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60BD31C0" w:rsidR="004F0988" w:rsidRDefault="004F0988" w:rsidP="00133525">
            <w:pPr>
              <w:pStyle w:val="ZA"/>
              <w:framePr w:w="0" w:hRule="auto" w:wrap="auto" w:vAnchor="margin" w:hAnchor="text" w:yAlign="inline"/>
            </w:pPr>
            <w:bookmarkStart w:id="0" w:name="page1"/>
            <w:r w:rsidRPr="00BB66E6">
              <w:rPr>
                <w:sz w:val="64"/>
              </w:rPr>
              <w:t xml:space="preserve">3GPP </w:t>
            </w:r>
            <w:bookmarkStart w:id="1" w:name="specType1"/>
            <w:r w:rsidR="0063543D" w:rsidRPr="00BB66E6">
              <w:rPr>
                <w:sz w:val="64"/>
              </w:rPr>
              <w:t>T</w:t>
            </w:r>
            <w:bookmarkEnd w:id="1"/>
            <w:r w:rsidR="00FE154A">
              <w:rPr>
                <w:sz w:val="64"/>
              </w:rPr>
              <w:t>S</w:t>
            </w:r>
            <w:r w:rsidRPr="00BB66E6">
              <w:rPr>
                <w:sz w:val="64"/>
              </w:rPr>
              <w:t xml:space="preserve"> </w:t>
            </w:r>
            <w:bookmarkStart w:id="2" w:name="specNumber"/>
            <w:r w:rsidR="00BB66E6" w:rsidRPr="00BB66E6">
              <w:rPr>
                <w:sz w:val="64"/>
              </w:rPr>
              <w:t>23</w:t>
            </w:r>
            <w:r w:rsidRPr="00BB66E6">
              <w:rPr>
                <w:sz w:val="64"/>
              </w:rPr>
              <w:t>.</w:t>
            </w:r>
            <w:bookmarkEnd w:id="2"/>
            <w:r w:rsidR="00FE154A">
              <w:rPr>
                <w:sz w:val="64"/>
              </w:rPr>
              <w:t>4</w:t>
            </w:r>
            <w:r w:rsidR="00FD0927">
              <w:rPr>
                <w:sz w:val="64"/>
              </w:rPr>
              <w:t>82</w:t>
            </w:r>
            <w:r w:rsidRPr="00BB66E6">
              <w:rPr>
                <w:sz w:val="64"/>
              </w:rPr>
              <w:t xml:space="preserve"> </w:t>
            </w:r>
            <w:r w:rsidRPr="00BB66E6">
              <w:t>V</w:t>
            </w:r>
            <w:bookmarkStart w:id="3" w:name="specVersion"/>
            <w:r w:rsidR="00EB7C1F">
              <w:t>19</w:t>
            </w:r>
            <w:r w:rsidRPr="00BB66E6">
              <w:t>.</w:t>
            </w:r>
            <w:r w:rsidR="00CD5E13">
              <w:t>2</w:t>
            </w:r>
            <w:r w:rsidRPr="00BB66E6">
              <w:t>.</w:t>
            </w:r>
            <w:bookmarkEnd w:id="3"/>
            <w:r w:rsidR="00BB66E6" w:rsidRPr="00BB66E6">
              <w:t>0</w:t>
            </w:r>
            <w:r w:rsidRPr="00BB66E6">
              <w:t xml:space="preserve"> </w:t>
            </w:r>
            <w:r w:rsidRPr="00BB66E6">
              <w:rPr>
                <w:sz w:val="32"/>
              </w:rPr>
              <w:t>(</w:t>
            </w:r>
            <w:bookmarkStart w:id="4" w:name="issueDate"/>
            <w:r w:rsidR="00BB66E6" w:rsidRPr="00BB66E6">
              <w:rPr>
                <w:sz w:val="32"/>
              </w:rPr>
              <w:t>202</w:t>
            </w:r>
            <w:r w:rsidR="00193B60">
              <w:rPr>
                <w:sz w:val="32"/>
              </w:rPr>
              <w:t>5</w:t>
            </w:r>
            <w:r w:rsidRPr="00BB66E6">
              <w:rPr>
                <w:sz w:val="32"/>
              </w:rPr>
              <w:t>-</w:t>
            </w:r>
            <w:bookmarkEnd w:id="4"/>
            <w:r w:rsidR="00193B60">
              <w:rPr>
                <w:sz w:val="32"/>
              </w:rPr>
              <w:t>0</w:t>
            </w:r>
            <w:r w:rsidR="00CD5E13">
              <w:rPr>
                <w:sz w:val="32"/>
              </w:rPr>
              <w:t>6</w:t>
            </w:r>
            <w:r w:rsidRPr="00133525">
              <w:rPr>
                <w:sz w:val="32"/>
              </w:rPr>
              <w:t>)</w:t>
            </w:r>
          </w:p>
        </w:tc>
      </w:tr>
      <w:tr w:rsidR="004F0988" w14:paraId="0FFD4F19" w14:textId="77777777" w:rsidTr="005E4BB2">
        <w:trPr>
          <w:trHeight w:hRule="exact" w:val="1134"/>
        </w:trPr>
        <w:tc>
          <w:tcPr>
            <w:tcW w:w="10423" w:type="dxa"/>
            <w:gridSpan w:val="2"/>
            <w:shd w:val="clear" w:color="auto" w:fill="auto"/>
          </w:tcPr>
          <w:p w14:paraId="462B8E42" w14:textId="560BFC5C" w:rsidR="00BA4B8D" w:rsidRDefault="004F0988" w:rsidP="0064383C">
            <w:pPr>
              <w:pStyle w:val="ZB"/>
              <w:framePr w:w="0" w:hRule="auto" w:wrap="auto" w:vAnchor="margin" w:hAnchor="text" w:yAlign="inline"/>
            </w:pPr>
            <w:r w:rsidRPr="00BB66E6">
              <w:t xml:space="preserve">Technical </w:t>
            </w:r>
            <w:bookmarkStart w:id="5" w:name="spectype2"/>
            <w:r w:rsidR="00D57972" w:rsidRPr="00BB66E6">
              <w:t>Report</w:t>
            </w:r>
            <w:bookmarkEnd w:id="5"/>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BB66E6" w:rsidRDefault="004F0988" w:rsidP="00133525">
            <w:pPr>
              <w:pStyle w:val="ZT"/>
              <w:framePr w:wrap="auto" w:hAnchor="text" w:yAlign="inline"/>
            </w:pPr>
            <w:r w:rsidRPr="004D3578">
              <w:t xml:space="preserve">3rd Generation Partnership </w:t>
            </w:r>
            <w:r w:rsidRPr="00BB66E6">
              <w:t>Project;</w:t>
            </w:r>
          </w:p>
          <w:p w14:paraId="653799DC" w14:textId="67C5FA5D" w:rsidR="004F0988" w:rsidRPr="00BB66E6" w:rsidRDefault="004F0988" w:rsidP="00133525">
            <w:pPr>
              <w:pStyle w:val="ZT"/>
              <w:framePr w:wrap="auto" w:hAnchor="text" w:yAlign="inline"/>
            </w:pPr>
            <w:r w:rsidRPr="00BB66E6">
              <w:t xml:space="preserve">Technical Specification Group </w:t>
            </w:r>
            <w:bookmarkStart w:id="6" w:name="specTitle"/>
            <w:r w:rsidR="00BB66E6" w:rsidRPr="00BB66E6">
              <w:rPr>
                <w:lang w:val="en-IN"/>
              </w:rPr>
              <w:t>Services and System Aspects</w:t>
            </w:r>
            <w:r w:rsidRPr="00BB66E6">
              <w:t>;</w:t>
            </w:r>
          </w:p>
          <w:p w14:paraId="1D2A8F5E" w14:textId="4B8872C3" w:rsidR="004F0988" w:rsidRPr="00BB66E6" w:rsidRDefault="000D326F" w:rsidP="0064383C">
            <w:pPr>
              <w:pStyle w:val="ZT"/>
              <w:framePr w:wrap="auto" w:hAnchor="text" w:yAlign="inline"/>
            </w:pPr>
            <w:r>
              <w:t>Functional architecture and information flows for AIML Enablement Service</w:t>
            </w:r>
            <w:r w:rsidR="00062023" w:rsidRPr="00BB66E6">
              <w:t>;</w:t>
            </w:r>
            <w:bookmarkEnd w:id="6"/>
          </w:p>
          <w:p w14:paraId="04CAC1E0" w14:textId="1B1A566C" w:rsidR="004F0988" w:rsidRPr="00133525" w:rsidRDefault="004F0988" w:rsidP="00133525">
            <w:pPr>
              <w:pStyle w:val="ZT"/>
              <w:framePr w:wrap="auto" w:hAnchor="text" w:yAlign="inline"/>
              <w:rPr>
                <w:i/>
                <w:sz w:val="28"/>
              </w:rPr>
            </w:pPr>
            <w:r w:rsidRPr="00BB66E6">
              <w:t>(</w:t>
            </w:r>
            <w:r w:rsidRPr="00BB66E6">
              <w:rPr>
                <w:rStyle w:val="ZGSM"/>
              </w:rPr>
              <w:t xml:space="preserve">Release </w:t>
            </w:r>
            <w:bookmarkStart w:id="7" w:name="specRelease"/>
            <w:r w:rsidRPr="00BB66E6">
              <w:rPr>
                <w:rStyle w:val="ZGSM"/>
              </w:rPr>
              <w:t>1</w:t>
            </w:r>
            <w:bookmarkEnd w:id="7"/>
            <w:r w:rsidR="000D326F">
              <w:rPr>
                <w:rStyle w:val="ZGSM"/>
              </w:rPr>
              <w:t>9</w:t>
            </w:r>
            <w:r w:rsidRPr="00BB66E6">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57A1CEA6" w:rsidR="00D82E6F" w:rsidRDefault="00677596" w:rsidP="00D82E6F">
            <w:pPr>
              <w:rPr>
                <w:i/>
              </w:rPr>
            </w:pPr>
            <w:r>
              <w:rPr>
                <w:i/>
                <w:noProof/>
              </w:rPr>
              <w:drawing>
                <wp:inline distT="0" distB="0" distL="0" distR="0" wp14:anchorId="6E429F5D" wp14:editId="29E880CC">
                  <wp:extent cx="1287780" cy="79248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7780" cy="792480"/>
                          </a:xfrm>
                          <a:prstGeom prst="rect">
                            <a:avLst/>
                          </a:prstGeom>
                          <a:noFill/>
                          <a:ln>
                            <a:noFill/>
                          </a:ln>
                        </pic:spPr>
                      </pic:pic>
                    </a:graphicData>
                  </a:graphic>
                </wp:inline>
              </w:drawing>
            </w:r>
          </w:p>
        </w:tc>
        <w:tc>
          <w:tcPr>
            <w:tcW w:w="5540" w:type="dxa"/>
            <w:shd w:val="clear" w:color="auto" w:fill="auto"/>
          </w:tcPr>
          <w:p w14:paraId="0E63523F" w14:textId="6941237A" w:rsidR="00D82E6F" w:rsidRDefault="00677596" w:rsidP="00D82E6F">
            <w:pPr>
              <w:jc w:val="right"/>
            </w:pPr>
            <w:r>
              <w:rPr>
                <w:noProof/>
              </w:rPr>
              <w:drawing>
                <wp:inline distT="0" distB="0" distL="0" distR="0" wp14:anchorId="6B8977E6" wp14:editId="0E0B7982">
                  <wp:extent cx="162306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3060" cy="952500"/>
                          </a:xfrm>
                          <a:prstGeom prst="rect">
                            <a:avLst/>
                          </a:prstGeom>
                          <a:noFill/>
                          <a:ln>
                            <a:noFill/>
                          </a:ln>
                        </pic:spPr>
                      </pic:pic>
                    </a:graphicData>
                  </a:graphic>
                </wp:inline>
              </w:drawing>
            </w:r>
          </w:p>
        </w:tc>
      </w:tr>
      <w:tr w:rsidR="00D82E6F" w14:paraId="48DEBCEB" w14:textId="77777777" w:rsidTr="005E4BB2">
        <w:trPr>
          <w:trHeight w:hRule="exact" w:val="5783"/>
        </w:trPr>
        <w:tc>
          <w:tcPr>
            <w:tcW w:w="10423" w:type="dxa"/>
            <w:gridSpan w:val="2"/>
            <w:shd w:val="clear" w:color="auto" w:fill="auto"/>
          </w:tcPr>
          <w:p w14:paraId="56990EEF" w14:textId="4D11E032" w:rsidR="00D82E6F" w:rsidRPr="00CF48F6" w:rsidRDefault="00D82E6F" w:rsidP="00CF48F6">
            <w:pPr>
              <w:pStyle w:val="Guidance"/>
            </w:pP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9"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32B42225" w:rsidR="00E16509" w:rsidRPr="00133525" w:rsidRDefault="00E16509" w:rsidP="00133525">
            <w:pPr>
              <w:pStyle w:val="FP"/>
              <w:jc w:val="center"/>
              <w:rPr>
                <w:noProof/>
                <w:sz w:val="18"/>
              </w:rPr>
            </w:pPr>
            <w:r w:rsidRPr="00CF48F6">
              <w:rPr>
                <w:noProof/>
                <w:sz w:val="18"/>
              </w:rPr>
              <w:t xml:space="preserve">© </w:t>
            </w:r>
            <w:bookmarkStart w:id="12" w:name="copyrightDate"/>
            <w:r w:rsidRPr="00CF48F6">
              <w:rPr>
                <w:noProof/>
                <w:sz w:val="18"/>
              </w:rPr>
              <w:t>2</w:t>
            </w:r>
            <w:r w:rsidR="008E2D68" w:rsidRPr="00CF48F6">
              <w:rPr>
                <w:noProof/>
                <w:sz w:val="18"/>
              </w:rPr>
              <w:t>02</w:t>
            </w:r>
            <w:bookmarkEnd w:id="12"/>
            <w:r w:rsidR="00193B60">
              <w:rPr>
                <w:noProof/>
                <w:sz w:val="18"/>
              </w:rPr>
              <w:t>5</w:t>
            </w:r>
            <w:r w:rsidRPr="00CF48F6">
              <w:rPr>
                <w:noProof/>
                <w:sz w:val="18"/>
              </w:rPr>
              <w:t>, 3GPP Organizational</w:t>
            </w:r>
            <w:r w:rsidRPr="00133525">
              <w:rPr>
                <w:noProof/>
                <w:sz w:val="18"/>
              </w:rPr>
              <w:t xml:space="preserve"> Partners (ARIB, ATIS, CCSA, ETSI, TSDSI, TTA, TTC).</w:t>
            </w:r>
            <w:bookmarkStart w:id="13" w:name="copyrightaddon"/>
            <w:bookmarkEnd w:id="13"/>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26DA3D2F" w14:textId="77777777" w:rsidR="00E16509" w:rsidRDefault="00E16509" w:rsidP="00133525"/>
        </w:tc>
      </w:tr>
      <w:bookmarkEnd w:id="9"/>
    </w:tbl>
    <w:p w14:paraId="3AC7F77D" w14:textId="77777777" w:rsidR="00FE154A" w:rsidRDefault="00080512" w:rsidP="00FE154A">
      <w:pPr>
        <w:pStyle w:val="TT"/>
      </w:pPr>
      <w:r w:rsidRPr="004D3578">
        <w:br w:type="page"/>
      </w:r>
      <w:bookmarkStart w:id="14" w:name="tableOfContents"/>
      <w:bookmarkEnd w:id="14"/>
      <w:r w:rsidR="00FE154A">
        <w:lastRenderedPageBreak/>
        <w:t>Contents</w:t>
      </w:r>
    </w:p>
    <w:p w14:paraId="68C0F145" w14:textId="7A4D7AB7" w:rsidR="007D468D" w:rsidRDefault="00FE154A">
      <w:pPr>
        <w:pStyle w:val="TOC1"/>
        <w:rPr>
          <w:rFonts w:asciiTheme="minorHAnsi" w:eastAsiaTheme="minorEastAsia" w:hAnsiTheme="minorHAnsi" w:cstheme="minorBidi"/>
          <w:noProof/>
          <w:kern w:val="2"/>
          <w:sz w:val="24"/>
          <w:szCs w:val="24"/>
          <w:lang w:eastAsia="en-GB"/>
          <w14:ligatures w14:val="standardContextual"/>
        </w:rPr>
      </w:pPr>
      <w:r>
        <w:rPr>
          <w:noProof/>
        </w:rPr>
        <w:fldChar w:fldCharType="begin"/>
      </w:r>
      <w:r>
        <w:instrText xml:space="preserve"> TOC \o "1-9" </w:instrText>
      </w:r>
      <w:r>
        <w:rPr>
          <w:noProof/>
        </w:rPr>
        <w:fldChar w:fldCharType="separate"/>
      </w:r>
      <w:r w:rsidR="007D468D">
        <w:rPr>
          <w:noProof/>
        </w:rPr>
        <w:t>Foreword</w:t>
      </w:r>
      <w:r w:rsidR="007D468D">
        <w:rPr>
          <w:noProof/>
        </w:rPr>
        <w:tab/>
      </w:r>
      <w:r w:rsidR="007D468D">
        <w:rPr>
          <w:noProof/>
        </w:rPr>
        <w:fldChar w:fldCharType="begin"/>
      </w:r>
      <w:r w:rsidR="007D468D">
        <w:rPr>
          <w:noProof/>
        </w:rPr>
        <w:instrText xml:space="preserve"> PAGEREF _Toc201091255 \h </w:instrText>
      </w:r>
      <w:r w:rsidR="007D468D">
        <w:rPr>
          <w:noProof/>
        </w:rPr>
      </w:r>
      <w:r w:rsidR="007D468D">
        <w:rPr>
          <w:noProof/>
        </w:rPr>
        <w:fldChar w:fldCharType="separate"/>
      </w:r>
      <w:r w:rsidR="007D468D">
        <w:rPr>
          <w:noProof/>
        </w:rPr>
        <w:t>11</w:t>
      </w:r>
      <w:r w:rsidR="007D468D">
        <w:rPr>
          <w:noProof/>
        </w:rPr>
        <w:fldChar w:fldCharType="end"/>
      </w:r>
    </w:p>
    <w:p w14:paraId="4CF4C15A" w14:textId="381DC6D7" w:rsidR="007D468D" w:rsidRDefault="007D468D">
      <w:pPr>
        <w:pStyle w:val="TOC1"/>
        <w:rPr>
          <w:rFonts w:asciiTheme="minorHAnsi" w:eastAsiaTheme="minorEastAsia" w:hAnsiTheme="minorHAnsi" w:cstheme="minorBidi"/>
          <w:noProof/>
          <w:kern w:val="2"/>
          <w:sz w:val="24"/>
          <w:szCs w:val="24"/>
          <w:lang w:eastAsia="en-GB"/>
          <w14:ligatures w14:val="standardContextual"/>
        </w:rPr>
      </w:pPr>
      <w:r>
        <w:rPr>
          <w:noProof/>
        </w:rPr>
        <w:t>Introduction</w:t>
      </w:r>
      <w:r>
        <w:rPr>
          <w:noProof/>
        </w:rPr>
        <w:tab/>
      </w:r>
      <w:r>
        <w:rPr>
          <w:noProof/>
        </w:rPr>
        <w:fldChar w:fldCharType="begin"/>
      </w:r>
      <w:r>
        <w:rPr>
          <w:noProof/>
        </w:rPr>
        <w:instrText xml:space="preserve"> PAGEREF _Toc201091256 \h </w:instrText>
      </w:r>
      <w:r>
        <w:rPr>
          <w:noProof/>
        </w:rPr>
      </w:r>
      <w:r>
        <w:rPr>
          <w:noProof/>
        </w:rPr>
        <w:fldChar w:fldCharType="separate"/>
      </w:r>
      <w:r>
        <w:rPr>
          <w:noProof/>
        </w:rPr>
        <w:t>12</w:t>
      </w:r>
      <w:r>
        <w:rPr>
          <w:noProof/>
        </w:rPr>
        <w:fldChar w:fldCharType="end"/>
      </w:r>
    </w:p>
    <w:p w14:paraId="64AA7901" w14:textId="4B38B546" w:rsidR="007D468D" w:rsidRDefault="007D468D">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_Toc201091257 \h </w:instrText>
      </w:r>
      <w:r>
        <w:rPr>
          <w:noProof/>
        </w:rPr>
      </w:r>
      <w:r>
        <w:rPr>
          <w:noProof/>
        </w:rPr>
        <w:fldChar w:fldCharType="separate"/>
      </w:r>
      <w:r>
        <w:rPr>
          <w:noProof/>
        </w:rPr>
        <w:t>13</w:t>
      </w:r>
      <w:r>
        <w:rPr>
          <w:noProof/>
        </w:rPr>
        <w:fldChar w:fldCharType="end"/>
      </w:r>
    </w:p>
    <w:p w14:paraId="7AF0F6FF" w14:textId="0330A7F0" w:rsidR="007D468D" w:rsidRDefault="007D468D">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_Toc201091258 \h </w:instrText>
      </w:r>
      <w:r>
        <w:rPr>
          <w:noProof/>
        </w:rPr>
      </w:r>
      <w:r>
        <w:rPr>
          <w:noProof/>
        </w:rPr>
        <w:fldChar w:fldCharType="separate"/>
      </w:r>
      <w:r>
        <w:rPr>
          <w:noProof/>
        </w:rPr>
        <w:t>13</w:t>
      </w:r>
      <w:r>
        <w:rPr>
          <w:noProof/>
        </w:rPr>
        <w:fldChar w:fldCharType="end"/>
      </w:r>
    </w:p>
    <w:p w14:paraId="09409A76" w14:textId="6A0E46AB" w:rsidR="007D468D" w:rsidRDefault="007D468D">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r>
      <w:r>
        <w:rPr>
          <w:noProof/>
        </w:rPr>
        <w:instrText xml:space="preserve"> PAGEREF _Toc201091259 \h </w:instrText>
      </w:r>
      <w:r>
        <w:rPr>
          <w:noProof/>
        </w:rPr>
      </w:r>
      <w:r>
        <w:rPr>
          <w:noProof/>
        </w:rPr>
        <w:fldChar w:fldCharType="separate"/>
      </w:r>
      <w:r>
        <w:rPr>
          <w:noProof/>
        </w:rPr>
        <w:t>13</w:t>
      </w:r>
      <w:r>
        <w:rPr>
          <w:noProof/>
        </w:rPr>
        <w:fldChar w:fldCharType="end"/>
      </w:r>
    </w:p>
    <w:p w14:paraId="0E72643B" w14:textId="3FC998DE" w:rsidR="007D468D" w:rsidRDefault="007D468D">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r>
      <w:r>
        <w:rPr>
          <w:noProof/>
        </w:rPr>
        <w:instrText xml:space="preserve"> PAGEREF _Toc201091260 \h </w:instrText>
      </w:r>
      <w:r>
        <w:rPr>
          <w:noProof/>
        </w:rPr>
      </w:r>
      <w:r>
        <w:rPr>
          <w:noProof/>
        </w:rPr>
        <w:fldChar w:fldCharType="separate"/>
      </w:r>
      <w:r>
        <w:rPr>
          <w:noProof/>
        </w:rPr>
        <w:t>13</w:t>
      </w:r>
      <w:r>
        <w:rPr>
          <w:noProof/>
        </w:rPr>
        <w:fldChar w:fldCharType="end"/>
      </w:r>
    </w:p>
    <w:p w14:paraId="557BEA39" w14:textId="558F061E" w:rsidR="007D468D" w:rsidRDefault="007D468D">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_Toc201091261 \h </w:instrText>
      </w:r>
      <w:r>
        <w:rPr>
          <w:noProof/>
        </w:rPr>
      </w:r>
      <w:r>
        <w:rPr>
          <w:noProof/>
        </w:rPr>
        <w:fldChar w:fldCharType="separate"/>
      </w:r>
      <w:r>
        <w:rPr>
          <w:noProof/>
        </w:rPr>
        <w:t>14</w:t>
      </w:r>
      <w:r>
        <w:rPr>
          <w:noProof/>
        </w:rPr>
        <w:fldChar w:fldCharType="end"/>
      </w:r>
    </w:p>
    <w:p w14:paraId="0DD56ECB" w14:textId="524B63C6" w:rsidR="007D468D" w:rsidRDefault="007D468D">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_Toc201091262 \h </w:instrText>
      </w:r>
      <w:r>
        <w:rPr>
          <w:noProof/>
        </w:rPr>
      </w:r>
      <w:r>
        <w:rPr>
          <w:noProof/>
        </w:rPr>
        <w:fldChar w:fldCharType="separate"/>
      </w:r>
      <w:r>
        <w:rPr>
          <w:noProof/>
        </w:rPr>
        <w:t>14</w:t>
      </w:r>
      <w:r>
        <w:rPr>
          <w:noProof/>
        </w:rPr>
        <w:fldChar w:fldCharType="end"/>
      </w:r>
    </w:p>
    <w:p w14:paraId="50080C4E" w14:textId="61415072" w:rsidR="007D468D" w:rsidRDefault="007D468D">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sidRPr="00F86ED3">
        <w:rPr>
          <w:noProof/>
          <w:lang w:val="en-IN"/>
        </w:rPr>
        <w:t>Architectural requirements</w:t>
      </w:r>
      <w:r>
        <w:rPr>
          <w:noProof/>
        </w:rPr>
        <w:tab/>
      </w:r>
      <w:r>
        <w:rPr>
          <w:noProof/>
        </w:rPr>
        <w:fldChar w:fldCharType="begin"/>
      </w:r>
      <w:r>
        <w:rPr>
          <w:noProof/>
        </w:rPr>
        <w:instrText xml:space="preserve"> PAGEREF _Toc201091263 \h </w:instrText>
      </w:r>
      <w:r>
        <w:rPr>
          <w:noProof/>
        </w:rPr>
      </w:r>
      <w:r>
        <w:rPr>
          <w:noProof/>
        </w:rPr>
        <w:fldChar w:fldCharType="separate"/>
      </w:r>
      <w:r>
        <w:rPr>
          <w:noProof/>
        </w:rPr>
        <w:t>15</w:t>
      </w:r>
      <w:r>
        <w:rPr>
          <w:noProof/>
        </w:rPr>
        <w:fldChar w:fldCharType="end"/>
      </w:r>
    </w:p>
    <w:p w14:paraId="5FCCECC4" w14:textId="3FBDAE19" w:rsidR="007D468D" w:rsidRDefault="007D468D">
      <w:pPr>
        <w:pStyle w:val="TOC2"/>
        <w:rPr>
          <w:rFonts w:asciiTheme="minorHAnsi" w:eastAsiaTheme="minorEastAsia" w:hAnsiTheme="minorHAnsi" w:cstheme="minorBidi"/>
          <w:noProof/>
          <w:kern w:val="2"/>
          <w:sz w:val="24"/>
          <w:szCs w:val="24"/>
          <w:lang w:eastAsia="en-GB"/>
          <w14:ligatures w14:val="standardContextual"/>
        </w:rPr>
      </w:pPr>
      <w:r w:rsidRPr="00F86ED3">
        <w:rPr>
          <w:rFonts w:eastAsia="SimSun"/>
          <w:noProof/>
          <w:lang w:val="en-US" w:eastAsia="zh-CN"/>
        </w:rPr>
        <w:t>4</w:t>
      </w:r>
      <w:r w:rsidRPr="00F86ED3">
        <w:rPr>
          <w:rFonts w:eastAsia="SimSun"/>
          <w:noProof/>
          <w:lang w:val="en-IN"/>
        </w:rPr>
        <w:t>.</w:t>
      </w:r>
      <w:r w:rsidRPr="00F86ED3">
        <w:rPr>
          <w:rFonts w:eastAsia="SimSun"/>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sidRPr="00F86ED3">
        <w:rPr>
          <w:rFonts w:eastAsia="SimSun"/>
          <w:noProof/>
        </w:rPr>
        <w:t>General requirements</w:t>
      </w:r>
      <w:r>
        <w:rPr>
          <w:noProof/>
        </w:rPr>
        <w:tab/>
      </w:r>
      <w:r>
        <w:rPr>
          <w:noProof/>
        </w:rPr>
        <w:fldChar w:fldCharType="begin"/>
      </w:r>
      <w:r>
        <w:rPr>
          <w:noProof/>
        </w:rPr>
        <w:instrText xml:space="preserve"> PAGEREF _Toc201091264 \h </w:instrText>
      </w:r>
      <w:r>
        <w:rPr>
          <w:noProof/>
        </w:rPr>
      </w:r>
      <w:r>
        <w:rPr>
          <w:noProof/>
        </w:rPr>
        <w:fldChar w:fldCharType="separate"/>
      </w:r>
      <w:r>
        <w:rPr>
          <w:noProof/>
        </w:rPr>
        <w:t>15</w:t>
      </w:r>
      <w:r>
        <w:rPr>
          <w:noProof/>
        </w:rPr>
        <w:fldChar w:fldCharType="end"/>
      </w:r>
    </w:p>
    <w:p w14:paraId="53A412A3" w14:textId="0B57C621" w:rsidR="007D468D" w:rsidRDefault="007D468D">
      <w:pPr>
        <w:pStyle w:val="TOC2"/>
        <w:rPr>
          <w:rFonts w:asciiTheme="minorHAnsi" w:eastAsiaTheme="minorEastAsia" w:hAnsiTheme="minorHAnsi" w:cstheme="minorBidi"/>
          <w:noProof/>
          <w:kern w:val="2"/>
          <w:sz w:val="24"/>
          <w:szCs w:val="24"/>
          <w:lang w:eastAsia="en-GB"/>
          <w14:ligatures w14:val="standardContextual"/>
        </w:rPr>
      </w:pPr>
      <w:r w:rsidRPr="00F86ED3">
        <w:rPr>
          <w:rFonts w:eastAsia="SimSun"/>
          <w:noProof/>
          <w:lang w:val="en-US" w:eastAsia="zh-CN"/>
        </w:rPr>
        <w:t>4</w:t>
      </w:r>
      <w:r w:rsidRPr="00F86ED3">
        <w:rPr>
          <w:rFonts w:eastAsia="SimSun"/>
          <w:noProof/>
          <w:lang w:val="en-IN"/>
        </w:rPr>
        <w:t>.</w:t>
      </w:r>
      <w:r w:rsidRPr="00F86ED3">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F86ED3">
        <w:rPr>
          <w:rFonts w:eastAsia="SimSun"/>
          <w:noProof/>
          <w:lang w:val="en-US" w:eastAsia="zh-CN"/>
        </w:rPr>
        <w:t>AIML</w:t>
      </w:r>
      <w:r w:rsidRPr="00F86ED3">
        <w:rPr>
          <w:rFonts w:eastAsia="SimSun"/>
          <w:noProof/>
        </w:rPr>
        <w:t xml:space="preserve"> capability related requirements</w:t>
      </w:r>
      <w:r>
        <w:rPr>
          <w:noProof/>
        </w:rPr>
        <w:tab/>
      </w:r>
      <w:r>
        <w:rPr>
          <w:noProof/>
        </w:rPr>
        <w:fldChar w:fldCharType="begin"/>
      </w:r>
      <w:r>
        <w:rPr>
          <w:noProof/>
        </w:rPr>
        <w:instrText xml:space="preserve"> PAGEREF _Toc201091265 \h </w:instrText>
      </w:r>
      <w:r>
        <w:rPr>
          <w:noProof/>
        </w:rPr>
      </w:r>
      <w:r>
        <w:rPr>
          <w:noProof/>
        </w:rPr>
        <w:fldChar w:fldCharType="separate"/>
      </w:r>
      <w:r>
        <w:rPr>
          <w:noProof/>
        </w:rPr>
        <w:t>15</w:t>
      </w:r>
      <w:r>
        <w:rPr>
          <w:noProof/>
        </w:rPr>
        <w:fldChar w:fldCharType="end"/>
      </w:r>
    </w:p>
    <w:p w14:paraId="586BE595" w14:textId="1AC4808D" w:rsidR="007D468D" w:rsidRDefault="007D468D">
      <w:pPr>
        <w:pStyle w:val="TOC1"/>
        <w:rPr>
          <w:rFonts w:asciiTheme="minorHAnsi" w:eastAsiaTheme="minorEastAsia" w:hAnsiTheme="minorHAnsi" w:cstheme="minorBidi"/>
          <w:noProof/>
          <w:kern w:val="2"/>
          <w:sz w:val="24"/>
          <w:szCs w:val="24"/>
          <w:lang w:eastAsia="en-GB"/>
          <w14:ligatures w14:val="standardContextual"/>
        </w:rPr>
      </w:pPr>
      <w:r w:rsidRPr="00F86ED3">
        <w:rPr>
          <w:rFonts w:eastAsia="SimSun"/>
          <w:noProof/>
          <w:lang w:val="en-US" w:eastAsia="zh-CN"/>
        </w:rPr>
        <w:t>5</w:t>
      </w:r>
      <w:r>
        <w:rPr>
          <w:rFonts w:asciiTheme="minorHAnsi" w:eastAsiaTheme="minorEastAsia" w:hAnsiTheme="minorHAnsi" w:cstheme="minorBidi"/>
          <w:noProof/>
          <w:kern w:val="2"/>
          <w:sz w:val="24"/>
          <w:szCs w:val="24"/>
          <w:lang w:eastAsia="en-GB"/>
          <w14:ligatures w14:val="standardContextual"/>
        </w:rPr>
        <w:tab/>
      </w:r>
      <w:r w:rsidRPr="00F86ED3">
        <w:rPr>
          <w:rFonts w:eastAsia="SimSun"/>
          <w:noProof/>
          <w:lang w:val="en-US" w:eastAsia="zh-CN"/>
        </w:rPr>
        <w:t>Application architecture</w:t>
      </w:r>
      <w:r w:rsidRPr="00F86ED3">
        <w:rPr>
          <w:noProof/>
          <w:lang w:val="en-IN"/>
        </w:rPr>
        <w:t xml:space="preserve"> for enabling AI/ML services</w:t>
      </w:r>
      <w:r>
        <w:rPr>
          <w:noProof/>
        </w:rPr>
        <w:tab/>
      </w:r>
      <w:r>
        <w:rPr>
          <w:noProof/>
        </w:rPr>
        <w:fldChar w:fldCharType="begin"/>
      </w:r>
      <w:r>
        <w:rPr>
          <w:noProof/>
        </w:rPr>
        <w:instrText xml:space="preserve"> PAGEREF _Toc201091266 \h </w:instrText>
      </w:r>
      <w:r>
        <w:rPr>
          <w:noProof/>
        </w:rPr>
      </w:r>
      <w:r>
        <w:rPr>
          <w:noProof/>
        </w:rPr>
        <w:fldChar w:fldCharType="separate"/>
      </w:r>
      <w:r>
        <w:rPr>
          <w:noProof/>
        </w:rPr>
        <w:t>15</w:t>
      </w:r>
      <w:r>
        <w:rPr>
          <w:noProof/>
        </w:rPr>
        <w:fldChar w:fldCharType="end"/>
      </w:r>
    </w:p>
    <w:p w14:paraId="3E537453" w14:textId="242FC7E0" w:rsidR="007D468D" w:rsidRDefault="007D468D">
      <w:pPr>
        <w:pStyle w:val="TOC2"/>
        <w:rPr>
          <w:rFonts w:asciiTheme="minorHAnsi" w:eastAsiaTheme="minorEastAsia" w:hAnsiTheme="minorHAnsi" w:cstheme="minorBidi"/>
          <w:noProof/>
          <w:kern w:val="2"/>
          <w:sz w:val="24"/>
          <w:szCs w:val="24"/>
          <w:lang w:eastAsia="en-GB"/>
          <w14:ligatures w14:val="standardContextual"/>
        </w:rPr>
      </w:pPr>
      <w:r w:rsidRPr="00F86ED3">
        <w:rPr>
          <w:noProof/>
          <w:lang w:val="en-IN"/>
        </w:rPr>
        <w:t>5.1</w:t>
      </w:r>
      <w:r>
        <w:rPr>
          <w:rFonts w:asciiTheme="minorHAnsi" w:eastAsiaTheme="minorEastAsia" w:hAnsiTheme="minorHAnsi" w:cstheme="minorBidi"/>
          <w:noProof/>
          <w:kern w:val="2"/>
          <w:sz w:val="24"/>
          <w:szCs w:val="24"/>
          <w:lang w:eastAsia="en-GB"/>
          <w14:ligatures w14:val="standardContextual"/>
        </w:rPr>
        <w:tab/>
      </w:r>
      <w:r w:rsidRPr="00F86ED3">
        <w:rPr>
          <w:noProof/>
          <w:lang w:val="en-IN"/>
        </w:rPr>
        <w:t>General</w:t>
      </w:r>
      <w:r>
        <w:rPr>
          <w:noProof/>
        </w:rPr>
        <w:tab/>
      </w:r>
      <w:r>
        <w:rPr>
          <w:noProof/>
        </w:rPr>
        <w:fldChar w:fldCharType="begin"/>
      </w:r>
      <w:r>
        <w:rPr>
          <w:noProof/>
        </w:rPr>
        <w:instrText xml:space="preserve"> PAGEREF _Toc201091267 \h </w:instrText>
      </w:r>
      <w:r>
        <w:rPr>
          <w:noProof/>
        </w:rPr>
      </w:r>
      <w:r>
        <w:rPr>
          <w:noProof/>
        </w:rPr>
        <w:fldChar w:fldCharType="separate"/>
      </w:r>
      <w:r>
        <w:rPr>
          <w:noProof/>
        </w:rPr>
        <w:t>15</w:t>
      </w:r>
      <w:r>
        <w:rPr>
          <w:noProof/>
        </w:rPr>
        <w:fldChar w:fldCharType="end"/>
      </w:r>
    </w:p>
    <w:p w14:paraId="22A25CE9" w14:textId="5FFBB348" w:rsidR="007D468D" w:rsidRDefault="007D468D">
      <w:pPr>
        <w:pStyle w:val="TOC2"/>
        <w:rPr>
          <w:rFonts w:asciiTheme="minorHAnsi" w:eastAsiaTheme="minorEastAsia" w:hAnsiTheme="minorHAnsi" w:cstheme="minorBidi"/>
          <w:noProof/>
          <w:kern w:val="2"/>
          <w:sz w:val="24"/>
          <w:szCs w:val="24"/>
          <w:lang w:eastAsia="en-GB"/>
          <w14:ligatures w14:val="standardContextual"/>
        </w:rPr>
      </w:pPr>
      <w:r w:rsidRPr="00F86ED3">
        <w:rPr>
          <w:noProof/>
          <w:lang w:val="en-IN"/>
        </w:rPr>
        <w:t>5.2</w:t>
      </w:r>
      <w:r>
        <w:rPr>
          <w:rFonts w:asciiTheme="minorHAnsi" w:eastAsiaTheme="minorEastAsia" w:hAnsiTheme="minorHAnsi" w:cstheme="minorBidi"/>
          <w:noProof/>
          <w:kern w:val="2"/>
          <w:sz w:val="24"/>
          <w:szCs w:val="24"/>
          <w:lang w:eastAsia="en-GB"/>
          <w14:ligatures w14:val="standardContextual"/>
        </w:rPr>
        <w:tab/>
      </w:r>
      <w:r w:rsidRPr="00F86ED3">
        <w:rPr>
          <w:noProof/>
          <w:lang w:val="en-IN"/>
        </w:rPr>
        <w:t>Application enablement architecture</w:t>
      </w:r>
      <w:r>
        <w:rPr>
          <w:noProof/>
        </w:rPr>
        <w:tab/>
      </w:r>
      <w:r>
        <w:rPr>
          <w:noProof/>
        </w:rPr>
        <w:fldChar w:fldCharType="begin"/>
      </w:r>
      <w:r>
        <w:rPr>
          <w:noProof/>
        </w:rPr>
        <w:instrText xml:space="preserve"> PAGEREF _Toc201091268 \h </w:instrText>
      </w:r>
      <w:r>
        <w:rPr>
          <w:noProof/>
        </w:rPr>
      </w:r>
      <w:r>
        <w:rPr>
          <w:noProof/>
        </w:rPr>
        <w:fldChar w:fldCharType="separate"/>
      </w:r>
      <w:r>
        <w:rPr>
          <w:noProof/>
        </w:rPr>
        <w:t>16</w:t>
      </w:r>
      <w:r>
        <w:rPr>
          <w:noProof/>
        </w:rPr>
        <w:fldChar w:fldCharType="end"/>
      </w:r>
    </w:p>
    <w:p w14:paraId="49D3186E" w14:textId="5FE7B03B" w:rsidR="007D468D" w:rsidRDefault="007D468D">
      <w:pPr>
        <w:pStyle w:val="TOC3"/>
        <w:rPr>
          <w:rFonts w:asciiTheme="minorHAnsi" w:eastAsiaTheme="minorEastAsia" w:hAnsiTheme="minorHAnsi" w:cstheme="minorBidi"/>
          <w:noProof/>
          <w:kern w:val="2"/>
          <w:sz w:val="24"/>
          <w:szCs w:val="24"/>
          <w:lang w:eastAsia="en-GB"/>
          <w14:ligatures w14:val="standardContextual"/>
        </w:rPr>
      </w:pPr>
      <w:r w:rsidRPr="00F86ED3">
        <w:rPr>
          <w:rFonts w:eastAsia="SimSun"/>
          <w:noProof/>
          <w:lang w:val="en-US" w:eastAsia="zh-CN"/>
        </w:rPr>
        <w:t>5.2.1</w:t>
      </w:r>
      <w:r>
        <w:rPr>
          <w:rFonts w:asciiTheme="minorHAnsi" w:eastAsiaTheme="minorEastAsia" w:hAnsiTheme="minorHAnsi" w:cstheme="minorBidi"/>
          <w:noProof/>
          <w:kern w:val="2"/>
          <w:sz w:val="24"/>
          <w:szCs w:val="24"/>
          <w:lang w:eastAsia="en-GB"/>
          <w14:ligatures w14:val="standardContextual"/>
        </w:rPr>
        <w:tab/>
      </w:r>
      <w:r w:rsidRPr="00F86ED3">
        <w:rPr>
          <w:rFonts w:eastAsia="SimSun"/>
          <w:noProof/>
          <w:lang w:val="en-US" w:eastAsia="zh-CN"/>
        </w:rPr>
        <w:t>On-Network AIML Enablement (AIMLE) Functional Architecture</w:t>
      </w:r>
      <w:r>
        <w:rPr>
          <w:noProof/>
        </w:rPr>
        <w:tab/>
      </w:r>
      <w:r>
        <w:rPr>
          <w:noProof/>
        </w:rPr>
        <w:fldChar w:fldCharType="begin"/>
      </w:r>
      <w:r>
        <w:rPr>
          <w:noProof/>
        </w:rPr>
        <w:instrText xml:space="preserve"> PAGEREF _Toc201091269 \h </w:instrText>
      </w:r>
      <w:r>
        <w:rPr>
          <w:noProof/>
        </w:rPr>
      </w:r>
      <w:r>
        <w:rPr>
          <w:noProof/>
        </w:rPr>
        <w:fldChar w:fldCharType="separate"/>
      </w:r>
      <w:r>
        <w:rPr>
          <w:noProof/>
        </w:rPr>
        <w:t>16</w:t>
      </w:r>
      <w:r>
        <w:rPr>
          <w:noProof/>
        </w:rPr>
        <w:fldChar w:fldCharType="end"/>
      </w:r>
    </w:p>
    <w:p w14:paraId="425D203C" w14:textId="5B2BB46A" w:rsidR="007D468D" w:rsidRDefault="007D468D">
      <w:pPr>
        <w:pStyle w:val="TOC4"/>
        <w:rPr>
          <w:rFonts w:asciiTheme="minorHAnsi" w:eastAsiaTheme="minorEastAsia" w:hAnsiTheme="minorHAnsi" w:cstheme="minorBidi"/>
          <w:noProof/>
          <w:kern w:val="2"/>
          <w:sz w:val="24"/>
          <w:szCs w:val="24"/>
          <w:lang w:eastAsia="en-GB"/>
          <w14:ligatures w14:val="standardContextual"/>
        </w:rPr>
      </w:pPr>
      <w:r>
        <w:rPr>
          <w:noProof/>
        </w:rPr>
        <w:t>5.2.1.1</w:t>
      </w:r>
      <w:r>
        <w:rPr>
          <w:rFonts w:asciiTheme="minorHAnsi" w:eastAsiaTheme="minorEastAsia" w:hAnsiTheme="minorHAnsi" w:cstheme="minorBidi"/>
          <w:noProof/>
          <w:kern w:val="2"/>
          <w:sz w:val="24"/>
          <w:szCs w:val="24"/>
          <w:lang w:eastAsia="en-GB"/>
          <w14:ligatures w14:val="standardContextual"/>
        </w:rPr>
        <w:tab/>
      </w:r>
      <w:r>
        <w:rPr>
          <w:noProof/>
        </w:rPr>
        <w:t>Service-based AIMLE architecture representation</w:t>
      </w:r>
      <w:r>
        <w:rPr>
          <w:noProof/>
        </w:rPr>
        <w:tab/>
      </w:r>
      <w:r>
        <w:rPr>
          <w:noProof/>
        </w:rPr>
        <w:fldChar w:fldCharType="begin"/>
      </w:r>
      <w:r>
        <w:rPr>
          <w:noProof/>
        </w:rPr>
        <w:instrText xml:space="preserve"> PAGEREF _Toc201091270 \h </w:instrText>
      </w:r>
      <w:r>
        <w:rPr>
          <w:noProof/>
        </w:rPr>
      </w:r>
      <w:r>
        <w:rPr>
          <w:noProof/>
        </w:rPr>
        <w:fldChar w:fldCharType="separate"/>
      </w:r>
      <w:r>
        <w:rPr>
          <w:noProof/>
        </w:rPr>
        <w:t>16</w:t>
      </w:r>
      <w:r>
        <w:rPr>
          <w:noProof/>
        </w:rPr>
        <w:fldChar w:fldCharType="end"/>
      </w:r>
    </w:p>
    <w:p w14:paraId="09AA6355" w14:textId="7596CA9A" w:rsidR="007D468D" w:rsidRDefault="007D468D">
      <w:pPr>
        <w:pStyle w:val="TOC3"/>
        <w:rPr>
          <w:rFonts w:asciiTheme="minorHAnsi" w:eastAsiaTheme="minorEastAsia" w:hAnsiTheme="minorHAnsi" w:cstheme="minorBidi"/>
          <w:noProof/>
          <w:kern w:val="2"/>
          <w:sz w:val="24"/>
          <w:szCs w:val="24"/>
          <w:lang w:eastAsia="en-GB"/>
          <w14:ligatures w14:val="standardContextual"/>
        </w:rPr>
      </w:pPr>
      <w:r w:rsidRPr="00F86ED3">
        <w:rPr>
          <w:rFonts w:eastAsia="SimSun"/>
          <w:noProof/>
          <w:lang w:val="en-US" w:eastAsia="zh-CN"/>
        </w:rPr>
        <w:t>5.2.2</w:t>
      </w:r>
      <w:r>
        <w:rPr>
          <w:rFonts w:asciiTheme="minorHAnsi" w:eastAsiaTheme="minorEastAsia" w:hAnsiTheme="minorHAnsi" w:cstheme="minorBidi"/>
          <w:noProof/>
          <w:kern w:val="2"/>
          <w:sz w:val="24"/>
          <w:szCs w:val="24"/>
          <w:lang w:eastAsia="en-GB"/>
          <w14:ligatures w14:val="standardContextual"/>
        </w:rPr>
        <w:tab/>
      </w:r>
      <w:r w:rsidRPr="00F86ED3">
        <w:rPr>
          <w:rFonts w:eastAsia="SimSun"/>
          <w:noProof/>
          <w:lang w:val="en-US" w:eastAsia="zh-CN"/>
        </w:rPr>
        <w:t>Off-Network AIMLE Functional Architecture</w:t>
      </w:r>
      <w:r>
        <w:rPr>
          <w:noProof/>
        </w:rPr>
        <w:tab/>
      </w:r>
      <w:r>
        <w:rPr>
          <w:noProof/>
        </w:rPr>
        <w:fldChar w:fldCharType="begin"/>
      </w:r>
      <w:r>
        <w:rPr>
          <w:noProof/>
        </w:rPr>
        <w:instrText xml:space="preserve"> PAGEREF _Toc201091271 \h </w:instrText>
      </w:r>
      <w:r>
        <w:rPr>
          <w:noProof/>
        </w:rPr>
      </w:r>
      <w:r>
        <w:rPr>
          <w:noProof/>
        </w:rPr>
        <w:fldChar w:fldCharType="separate"/>
      </w:r>
      <w:r>
        <w:rPr>
          <w:noProof/>
        </w:rPr>
        <w:t>18</w:t>
      </w:r>
      <w:r>
        <w:rPr>
          <w:noProof/>
        </w:rPr>
        <w:fldChar w:fldCharType="end"/>
      </w:r>
    </w:p>
    <w:p w14:paraId="68B17CEF" w14:textId="28301FA0" w:rsidR="007D468D" w:rsidRDefault="007D468D">
      <w:pPr>
        <w:pStyle w:val="TOC3"/>
        <w:rPr>
          <w:rFonts w:asciiTheme="minorHAnsi" w:eastAsiaTheme="minorEastAsia" w:hAnsiTheme="minorHAnsi" w:cstheme="minorBidi"/>
          <w:noProof/>
          <w:kern w:val="2"/>
          <w:sz w:val="24"/>
          <w:szCs w:val="24"/>
          <w:lang w:eastAsia="en-GB"/>
          <w14:ligatures w14:val="standardContextual"/>
        </w:rPr>
      </w:pPr>
      <w:r w:rsidRPr="00F86ED3">
        <w:rPr>
          <w:rFonts w:eastAsia="SimSun"/>
          <w:noProof/>
          <w:lang w:val="en-US" w:eastAsia="zh-CN"/>
        </w:rPr>
        <w:t>5.2.3</w:t>
      </w:r>
      <w:r>
        <w:rPr>
          <w:rFonts w:asciiTheme="minorHAnsi" w:eastAsiaTheme="minorEastAsia" w:hAnsiTheme="minorHAnsi" w:cstheme="minorBidi"/>
          <w:noProof/>
          <w:kern w:val="2"/>
          <w:sz w:val="24"/>
          <w:szCs w:val="24"/>
          <w:lang w:eastAsia="en-GB"/>
          <w14:ligatures w14:val="standardContextual"/>
        </w:rPr>
        <w:tab/>
      </w:r>
      <w:r w:rsidRPr="00F86ED3">
        <w:rPr>
          <w:rFonts w:eastAsia="SimSun"/>
          <w:noProof/>
          <w:lang w:val="en-US" w:eastAsia="zh-CN"/>
        </w:rPr>
        <w:t>Functional Entities Description</w:t>
      </w:r>
      <w:r>
        <w:rPr>
          <w:noProof/>
        </w:rPr>
        <w:tab/>
      </w:r>
      <w:r>
        <w:rPr>
          <w:noProof/>
        </w:rPr>
        <w:fldChar w:fldCharType="begin"/>
      </w:r>
      <w:r>
        <w:rPr>
          <w:noProof/>
        </w:rPr>
        <w:instrText xml:space="preserve"> PAGEREF _Toc201091272 \h </w:instrText>
      </w:r>
      <w:r>
        <w:rPr>
          <w:noProof/>
        </w:rPr>
      </w:r>
      <w:r>
        <w:rPr>
          <w:noProof/>
        </w:rPr>
        <w:fldChar w:fldCharType="separate"/>
      </w:r>
      <w:r>
        <w:rPr>
          <w:noProof/>
        </w:rPr>
        <w:t>18</w:t>
      </w:r>
      <w:r>
        <w:rPr>
          <w:noProof/>
        </w:rPr>
        <w:fldChar w:fldCharType="end"/>
      </w:r>
    </w:p>
    <w:p w14:paraId="7C12BA7B" w14:textId="1FE858A3" w:rsidR="007D468D" w:rsidRDefault="007D468D">
      <w:pPr>
        <w:pStyle w:val="TOC4"/>
        <w:rPr>
          <w:rFonts w:asciiTheme="minorHAnsi" w:eastAsiaTheme="minorEastAsia" w:hAnsiTheme="minorHAnsi" w:cstheme="minorBidi"/>
          <w:noProof/>
          <w:kern w:val="2"/>
          <w:sz w:val="24"/>
          <w:szCs w:val="24"/>
          <w:lang w:eastAsia="en-GB"/>
          <w14:ligatures w14:val="standardContextual"/>
        </w:rPr>
      </w:pPr>
      <w:r w:rsidRPr="00F86ED3">
        <w:rPr>
          <w:rFonts w:eastAsia="SimSun"/>
          <w:noProof/>
          <w:lang w:val="en-US" w:eastAsia="zh-CN"/>
        </w:rPr>
        <w:t>5.2.3.1</w:t>
      </w:r>
      <w:r>
        <w:rPr>
          <w:rFonts w:asciiTheme="minorHAnsi" w:eastAsiaTheme="minorEastAsia" w:hAnsiTheme="minorHAnsi" w:cstheme="minorBidi"/>
          <w:noProof/>
          <w:kern w:val="2"/>
          <w:sz w:val="24"/>
          <w:szCs w:val="24"/>
          <w:lang w:eastAsia="en-GB"/>
          <w14:ligatures w14:val="standardContextual"/>
        </w:rPr>
        <w:tab/>
      </w:r>
      <w:r w:rsidRPr="00F86ED3">
        <w:rPr>
          <w:rFonts w:eastAsia="SimSun"/>
          <w:noProof/>
          <w:lang w:val="en-US" w:eastAsia="zh-CN"/>
        </w:rPr>
        <w:t>General</w:t>
      </w:r>
      <w:r>
        <w:rPr>
          <w:noProof/>
        </w:rPr>
        <w:tab/>
      </w:r>
      <w:r>
        <w:rPr>
          <w:noProof/>
        </w:rPr>
        <w:fldChar w:fldCharType="begin"/>
      </w:r>
      <w:r>
        <w:rPr>
          <w:noProof/>
        </w:rPr>
        <w:instrText xml:space="preserve"> PAGEREF _Toc201091273 \h </w:instrText>
      </w:r>
      <w:r>
        <w:rPr>
          <w:noProof/>
        </w:rPr>
      </w:r>
      <w:r>
        <w:rPr>
          <w:noProof/>
        </w:rPr>
        <w:fldChar w:fldCharType="separate"/>
      </w:r>
      <w:r>
        <w:rPr>
          <w:noProof/>
        </w:rPr>
        <w:t>18</w:t>
      </w:r>
      <w:r>
        <w:rPr>
          <w:noProof/>
        </w:rPr>
        <w:fldChar w:fldCharType="end"/>
      </w:r>
    </w:p>
    <w:p w14:paraId="758902D5" w14:textId="001B7409" w:rsidR="007D468D" w:rsidRDefault="007D468D">
      <w:pPr>
        <w:pStyle w:val="TOC4"/>
        <w:rPr>
          <w:rFonts w:asciiTheme="minorHAnsi" w:eastAsiaTheme="minorEastAsia" w:hAnsiTheme="minorHAnsi" w:cstheme="minorBidi"/>
          <w:noProof/>
          <w:kern w:val="2"/>
          <w:sz w:val="24"/>
          <w:szCs w:val="24"/>
          <w:lang w:eastAsia="en-GB"/>
          <w14:ligatures w14:val="standardContextual"/>
        </w:rPr>
      </w:pPr>
      <w:r w:rsidRPr="00F86ED3">
        <w:rPr>
          <w:noProof/>
          <w:lang w:val="en-US" w:eastAsia="zh-CN"/>
        </w:rPr>
        <w:t>5.2.3.2</w:t>
      </w:r>
      <w:r>
        <w:rPr>
          <w:rFonts w:asciiTheme="minorHAnsi" w:eastAsiaTheme="minorEastAsia" w:hAnsiTheme="minorHAnsi" w:cstheme="minorBidi"/>
          <w:noProof/>
          <w:kern w:val="2"/>
          <w:sz w:val="24"/>
          <w:szCs w:val="24"/>
          <w:lang w:eastAsia="en-GB"/>
          <w14:ligatures w14:val="standardContextual"/>
        </w:rPr>
        <w:tab/>
      </w:r>
      <w:r w:rsidRPr="00F86ED3">
        <w:rPr>
          <w:noProof/>
          <w:lang w:val="en-US" w:eastAsia="zh-CN"/>
        </w:rPr>
        <w:t>AIMLE client</w:t>
      </w:r>
      <w:r>
        <w:rPr>
          <w:noProof/>
        </w:rPr>
        <w:tab/>
      </w:r>
      <w:r>
        <w:rPr>
          <w:noProof/>
        </w:rPr>
        <w:fldChar w:fldCharType="begin"/>
      </w:r>
      <w:r>
        <w:rPr>
          <w:noProof/>
        </w:rPr>
        <w:instrText xml:space="preserve"> PAGEREF _Toc201091274 \h </w:instrText>
      </w:r>
      <w:r>
        <w:rPr>
          <w:noProof/>
        </w:rPr>
      </w:r>
      <w:r>
        <w:rPr>
          <w:noProof/>
        </w:rPr>
        <w:fldChar w:fldCharType="separate"/>
      </w:r>
      <w:r>
        <w:rPr>
          <w:noProof/>
        </w:rPr>
        <w:t>18</w:t>
      </w:r>
      <w:r>
        <w:rPr>
          <w:noProof/>
        </w:rPr>
        <w:fldChar w:fldCharType="end"/>
      </w:r>
    </w:p>
    <w:p w14:paraId="243E92DA" w14:textId="6F0AA30A" w:rsidR="007D468D" w:rsidRDefault="007D468D">
      <w:pPr>
        <w:pStyle w:val="TOC4"/>
        <w:rPr>
          <w:rFonts w:asciiTheme="minorHAnsi" w:eastAsiaTheme="minorEastAsia" w:hAnsiTheme="minorHAnsi" w:cstheme="minorBidi"/>
          <w:noProof/>
          <w:kern w:val="2"/>
          <w:sz w:val="24"/>
          <w:szCs w:val="24"/>
          <w:lang w:eastAsia="en-GB"/>
          <w14:ligatures w14:val="standardContextual"/>
        </w:rPr>
      </w:pPr>
      <w:r w:rsidRPr="00F86ED3">
        <w:rPr>
          <w:noProof/>
          <w:lang w:val="en-US" w:eastAsia="zh-CN"/>
        </w:rPr>
        <w:t>5.2.3.3</w:t>
      </w:r>
      <w:r>
        <w:rPr>
          <w:rFonts w:asciiTheme="minorHAnsi" w:eastAsiaTheme="minorEastAsia" w:hAnsiTheme="minorHAnsi" w:cstheme="minorBidi"/>
          <w:noProof/>
          <w:kern w:val="2"/>
          <w:sz w:val="24"/>
          <w:szCs w:val="24"/>
          <w:lang w:eastAsia="en-GB"/>
          <w14:ligatures w14:val="standardContextual"/>
        </w:rPr>
        <w:tab/>
      </w:r>
      <w:r w:rsidRPr="00F86ED3">
        <w:rPr>
          <w:noProof/>
          <w:lang w:val="en-US" w:eastAsia="zh-CN"/>
        </w:rPr>
        <w:t>AIMLE server</w:t>
      </w:r>
      <w:r>
        <w:rPr>
          <w:noProof/>
        </w:rPr>
        <w:tab/>
      </w:r>
      <w:r>
        <w:rPr>
          <w:noProof/>
        </w:rPr>
        <w:fldChar w:fldCharType="begin"/>
      </w:r>
      <w:r>
        <w:rPr>
          <w:noProof/>
        </w:rPr>
        <w:instrText xml:space="preserve"> PAGEREF _Toc201091275 \h </w:instrText>
      </w:r>
      <w:r>
        <w:rPr>
          <w:noProof/>
        </w:rPr>
      </w:r>
      <w:r>
        <w:rPr>
          <w:noProof/>
        </w:rPr>
        <w:fldChar w:fldCharType="separate"/>
      </w:r>
      <w:r>
        <w:rPr>
          <w:noProof/>
        </w:rPr>
        <w:t>18</w:t>
      </w:r>
      <w:r>
        <w:rPr>
          <w:noProof/>
        </w:rPr>
        <w:fldChar w:fldCharType="end"/>
      </w:r>
    </w:p>
    <w:p w14:paraId="0F947736" w14:textId="218DBEAA" w:rsidR="007D468D" w:rsidRDefault="007D468D">
      <w:pPr>
        <w:pStyle w:val="TOC4"/>
        <w:rPr>
          <w:rFonts w:asciiTheme="minorHAnsi" w:eastAsiaTheme="minorEastAsia" w:hAnsiTheme="minorHAnsi" w:cstheme="minorBidi"/>
          <w:noProof/>
          <w:kern w:val="2"/>
          <w:sz w:val="24"/>
          <w:szCs w:val="24"/>
          <w:lang w:eastAsia="en-GB"/>
          <w14:ligatures w14:val="standardContextual"/>
        </w:rPr>
      </w:pPr>
      <w:r w:rsidRPr="00F86ED3">
        <w:rPr>
          <w:noProof/>
          <w:lang w:val="en-US" w:eastAsia="zh-CN"/>
        </w:rPr>
        <w:t>5.2.3.4</w:t>
      </w:r>
      <w:r>
        <w:rPr>
          <w:rFonts w:asciiTheme="minorHAnsi" w:eastAsiaTheme="minorEastAsia" w:hAnsiTheme="minorHAnsi" w:cstheme="minorBidi"/>
          <w:noProof/>
          <w:kern w:val="2"/>
          <w:sz w:val="24"/>
          <w:szCs w:val="24"/>
          <w:lang w:eastAsia="en-GB"/>
          <w14:ligatures w14:val="standardContextual"/>
        </w:rPr>
        <w:tab/>
      </w:r>
      <w:r w:rsidRPr="00F86ED3">
        <w:rPr>
          <w:noProof/>
          <w:lang w:val="en-US" w:eastAsia="zh-CN"/>
        </w:rPr>
        <w:t>ML repository</w:t>
      </w:r>
      <w:r>
        <w:rPr>
          <w:noProof/>
        </w:rPr>
        <w:tab/>
      </w:r>
      <w:r>
        <w:rPr>
          <w:noProof/>
        </w:rPr>
        <w:fldChar w:fldCharType="begin"/>
      </w:r>
      <w:r>
        <w:rPr>
          <w:noProof/>
        </w:rPr>
        <w:instrText xml:space="preserve"> PAGEREF _Toc201091276 \h </w:instrText>
      </w:r>
      <w:r>
        <w:rPr>
          <w:noProof/>
        </w:rPr>
      </w:r>
      <w:r>
        <w:rPr>
          <w:noProof/>
        </w:rPr>
        <w:fldChar w:fldCharType="separate"/>
      </w:r>
      <w:r>
        <w:rPr>
          <w:noProof/>
        </w:rPr>
        <w:t>18</w:t>
      </w:r>
      <w:r>
        <w:rPr>
          <w:noProof/>
        </w:rPr>
        <w:fldChar w:fldCharType="end"/>
      </w:r>
    </w:p>
    <w:p w14:paraId="4DAE0711" w14:textId="4F63337E" w:rsidR="007D468D" w:rsidRDefault="007D468D">
      <w:pPr>
        <w:pStyle w:val="TOC3"/>
        <w:rPr>
          <w:rFonts w:asciiTheme="minorHAnsi" w:eastAsiaTheme="minorEastAsia" w:hAnsiTheme="minorHAnsi" w:cstheme="minorBidi"/>
          <w:noProof/>
          <w:kern w:val="2"/>
          <w:sz w:val="24"/>
          <w:szCs w:val="24"/>
          <w:lang w:eastAsia="en-GB"/>
          <w14:ligatures w14:val="standardContextual"/>
        </w:rPr>
      </w:pPr>
      <w:r>
        <w:rPr>
          <w:noProof/>
        </w:rPr>
        <w:t>5.2.4</w:t>
      </w:r>
      <w:r>
        <w:rPr>
          <w:rFonts w:asciiTheme="minorHAnsi" w:eastAsiaTheme="minorEastAsia" w:hAnsiTheme="minorHAnsi" w:cstheme="minorBidi"/>
          <w:noProof/>
          <w:kern w:val="2"/>
          <w:sz w:val="24"/>
          <w:szCs w:val="24"/>
          <w:lang w:eastAsia="en-GB"/>
          <w14:ligatures w14:val="standardContextual"/>
        </w:rPr>
        <w:tab/>
      </w:r>
      <w:r>
        <w:rPr>
          <w:noProof/>
        </w:rPr>
        <w:t>Reference Points Description</w:t>
      </w:r>
      <w:r>
        <w:rPr>
          <w:noProof/>
        </w:rPr>
        <w:tab/>
      </w:r>
      <w:r>
        <w:rPr>
          <w:noProof/>
        </w:rPr>
        <w:fldChar w:fldCharType="begin"/>
      </w:r>
      <w:r>
        <w:rPr>
          <w:noProof/>
        </w:rPr>
        <w:instrText xml:space="preserve"> PAGEREF _Toc201091277 \h </w:instrText>
      </w:r>
      <w:r>
        <w:rPr>
          <w:noProof/>
        </w:rPr>
      </w:r>
      <w:r>
        <w:rPr>
          <w:noProof/>
        </w:rPr>
        <w:fldChar w:fldCharType="separate"/>
      </w:r>
      <w:r>
        <w:rPr>
          <w:noProof/>
        </w:rPr>
        <w:t>19</w:t>
      </w:r>
      <w:r>
        <w:rPr>
          <w:noProof/>
        </w:rPr>
        <w:fldChar w:fldCharType="end"/>
      </w:r>
    </w:p>
    <w:p w14:paraId="2851F6B6" w14:textId="1DF6B89C" w:rsidR="007D468D" w:rsidRDefault="007D468D">
      <w:pPr>
        <w:pStyle w:val="TOC4"/>
        <w:rPr>
          <w:rFonts w:asciiTheme="minorHAnsi" w:eastAsiaTheme="minorEastAsia" w:hAnsiTheme="minorHAnsi" w:cstheme="minorBidi"/>
          <w:noProof/>
          <w:kern w:val="2"/>
          <w:sz w:val="24"/>
          <w:szCs w:val="24"/>
          <w:lang w:eastAsia="en-GB"/>
          <w14:ligatures w14:val="standardContextual"/>
        </w:rPr>
      </w:pPr>
      <w:r w:rsidRPr="00F86ED3">
        <w:rPr>
          <w:rFonts w:eastAsia="SimSun"/>
          <w:noProof/>
          <w:lang w:val="en-US" w:eastAsia="zh-CN"/>
        </w:rPr>
        <w:t>5.2.4.1</w:t>
      </w:r>
      <w:r>
        <w:rPr>
          <w:rFonts w:asciiTheme="minorHAnsi" w:eastAsiaTheme="minorEastAsia" w:hAnsiTheme="minorHAnsi" w:cstheme="minorBidi"/>
          <w:noProof/>
          <w:kern w:val="2"/>
          <w:sz w:val="24"/>
          <w:szCs w:val="24"/>
          <w:lang w:eastAsia="en-GB"/>
          <w14:ligatures w14:val="standardContextual"/>
        </w:rPr>
        <w:tab/>
      </w:r>
      <w:r w:rsidRPr="00F86ED3">
        <w:rPr>
          <w:rFonts w:eastAsia="SimSun"/>
          <w:noProof/>
        </w:rPr>
        <w:t>General</w:t>
      </w:r>
      <w:r>
        <w:rPr>
          <w:noProof/>
        </w:rPr>
        <w:tab/>
      </w:r>
      <w:r>
        <w:rPr>
          <w:noProof/>
        </w:rPr>
        <w:fldChar w:fldCharType="begin"/>
      </w:r>
      <w:r>
        <w:rPr>
          <w:noProof/>
        </w:rPr>
        <w:instrText xml:space="preserve"> PAGEREF _Toc201091278 \h </w:instrText>
      </w:r>
      <w:r>
        <w:rPr>
          <w:noProof/>
        </w:rPr>
      </w:r>
      <w:r>
        <w:rPr>
          <w:noProof/>
        </w:rPr>
        <w:fldChar w:fldCharType="separate"/>
      </w:r>
      <w:r>
        <w:rPr>
          <w:noProof/>
        </w:rPr>
        <w:t>19</w:t>
      </w:r>
      <w:r>
        <w:rPr>
          <w:noProof/>
        </w:rPr>
        <w:fldChar w:fldCharType="end"/>
      </w:r>
    </w:p>
    <w:p w14:paraId="6B726E4B" w14:textId="529C22EF" w:rsidR="007D468D" w:rsidRDefault="007D468D">
      <w:pPr>
        <w:pStyle w:val="TOC4"/>
        <w:rPr>
          <w:rFonts w:asciiTheme="minorHAnsi" w:eastAsiaTheme="minorEastAsia" w:hAnsiTheme="minorHAnsi" w:cstheme="minorBidi"/>
          <w:noProof/>
          <w:kern w:val="2"/>
          <w:sz w:val="24"/>
          <w:szCs w:val="24"/>
          <w:lang w:eastAsia="en-GB"/>
          <w14:ligatures w14:val="standardContextual"/>
        </w:rPr>
      </w:pPr>
      <w:r w:rsidRPr="00F86ED3">
        <w:rPr>
          <w:rFonts w:eastAsia="SimSun"/>
          <w:noProof/>
          <w:lang w:val="en-US" w:eastAsia="zh-CN"/>
        </w:rPr>
        <w:t>5.2.4.2</w:t>
      </w:r>
      <w:r>
        <w:rPr>
          <w:rFonts w:asciiTheme="minorHAnsi" w:eastAsiaTheme="minorEastAsia" w:hAnsiTheme="minorHAnsi" w:cstheme="minorBidi"/>
          <w:noProof/>
          <w:kern w:val="2"/>
          <w:sz w:val="24"/>
          <w:szCs w:val="24"/>
          <w:lang w:eastAsia="en-GB"/>
          <w14:ligatures w14:val="standardContextual"/>
        </w:rPr>
        <w:tab/>
      </w:r>
      <w:r w:rsidRPr="00F86ED3">
        <w:rPr>
          <w:rFonts w:eastAsia="SimSun"/>
          <w:noProof/>
        </w:rPr>
        <w:t>A</w:t>
      </w:r>
      <w:r w:rsidRPr="00F86ED3">
        <w:rPr>
          <w:rFonts w:eastAsia="SimSun"/>
          <w:noProof/>
          <w:lang w:val="en-US" w:eastAsia="zh-CN"/>
        </w:rPr>
        <w:t>IML</w:t>
      </w:r>
      <w:r w:rsidRPr="00F86ED3">
        <w:rPr>
          <w:rFonts w:eastAsia="SimSun"/>
          <w:noProof/>
        </w:rPr>
        <w:t>-</w:t>
      </w:r>
      <w:r w:rsidRPr="00F86ED3">
        <w:rPr>
          <w:rFonts w:eastAsia="SimSun"/>
          <w:noProof/>
          <w:lang w:val="en-US" w:eastAsia="zh-CN"/>
        </w:rPr>
        <w:t>UU</w:t>
      </w:r>
      <w:r>
        <w:rPr>
          <w:noProof/>
        </w:rPr>
        <w:tab/>
      </w:r>
      <w:r>
        <w:rPr>
          <w:noProof/>
        </w:rPr>
        <w:fldChar w:fldCharType="begin"/>
      </w:r>
      <w:r>
        <w:rPr>
          <w:noProof/>
        </w:rPr>
        <w:instrText xml:space="preserve"> PAGEREF _Toc201091279 \h </w:instrText>
      </w:r>
      <w:r>
        <w:rPr>
          <w:noProof/>
        </w:rPr>
      </w:r>
      <w:r>
        <w:rPr>
          <w:noProof/>
        </w:rPr>
        <w:fldChar w:fldCharType="separate"/>
      </w:r>
      <w:r>
        <w:rPr>
          <w:noProof/>
        </w:rPr>
        <w:t>19</w:t>
      </w:r>
      <w:r>
        <w:rPr>
          <w:noProof/>
        </w:rPr>
        <w:fldChar w:fldCharType="end"/>
      </w:r>
    </w:p>
    <w:p w14:paraId="1FFE2CB5" w14:textId="714F6A65" w:rsidR="007D468D" w:rsidRDefault="007D468D">
      <w:pPr>
        <w:pStyle w:val="TOC4"/>
        <w:rPr>
          <w:rFonts w:asciiTheme="minorHAnsi" w:eastAsiaTheme="minorEastAsia" w:hAnsiTheme="minorHAnsi" w:cstheme="minorBidi"/>
          <w:noProof/>
          <w:kern w:val="2"/>
          <w:sz w:val="24"/>
          <w:szCs w:val="24"/>
          <w:lang w:eastAsia="en-GB"/>
          <w14:ligatures w14:val="standardContextual"/>
        </w:rPr>
      </w:pPr>
      <w:r w:rsidRPr="00F86ED3">
        <w:rPr>
          <w:rFonts w:eastAsia="SimSun"/>
          <w:noProof/>
          <w:lang w:val="en-US" w:eastAsia="zh-CN"/>
        </w:rPr>
        <w:t>5.2.4.3</w:t>
      </w:r>
      <w:r>
        <w:rPr>
          <w:rFonts w:asciiTheme="minorHAnsi" w:eastAsiaTheme="minorEastAsia" w:hAnsiTheme="minorHAnsi" w:cstheme="minorBidi"/>
          <w:noProof/>
          <w:kern w:val="2"/>
          <w:sz w:val="24"/>
          <w:szCs w:val="24"/>
          <w:lang w:eastAsia="en-GB"/>
          <w14:ligatures w14:val="standardContextual"/>
        </w:rPr>
        <w:tab/>
      </w:r>
      <w:r w:rsidRPr="00F86ED3">
        <w:rPr>
          <w:rFonts w:eastAsia="SimSun"/>
          <w:noProof/>
        </w:rPr>
        <w:t>A</w:t>
      </w:r>
      <w:r w:rsidRPr="00F86ED3">
        <w:rPr>
          <w:rFonts w:eastAsia="SimSun"/>
          <w:noProof/>
          <w:lang w:val="en-US" w:eastAsia="zh-CN"/>
        </w:rPr>
        <w:t>IML</w:t>
      </w:r>
      <w:r w:rsidRPr="00F86ED3">
        <w:rPr>
          <w:rFonts w:eastAsia="SimSun"/>
          <w:noProof/>
        </w:rPr>
        <w:t>-S</w:t>
      </w:r>
      <w:r>
        <w:rPr>
          <w:noProof/>
        </w:rPr>
        <w:tab/>
      </w:r>
      <w:r>
        <w:rPr>
          <w:noProof/>
        </w:rPr>
        <w:fldChar w:fldCharType="begin"/>
      </w:r>
      <w:r>
        <w:rPr>
          <w:noProof/>
        </w:rPr>
        <w:instrText xml:space="preserve"> PAGEREF _Toc201091280 \h </w:instrText>
      </w:r>
      <w:r>
        <w:rPr>
          <w:noProof/>
        </w:rPr>
      </w:r>
      <w:r>
        <w:rPr>
          <w:noProof/>
        </w:rPr>
        <w:fldChar w:fldCharType="separate"/>
      </w:r>
      <w:r>
        <w:rPr>
          <w:noProof/>
        </w:rPr>
        <w:t>19</w:t>
      </w:r>
      <w:r>
        <w:rPr>
          <w:noProof/>
        </w:rPr>
        <w:fldChar w:fldCharType="end"/>
      </w:r>
    </w:p>
    <w:p w14:paraId="7505E029" w14:textId="106552B9" w:rsidR="007D468D" w:rsidRDefault="007D468D">
      <w:pPr>
        <w:pStyle w:val="TOC4"/>
        <w:rPr>
          <w:rFonts w:asciiTheme="minorHAnsi" w:eastAsiaTheme="minorEastAsia" w:hAnsiTheme="minorHAnsi" w:cstheme="minorBidi"/>
          <w:noProof/>
          <w:kern w:val="2"/>
          <w:sz w:val="24"/>
          <w:szCs w:val="24"/>
          <w:lang w:eastAsia="en-GB"/>
          <w14:ligatures w14:val="standardContextual"/>
        </w:rPr>
      </w:pPr>
      <w:r w:rsidRPr="00F86ED3">
        <w:rPr>
          <w:rFonts w:eastAsia="SimSun"/>
          <w:noProof/>
          <w:lang w:val="en-US" w:eastAsia="zh-CN"/>
        </w:rPr>
        <w:t>5.2.4.4</w:t>
      </w:r>
      <w:r>
        <w:rPr>
          <w:rFonts w:asciiTheme="minorHAnsi" w:eastAsiaTheme="minorEastAsia" w:hAnsiTheme="minorHAnsi" w:cstheme="minorBidi"/>
          <w:noProof/>
          <w:kern w:val="2"/>
          <w:sz w:val="24"/>
          <w:szCs w:val="24"/>
          <w:lang w:eastAsia="en-GB"/>
          <w14:ligatures w14:val="standardContextual"/>
        </w:rPr>
        <w:tab/>
      </w:r>
      <w:r w:rsidRPr="00F86ED3">
        <w:rPr>
          <w:rFonts w:eastAsia="SimSun"/>
          <w:noProof/>
        </w:rPr>
        <w:t>A</w:t>
      </w:r>
      <w:r w:rsidRPr="00F86ED3">
        <w:rPr>
          <w:rFonts w:eastAsia="SimSun"/>
          <w:noProof/>
          <w:lang w:val="en-US" w:eastAsia="zh-CN"/>
        </w:rPr>
        <w:t>IML</w:t>
      </w:r>
      <w:r w:rsidRPr="00F86ED3">
        <w:rPr>
          <w:rFonts w:eastAsia="SimSun"/>
          <w:noProof/>
        </w:rPr>
        <w:t>-C</w:t>
      </w:r>
      <w:r>
        <w:rPr>
          <w:noProof/>
        </w:rPr>
        <w:tab/>
      </w:r>
      <w:r>
        <w:rPr>
          <w:noProof/>
        </w:rPr>
        <w:fldChar w:fldCharType="begin"/>
      </w:r>
      <w:r>
        <w:rPr>
          <w:noProof/>
        </w:rPr>
        <w:instrText xml:space="preserve"> PAGEREF _Toc201091281 \h </w:instrText>
      </w:r>
      <w:r>
        <w:rPr>
          <w:noProof/>
        </w:rPr>
      </w:r>
      <w:r>
        <w:rPr>
          <w:noProof/>
        </w:rPr>
        <w:fldChar w:fldCharType="separate"/>
      </w:r>
      <w:r>
        <w:rPr>
          <w:noProof/>
        </w:rPr>
        <w:t>19</w:t>
      </w:r>
      <w:r>
        <w:rPr>
          <w:noProof/>
        </w:rPr>
        <w:fldChar w:fldCharType="end"/>
      </w:r>
    </w:p>
    <w:p w14:paraId="7D757EE0" w14:textId="045FC431" w:rsidR="007D468D" w:rsidRDefault="007D468D">
      <w:pPr>
        <w:pStyle w:val="TOC4"/>
        <w:rPr>
          <w:rFonts w:asciiTheme="minorHAnsi" w:eastAsiaTheme="minorEastAsia" w:hAnsiTheme="minorHAnsi" w:cstheme="minorBidi"/>
          <w:noProof/>
          <w:kern w:val="2"/>
          <w:sz w:val="24"/>
          <w:szCs w:val="24"/>
          <w:lang w:eastAsia="en-GB"/>
          <w14:ligatures w14:val="standardContextual"/>
        </w:rPr>
      </w:pPr>
      <w:r w:rsidRPr="00F86ED3">
        <w:rPr>
          <w:rFonts w:eastAsia="SimSun"/>
          <w:noProof/>
          <w:lang w:val="en-US" w:eastAsia="zh-CN"/>
        </w:rPr>
        <w:t>5.2.4.5</w:t>
      </w:r>
      <w:r>
        <w:rPr>
          <w:rFonts w:asciiTheme="minorHAnsi" w:eastAsiaTheme="minorEastAsia" w:hAnsiTheme="minorHAnsi" w:cstheme="minorBidi"/>
          <w:noProof/>
          <w:kern w:val="2"/>
          <w:sz w:val="24"/>
          <w:szCs w:val="24"/>
          <w:lang w:eastAsia="en-GB"/>
          <w14:ligatures w14:val="standardContextual"/>
        </w:rPr>
        <w:tab/>
      </w:r>
      <w:r w:rsidRPr="00F86ED3">
        <w:rPr>
          <w:rFonts w:eastAsia="SimSun"/>
          <w:noProof/>
        </w:rPr>
        <w:t>A</w:t>
      </w:r>
      <w:r w:rsidRPr="00F86ED3">
        <w:rPr>
          <w:rFonts w:eastAsia="SimSun"/>
          <w:noProof/>
          <w:lang w:val="en-US" w:eastAsia="zh-CN"/>
        </w:rPr>
        <w:t>IML</w:t>
      </w:r>
      <w:r w:rsidRPr="00F86ED3">
        <w:rPr>
          <w:rFonts w:eastAsia="SimSun"/>
          <w:noProof/>
        </w:rPr>
        <w:t>-R</w:t>
      </w:r>
      <w:r>
        <w:rPr>
          <w:noProof/>
        </w:rPr>
        <w:tab/>
      </w:r>
      <w:r>
        <w:rPr>
          <w:noProof/>
        </w:rPr>
        <w:fldChar w:fldCharType="begin"/>
      </w:r>
      <w:r>
        <w:rPr>
          <w:noProof/>
        </w:rPr>
        <w:instrText xml:space="preserve"> PAGEREF _Toc201091282 \h </w:instrText>
      </w:r>
      <w:r>
        <w:rPr>
          <w:noProof/>
        </w:rPr>
      </w:r>
      <w:r>
        <w:rPr>
          <w:noProof/>
        </w:rPr>
        <w:fldChar w:fldCharType="separate"/>
      </w:r>
      <w:r>
        <w:rPr>
          <w:noProof/>
        </w:rPr>
        <w:t>19</w:t>
      </w:r>
      <w:r>
        <w:rPr>
          <w:noProof/>
        </w:rPr>
        <w:fldChar w:fldCharType="end"/>
      </w:r>
    </w:p>
    <w:p w14:paraId="1F914C7D" w14:textId="0D302A1C" w:rsidR="007D468D" w:rsidRDefault="007D468D">
      <w:pPr>
        <w:pStyle w:val="TOC4"/>
        <w:rPr>
          <w:rFonts w:asciiTheme="minorHAnsi" w:eastAsiaTheme="minorEastAsia" w:hAnsiTheme="minorHAnsi" w:cstheme="minorBidi"/>
          <w:noProof/>
          <w:kern w:val="2"/>
          <w:sz w:val="24"/>
          <w:szCs w:val="24"/>
          <w:lang w:eastAsia="en-GB"/>
          <w14:ligatures w14:val="standardContextual"/>
        </w:rPr>
      </w:pPr>
      <w:r w:rsidRPr="00F86ED3">
        <w:rPr>
          <w:rFonts w:eastAsia="SimSun"/>
          <w:noProof/>
          <w:lang w:val="en-US" w:eastAsia="zh-CN"/>
        </w:rPr>
        <w:t>5.2.4.6</w:t>
      </w:r>
      <w:r>
        <w:rPr>
          <w:rFonts w:asciiTheme="minorHAnsi" w:eastAsiaTheme="minorEastAsia" w:hAnsiTheme="minorHAnsi" w:cstheme="minorBidi"/>
          <w:noProof/>
          <w:kern w:val="2"/>
          <w:sz w:val="24"/>
          <w:szCs w:val="24"/>
          <w:lang w:eastAsia="en-GB"/>
          <w14:ligatures w14:val="standardContextual"/>
        </w:rPr>
        <w:tab/>
      </w:r>
      <w:r w:rsidRPr="00F86ED3">
        <w:rPr>
          <w:rFonts w:eastAsia="SimSun"/>
          <w:noProof/>
        </w:rPr>
        <w:t>AIML-E</w:t>
      </w:r>
      <w:r>
        <w:rPr>
          <w:noProof/>
        </w:rPr>
        <w:tab/>
      </w:r>
      <w:r>
        <w:rPr>
          <w:noProof/>
        </w:rPr>
        <w:fldChar w:fldCharType="begin"/>
      </w:r>
      <w:r>
        <w:rPr>
          <w:noProof/>
        </w:rPr>
        <w:instrText xml:space="preserve"> PAGEREF _Toc201091283 \h </w:instrText>
      </w:r>
      <w:r>
        <w:rPr>
          <w:noProof/>
        </w:rPr>
      </w:r>
      <w:r>
        <w:rPr>
          <w:noProof/>
        </w:rPr>
        <w:fldChar w:fldCharType="separate"/>
      </w:r>
      <w:r>
        <w:rPr>
          <w:noProof/>
        </w:rPr>
        <w:t>19</w:t>
      </w:r>
      <w:r>
        <w:rPr>
          <w:noProof/>
        </w:rPr>
        <w:fldChar w:fldCharType="end"/>
      </w:r>
    </w:p>
    <w:p w14:paraId="24302DA8" w14:textId="6A3EB095" w:rsidR="007D468D" w:rsidRDefault="007D468D">
      <w:pPr>
        <w:pStyle w:val="TOC4"/>
        <w:rPr>
          <w:rFonts w:asciiTheme="minorHAnsi" w:eastAsiaTheme="minorEastAsia" w:hAnsiTheme="minorHAnsi" w:cstheme="minorBidi"/>
          <w:noProof/>
          <w:kern w:val="2"/>
          <w:sz w:val="24"/>
          <w:szCs w:val="24"/>
          <w:lang w:eastAsia="en-GB"/>
          <w14:ligatures w14:val="standardContextual"/>
        </w:rPr>
      </w:pPr>
      <w:r w:rsidRPr="00F86ED3">
        <w:rPr>
          <w:rFonts w:eastAsia="SimSun"/>
          <w:noProof/>
          <w:lang w:val="en-US" w:eastAsia="zh-CN"/>
        </w:rPr>
        <w:t>5.2.4.7</w:t>
      </w:r>
      <w:r>
        <w:rPr>
          <w:rFonts w:asciiTheme="minorHAnsi" w:eastAsiaTheme="minorEastAsia" w:hAnsiTheme="minorHAnsi" w:cstheme="minorBidi"/>
          <w:noProof/>
          <w:kern w:val="2"/>
          <w:sz w:val="24"/>
          <w:szCs w:val="24"/>
          <w:lang w:eastAsia="en-GB"/>
          <w14:ligatures w14:val="standardContextual"/>
        </w:rPr>
        <w:tab/>
      </w:r>
      <w:r w:rsidRPr="00F86ED3">
        <w:rPr>
          <w:rFonts w:eastAsia="SimSun"/>
          <w:noProof/>
        </w:rPr>
        <w:t>AIML-PC5</w:t>
      </w:r>
      <w:r>
        <w:rPr>
          <w:noProof/>
        </w:rPr>
        <w:tab/>
      </w:r>
      <w:r>
        <w:rPr>
          <w:noProof/>
        </w:rPr>
        <w:fldChar w:fldCharType="begin"/>
      </w:r>
      <w:r>
        <w:rPr>
          <w:noProof/>
        </w:rPr>
        <w:instrText xml:space="preserve"> PAGEREF _Toc201091284 \h </w:instrText>
      </w:r>
      <w:r>
        <w:rPr>
          <w:noProof/>
        </w:rPr>
      </w:r>
      <w:r>
        <w:rPr>
          <w:noProof/>
        </w:rPr>
        <w:fldChar w:fldCharType="separate"/>
      </w:r>
      <w:r>
        <w:rPr>
          <w:noProof/>
        </w:rPr>
        <w:t>19</w:t>
      </w:r>
      <w:r>
        <w:rPr>
          <w:noProof/>
        </w:rPr>
        <w:fldChar w:fldCharType="end"/>
      </w:r>
    </w:p>
    <w:p w14:paraId="67543C21" w14:textId="7F541D6D" w:rsidR="007D468D" w:rsidRDefault="007D468D">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AIMLE Functional Description</w:t>
      </w:r>
      <w:r>
        <w:rPr>
          <w:noProof/>
        </w:rPr>
        <w:tab/>
      </w:r>
      <w:r>
        <w:rPr>
          <w:noProof/>
        </w:rPr>
        <w:fldChar w:fldCharType="begin"/>
      </w:r>
      <w:r>
        <w:rPr>
          <w:noProof/>
        </w:rPr>
        <w:instrText xml:space="preserve"> PAGEREF _Toc201091285 \h </w:instrText>
      </w:r>
      <w:r>
        <w:rPr>
          <w:noProof/>
        </w:rPr>
      </w:r>
      <w:r>
        <w:rPr>
          <w:noProof/>
        </w:rPr>
        <w:fldChar w:fldCharType="separate"/>
      </w:r>
      <w:r>
        <w:rPr>
          <w:noProof/>
        </w:rPr>
        <w:t>19</w:t>
      </w:r>
      <w:r>
        <w:rPr>
          <w:noProof/>
        </w:rPr>
        <w:fldChar w:fldCharType="end"/>
      </w:r>
    </w:p>
    <w:p w14:paraId="25939D60" w14:textId="6D86D857" w:rsidR="007D468D" w:rsidRDefault="007D468D">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Support for ML model retrieval</w:t>
      </w:r>
      <w:r>
        <w:rPr>
          <w:noProof/>
        </w:rPr>
        <w:tab/>
      </w:r>
      <w:r>
        <w:rPr>
          <w:noProof/>
        </w:rPr>
        <w:fldChar w:fldCharType="begin"/>
      </w:r>
      <w:r>
        <w:rPr>
          <w:noProof/>
        </w:rPr>
        <w:instrText xml:space="preserve"> PAGEREF _Toc201091286 \h </w:instrText>
      </w:r>
      <w:r>
        <w:rPr>
          <w:noProof/>
        </w:rPr>
      </w:r>
      <w:r>
        <w:rPr>
          <w:noProof/>
        </w:rPr>
        <w:fldChar w:fldCharType="separate"/>
      </w:r>
      <w:r>
        <w:rPr>
          <w:noProof/>
        </w:rPr>
        <w:t>19</w:t>
      </w:r>
      <w:r>
        <w:rPr>
          <w:noProof/>
        </w:rPr>
        <w:fldChar w:fldCharType="end"/>
      </w:r>
    </w:p>
    <w:p w14:paraId="2B09281E" w14:textId="1DE5E7CD" w:rsidR="007D468D" w:rsidRDefault="007D468D">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sidRPr="00F86ED3">
        <w:rPr>
          <w:rFonts w:eastAsia="SimSun"/>
          <w:noProof/>
        </w:rPr>
        <w:t>Support for ML model training</w:t>
      </w:r>
      <w:r>
        <w:rPr>
          <w:noProof/>
        </w:rPr>
        <w:tab/>
      </w:r>
      <w:r>
        <w:rPr>
          <w:noProof/>
        </w:rPr>
        <w:fldChar w:fldCharType="begin"/>
      </w:r>
      <w:r>
        <w:rPr>
          <w:noProof/>
        </w:rPr>
        <w:instrText xml:space="preserve"> PAGEREF _Toc201091287 \h </w:instrText>
      </w:r>
      <w:r>
        <w:rPr>
          <w:noProof/>
        </w:rPr>
      </w:r>
      <w:r>
        <w:rPr>
          <w:noProof/>
        </w:rPr>
        <w:fldChar w:fldCharType="separate"/>
      </w:r>
      <w:r>
        <w:rPr>
          <w:noProof/>
        </w:rPr>
        <w:t>19</w:t>
      </w:r>
      <w:r>
        <w:rPr>
          <w:noProof/>
        </w:rPr>
        <w:fldChar w:fldCharType="end"/>
      </w:r>
    </w:p>
    <w:p w14:paraId="1954E23D" w14:textId="3E809A4F" w:rsidR="007D468D" w:rsidRDefault="007D468D">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Support for FL member registration</w:t>
      </w:r>
      <w:r>
        <w:rPr>
          <w:noProof/>
        </w:rPr>
        <w:tab/>
      </w:r>
      <w:r>
        <w:rPr>
          <w:noProof/>
        </w:rPr>
        <w:fldChar w:fldCharType="begin"/>
      </w:r>
      <w:r>
        <w:rPr>
          <w:noProof/>
        </w:rPr>
        <w:instrText xml:space="preserve"> PAGEREF _Toc201091288 \h </w:instrText>
      </w:r>
      <w:r>
        <w:rPr>
          <w:noProof/>
        </w:rPr>
      </w:r>
      <w:r>
        <w:rPr>
          <w:noProof/>
        </w:rPr>
        <w:fldChar w:fldCharType="separate"/>
      </w:r>
      <w:r>
        <w:rPr>
          <w:noProof/>
        </w:rPr>
        <w:t>20</w:t>
      </w:r>
      <w:r>
        <w:rPr>
          <w:noProof/>
        </w:rPr>
        <w:fldChar w:fldCharType="end"/>
      </w:r>
    </w:p>
    <w:p w14:paraId="687801BE" w14:textId="0BC82232" w:rsidR="007D468D" w:rsidRDefault="007D468D">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rFonts w:asciiTheme="minorHAnsi" w:eastAsiaTheme="minorEastAsia" w:hAnsiTheme="minorHAnsi" w:cstheme="minorBidi"/>
          <w:noProof/>
          <w:kern w:val="2"/>
          <w:sz w:val="24"/>
          <w:szCs w:val="24"/>
          <w:lang w:eastAsia="en-GB"/>
          <w14:ligatures w14:val="standardContextual"/>
        </w:rPr>
        <w:tab/>
      </w:r>
      <w:r>
        <w:rPr>
          <w:noProof/>
        </w:rPr>
        <w:t>Support for FL events subscription and notification</w:t>
      </w:r>
      <w:r>
        <w:rPr>
          <w:noProof/>
        </w:rPr>
        <w:tab/>
      </w:r>
      <w:r>
        <w:rPr>
          <w:noProof/>
        </w:rPr>
        <w:fldChar w:fldCharType="begin"/>
      </w:r>
      <w:r>
        <w:rPr>
          <w:noProof/>
        </w:rPr>
        <w:instrText xml:space="preserve"> PAGEREF _Toc201091289 \h </w:instrText>
      </w:r>
      <w:r>
        <w:rPr>
          <w:noProof/>
        </w:rPr>
      </w:r>
      <w:r>
        <w:rPr>
          <w:noProof/>
        </w:rPr>
        <w:fldChar w:fldCharType="separate"/>
      </w:r>
      <w:r>
        <w:rPr>
          <w:noProof/>
        </w:rPr>
        <w:t>20</w:t>
      </w:r>
      <w:r>
        <w:rPr>
          <w:noProof/>
        </w:rPr>
        <w:fldChar w:fldCharType="end"/>
      </w:r>
    </w:p>
    <w:p w14:paraId="5EE7D014" w14:textId="05965870" w:rsidR="007D468D" w:rsidRDefault="007D468D">
      <w:pPr>
        <w:pStyle w:val="TOC2"/>
        <w:rPr>
          <w:rFonts w:asciiTheme="minorHAnsi" w:eastAsiaTheme="minorEastAsia" w:hAnsiTheme="minorHAnsi" w:cstheme="minorBidi"/>
          <w:noProof/>
          <w:kern w:val="2"/>
          <w:sz w:val="24"/>
          <w:szCs w:val="24"/>
          <w:lang w:eastAsia="en-GB"/>
          <w14:ligatures w14:val="standardContextual"/>
        </w:rPr>
      </w:pP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Support AI/ML task transfer</w:t>
      </w:r>
      <w:r>
        <w:rPr>
          <w:noProof/>
        </w:rPr>
        <w:tab/>
      </w:r>
      <w:r>
        <w:rPr>
          <w:noProof/>
        </w:rPr>
        <w:fldChar w:fldCharType="begin"/>
      </w:r>
      <w:r>
        <w:rPr>
          <w:noProof/>
        </w:rPr>
        <w:instrText xml:space="preserve"> PAGEREF _Toc201091290 \h </w:instrText>
      </w:r>
      <w:r>
        <w:rPr>
          <w:noProof/>
        </w:rPr>
      </w:r>
      <w:r>
        <w:rPr>
          <w:noProof/>
        </w:rPr>
        <w:fldChar w:fldCharType="separate"/>
      </w:r>
      <w:r>
        <w:rPr>
          <w:noProof/>
        </w:rPr>
        <w:t>20</w:t>
      </w:r>
      <w:r>
        <w:rPr>
          <w:noProof/>
        </w:rPr>
        <w:fldChar w:fldCharType="end"/>
      </w:r>
    </w:p>
    <w:p w14:paraId="7E268B58" w14:textId="13F9D1F2" w:rsidR="007D468D" w:rsidRDefault="007D468D">
      <w:pPr>
        <w:pStyle w:val="TOC2"/>
        <w:rPr>
          <w:rFonts w:asciiTheme="minorHAnsi" w:eastAsiaTheme="minorEastAsia" w:hAnsiTheme="minorHAnsi" w:cstheme="minorBidi"/>
          <w:noProof/>
          <w:kern w:val="2"/>
          <w:sz w:val="24"/>
          <w:szCs w:val="24"/>
          <w:lang w:eastAsia="en-GB"/>
          <w14:ligatures w14:val="standardContextual"/>
        </w:rPr>
      </w:pPr>
      <w:r>
        <w:rPr>
          <w:noProof/>
        </w:rPr>
        <w:t>6.6</w:t>
      </w:r>
      <w:r>
        <w:rPr>
          <w:rFonts w:asciiTheme="minorHAnsi" w:eastAsiaTheme="minorEastAsia" w:hAnsiTheme="minorHAnsi" w:cstheme="minorBidi"/>
          <w:noProof/>
          <w:kern w:val="2"/>
          <w:sz w:val="24"/>
          <w:szCs w:val="24"/>
          <w:lang w:eastAsia="en-GB"/>
          <w14:ligatures w14:val="standardContextual"/>
        </w:rPr>
        <w:tab/>
      </w:r>
      <w:r w:rsidRPr="00F86ED3">
        <w:rPr>
          <w:rFonts w:eastAsia="SimSun"/>
          <w:noProof/>
        </w:rPr>
        <w:t>Support for AIMLE client registration</w:t>
      </w:r>
      <w:r>
        <w:rPr>
          <w:noProof/>
        </w:rPr>
        <w:tab/>
      </w:r>
      <w:r>
        <w:rPr>
          <w:noProof/>
        </w:rPr>
        <w:fldChar w:fldCharType="begin"/>
      </w:r>
      <w:r>
        <w:rPr>
          <w:noProof/>
        </w:rPr>
        <w:instrText xml:space="preserve"> PAGEREF _Toc201091291 \h </w:instrText>
      </w:r>
      <w:r>
        <w:rPr>
          <w:noProof/>
        </w:rPr>
      </w:r>
      <w:r>
        <w:rPr>
          <w:noProof/>
        </w:rPr>
        <w:fldChar w:fldCharType="separate"/>
      </w:r>
      <w:r>
        <w:rPr>
          <w:noProof/>
        </w:rPr>
        <w:t>20</w:t>
      </w:r>
      <w:r>
        <w:rPr>
          <w:noProof/>
        </w:rPr>
        <w:fldChar w:fldCharType="end"/>
      </w:r>
    </w:p>
    <w:p w14:paraId="27BCA761" w14:textId="23EA03C3" w:rsidR="007D468D" w:rsidRDefault="007D468D">
      <w:pPr>
        <w:pStyle w:val="TOC2"/>
        <w:rPr>
          <w:rFonts w:asciiTheme="minorHAnsi" w:eastAsiaTheme="minorEastAsia" w:hAnsiTheme="minorHAnsi" w:cstheme="minorBidi"/>
          <w:noProof/>
          <w:kern w:val="2"/>
          <w:sz w:val="24"/>
          <w:szCs w:val="24"/>
          <w:lang w:eastAsia="en-GB"/>
          <w14:ligatures w14:val="standardContextual"/>
        </w:rPr>
      </w:pPr>
      <w:r w:rsidRPr="00F86ED3">
        <w:rPr>
          <w:rFonts w:eastAsia="SimSun"/>
          <w:noProof/>
        </w:rPr>
        <w:t>6.7</w:t>
      </w:r>
      <w:r>
        <w:rPr>
          <w:rFonts w:asciiTheme="minorHAnsi" w:eastAsiaTheme="minorEastAsia" w:hAnsiTheme="minorHAnsi" w:cstheme="minorBidi"/>
          <w:noProof/>
          <w:kern w:val="2"/>
          <w:sz w:val="24"/>
          <w:szCs w:val="24"/>
          <w:lang w:eastAsia="en-GB"/>
          <w14:ligatures w14:val="standardContextual"/>
        </w:rPr>
        <w:tab/>
      </w:r>
      <w:r w:rsidRPr="00F86ED3">
        <w:rPr>
          <w:rFonts w:eastAsia="SimSun"/>
          <w:noProof/>
        </w:rPr>
        <w:t>Support for AIMLE client discovery</w:t>
      </w:r>
      <w:r>
        <w:rPr>
          <w:noProof/>
        </w:rPr>
        <w:tab/>
      </w:r>
      <w:r>
        <w:rPr>
          <w:noProof/>
        </w:rPr>
        <w:fldChar w:fldCharType="begin"/>
      </w:r>
      <w:r>
        <w:rPr>
          <w:noProof/>
        </w:rPr>
        <w:instrText xml:space="preserve"> PAGEREF _Toc201091292 \h </w:instrText>
      </w:r>
      <w:r>
        <w:rPr>
          <w:noProof/>
        </w:rPr>
      </w:r>
      <w:r>
        <w:rPr>
          <w:noProof/>
        </w:rPr>
        <w:fldChar w:fldCharType="separate"/>
      </w:r>
      <w:r>
        <w:rPr>
          <w:noProof/>
        </w:rPr>
        <w:t>20</w:t>
      </w:r>
      <w:r>
        <w:rPr>
          <w:noProof/>
        </w:rPr>
        <w:fldChar w:fldCharType="end"/>
      </w:r>
    </w:p>
    <w:p w14:paraId="0B6E0A2F" w14:textId="1E74A8C1" w:rsidR="007D468D" w:rsidRDefault="007D468D">
      <w:pPr>
        <w:pStyle w:val="TOC2"/>
        <w:rPr>
          <w:rFonts w:asciiTheme="minorHAnsi" w:eastAsiaTheme="minorEastAsia" w:hAnsiTheme="minorHAnsi" w:cstheme="minorBidi"/>
          <w:noProof/>
          <w:kern w:val="2"/>
          <w:sz w:val="24"/>
          <w:szCs w:val="24"/>
          <w:lang w:eastAsia="en-GB"/>
          <w14:ligatures w14:val="standardContextual"/>
        </w:rPr>
      </w:pPr>
      <w:r w:rsidRPr="00F86ED3">
        <w:rPr>
          <w:rFonts w:eastAsia="SimSun"/>
          <w:noProof/>
        </w:rPr>
        <w:t>6.8</w:t>
      </w:r>
      <w:r>
        <w:rPr>
          <w:rFonts w:asciiTheme="minorHAnsi" w:eastAsiaTheme="minorEastAsia" w:hAnsiTheme="minorHAnsi" w:cstheme="minorBidi"/>
          <w:noProof/>
          <w:kern w:val="2"/>
          <w:sz w:val="24"/>
          <w:szCs w:val="24"/>
          <w:lang w:eastAsia="en-GB"/>
          <w14:ligatures w14:val="standardContextual"/>
        </w:rPr>
        <w:tab/>
      </w:r>
      <w:r w:rsidRPr="00F86ED3">
        <w:rPr>
          <w:rFonts w:eastAsia="SimSun"/>
          <w:noProof/>
        </w:rPr>
        <w:t>Support for AIMLE client selection</w:t>
      </w:r>
      <w:r>
        <w:rPr>
          <w:noProof/>
        </w:rPr>
        <w:tab/>
      </w:r>
      <w:r>
        <w:rPr>
          <w:noProof/>
        </w:rPr>
        <w:fldChar w:fldCharType="begin"/>
      </w:r>
      <w:r>
        <w:rPr>
          <w:noProof/>
        </w:rPr>
        <w:instrText xml:space="preserve"> PAGEREF _Toc201091293 \h </w:instrText>
      </w:r>
      <w:r>
        <w:rPr>
          <w:noProof/>
        </w:rPr>
      </w:r>
      <w:r>
        <w:rPr>
          <w:noProof/>
        </w:rPr>
        <w:fldChar w:fldCharType="separate"/>
      </w:r>
      <w:r>
        <w:rPr>
          <w:noProof/>
        </w:rPr>
        <w:t>20</w:t>
      </w:r>
      <w:r>
        <w:rPr>
          <w:noProof/>
        </w:rPr>
        <w:fldChar w:fldCharType="end"/>
      </w:r>
    </w:p>
    <w:p w14:paraId="17896DAA" w14:textId="41DFADB7" w:rsidR="007D468D" w:rsidRDefault="007D468D">
      <w:pPr>
        <w:pStyle w:val="TOC2"/>
        <w:rPr>
          <w:rFonts w:asciiTheme="minorHAnsi" w:eastAsiaTheme="minorEastAsia" w:hAnsiTheme="minorHAnsi" w:cstheme="minorBidi"/>
          <w:noProof/>
          <w:kern w:val="2"/>
          <w:sz w:val="24"/>
          <w:szCs w:val="24"/>
          <w:lang w:eastAsia="en-GB"/>
          <w14:ligatures w14:val="standardContextual"/>
        </w:rPr>
      </w:pPr>
      <w:r>
        <w:rPr>
          <w:noProof/>
        </w:rPr>
        <w:t>6.9</w:t>
      </w:r>
      <w:r>
        <w:rPr>
          <w:rFonts w:asciiTheme="minorHAnsi" w:eastAsiaTheme="minorEastAsia" w:hAnsiTheme="minorHAnsi" w:cstheme="minorBidi"/>
          <w:noProof/>
          <w:kern w:val="2"/>
          <w:sz w:val="24"/>
          <w:szCs w:val="24"/>
          <w:lang w:eastAsia="en-GB"/>
          <w14:ligatures w14:val="standardContextual"/>
        </w:rPr>
        <w:tab/>
      </w:r>
      <w:r w:rsidRPr="00F86ED3">
        <w:rPr>
          <w:rFonts w:eastAsia="SimSun"/>
          <w:noProof/>
        </w:rPr>
        <w:t>Support for AIMLE client participation</w:t>
      </w:r>
      <w:r>
        <w:rPr>
          <w:noProof/>
        </w:rPr>
        <w:tab/>
      </w:r>
      <w:r>
        <w:rPr>
          <w:noProof/>
        </w:rPr>
        <w:fldChar w:fldCharType="begin"/>
      </w:r>
      <w:r>
        <w:rPr>
          <w:noProof/>
        </w:rPr>
        <w:instrText xml:space="preserve"> PAGEREF _Toc201091294 \h </w:instrText>
      </w:r>
      <w:r>
        <w:rPr>
          <w:noProof/>
        </w:rPr>
      </w:r>
      <w:r>
        <w:rPr>
          <w:noProof/>
        </w:rPr>
        <w:fldChar w:fldCharType="separate"/>
      </w:r>
      <w:r>
        <w:rPr>
          <w:noProof/>
        </w:rPr>
        <w:t>20</w:t>
      </w:r>
      <w:r>
        <w:rPr>
          <w:noProof/>
        </w:rPr>
        <w:fldChar w:fldCharType="end"/>
      </w:r>
    </w:p>
    <w:p w14:paraId="0E40DC44" w14:textId="0B32E29F" w:rsidR="007D468D" w:rsidRDefault="007D468D">
      <w:pPr>
        <w:pStyle w:val="TOC2"/>
        <w:rPr>
          <w:rFonts w:asciiTheme="minorHAnsi" w:eastAsiaTheme="minorEastAsia" w:hAnsiTheme="minorHAnsi" w:cstheme="minorBidi"/>
          <w:noProof/>
          <w:kern w:val="2"/>
          <w:sz w:val="24"/>
          <w:szCs w:val="24"/>
          <w:lang w:eastAsia="en-GB"/>
          <w14:ligatures w14:val="standardContextual"/>
        </w:rPr>
      </w:pPr>
      <w:r w:rsidRPr="00F86ED3">
        <w:rPr>
          <w:rFonts w:eastAsia="SimSun"/>
          <w:noProof/>
        </w:rPr>
        <w:t>6.10</w:t>
      </w:r>
      <w:r>
        <w:rPr>
          <w:rFonts w:asciiTheme="minorHAnsi" w:eastAsiaTheme="minorEastAsia" w:hAnsiTheme="minorHAnsi" w:cstheme="minorBidi"/>
          <w:noProof/>
          <w:kern w:val="2"/>
          <w:sz w:val="24"/>
          <w:szCs w:val="24"/>
          <w:lang w:eastAsia="en-GB"/>
          <w14:ligatures w14:val="standardContextual"/>
        </w:rPr>
        <w:tab/>
      </w:r>
      <w:r w:rsidRPr="00F86ED3">
        <w:rPr>
          <w:rFonts w:eastAsia="SimSun"/>
          <w:noProof/>
        </w:rPr>
        <w:t>Support for ML model management</w:t>
      </w:r>
      <w:r>
        <w:rPr>
          <w:noProof/>
        </w:rPr>
        <w:tab/>
      </w:r>
      <w:r>
        <w:rPr>
          <w:noProof/>
        </w:rPr>
        <w:fldChar w:fldCharType="begin"/>
      </w:r>
      <w:r>
        <w:rPr>
          <w:noProof/>
        </w:rPr>
        <w:instrText xml:space="preserve"> PAGEREF _Toc201091295 \h </w:instrText>
      </w:r>
      <w:r>
        <w:rPr>
          <w:noProof/>
        </w:rPr>
      </w:r>
      <w:r>
        <w:rPr>
          <w:noProof/>
        </w:rPr>
        <w:fldChar w:fldCharType="separate"/>
      </w:r>
      <w:r>
        <w:rPr>
          <w:noProof/>
        </w:rPr>
        <w:t>20</w:t>
      </w:r>
      <w:r>
        <w:rPr>
          <w:noProof/>
        </w:rPr>
        <w:fldChar w:fldCharType="end"/>
      </w:r>
    </w:p>
    <w:p w14:paraId="694ED772" w14:textId="7D6B1783" w:rsidR="007D468D" w:rsidRDefault="007D468D">
      <w:pPr>
        <w:pStyle w:val="TOC2"/>
        <w:rPr>
          <w:rFonts w:asciiTheme="minorHAnsi" w:eastAsiaTheme="minorEastAsia" w:hAnsiTheme="minorHAnsi" w:cstheme="minorBidi"/>
          <w:noProof/>
          <w:kern w:val="2"/>
          <w:sz w:val="24"/>
          <w:szCs w:val="24"/>
          <w:lang w:eastAsia="en-GB"/>
          <w14:ligatures w14:val="standardContextual"/>
        </w:rPr>
      </w:pPr>
      <w:r>
        <w:rPr>
          <w:noProof/>
        </w:rPr>
        <w:t>6.11</w:t>
      </w:r>
      <w:r>
        <w:rPr>
          <w:rFonts w:asciiTheme="minorHAnsi" w:eastAsiaTheme="minorEastAsia" w:hAnsiTheme="minorHAnsi" w:cstheme="minorBidi"/>
          <w:noProof/>
          <w:kern w:val="2"/>
          <w:sz w:val="24"/>
          <w:szCs w:val="24"/>
          <w:lang w:eastAsia="en-GB"/>
          <w14:ligatures w14:val="standardContextual"/>
        </w:rPr>
        <w:tab/>
      </w:r>
      <w:r>
        <w:rPr>
          <w:noProof/>
        </w:rPr>
        <w:t>Support HFL training</w:t>
      </w:r>
      <w:r>
        <w:rPr>
          <w:noProof/>
        </w:rPr>
        <w:tab/>
      </w:r>
      <w:r>
        <w:rPr>
          <w:noProof/>
        </w:rPr>
        <w:fldChar w:fldCharType="begin"/>
      </w:r>
      <w:r>
        <w:rPr>
          <w:noProof/>
        </w:rPr>
        <w:instrText xml:space="preserve"> PAGEREF _Toc201091296 \h </w:instrText>
      </w:r>
      <w:r>
        <w:rPr>
          <w:noProof/>
        </w:rPr>
      </w:r>
      <w:r>
        <w:rPr>
          <w:noProof/>
        </w:rPr>
        <w:fldChar w:fldCharType="separate"/>
      </w:r>
      <w:r>
        <w:rPr>
          <w:noProof/>
        </w:rPr>
        <w:t>21</w:t>
      </w:r>
      <w:r>
        <w:rPr>
          <w:noProof/>
        </w:rPr>
        <w:fldChar w:fldCharType="end"/>
      </w:r>
    </w:p>
    <w:p w14:paraId="10AC19D7" w14:textId="73971DF6" w:rsidR="007D468D" w:rsidRDefault="007D468D">
      <w:pPr>
        <w:pStyle w:val="TOC2"/>
        <w:rPr>
          <w:rFonts w:asciiTheme="minorHAnsi" w:eastAsiaTheme="minorEastAsia" w:hAnsiTheme="minorHAnsi" w:cstheme="minorBidi"/>
          <w:noProof/>
          <w:kern w:val="2"/>
          <w:sz w:val="24"/>
          <w:szCs w:val="24"/>
          <w:lang w:eastAsia="en-GB"/>
          <w14:ligatures w14:val="standardContextual"/>
        </w:rPr>
      </w:pPr>
      <w:r>
        <w:rPr>
          <w:noProof/>
        </w:rPr>
        <w:t>6.12</w:t>
      </w:r>
      <w:r>
        <w:rPr>
          <w:rFonts w:asciiTheme="minorHAnsi" w:eastAsiaTheme="minorEastAsia" w:hAnsiTheme="minorHAnsi" w:cstheme="minorBidi"/>
          <w:noProof/>
          <w:kern w:val="2"/>
          <w:sz w:val="24"/>
          <w:szCs w:val="24"/>
          <w:lang w:eastAsia="en-GB"/>
          <w14:ligatures w14:val="standardContextual"/>
        </w:rPr>
        <w:tab/>
      </w:r>
      <w:r>
        <w:rPr>
          <w:noProof/>
        </w:rPr>
        <w:t xml:space="preserve">Support </w:t>
      </w:r>
      <w:r w:rsidRPr="00F86ED3">
        <w:rPr>
          <w:rFonts w:eastAsiaTheme="minorEastAsia"/>
          <w:noProof/>
          <w:lang w:val="en-IN"/>
        </w:rPr>
        <w:t>AIMLE client selection subscription and notification</w:t>
      </w:r>
      <w:r>
        <w:rPr>
          <w:noProof/>
        </w:rPr>
        <w:tab/>
      </w:r>
      <w:r>
        <w:rPr>
          <w:noProof/>
        </w:rPr>
        <w:fldChar w:fldCharType="begin"/>
      </w:r>
      <w:r>
        <w:rPr>
          <w:noProof/>
        </w:rPr>
        <w:instrText xml:space="preserve"> PAGEREF _Toc201091297 \h </w:instrText>
      </w:r>
      <w:r>
        <w:rPr>
          <w:noProof/>
        </w:rPr>
      </w:r>
      <w:r>
        <w:rPr>
          <w:noProof/>
        </w:rPr>
        <w:fldChar w:fldCharType="separate"/>
      </w:r>
      <w:r>
        <w:rPr>
          <w:noProof/>
        </w:rPr>
        <w:t>21</w:t>
      </w:r>
      <w:r>
        <w:rPr>
          <w:noProof/>
        </w:rPr>
        <w:fldChar w:fldCharType="end"/>
      </w:r>
    </w:p>
    <w:p w14:paraId="35681663" w14:textId="5CE4879D" w:rsidR="007D468D" w:rsidRDefault="007D468D">
      <w:pPr>
        <w:pStyle w:val="TOC2"/>
        <w:rPr>
          <w:rFonts w:asciiTheme="minorHAnsi" w:eastAsiaTheme="minorEastAsia" w:hAnsiTheme="minorHAnsi" w:cstheme="minorBidi"/>
          <w:noProof/>
          <w:kern w:val="2"/>
          <w:sz w:val="24"/>
          <w:szCs w:val="24"/>
          <w:lang w:eastAsia="en-GB"/>
          <w14:ligatures w14:val="standardContextual"/>
        </w:rPr>
      </w:pPr>
      <w:r>
        <w:rPr>
          <w:noProof/>
        </w:rPr>
        <w:t>6.13</w:t>
      </w:r>
      <w:r>
        <w:rPr>
          <w:rFonts w:asciiTheme="minorHAnsi" w:eastAsiaTheme="minorEastAsia" w:hAnsiTheme="minorHAnsi" w:cstheme="minorBidi"/>
          <w:noProof/>
          <w:kern w:val="2"/>
          <w:sz w:val="24"/>
          <w:szCs w:val="24"/>
          <w:lang w:eastAsia="en-GB"/>
          <w14:ligatures w14:val="standardContextual"/>
        </w:rPr>
        <w:tab/>
      </w:r>
      <w:r>
        <w:rPr>
          <w:noProof/>
        </w:rPr>
        <w:t>Support for Split AI/ML Operation</w:t>
      </w:r>
      <w:r>
        <w:rPr>
          <w:noProof/>
        </w:rPr>
        <w:tab/>
      </w:r>
      <w:r>
        <w:rPr>
          <w:noProof/>
        </w:rPr>
        <w:fldChar w:fldCharType="begin"/>
      </w:r>
      <w:r>
        <w:rPr>
          <w:noProof/>
        </w:rPr>
        <w:instrText xml:space="preserve"> PAGEREF _Toc201091298 \h </w:instrText>
      </w:r>
      <w:r>
        <w:rPr>
          <w:noProof/>
        </w:rPr>
      </w:r>
      <w:r>
        <w:rPr>
          <w:noProof/>
        </w:rPr>
        <w:fldChar w:fldCharType="separate"/>
      </w:r>
      <w:r>
        <w:rPr>
          <w:noProof/>
        </w:rPr>
        <w:t>21</w:t>
      </w:r>
      <w:r>
        <w:rPr>
          <w:noProof/>
        </w:rPr>
        <w:fldChar w:fldCharType="end"/>
      </w:r>
    </w:p>
    <w:p w14:paraId="752FA02A" w14:textId="6A6BCBF7" w:rsidR="007D468D" w:rsidRDefault="007D468D">
      <w:pPr>
        <w:pStyle w:val="TOC2"/>
        <w:rPr>
          <w:rFonts w:asciiTheme="minorHAnsi" w:eastAsiaTheme="minorEastAsia" w:hAnsiTheme="minorHAnsi" w:cstheme="minorBidi"/>
          <w:noProof/>
          <w:kern w:val="2"/>
          <w:sz w:val="24"/>
          <w:szCs w:val="24"/>
          <w:lang w:eastAsia="en-GB"/>
          <w14:ligatures w14:val="standardContextual"/>
        </w:rPr>
      </w:pPr>
      <w:r>
        <w:rPr>
          <w:noProof/>
        </w:rPr>
        <w:t>6.14</w:t>
      </w:r>
      <w:r>
        <w:rPr>
          <w:rFonts w:asciiTheme="minorHAnsi" w:eastAsiaTheme="minorEastAsia" w:hAnsiTheme="minorHAnsi" w:cstheme="minorBidi"/>
          <w:noProof/>
          <w:kern w:val="2"/>
          <w:sz w:val="24"/>
          <w:szCs w:val="24"/>
          <w:lang w:eastAsia="en-GB"/>
          <w14:ligatures w14:val="standardContextual"/>
        </w:rPr>
        <w:tab/>
      </w:r>
      <w:r>
        <w:rPr>
          <w:noProof/>
        </w:rPr>
        <w:t>Support data management assistance</w:t>
      </w:r>
      <w:r>
        <w:rPr>
          <w:noProof/>
        </w:rPr>
        <w:tab/>
      </w:r>
      <w:r>
        <w:rPr>
          <w:noProof/>
        </w:rPr>
        <w:fldChar w:fldCharType="begin"/>
      </w:r>
      <w:r>
        <w:rPr>
          <w:noProof/>
        </w:rPr>
        <w:instrText xml:space="preserve"> PAGEREF _Toc201091299 \h </w:instrText>
      </w:r>
      <w:r>
        <w:rPr>
          <w:noProof/>
        </w:rPr>
      </w:r>
      <w:r>
        <w:rPr>
          <w:noProof/>
        </w:rPr>
        <w:fldChar w:fldCharType="separate"/>
      </w:r>
      <w:r>
        <w:rPr>
          <w:noProof/>
        </w:rPr>
        <w:t>21</w:t>
      </w:r>
      <w:r>
        <w:rPr>
          <w:noProof/>
        </w:rPr>
        <w:fldChar w:fldCharType="end"/>
      </w:r>
    </w:p>
    <w:p w14:paraId="3F20610C" w14:textId="3FA2CD91" w:rsidR="007D468D" w:rsidRDefault="007D468D">
      <w:pPr>
        <w:pStyle w:val="TOC2"/>
        <w:rPr>
          <w:rFonts w:asciiTheme="minorHAnsi" w:eastAsiaTheme="minorEastAsia" w:hAnsiTheme="minorHAnsi" w:cstheme="minorBidi"/>
          <w:noProof/>
          <w:kern w:val="2"/>
          <w:sz w:val="24"/>
          <w:szCs w:val="24"/>
          <w:lang w:eastAsia="en-GB"/>
          <w14:ligatures w14:val="standardContextual"/>
        </w:rPr>
      </w:pPr>
      <w:r w:rsidRPr="00F86ED3">
        <w:rPr>
          <w:rFonts w:eastAsiaTheme="minorEastAsia"/>
          <w:noProof/>
        </w:rPr>
        <w:t>6.15</w:t>
      </w:r>
      <w:r>
        <w:rPr>
          <w:rFonts w:asciiTheme="minorHAnsi" w:eastAsiaTheme="minorEastAsia" w:hAnsiTheme="minorHAnsi" w:cstheme="minorBidi"/>
          <w:noProof/>
          <w:kern w:val="2"/>
          <w:sz w:val="24"/>
          <w:szCs w:val="24"/>
          <w:lang w:eastAsia="en-GB"/>
          <w14:ligatures w14:val="standardContextual"/>
        </w:rPr>
        <w:tab/>
      </w:r>
      <w:r w:rsidRPr="00F86ED3">
        <w:rPr>
          <w:rFonts w:eastAsiaTheme="minorEastAsia"/>
          <w:noProof/>
        </w:rPr>
        <w:t>Support for Transfer Learning enablement</w:t>
      </w:r>
      <w:r>
        <w:rPr>
          <w:noProof/>
        </w:rPr>
        <w:tab/>
      </w:r>
      <w:r>
        <w:rPr>
          <w:noProof/>
        </w:rPr>
        <w:fldChar w:fldCharType="begin"/>
      </w:r>
      <w:r>
        <w:rPr>
          <w:noProof/>
        </w:rPr>
        <w:instrText xml:space="preserve"> PAGEREF _Toc201091300 \h </w:instrText>
      </w:r>
      <w:r>
        <w:rPr>
          <w:noProof/>
        </w:rPr>
      </w:r>
      <w:r>
        <w:rPr>
          <w:noProof/>
        </w:rPr>
        <w:fldChar w:fldCharType="separate"/>
      </w:r>
      <w:r>
        <w:rPr>
          <w:noProof/>
        </w:rPr>
        <w:t>21</w:t>
      </w:r>
      <w:r>
        <w:rPr>
          <w:noProof/>
        </w:rPr>
        <w:fldChar w:fldCharType="end"/>
      </w:r>
    </w:p>
    <w:p w14:paraId="5837D184" w14:textId="678CD0B4" w:rsidR="007D468D" w:rsidRDefault="007D468D">
      <w:pPr>
        <w:pStyle w:val="TOC2"/>
        <w:rPr>
          <w:rFonts w:asciiTheme="minorHAnsi" w:eastAsiaTheme="minorEastAsia" w:hAnsiTheme="minorHAnsi" w:cstheme="minorBidi"/>
          <w:noProof/>
          <w:kern w:val="2"/>
          <w:sz w:val="24"/>
          <w:szCs w:val="24"/>
          <w:lang w:eastAsia="en-GB"/>
          <w14:ligatures w14:val="standardContextual"/>
        </w:rPr>
      </w:pPr>
      <w:r w:rsidRPr="00F86ED3">
        <w:rPr>
          <w:rFonts w:eastAsiaTheme="minorEastAsia"/>
          <w:noProof/>
        </w:rPr>
        <w:t>6.16</w:t>
      </w:r>
      <w:r>
        <w:rPr>
          <w:rFonts w:asciiTheme="minorHAnsi" w:eastAsiaTheme="minorEastAsia" w:hAnsiTheme="minorHAnsi" w:cstheme="minorBidi"/>
          <w:noProof/>
          <w:kern w:val="2"/>
          <w:sz w:val="24"/>
          <w:szCs w:val="24"/>
          <w:lang w:eastAsia="en-GB"/>
          <w14:ligatures w14:val="standardContextual"/>
        </w:rPr>
        <w:tab/>
      </w:r>
      <w:r w:rsidRPr="00F86ED3">
        <w:rPr>
          <w:rFonts w:eastAsiaTheme="minorEastAsia"/>
          <w:noProof/>
        </w:rPr>
        <w:t>Support for FL member grouping</w:t>
      </w:r>
      <w:r>
        <w:rPr>
          <w:noProof/>
        </w:rPr>
        <w:tab/>
      </w:r>
      <w:r>
        <w:rPr>
          <w:noProof/>
        </w:rPr>
        <w:fldChar w:fldCharType="begin"/>
      </w:r>
      <w:r>
        <w:rPr>
          <w:noProof/>
        </w:rPr>
        <w:instrText xml:space="preserve"> PAGEREF _Toc201091301 \h </w:instrText>
      </w:r>
      <w:r>
        <w:rPr>
          <w:noProof/>
        </w:rPr>
      </w:r>
      <w:r>
        <w:rPr>
          <w:noProof/>
        </w:rPr>
        <w:fldChar w:fldCharType="separate"/>
      </w:r>
      <w:r>
        <w:rPr>
          <w:noProof/>
        </w:rPr>
        <w:t>21</w:t>
      </w:r>
      <w:r>
        <w:rPr>
          <w:noProof/>
        </w:rPr>
        <w:fldChar w:fldCharType="end"/>
      </w:r>
    </w:p>
    <w:p w14:paraId="706D8BB8" w14:textId="4731E817" w:rsidR="007D468D" w:rsidRDefault="007D468D">
      <w:pPr>
        <w:pStyle w:val="TOC2"/>
        <w:rPr>
          <w:rFonts w:asciiTheme="minorHAnsi" w:eastAsiaTheme="minorEastAsia" w:hAnsiTheme="minorHAnsi" w:cstheme="minorBidi"/>
          <w:noProof/>
          <w:kern w:val="2"/>
          <w:sz w:val="24"/>
          <w:szCs w:val="24"/>
          <w:lang w:eastAsia="en-GB"/>
          <w14:ligatures w14:val="standardContextual"/>
        </w:rPr>
      </w:pPr>
      <w:r>
        <w:rPr>
          <w:noProof/>
        </w:rPr>
        <w:t>6.17</w:t>
      </w:r>
      <w:r>
        <w:rPr>
          <w:rFonts w:asciiTheme="minorHAnsi" w:eastAsiaTheme="minorEastAsia" w:hAnsiTheme="minorHAnsi" w:cstheme="minorBidi"/>
          <w:noProof/>
          <w:kern w:val="2"/>
          <w:sz w:val="24"/>
          <w:szCs w:val="24"/>
          <w:lang w:eastAsia="en-GB"/>
          <w14:ligatures w14:val="standardContextual"/>
        </w:rPr>
        <w:tab/>
      </w:r>
      <w:r>
        <w:rPr>
          <w:noProof/>
        </w:rPr>
        <w:t>Support vertical federated learning</w:t>
      </w:r>
      <w:r>
        <w:rPr>
          <w:noProof/>
        </w:rPr>
        <w:tab/>
      </w:r>
      <w:r>
        <w:rPr>
          <w:noProof/>
        </w:rPr>
        <w:fldChar w:fldCharType="begin"/>
      </w:r>
      <w:r>
        <w:rPr>
          <w:noProof/>
        </w:rPr>
        <w:instrText xml:space="preserve"> PAGEREF _Toc201091302 \h </w:instrText>
      </w:r>
      <w:r>
        <w:rPr>
          <w:noProof/>
        </w:rPr>
      </w:r>
      <w:r>
        <w:rPr>
          <w:noProof/>
        </w:rPr>
        <w:fldChar w:fldCharType="separate"/>
      </w:r>
      <w:r>
        <w:rPr>
          <w:noProof/>
        </w:rPr>
        <w:t>22</w:t>
      </w:r>
      <w:r>
        <w:rPr>
          <w:noProof/>
        </w:rPr>
        <w:fldChar w:fldCharType="end"/>
      </w:r>
    </w:p>
    <w:p w14:paraId="3595F8B9" w14:textId="452B238B" w:rsidR="007D468D" w:rsidRDefault="007D468D">
      <w:pPr>
        <w:pStyle w:val="TOC2"/>
        <w:rPr>
          <w:rFonts w:asciiTheme="minorHAnsi" w:eastAsiaTheme="minorEastAsia" w:hAnsiTheme="minorHAnsi" w:cstheme="minorBidi"/>
          <w:noProof/>
          <w:kern w:val="2"/>
          <w:sz w:val="24"/>
          <w:szCs w:val="24"/>
          <w:lang w:eastAsia="en-GB"/>
          <w14:ligatures w14:val="standardContextual"/>
        </w:rPr>
      </w:pPr>
      <w:r w:rsidRPr="00F86ED3">
        <w:rPr>
          <w:rFonts w:eastAsia="SimSun"/>
          <w:noProof/>
        </w:rPr>
        <w:t>6.18</w:t>
      </w:r>
      <w:r>
        <w:rPr>
          <w:rFonts w:asciiTheme="minorHAnsi" w:eastAsiaTheme="minorEastAsia" w:hAnsiTheme="minorHAnsi" w:cstheme="minorBidi"/>
          <w:noProof/>
          <w:kern w:val="2"/>
          <w:sz w:val="24"/>
          <w:szCs w:val="24"/>
          <w:lang w:eastAsia="en-GB"/>
          <w14:ligatures w14:val="standardContextual"/>
        </w:rPr>
        <w:tab/>
      </w:r>
      <w:r w:rsidRPr="00F86ED3">
        <w:rPr>
          <w:rFonts w:eastAsia="SimSun"/>
          <w:noProof/>
        </w:rPr>
        <w:t>Support for ML model training capability evaluation</w:t>
      </w:r>
      <w:r>
        <w:rPr>
          <w:noProof/>
        </w:rPr>
        <w:tab/>
      </w:r>
      <w:r>
        <w:rPr>
          <w:noProof/>
        </w:rPr>
        <w:fldChar w:fldCharType="begin"/>
      </w:r>
      <w:r>
        <w:rPr>
          <w:noProof/>
        </w:rPr>
        <w:instrText xml:space="preserve"> PAGEREF _Toc201091303 \h </w:instrText>
      </w:r>
      <w:r>
        <w:rPr>
          <w:noProof/>
        </w:rPr>
      </w:r>
      <w:r>
        <w:rPr>
          <w:noProof/>
        </w:rPr>
        <w:fldChar w:fldCharType="separate"/>
      </w:r>
      <w:r>
        <w:rPr>
          <w:noProof/>
        </w:rPr>
        <w:t>22</w:t>
      </w:r>
      <w:r>
        <w:rPr>
          <w:noProof/>
        </w:rPr>
        <w:fldChar w:fldCharType="end"/>
      </w:r>
    </w:p>
    <w:p w14:paraId="557393D1" w14:textId="7BAB4D63" w:rsidR="007D468D" w:rsidRDefault="007D468D">
      <w:pPr>
        <w:pStyle w:val="TOC2"/>
        <w:rPr>
          <w:rFonts w:asciiTheme="minorHAnsi" w:eastAsiaTheme="minorEastAsia" w:hAnsiTheme="minorHAnsi" w:cstheme="minorBidi"/>
          <w:noProof/>
          <w:kern w:val="2"/>
          <w:sz w:val="24"/>
          <w:szCs w:val="24"/>
          <w:lang w:eastAsia="en-GB"/>
          <w14:ligatures w14:val="standardContextual"/>
        </w:rPr>
      </w:pPr>
      <w:r>
        <w:rPr>
          <w:noProof/>
        </w:rPr>
        <w:t>6.19</w:t>
      </w:r>
      <w:r>
        <w:rPr>
          <w:rFonts w:asciiTheme="minorHAnsi" w:eastAsiaTheme="minorEastAsia" w:hAnsiTheme="minorHAnsi" w:cstheme="minorBidi"/>
          <w:noProof/>
          <w:kern w:val="2"/>
          <w:sz w:val="24"/>
          <w:szCs w:val="24"/>
          <w:lang w:eastAsia="en-GB"/>
          <w14:ligatures w14:val="standardContextual"/>
        </w:rPr>
        <w:tab/>
      </w:r>
      <w:r>
        <w:rPr>
          <w:noProof/>
        </w:rPr>
        <w:t xml:space="preserve">Support </w:t>
      </w:r>
      <w:r w:rsidRPr="00F86ED3">
        <w:rPr>
          <w:rFonts w:eastAsia="SimSun"/>
          <w:noProof/>
        </w:rPr>
        <w:t>AIML service operations control and management</w:t>
      </w:r>
      <w:r>
        <w:rPr>
          <w:noProof/>
        </w:rPr>
        <w:tab/>
      </w:r>
      <w:r>
        <w:rPr>
          <w:noProof/>
        </w:rPr>
        <w:fldChar w:fldCharType="begin"/>
      </w:r>
      <w:r>
        <w:rPr>
          <w:noProof/>
        </w:rPr>
        <w:instrText xml:space="preserve"> PAGEREF _Toc201091304 \h </w:instrText>
      </w:r>
      <w:r>
        <w:rPr>
          <w:noProof/>
        </w:rPr>
      </w:r>
      <w:r>
        <w:rPr>
          <w:noProof/>
        </w:rPr>
        <w:fldChar w:fldCharType="separate"/>
      </w:r>
      <w:r>
        <w:rPr>
          <w:noProof/>
        </w:rPr>
        <w:t>22</w:t>
      </w:r>
      <w:r>
        <w:rPr>
          <w:noProof/>
        </w:rPr>
        <w:fldChar w:fldCharType="end"/>
      </w:r>
    </w:p>
    <w:p w14:paraId="4DFAA51F" w14:textId="49C8A172" w:rsidR="007D468D" w:rsidRDefault="007D468D">
      <w:pPr>
        <w:pStyle w:val="TOC2"/>
        <w:rPr>
          <w:rFonts w:asciiTheme="minorHAnsi" w:eastAsiaTheme="minorEastAsia" w:hAnsiTheme="minorHAnsi" w:cstheme="minorBidi"/>
          <w:noProof/>
          <w:kern w:val="2"/>
          <w:sz w:val="24"/>
          <w:szCs w:val="24"/>
          <w:lang w:eastAsia="en-GB"/>
          <w14:ligatures w14:val="standardContextual"/>
        </w:rPr>
      </w:pPr>
      <w:r>
        <w:rPr>
          <w:noProof/>
        </w:rPr>
        <w:t>6.20</w:t>
      </w:r>
      <w:r>
        <w:rPr>
          <w:rFonts w:asciiTheme="minorHAnsi" w:eastAsiaTheme="minorEastAsia" w:hAnsiTheme="minorHAnsi" w:cstheme="minorBidi"/>
          <w:noProof/>
          <w:kern w:val="2"/>
          <w:sz w:val="24"/>
          <w:szCs w:val="24"/>
          <w:lang w:eastAsia="en-GB"/>
          <w14:ligatures w14:val="standardContextual"/>
        </w:rPr>
        <w:tab/>
      </w:r>
      <w:r>
        <w:rPr>
          <w:noProof/>
        </w:rPr>
        <w:t>Support for ML model update</w:t>
      </w:r>
      <w:r>
        <w:rPr>
          <w:noProof/>
        </w:rPr>
        <w:tab/>
      </w:r>
      <w:r>
        <w:rPr>
          <w:noProof/>
        </w:rPr>
        <w:fldChar w:fldCharType="begin"/>
      </w:r>
      <w:r>
        <w:rPr>
          <w:noProof/>
        </w:rPr>
        <w:instrText xml:space="preserve"> PAGEREF _Toc201091305 \h </w:instrText>
      </w:r>
      <w:r>
        <w:rPr>
          <w:noProof/>
        </w:rPr>
      </w:r>
      <w:r>
        <w:rPr>
          <w:noProof/>
        </w:rPr>
        <w:fldChar w:fldCharType="separate"/>
      </w:r>
      <w:r>
        <w:rPr>
          <w:noProof/>
        </w:rPr>
        <w:t>22</w:t>
      </w:r>
      <w:r>
        <w:rPr>
          <w:noProof/>
        </w:rPr>
        <w:fldChar w:fldCharType="end"/>
      </w:r>
    </w:p>
    <w:p w14:paraId="239D7B31" w14:textId="07657C17" w:rsidR="007D468D" w:rsidRDefault="007D468D">
      <w:pPr>
        <w:pStyle w:val="TOC2"/>
        <w:rPr>
          <w:rFonts w:asciiTheme="minorHAnsi" w:eastAsiaTheme="minorEastAsia" w:hAnsiTheme="minorHAnsi" w:cstheme="minorBidi"/>
          <w:noProof/>
          <w:kern w:val="2"/>
          <w:sz w:val="24"/>
          <w:szCs w:val="24"/>
          <w:lang w:eastAsia="en-GB"/>
          <w14:ligatures w14:val="standardContextual"/>
        </w:rPr>
      </w:pP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Support for ML model performance monitoring</w:t>
      </w:r>
      <w:r>
        <w:rPr>
          <w:noProof/>
        </w:rPr>
        <w:tab/>
      </w:r>
      <w:r>
        <w:rPr>
          <w:noProof/>
        </w:rPr>
        <w:fldChar w:fldCharType="begin"/>
      </w:r>
      <w:r>
        <w:rPr>
          <w:noProof/>
        </w:rPr>
        <w:instrText xml:space="preserve"> PAGEREF _Toc201091306 \h </w:instrText>
      </w:r>
      <w:r>
        <w:rPr>
          <w:noProof/>
        </w:rPr>
      </w:r>
      <w:r>
        <w:rPr>
          <w:noProof/>
        </w:rPr>
        <w:fldChar w:fldCharType="separate"/>
      </w:r>
      <w:r>
        <w:rPr>
          <w:noProof/>
        </w:rPr>
        <w:t>22</w:t>
      </w:r>
      <w:r>
        <w:rPr>
          <w:noProof/>
        </w:rPr>
        <w:fldChar w:fldCharType="end"/>
      </w:r>
    </w:p>
    <w:p w14:paraId="6B8BD3F9" w14:textId="6EE7C8EA" w:rsidR="007D468D" w:rsidRDefault="007D468D">
      <w:pPr>
        <w:pStyle w:val="TOC2"/>
        <w:rPr>
          <w:rFonts w:asciiTheme="minorHAnsi" w:eastAsiaTheme="minorEastAsia" w:hAnsiTheme="minorHAnsi" w:cstheme="minorBidi"/>
          <w:noProof/>
          <w:kern w:val="2"/>
          <w:sz w:val="24"/>
          <w:szCs w:val="24"/>
          <w:lang w:eastAsia="en-GB"/>
          <w14:ligatures w14:val="standardContextual"/>
        </w:rPr>
      </w:pP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Support for AIMLE assisted ML model selection</w:t>
      </w:r>
      <w:r>
        <w:rPr>
          <w:noProof/>
        </w:rPr>
        <w:tab/>
      </w:r>
      <w:r>
        <w:rPr>
          <w:noProof/>
        </w:rPr>
        <w:fldChar w:fldCharType="begin"/>
      </w:r>
      <w:r>
        <w:rPr>
          <w:noProof/>
        </w:rPr>
        <w:instrText xml:space="preserve"> PAGEREF _Toc201091307 \h </w:instrText>
      </w:r>
      <w:r>
        <w:rPr>
          <w:noProof/>
        </w:rPr>
      </w:r>
      <w:r>
        <w:rPr>
          <w:noProof/>
        </w:rPr>
        <w:fldChar w:fldCharType="separate"/>
      </w:r>
      <w:r>
        <w:rPr>
          <w:noProof/>
        </w:rPr>
        <w:t>22</w:t>
      </w:r>
      <w:r>
        <w:rPr>
          <w:noProof/>
        </w:rPr>
        <w:fldChar w:fldCharType="end"/>
      </w:r>
    </w:p>
    <w:p w14:paraId="6E4FFB1B" w14:textId="07D18F4B" w:rsidR="007D468D" w:rsidRDefault="007D468D">
      <w:pPr>
        <w:pStyle w:val="TOC2"/>
        <w:rPr>
          <w:rFonts w:asciiTheme="minorHAnsi" w:eastAsiaTheme="minorEastAsia" w:hAnsiTheme="minorHAnsi" w:cstheme="minorBidi"/>
          <w:noProof/>
          <w:kern w:val="2"/>
          <w:sz w:val="24"/>
          <w:szCs w:val="24"/>
          <w:lang w:eastAsia="en-GB"/>
          <w14:ligatures w14:val="standardContextual"/>
        </w:rPr>
      </w:pPr>
      <w:r>
        <w:rPr>
          <w:noProof/>
        </w:rPr>
        <w:t>6.23</w:t>
      </w:r>
      <w:r>
        <w:rPr>
          <w:rFonts w:asciiTheme="minorHAnsi" w:eastAsiaTheme="minorEastAsia" w:hAnsiTheme="minorHAnsi" w:cstheme="minorBidi"/>
          <w:noProof/>
          <w:kern w:val="2"/>
          <w:sz w:val="24"/>
          <w:szCs w:val="24"/>
          <w:lang w:eastAsia="en-GB"/>
          <w14:ligatures w14:val="standardContextual"/>
        </w:rPr>
        <w:tab/>
      </w:r>
      <w:r>
        <w:rPr>
          <w:noProof/>
        </w:rPr>
        <w:t>Support for AIMLE context transfer in edge data networks</w:t>
      </w:r>
      <w:r>
        <w:rPr>
          <w:noProof/>
        </w:rPr>
        <w:tab/>
      </w:r>
      <w:r>
        <w:rPr>
          <w:noProof/>
        </w:rPr>
        <w:fldChar w:fldCharType="begin"/>
      </w:r>
      <w:r>
        <w:rPr>
          <w:noProof/>
        </w:rPr>
        <w:instrText xml:space="preserve"> PAGEREF _Toc201091308 \h </w:instrText>
      </w:r>
      <w:r>
        <w:rPr>
          <w:noProof/>
        </w:rPr>
      </w:r>
      <w:r>
        <w:rPr>
          <w:noProof/>
        </w:rPr>
        <w:fldChar w:fldCharType="separate"/>
      </w:r>
      <w:r>
        <w:rPr>
          <w:noProof/>
        </w:rPr>
        <w:t>22</w:t>
      </w:r>
      <w:r>
        <w:rPr>
          <w:noProof/>
        </w:rPr>
        <w:fldChar w:fldCharType="end"/>
      </w:r>
    </w:p>
    <w:p w14:paraId="0D611A32" w14:textId="58EE6E27" w:rsidR="007D468D" w:rsidRDefault="007D468D">
      <w:pPr>
        <w:pStyle w:val="TOC2"/>
        <w:rPr>
          <w:rFonts w:asciiTheme="minorHAnsi" w:eastAsiaTheme="minorEastAsia" w:hAnsiTheme="minorHAnsi" w:cstheme="minorBidi"/>
          <w:noProof/>
          <w:kern w:val="2"/>
          <w:sz w:val="24"/>
          <w:szCs w:val="24"/>
          <w:lang w:eastAsia="en-GB"/>
          <w14:ligatures w14:val="standardContextual"/>
        </w:rPr>
      </w:pPr>
      <w:r>
        <w:rPr>
          <w:noProof/>
        </w:rPr>
        <w:lastRenderedPageBreak/>
        <w:t>6.24</w:t>
      </w:r>
      <w:r>
        <w:rPr>
          <w:rFonts w:asciiTheme="minorHAnsi" w:eastAsiaTheme="minorEastAsia" w:hAnsiTheme="minorHAnsi" w:cstheme="minorBidi"/>
          <w:noProof/>
          <w:kern w:val="2"/>
          <w:sz w:val="24"/>
          <w:szCs w:val="24"/>
          <w:lang w:eastAsia="en-GB"/>
          <w14:ligatures w14:val="standardContextual"/>
        </w:rPr>
        <w:tab/>
      </w:r>
      <w:r>
        <w:rPr>
          <w:noProof/>
        </w:rPr>
        <w:t>Support for Assisting Hierarchical Computing</w:t>
      </w:r>
      <w:r>
        <w:rPr>
          <w:noProof/>
        </w:rPr>
        <w:tab/>
      </w:r>
      <w:r>
        <w:rPr>
          <w:noProof/>
        </w:rPr>
        <w:fldChar w:fldCharType="begin"/>
      </w:r>
      <w:r>
        <w:rPr>
          <w:noProof/>
        </w:rPr>
        <w:instrText xml:space="preserve"> PAGEREF _Toc201091309 \h </w:instrText>
      </w:r>
      <w:r>
        <w:rPr>
          <w:noProof/>
        </w:rPr>
      </w:r>
      <w:r>
        <w:rPr>
          <w:noProof/>
        </w:rPr>
        <w:fldChar w:fldCharType="separate"/>
      </w:r>
      <w:r>
        <w:rPr>
          <w:noProof/>
        </w:rPr>
        <w:t>22</w:t>
      </w:r>
      <w:r>
        <w:rPr>
          <w:noProof/>
        </w:rPr>
        <w:fldChar w:fldCharType="end"/>
      </w:r>
    </w:p>
    <w:p w14:paraId="6136AC7B" w14:textId="54C1E391" w:rsidR="007D468D" w:rsidRDefault="007D468D">
      <w:pPr>
        <w:pStyle w:val="TOC1"/>
        <w:rPr>
          <w:rFonts w:asciiTheme="minorHAnsi" w:eastAsiaTheme="minorEastAsia" w:hAnsiTheme="minorHAnsi" w:cstheme="minorBidi"/>
          <w:noProof/>
          <w:kern w:val="2"/>
          <w:sz w:val="24"/>
          <w:szCs w:val="24"/>
          <w:lang w:eastAsia="en-GB"/>
          <w14:ligatures w14:val="standardContextual"/>
        </w:rPr>
      </w:pPr>
      <w:r w:rsidRPr="00F86ED3">
        <w:rPr>
          <w:rFonts w:eastAsia="SimSun"/>
          <w:noProof/>
          <w:lang w:val="en-US" w:eastAsia="zh-CN"/>
        </w:rPr>
        <w:t>7</w:t>
      </w:r>
      <w:r>
        <w:rPr>
          <w:rFonts w:asciiTheme="minorHAnsi" w:eastAsiaTheme="minorEastAsia" w:hAnsiTheme="minorHAnsi" w:cstheme="minorBidi"/>
          <w:noProof/>
          <w:kern w:val="2"/>
          <w:sz w:val="24"/>
          <w:szCs w:val="24"/>
          <w:lang w:eastAsia="en-GB"/>
          <w14:ligatures w14:val="standardContextual"/>
        </w:rPr>
        <w:tab/>
      </w:r>
      <w:r w:rsidRPr="00F86ED3">
        <w:rPr>
          <w:noProof/>
          <w:lang w:val="en-IN"/>
        </w:rPr>
        <w:t>Identities and commonly used values</w:t>
      </w:r>
      <w:r>
        <w:rPr>
          <w:noProof/>
        </w:rPr>
        <w:tab/>
      </w:r>
      <w:r>
        <w:rPr>
          <w:noProof/>
        </w:rPr>
        <w:fldChar w:fldCharType="begin"/>
      </w:r>
      <w:r>
        <w:rPr>
          <w:noProof/>
        </w:rPr>
        <w:instrText xml:space="preserve"> PAGEREF _Toc201091310 \h </w:instrText>
      </w:r>
      <w:r>
        <w:rPr>
          <w:noProof/>
        </w:rPr>
      </w:r>
      <w:r>
        <w:rPr>
          <w:noProof/>
        </w:rPr>
        <w:fldChar w:fldCharType="separate"/>
      </w:r>
      <w:r>
        <w:rPr>
          <w:noProof/>
        </w:rPr>
        <w:t>23</w:t>
      </w:r>
      <w:r>
        <w:rPr>
          <w:noProof/>
        </w:rPr>
        <w:fldChar w:fldCharType="end"/>
      </w:r>
    </w:p>
    <w:p w14:paraId="0983CCFE" w14:textId="6DD65602" w:rsidR="007D468D" w:rsidRDefault="007D468D">
      <w:pPr>
        <w:pStyle w:val="TOC2"/>
        <w:rPr>
          <w:rFonts w:asciiTheme="minorHAnsi" w:eastAsiaTheme="minorEastAsia" w:hAnsiTheme="minorHAnsi" w:cstheme="minorBidi"/>
          <w:noProof/>
          <w:kern w:val="2"/>
          <w:sz w:val="24"/>
          <w:szCs w:val="24"/>
          <w:lang w:eastAsia="en-GB"/>
          <w14:ligatures w14:val="standardContextual"/>
        </w:rPr>
      </w:pPr>
      <w:r w:rsidRPr="00F86ED3">
        <w:rPr>
          <w:rFonts w:eastAsia="SimSun"/>
          <w:noProof/>
          <w:lang w:val="en-US" w:eastAsia="zh-CN"/>
        </w:rPr>
        <w:t>7</w:t>
      </w:r>
      <w:r w:rsidRPr="00F86ED3">
        <w:rPr>
          <w:noProof/>
          <w:lang w:val="en-IN"/>
        </w:rPr>
        <w:t>.1</w:t>
      </w:r>
      <w:r>
        <w:rPr>
          <w:rFonts w:asciiTheme="minorHAnsi" w:eastAsiaTheme="minorEastAsia" w:hAnsiTheme="minorHAnsi" w:cstheme="minorBidi"/>
          <w:noProof/>
          <w:kern w:val="2"/>
          <w:sz w:val="24"/>
          <w:szCs w:val="24"/>
          <w:lang w:eastAsia="en-GB"/>
          <w14:ligatures w14:val="standardContextual"/>
        </w:rPr>
        <w:tab/>
      </w:r>
      <w:r w:rsidRPr="00F86ED3">
        <w:rPr>
          <w:noProof/>
          <w:lang w:val="en-IN"/>
        </w:rPr>
        <w:t>General</w:t>
      </w:r>
      <w:r>
        <w:rPr>
          <w:noProof/>
        </w:rPr>
        <w:tab/>
      </w:r>
      <w:r>
        <w:rPr>
          <w:noProof/>
        </w:rPr>
        <w:fldChar w:fldCharType="begin"/>
      </w:r>
      <w:r>
        <w:rPr>
          <w:noProof/>
        </w:rPr>
        <w:instrText xml:space="preserve"> PAGEREF _Toc201091311 \h </w:instrText>
      </w:r>
      <w:r>
        <w:rPr>
          <w:noProof/>
        </w:rPr>
      </w:r>
      <w:r>
        <w:rPr>
          <w:noProof/>
        </w:rPr>
        <w:fldChar w:fldCharType="separate"/>
      </w:r>
      <w:r>
        <w:rPr>
          <w:noProof/>
        </w:rPr>
        <w:t>23</w:t>
      </w:r>
      <w:r>
        <w:rPr>
          <w:noProof/>
        </w:rPr>
        <w:fldChar w:fldCharType="end"/>
      </w:r>
    </w:p>
    <w:p w14:paraId="205BEBBD" w14:textId="6F2E7730" w:rsidR="007D468D" w:rsidRDefault="007D468D">
      <w:pPr>
        <w:pStyle w:val="TOC2"/>
        <w:rPr>
          <w:rFonts w:asciiTheme="minorHAnsi" w:eastAsiaTheme="minorEastAsia" w:hAnsiTheme="minorHAnsi" w:cstheme="minorBidi"/>
          <w:noProof/>
          <w:kern w:val="2"/>
          <w:sz w:val="24"/>
          <w:szCs w:val="24"/>
          <w:lang w:eastAsia="en-GB"/>
          <w14:ligatures w14:val="standardContextual"/>
        </w:rPr>
      </w:pPr>
      <w:r w:rsidRPr="00F86ED3">
        <w:rPr>
          <w:rFonts w:eastAsia="SimSun"/>
          <w:noProof/>
          <w:lang w:val="en-US" w:eastAsia="zh-CN"/>
        </w:rPr>
        <w:t>7</w:t>
      </w:r>
      <w:r w:rsidRPr="00F86ED3">
        <w:rPr>
          <w:noProof/>
          <w:lang w:val="en-IN"/>
        </w:rPr>
        <w:t>.2</w:t>
      </w:r>
      <w:r>
        <w:rPr>
          <w:rFonts w:asciiTheme="minorHAnsi" w:eastAsiaTheme="minorEastAsia" w:hAnsiTheme="minorHAnsi" w:cstheme="minorBidi"/>
          <w:noProof/>
          <w:kern w:val="2"/>
          <w:sz w:val="24"/>
          <w:szCs w:val="24"/>
          <w:lang w:eastAsia="en-GB"/>
          <w14:ligatures w14:val="standardContextual"/>
        </w:rPr>
        <w:tab/>
      </w:r>
      <w:r w:rsidRPr="00F86ED3">
        <w:rPr>
          <w:noProof/>
          <w:lang w:val="en-IN"/>
        </w:rPr>
        <w:t>AIMLE server ID</w:t>
      </w:r>
      <w:r>
        <w:rPr>
          <w:noProof/>
        </w:rPr>
        <w:tab/>
      </w:r>
      <w:r>
        <w:rPr>
          <w:noProof/>
        </w:rPr>
        <w:fldChar w:fldCharType="begin"/>
      </w:r>
      <w:r>
        <w:rPr>
          <w:noProof/>
        </w:rPr>
        <w:instrText xml:space="preserve"> PAGEREF _Toc201091312 \h </w:instrText>
      </w:r>
      <w:r>
        <w:rPr>
          <w:noProof/>
        </w:rPr>
      </w:r>
      <w:r>
        <w:rPr>
          <w:noProof/>
        </w:rPr>
        <w:fldChar w:fldCharType="separate"/>
      </w:r>
      <w:r>
        <w:rPr>
          <w:noProof/>
        </w:rPr>
        <w:t>23</w:t>
      </w:r>
      <w:r>
        <w:rPr>
          <w:noProof/>
        </w:rPr>
        <w:fldChar w:fldCharType="end"/>
      </w:r>
    </w:p>
    <w:p w14:paraId="016F85BC" w14:textId="299E15B9" w:rsidR="007D468D" w:rsidRDefault="007D468D">
      <w:pPr>
        <w:pStyle w:val="TOC2"/>
        <w:rPr>
          <w:rFonts w:asciiTheme="minorHAnsi" w:eastAsiaTheme="minorEastAsia" w:hAnsiTheme="minorHAnsi" w:cstheme="minorBidi"/>
          <w:noProof/>
          <w:kern w:val="2"/>
          <w:sz w:val="24"/>
          <w:szCs w:val="24"/>
          <w:lang w:eastAsia="en-GB"/>
          <w14:ligatures w14:val="standardContextual"/>
        </w:rPr>
      </w:pPr>
      <w:r w:rsidRPr="00F86ED3">
        <w:rPr>
          <w:rFonts w:eastAsia="SimSun"/>
          <w:noProof/>
          <w:lang w:val="en-US" w:eastAsia="zh-CN"/>
        </w:rPr>
        <w:t>7</w:t>
      </w:r>
      <w:r w:rsidRPr="00F86ED3">
        <w:rPr>
          <w:noProof/>
          <w:lang w:val="en-IN"/>
        </w:rPr>
        <w:t>.3</w:t>
      </w:r>
      <w:r>
        <w:rPr>
          <w:rFonts w:asciiTheme="minorHAnsi" w:eastAsiaTheme="minorEastAsia" w:hAnsiTheme="minorHAnsi" w:cstheme="minorBidi"/>
          <w:noProof/>
          <w:kern w:val="2"/>
          <w:sz w:val="24"/>
          <w:szCs w:val="24"/>
          <w:lang w:eastAsia="en-GB"/>
          <w14:ligatures w14:val="standardContextual"/>
        </w:rPr>
        <w:tab/>
      </w:r>
      <w:r w:rsidRPr="00F86ED3">
        <w:rPr>
          <w:noProof/>
          <w:lang w:val="en-IN"/>
        </w:rPr>
        <w:t>AIMLE client ID</w:t>
      </w:r>
      <w:r>
        <w:rPr>
          <w:noProof/>
        </w:rPr>
        <w:tab/>
      </w:r>
      <w:r>
        <w:rPr>
          <w:noProof/>
        </w:rPr>
        <w:fldChar w:fldCharType="begin"/>
      </w:r>
      <w:r>
        <w:rPr>
          <w:noProof/>
        </w:rPr>
        <w:instrText xml:space="preserve"> PAGEREF _Toc201091313 \h </w:instrText>
      </w:r>
      <w:r>
        <w:rPr>
          <w:noProof/>
        </w:rPr>
      </w:r>
      <w:r>
        <w:rPr>
          <w:noProof/>
        </w:rPr>
        <w:fldChar w:fldCharType="separate"/>
      </w:r>
      <w:r>
        <w:rPr>
          <w:noProof/>
        </w:rPr>
        <w:t>23</w:t>
      </w:r>
      <w:r>
        <w:rPr>
          <w:noProof/>
        </w:rPr>
        <w:fldChar w:fldCharType="end"/>
      </w:r>
    </w:p>
    <w:p w14:paraId="2E6A2922" w14:textId="23C56258" w:rsidR="007D468D" w:rsidRDefault="007D468D">
      <w:pPr>
        <w:pStyle w:val="TOC2"/>
        <w:rPr>
          <w:rFonts w:asciiTheme="minorHAnsi" w:eastAsiaTheme="minorEastAsia" w:hAnsiTheme="minorHAnsi" w:cstheme="minorBidi"/>
          <w:noProof/>
          <w:kern w:val="2"/>
          <w:sz w:val="24"/>
          <w:szCs w:val="24"/>
          <w:lang w:eastAsia="en-GB"/>
          <w14:ligatures w14:val="standardContextual"/>
        </w:rPr>
      </w:pPr>
      <w:r w:rsidRPr="00F86ED3">
        <w:rPr>
          <w:rFonts w:eastAsia="SimSun"/>
          <w:noProof/>
          <w:lang w:val="en-US" w:eastAsia="zh-CN"/>
        </w:rPr>
        <w:t>7</w:t>
      </w:r>
      <w:r w:rsidRPr="00F86ED3">
        <w:rPr>
          <w:noProof/>
          <w:lang w:val="en-IN"/>
        </w:rPr>
        <w:t>.4</w:t>
      </w:r>
      <w:r>
        <w:rPr>
          <w:rFonts w:asciiTheme="minorHAnsi" w:eastAsiaTheme="minorEastAsia" w:hAnsiTheme="minorHAnsi" w:cstheme="minorBidi"/>
          <w:noProof/>
          <w:kern w:val="2"/>
          <w:sz w:val="24"/>
          <w:szCs w:val="24"/>
          <w:lang w:eastAsia="en-GB"/>
          <w14:ligatures w14:val="standardContextual"/>
        </w:rPr>
        <w:tab/>
      </w:r>
      <w:r w:rsidRPr="00F86ED3">
        <w:rPr>
          <w:noProof/>
          <w:lang w:val="en-IN"/>
        </w:rPr>
        <w:t>ML repository ID</w:t>
      </w:r>
      <w:r>
        <w:rPr>
          <w:noProof/>
        </w:rPr>
        <w:tab/>
      </w:r>
      <w:r>
        <w:rPr>
          <w:noProof/>
        </w:rPr>
        <w:fldChar w:fldCharType="begin"/>
      </w:r>
      <w:r>
        <w:rPr>
          <w:noProof/>
        </w:rPr>
        <w:instrText xml:space="preserve"> PAGEREF _Toc201091314 \h </w:instrText>
      </w:r>
      <w:r>
        <w:rPr>
          <w:noProof/>
        </w:rPr>
      </w:r>
      <w:r>
        <w:rPr>
          <w:noProof/>
        </w:rPr>
        <w:fldChar w:fldCharType="separate"/>
      </w:r>
      <w:r>
        <w:rPr>
          <w:noProof/>
        </w:rPr>
        <w:t>23</w:t>
      </w:r>
      <w:r>
        <w:rPr>
          <w:noProof/>
        </w:rPr>
        <w:fldChar w:fldCharType="end"/>
      </w:r>
    </w:p>
    <w:p w14:paraId="39B8BACB" w14:textId="186C8CA7" w:rsidR="007D468D" w:rsidRDefault="007D468D">
      <w:pPr>
        <w:pStyle w:val="TOC2"/>
        <w:rPr>
          <w:rFonts w:asciiTheme="minorHAnsi" w:eastAsiaTheme="minorEastAsia" w:hAnsiTheme="minorHAnsi" w:cstheme="minorBidi"/>
          <w:noProof/>
          <w:kern w:val="2"/>
          <w:sz w:val="24"/>
          <w:szCs w:val="24"/>
          <w:lang w:eastAsia="en-GB"/>
          <w14:ligatures w14:val="standardContextual"/>
        </w:rPr>
      </w:pPr>
      <w:r w:rsidRPr="00F86ED3">
        <w:rPr>
          <w:rFonts w:eastAsia="SimSun"/>
          <w:noProof/>
          <w:lang w:val="en-US" w:eastAsia="zh-CN"/>
        </w:rPr>
        <w:t>7</w:t>
      </w:r>
      <w:r w:rsidRPr="00F86ED3">
        <w:rPr>
          <w:noProof/>
          <w:lang w:val="en-IN"/>
        </w:rPr>
        <w:t>.5</w:t>
      </w:r>
      <w:r>
        <w:rPr>
          <w:rFonts w:asciiTheme="minorHAnsi" w:eastAsiaTheme="minorEastAsia" w:hAnsiTheme="minorHAnsi" w:cstheme="minorBidi"/>
          <w:noProof/>
          <w:kern w:val="2"/>
          <w:sz w:val="24"/>
          <w:szCs w:val="24"/>
          <w:lang w:eastAsia="en-GB"/>
          <w14:ligatures w14:val="standardContextual"/>
        </w:rPr>
        <w:tab/>
      </w:r>
      <w:r w:rsidRPr="00F86ED3">
        <w:rPr>
          <w:noProof/>
          <w:lang w:val="en-IN"/>
        </w:rPr>
        <w:t>ML model ID</w:t>
      </w:r>
      <w:r>
        <w:rPr>
          <w:noProof/>
        </w:rPr>
        <w:tab/>
      </w:r>
      <w:r>
        <w:rPr>
          <w:noProof/>
        </w:rPr>
        <w:fldChar w:fldCharType="begin"/>
      </w:r>
      <w:r>
        <w:rPr>
          <w:noProof/>
        </w:rPr>
        <w:instrText xml:space="preserve"> PAGEREF _Toc201091315 \h </w:instrText>
      </w:r>
      <w:r>
        <w:rPr>
          <w:noProof/>
        </w:rPr>
      </w:r>
      <w:r>
        <w:rPr>
          <w:noProof/>
        </w:rPr>
        <w:fldChar w:fldCharType="separate"/>
      </w:r>
      <w:r>
        <w:rPr>
          <w:noProof/>
        </w:rPr>
        <w:t>23</w:t>
      </w:r>
      <w:r>
        <w:rPr>
          <w:noProof/>
        </w:rPr>
        <w:fldChar w:fldCharType="end"/>
      </w:r>
    </w:p>
    <w:p w14:paraId="7EE2E0FC" w14:textId="5ABA5834" w:rsidR="007D468D" w:rsidRDefault="007D468D">
      <w:pPr>
        <w:pStyle w:val="TOC2"/>
        <w:rPr>
          <w:rFonts w:asciiTheme="minorHAnsi" w:eastAsiaTheme="minorEastAsia" w:hAnsiTheme="minorHAnsi" w:cstheme="minorBidi"/>
          <w:noProof/>
          <w:kern w:val="2"/>
          <w:sz w:val="24"/>
          <w:szCs w:val="24"/>
          <w:lang w:eastAsia="en-GB"/>
          <w14:ligatures w14:val="standardContextual"/>
        </w:rPr>
      </w:pPr>
      <w:r w:rsidRPr="00F86ED3">
        <w:rPr>
          <w:rFonts w:eastAsia="SimSun"/>
          <w:noProof/>
          <w:lang w:val="en-US" w:eastAsia="zh-CN"/>
        </w:rPr>
        <w:t>7</w:t>
      </w:r>
      <w:r w:rsidRPr="00F86ED3">
        <w:rPr>
          <w:noProof/>
          <w:lang w:val="en-IN"/>
        </w:rPr>
        <w:t>.6</w:t>
      </w:r>
      <w:r>
        <w:rPr>
          <w:rFonts w:asciiTheme="minorHAnsi" w:eastAsiaTheme="minorEastAsia" w:hAnsiTheme="minorHAnsi" w:cstheme="minorBidi"/>
          <w:noProof/>
          <w:kern w:val="2"/>
          <w:sz w:val="24"/>
          <w:szCs w:val="24"/>
          <w:lang w:eastAsia="en-GB"/>
          <w14:ligatures w14:val="standardContextual"/>
        </w:rPr>
        <w:tab/>
      </w:r>
      <w:r w:rsidRPr="00F86ED3">
        <w:rPr>
          <w:noProof/>
          <w:lang w:val="en-IN"/>
        </w:rPr>
        <w:t>FL member ID</w:t>
      </w:r>
      <w:r>
        <w:rPr>
          <w:noProof/>
        </w:rPr>
        <w:tab/>
      </w:r>
      <w:r>
        <w:rPr>
          <w:noProof/>
        </w:rPr>
        <w:fldChar w:fldCharType="begin"/>
      </w:r>
      <w:r>
        <w:rPr>
          <w:noProof/>
        </w:rPr>
        <w:instrText xml:space="preserve"> PAGEREF _Toc201091316 \h </w:instrText>
      </w:r>
      <w:r>
        <w:rPr>
          <w:noProof/>
        </w:rPr>
      </w:r>
      <w:r>
        <w:rPr>
          <w:noProof/>
        </w:rPr>
        <w:fldChar w:fldCharType="separate"/>
      </w:r>
      <w:r>
        <w:rPr>
          <w:noProof/>
        </w:rPr>
        <w:t>23</w:t>
      </w:r>
      <w:r>
        <w:rPr>
          <w:noProof/>
        </w:rPr>
        <w:fldChar w:fldCharType="end"/>
      </w:r>
    </w:p>
    <w:p w14:paraId="60DE26F8" w14:textId="72804A10" w:rsidR="007D468D" w:rsidRDefault="007D468D">
      <w:pPr>
        <w:pStyle w:val="TOC2"/>
        <w:rPr>
          <w:rFonts w:asciiTheme="minorHAnsi" w:eastAsiaTheme="minorEastAsia" w:hAnsiTheme="minorHAnsi" w:cstheme="minorBidi"/>
          <w:noProof/>
          <w:kern w:val="2"/>
          <w:sz w:val="24"/>
          <w:szCs w:val="24"/>
          <w:lang w:eastAsia="en-GB"/>
          <w14:ligatures w14:val="standardContextual"/>
        </w:rPr>
      </w:pPr>
      <w:r>
        <w:rPr>
          <w:noProof/>
        </w:rPr>
        <w:t>7.7</w:t>
      </w:r>
      <w:r>
        <w:rPr>
          <w:rFonts w:asciiTheme="minorHAnsi" w:eastAsiaTheme="minorEastAsia" w:hAnsiTheme="minorHAnsi" w:cstheme="minorBidi"/>
          <w:noProof/>
          <w:kern w:val="2"/>
          <w:sz w:val="24"/>
          <w:szCs w:val="24"/>
          <w:lang w:eastAsia="en-GB"/>
          <w14:ligatures w14:val="standardContextual"/>
        </w:rPr>
        <w:tab/>
      </w:r>
      <w:r>
        <w:rPr>
          <w:noProof/>
        </w:rPr>
        <w:t xml:space="preserve">AIMLE </w:t>
      </w:r>
      <w:r>
        <w:rPr>
          <w:noProof/>
          <w:lang w:eastAsia="zh-CN"/>
        </w:rPr>
        <w:t>s</w:t>
      </w:r>
      <w:r>
        <w:rPr>
          <w:noProof/>
        </w:rPr>
        <w:t>ervice area</w:t>
      </w:r>
      <w:r>
        <w:rPr>
          <w:noProof/>
        </w:rPr>
        <w:tab/>
      </w:r>
      <w:r>
        <w:rPr>
          <w:noProof/>
        </w:rPr>
        <w:fldChar w:fldCharType="begin"/>
      </w:r>
      <w:r>
        <w:rPr>
          <w:noProof/>
        </w:rPr>
        <w:instrText xml:space="preserve"> PAGEREF _Toc201091317 \h </w:instrText>
      </w:r>
      <w:r>
        <w:rPr>
          <w:noProof/>
        </w:rPr>
      </w:r>
      <w:r>
        <w:rPr>
          <w:noProof/>
        </w:rPr>
        <w:fldChar w:fldCharType="separate"/>
      </w:r>
      <w:r>
        <w:rPr>
          <w:noProof/>
        </w:rPr>
        <w:t>23</w:t>
      </w:r>
      <w:r>
        <w:rPr>
          <w:noProof/>
        </w:rPr>
        <w:fldChar w:fldCharType="end"/>
      </w:r>
    </w:p>
    <w:p w14:paraId="4589E903" w14:textId="10F15BA2" w:rsidR="007D468D" w:rsidRDefault="007D468D">
      <w:pPr>
        <w:pStyle w:val="TOC2"/>
        <w:rPr>
          <w:rFonts w:asciiTheme="minorHAnsi" w:eastAsiaTheme="minorEastAsia" w:hAnsiTheme="minorHAnsi" w:cstheme="minorBidi"/>
          <w:noProof/>
          <w:kern w:val="2"/>
          <w:sz w:val="24"/>
          <w:szCs w:val="24"/>
          <w:lang w:eastAsia="en-GB"/>
          <w14:ligatures w14:val="standardContextual"/>
        </w:rPr>
      </w:pPr>
      <w:r w:rsidRPr="00F86ED3">
        <w:rPr>
          <w:noProof/>
          <w:lang w:val="en-US" w:eastAsia="zh-CN"/>
        </w:rPr>
        <w:t>7.8</w:t>
      </w:r>
      <w:r>
        <w:rPr>
          <w:rFonts w:asciiTheme="minorHAnsi" w:eastAsiaTheme="minorEastAsia" w:hAnsiTheme="minorHAnsi" w:cstheme="minorBidi"/>
          <w:noProof/>
          <w:kern w:val="2"/>
          <w:sz w:val="24"/>
          <w:szCs w:val="24"/>
          <w:lang w:eastAsia="en-GB"/>
          <w14:ligatures w14:val="standardContextual"/>
        </w:rPr>
        <w:tab/>
      </w:r>
      <w:r w:rsidRPr="00F86ED3">
        <w:rPr>
          <w:noProof/>
          <w:lang w:val="en-US" w:eastAsia="zh-CN"/>
        </w:rPr>
        <w:t>ML model profile ID</w:t>
      </w:r>
      <w:r>
        <w:rPr>
          <w:noProof/>
        </w:rPr>
        <w:tab/>
      </w:r>
      <w:r>
        <w:rPr>
          <w:noProof/>
        </w:rPr>
        <w:fldChar w:fldCharType="begin"/>
      </w:r>
      <w:r>
        <w:rPr>
          <w:noProof/>
        </w:rPr>
        <w:instrText xml:space="preserve"> PAGEREF _Toc201091318 \h </w:instrText>
      </w:r>
      <w:r>
        <w:rPr>
          <w:noProof/>
        </w:rPr>
      </w:r>
      <w:r>
        <w:rPr>
          <w:noProof/>
        </w:rPr>
        <w:fldChar w:fldCharType="separate"/>
      </w:r>
      <w:r>
        <w:rPr>
          <w:noProof/>
        </w:rPr>
        <w:t>23</w:t>
      </w:r>
      <w:r>
        <w:rPr>
          <w:noProof/>
        </w:rPr>
        <w:fldChar w:fldCharType="end"/>
      </w:r>
    </w:p>
    <w:p w14:paraId="56BCE7AA" w14:textId="3E02C58D" w:rsidR="007D468D" w:rsidRDefault="007D468D">
      <w:pPr>
        <w:pStyle w:val="TOC2"/>
        <w:rPr>
          <w:rFonts w:asciiTheme="minorHAnsi" w:eastAsiaTheme="minorEastAsia" w:hAnsiTheme="minorHAnsi" w:cstheme="minorBidi"/>
          <w:noProof/>
          <w:kern w:val="2"/>
          <w:sz w:val="24"/>
          <w:szCs w:val="24"/>
          <w:lang w:eastAsia="en-GB"/>
          <w14:ligatures w14:val="standardContextual"/>
        </w:rPr>
      </w:pPr>
      <w:r w:rsidRPr="00F86ED3">
        <w:rPr>
          <w:noProof/>
          <w:lang w:val="en-US" w:eastAsia="zh-CN"/>
        </w:rPr>
        <w:t>7.9</w:t>
      </w:r>
      <w:r>
        <w:rPr>
          <w:rFonts w:asciiTheme="minorHAnsi" w:eastAsiaTheme="minorEastAsia" w:hAnsiTheme="minorHAnsi" w:cstheme="minorBidi"/>
          <w:noProof/>
          <w:kern w:val="2"/>
          <w:sz w:val="24"/>
          <w:szCs w:val="24"/>
          <w:lang w:eastAsia="en-GB"/>
          <w14:ligatures w14:val="standardContextual"/>
        </w:rPr>
        <w:tab/>
      </w:r>
      <w:r w:rsidRPr="00F86ED3">
        <w:rPr>
          <w:noProof/>
          <w:lang w:val="en-US" w:eastAsia="zh-CN"/>
        </w:rPr>
        <w:t>AIMLE client set ID</w:t>
      </w:r>
      <w:r>
        <w:rPr>
          <w:noProof/>
        </w:rPr>
        <w:tab/>
      </w:r>
      <w:r>
        <w:rPr>
          <w:noProof/>
        </w:rPr>
        <w:fldChar w:fldCharType="begin"/>
      </w:r>
      <w:r>
        <w:rPr>
          <w:noProof/>
        </w:rPr>
        <w:instrText xml:space="preserve"> PAGEREF _Toc201091319 \h </w:instrText>
      </w:r>
      <w:r>
        <w:rPr>
          <w:noProof/>
        </w:rPr>
      </w:r>
      <w:r>
        <w:rPr>
          <w:noProof/>
        </w:rPr>
        <w:fldChar w:fldCharType="separate"/>
      </w:r>
      <w:r>
        <w:rPr>
          <w:noProof/>
        </w:rPr>
        <w:t>23</w:t>
      </w:r>
      <w:r>
        <w:rPr>
          <w:noProof/>
        </w:rPr>
        <w:fldChar w:fldCharType="end"/>
      </w:r>
    </w:p>
    <w:p w14:paraId="28103ADA" w14:textId="3D93D8FA" w:rsidR="007D468D" w:rsidRDefault="007D468D">
      <w:pPr>
        <w:pStyle w:val="TOC1"/>
        <w:rPr>
          <w:rFonts w:asciiTheme="minorHAnsi" w:eastAsiaTheme="minorEastAsia" w:hAnsiTheme="minorHAnsi" w:cstheme="minorBidi"/>
          <w:noProof/>
          <w:kern w:val="2"/>
          <w:sz w:val="24"/>
          <w:szCs w:val="24"/>
          <w:lang w:eastAsia="en-GB"/>
          <w14:ligatures w14:val="standardContextual"/>
        </w:rPr>
      </w:pPr>
      <w:r w:rsidRPr="00F86ED3">
        <w:rPr>
          <w:rFonts w:eastAsia="SimSun"/>
          <w:noProof/>
          <w:lang w:val="en-US" w:eastAsia="zh-CN"/>
        </w:rPr>
        <w:t>8</w:t>
      </w:r>
      <w:r>
        <w:rPr>
          <w:rFonts w:asciiTheme="minorHAnsi" w:eastAsiaTheme="minorEastAsia" w:hAnsiTheme="minorHAnsi" w:cstheme="minorBidi"/>
          <w:noProof/>
          <w:kern w:val="2"/>
          <w:sz w:val="24"/>
          <w:szCs w:val="24"/>
          <w:lang w:eastAsia="en-GB"/>
          <w14:ligatures w14:val="standardContextual"/>
        </w:rPr>
        <w:tab/>
      </w:r>
      <w:r w:rsidRPr="00F86ED3">
        <w:rPr>
          <w:noProof/>
          <w:lang w:val="en-IN"/>
        </w:rPr>
        <w:t>Procedures and information flows</w:t>
      </w:r>
      <w:r>
        <w:rPr>
          <w:noProof/>
        </w:rPr>
        <w:tab/>
      </w:r>
      <w:r>
        <w:rPr>
          <w:noProof/>
        </w:rPr>
        <w:fldChar w:fldCharType="begin"/>
      </w:r>
      <w:r>
        <w:rPr>
          <w:noProof/>
        </w:rPr>
        <w:instrText xml:space="preserve"> PAGEREF _Toc201091320 \h </w:instrText>
      </w:r>
      <w:r>
        <w:rPr>
          <w:noProof/>
        </w:rPr>
      </w:r>
      <w:r>
        <w:rPr>
          <w:noProof/>
        </w:rPr>
        <w:fldChar w:fldCharType="separate"/>
      </w:r>
      <w:r>
        <w:rPr>
          <w:noProof/>
        </w:rPr>
        <w:t>23</w:t>
      </w:r>
      <w:r>
        <w:rPr>
          <w:noProof/>
        </w:rPr>
        <w:fldChar w:fldCharType="end"/>
      </w:r>
    </w:p>
    <w:p w14:paraId="11AE8BB9" w14:textId="15B4E367" w:rsidR="007D468D" w:rsidRDefault="007D468D">
      <w:pPr>
        <w:pStyle w:val="TOC2"/>
        <w:rPr>
          <w:rFonts w:asciiTheme="minorHAnsi" w:eastAsiaTheme="minorEastAsia" w:hAnsiTheme="minorHAnsi" w:cstheme="minorBidi"/>
          <w:noProof/>
          <w:kern w:val="2"/>
          <w:sz w:val="24"/>
          <w:szCs w:val="24"/>
          <w:lang w:eastAsia="en-GB"/>
          <w14:ligatures w14:val="standardContextual"/>
        </w:rPr>
      </w:pPr>
      <w:r w:rsidRPr="00F86ED3">
        <w:rPr>
          <w:rFonts w:eastAsia="SimSun"/>
          <w:noProof/>
          <w:lang w:val="en-US" w:eastAsia="zh-CN"/>
        </w:rPr>
        <w:t>8</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_Toc201091321 \h </w:instrText>
      </w:r>
      <w:r>
        <w:rPr>
          <w:noProof/>
        </w:rPr>
      </w:r>
      <w:r>
        <w:rPr>
          <w:noProof/>
        </w:rPr>
        <w:fldChar w:fldCharType="separate"/>
      </w:r>
      <w:r>
        <w:rPr>
          <w:noProof/>
        </w:rPr>
        <w:t>24</w:t>
      </w:r>
      <w:r>
        <w:rPr>
          <w:noProof/>
        </w:rPr>
        <w:fldChar w:fldCharType="end"/>
      </w:r>
    </w:p>
    <w:p w14:paraId="7032F978" w14:textId="4D3D24B8" w:rsidR="007D468D" w:rsidRDefault="007D468D">
      <w:pPr>
        <w:pStyle w:val="TOC2"/>
        <w:rPr>
          <w:rFonts w:asciiTheme="minorHAnsi" w:eastAsiaTheme="minorEastAsia" w:hAnsiTheme="minorHAnsi" w:cstheme="minorBidi"/>
          <w:noProof/>
          <w:kern w:val="2"/>
          <w:sz w:val="24"/>
          <w:szCs w:val="24"/>
          <w:lang w:eastAsia="en-GB"/>
          <w14:ligatures w14:val="standardContextual"/>
        </w:rPr>
      </w:pPr>
      <w:r w:rsidRPr="00F86ED3">
        <w:rPr>
          <w:rFonts w:eastAsia="SimSun"/>
          <w:noProof/>
          <w:lang w:val="en-US" w:eastAsia="zh-CN"/>
        </w:rPr>
        <w:t>8</w:t>
      </w:r>
      <w:r w:rsidRPr="00F86ED3">
        <w:rPr>
          <w:noProof/>
          <w:lang w:val="en-IN"/>
        </w:rPr>
        <w:t>.2</w:t>
      </w:r>
      <w:r>
        <w:rPr>
          <w:rFonts w:asciiTheme="minorHAnsi" w:eastAsiaTheme="minorEastAsia" w:hAnsiTheme="minorHAnsi" w:cstheme="minorBidi"/>
          <w:noProof/>
          <w:kern w:val="2"/>
          <w:sz w:val="24"/>
          <w:szCs w:val="24"/>
          <w:lang w:eastAsia="en-GB"/>
          <w14:ligatures w14:val="standardContextual"/>
        </w:rPr>
        <w:tab/>
      </w:r>
      <w:r w:rsidRPr="00F86ED3">
        <w:rPr>
          <w:noProof/>
          <w:lang w:val="en-IN"/>
        </w:rPr>
        <w:t>ML model retrieval</w:t>
      </w:r>
      <w:r>
        <w:rPr>
          <w:noProof/>
        </w:rPr>
        <w:tab/>
      </w:r>
      <w:r>
        <w:rPr>
          <w:noProof/>
        </w:rPr>
        <w:fldChar w:fldCharType="begin"/>
      </w:r>
      <w:r>
        <w:rPr>
          <w:noProof/>
        </w:rPr>
        <w:instrText xml:space="preserve"> PAGEREF _Toc201091322 \h </w:instrText>
      </w:r>
      <w:r>
        <w:rPr>
          <w:noProof/>
        </w:rPr>
      </w:r>
      <w:r>
        <w:rPr>
          <w:noProof/>
        </w:rPr>
        <w:fldChar w:fldCharType="separate"/>
      </w:r>
      <w:r>
        <w:rPr>
          <w:noProof/>
        </w:rPr>
        <w:t>24</w:t>
      </w:r>
      <w:r>
        <w:rPr>
          <w:noProof/>
        </w:rPr>
        <w:fldChar w:fldCharType="end"/>
      </w:r>
    </w:p>
    <w:p w14:paraId="6E995273" w14:textId="0C00EE79" w:rsidR="007D468D" w:rsidRDefault="007D468D">
      <w:pPr>
        <w:pStyle w:val="TOC3"/>
        <w:rPr>
          <w:rFonts w:asciiTheme="minorHAnsi" w:eastAsiaTheme="minorEastAsia" w:hAnsiTheme="minorHAnsi" w:cstheme="minorBidi"/>
          <w:noProof/>
          <w:kern w:val="2"/>
          <w:sz w:val="24"/>
          <w:szCs w:val="24"/>
          <w:lang w:eastAsia="en-GB"/>
          <w14:ligatures w14:val="standardContextual"/>
        </w:rPr>
      </w:pPr>
      <w:r w:rsidRPr="00F86ED3">
        <w:rPr>
          <w:rFonts w:eastAsia="SimSun"/>
          <w:noProof/>
          <w:lang w:val="en-US" w:eastAsia="zh-CN"/>
        </w:rPr>
        <w:t>8</w:t>
      </w:r>
      <w:r w:rsidRPr="00F86ED3">
        <w:rPr>
          <w:noProof/>
          <w:lang w:val="en-IN"/>
        </w:rPr>
        <w:t>.2.1</w:t>
      </w:r>
      <w:r>
        <w:rPr>
          <w:rFonts w:asciiTheme="minorHAnsi" w:eastAsiaTheme="minorEastAsia" w:hAnsiTheme="minorHAnsi" w:cstheme="minorBidi"/>
          <w:noProof/>
          <w:kern w:val="2"/>
          <w:sz w:val="24"/>
          <w:szCs w:val="24"/>
          <w:lang w:eastAsia="en-GB"/>
          <w14:ligatures w14:val="standardContextual"/>
        </w:rPr>
        <w:tab/>
      </w:r>
      <w:r w:rsidRPr="00F86ED3">
        <w:rPr>
          <w:noProof/>
          <w:lang w:val="en-IN"/>
        </w:rPr>
        <w:t>General</w:t>
      </w:r>
      <w:r>
        <w:rPr>
          <w:noProof/>
        </w:rPr>
        <w:tab/>
      </w:r>
      <w:r>
        <w:rPr>
          <w:noProof/>
        </w:rPr>
        <w:fldChar w:fldCharType="begin"/>
      </w:r>
      <w:r>
        <w:rPr>
          <w:noProof/>
        </w:rPr>
        <w:instrText xml:space="preserve"> PAGEREF _Toc201091323 \h </w:instrText>
      </w:r>
      <w:r>
        <w:rPr>
          <w:noProof/>
        </w:rPr>
      </w:r>
      <w:r>
        <w:rPr>
          <w:noProof/>
        </w:rPr>
        <w:fldChar w:fldCharType="separate"/>
      </w:r>
      <w:r>
        <w:rPr>
          <w:noProof/>
        </w:rPr>
        <w:t>24</w:t>
      </w:r>
      <w:r>
        <w:rPr>
          <w:noProof/>
        </w:rPr>
        <w:fldChar w:fldCharType="end"/>
      </w:r>
    </w:p>
    <w:p w14:paraId="0AFCE850" w14:textId="10788EED" w:rsidR="007D468D" w:rsidRDefault="007D468D">
      <w:pPr>
        <w:pStyle w:val="TOC3"/>
        <w:rPr>
          <w:rFonts w:asciiTheme="minorHAnsi" w:eastAsiaTheme="minorEastAsia" w:hAnsiTheme="minorHAnsi" w:cstheme="minorBidi"/>
          <w:noProof/>
          <w:kern w:val="2"/>
          <w:sz w:val="24"/>
          <w:szCs w:val="24"/>
          <w:lang w:eastAsia="en-GB"/>
          <w14:ligatures w14:val="standardContextual"/>
        </w:rPr>
      </w:pPr>
      <w:r w:rsidRPr="00F86ED3">
        <w:rPr>
          <w:rFonts w:eastAsia="SimSun"/>
          <w:noProof/>
          <w:lang w:val="en-US" w:eastAsia="zh-CN"/>
        </w:rPr>
        <w:t>8</w:t>
      </w:r>
      <w:r w:rsidRPr="00F86ED3">
        <w:rPr>
          <w:noProof/>
          <w:lang w:val="en-IN"/>
        </w:rPr>
        <w:t>.2.</w:t>
      </w:r>
      <w:r w:rsidRPr="00F86ED3">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F86ED3">
        <w:rPr>
          <w:noProof/>
          <w:lang w:val="en-IN"/>
        </w:rPr>
        <w:t>Procedure</w:t>
      </w:r>
      <w:r>
        <w:rPr>
          <w:noProof/>
        </w:rPr>
        <w:tab/>
      </w:r>
      <w:r>
        <w:rPr>
          <w:noProof/>
        </w:rPr>
        <w:fldChar w:fldCharType="begin"/>
      </w:r>
      <w:r>
        <w:rPr>
          <w:noProof/>
        </w:rPr>
        <w:instrText xml:space="preserve"> PAGEREF _Toc201091324 \h </w:instrText>
      </w:r>
      <w:r>
        <w:rPr>
          <w:noProof/>
        </w:rPr>
      </w:r>
      <w:r>
        <w:rPr>
          <w:noProof/>
        </w:rPr>
        <w:fldChar w:fldCharType="separate"/>
      </w:r>
      <w:r>
        <w:rPr>
          <w:noProof/>
        </w:rPr>
        <w:t>24</w:t>
      </w:r>
      <w:r>
        <w:rPr>
          <w:noProof/>
        </w:rPr>
        <w:fldChar w:fldCharType="end"/>
      </w:r>
    </w:p>
    <w:p w14:paraId="2368F325" w14:textId="06A6BFB7" w:rsidR="007D468D" w:rsidRDefault="007D468D">
      <w:pPr>
        <w:pStyle w:val="TOC4"/>
        <w:rPr>
          <w:rFonts w:asciiTheme="minorHAnsi" w:eastAsiaTheme="minorEastAsia" w:hAnsiTheme="minorHAnsi" w:cstheme="minorBidi"/>
          <w:noProof/>
          <w:kern w:val="2"/>
          <w:sz w:val="24"/>
          <w:szCs w:val="24"/>
          <w:lang w:eastAsia="en-GB"/>
          <w14:ligatures w14:val="standardContextual"/>
        </w:rPr>
      </w:pPr>
      <w:r w:rsidRPr="00F86ED3">
        <w:rPr>
          <w:noProof/>
          <w:lang w:val="en-IN"/>
        </w:rPr>
        <w:t>8.2.2.1</w:t>
      </w:r>
      <w:r>
        <w:rPr>
          <w:rFonts w:asciiTheme="minorHAnsi" w:eastAsiaTheme="minorEastAsia" w:hAnsiTheme="minorHAnsi" w:cstheme="minorBidi"/>
          <w:noProof/>
          <w:kern w:val="2"/>
          <w:sz w:val="24"/>
          <w:szCs w:val="24"/>
          <w:lang w:eastAsia="en-GB"/>
          <w14:ligatures w14:val="standardContextual"/>
        </w:rPr>
        <w:tab/>
      </w:r>
      <w:r w:rsidRPr="00F86ED3">
        <w:rPr>
          <w:noProof/>
          <w:lang w:val="en-IN"/>
        </w:rPr>
        <w:t>General</w:t>
      </w:r>
      <w:r>
        <w:rPr>
          <w:noProof/>
        </w:rPr>
        <w:tab/>
      </w:r>
      <w:r>
        <w:rPr>
          <w:noProof/>
        </w:rPr>
        <w:fldChar w:fldCharType="begin"/>
      </w:r>
      <w:r>
        <w:rPr>
          <w:noProof/>
        </w:rPr>
        <w:instrText xml:space="preserve"> PAGEREF _Toc201091325 \h </w:instrText>
      </w:r>
      <w:r>
        <w:rPr>
          <w:noProof/>
        </w:rPr>
      </w:r>
      <w:r>
        <w:rPr>
          <w:noProof/>
        </w:rPr>
        <w:fldChar w:fldCharType="separate"/>
      </w:r>
      <w:r>
        <w:rPr>
          <w:noProof/>
        </w:rPr>
        <w:t>24</w:t>
      </w:r>
      <w:r>
        <w:rPr>
          <w:noProof/>
        </w:rPr>
        <w:fldChar w:fldCharType="end"/>
      </w:r>
    </w:p>
    <w:p w14:paraId="0C44A11F" w14:textId="26E91C37" w:rsidR="007D468D" w:rsidRDefault="007D468D">
      <w:pPr>
        <w:pStyle w:val="TOC4"/>
        <w:rPr>
          <w:rFonts w:asciiTheme="minorHAnsi" w:eastAsiaTheme="minorEastAsia" w:hAnsiTheme="minorHAnsi" w:cstheme="minorBidi"/>
          <w:noProof/>
          <w:kern w:val="2"/>
          <w:sz w:val="24"/>
          <w:szCs w:val="24"/>
          <w:lang w:eastAsia="en-GB"/>
          <w14:ligatures w14:val="standardContextual"/>
        </w:rPr>
      </w:pPr>
      <w:r w:rsidRPr="00F86ED3">
        <w:rPr>
          <w:noProof/>
          <w:lang w:val="en-IN"/>
        </w:rPr>
        <w:t>8.2.2.2</w:t>
      </w:r>
      <w:r>
        <w:rPr>
          <w:rFonts w:asciiTheme="minorHAnsi" w:eastAsiaTheme="minorEastAsia" w:hAnsiTheme="minorHAnsi" w:cstheme="minorBidi"/>
          <w:noProof/>
          <w:kern w:val="2"/>
          <w:sz w:val="24"/>
          <w:szCs w:val="24"/>
          <w:lang w:eastAsia="en-GB"/>
          <w14:ligatures w14:val="standardContextual"/>
        </w:rPr>
        <w:tab/>
      </w:r>
      <w:r w:rsidRPr="00F86ED3">
        <w:rPr>
          <w:noProof/>
          <w:lang w:val="en-IN"/>
        </w:rPr>
        <w:t>ML model retrieval</w:t>
      </w:r>
      <w:r>
        <w:rPr>
          <w:noProof/>
        </w:rPr>
        <w:tab/>
      </w:r>
      <w:r>
        <w:rPr>
          <w:noProof/>
        </w:rPr>
        <w:fldChar w:fldCharType="begin"/>
      </w:r>
      <w:r>
        <w:rPr>
          <w:noProof/>
        </w:rPr>
        <w:instrText xml:space="preserve"> PAGEREF _Toc201091326 \h </w:instrText>
      </w:r>
      <w:r>
        <w:rPr>
          <w:noProof/>
        </w:rPr>
      </w:r>
      <w:r>
        <w:rPr>
          <w:noProof/>
        </w:rPr>
        <w:fldChar w:fldCharType="separate"/>
      </w:r>
      <w:r>
        <w:rPr>
          <w:noProof/>
        </w:rPr>
        <w:t>24</w:t>
      </w:r>
      <w:r>
        <w:rPr>
          <w:noProof/>
        </w:rPr>
        <w:fldChar w:fldCharType="end"/>
      </w:r>
    </w:p>
    <w:p w14:paraId="3FE5CB19" w14:textId="6AAD95A0" w:rsidR="007D468D" w:rsidRDefault="007D468D">
      <w:pPr>
        <w:pStyle w:val="TOC4"/>
        <w:rPr>
          <w:rFonts w:asciiTheme="minorHAnsi" w:eastAsiaTheme="minorEastAsia" w:hAnsiTheme="minorHAnsi" w:cstheme="minorBidi"/>
          <w:noProof/>
          <w:kern w:val="2"/>
          <w:sz w:val="24"/>
          <w:szCs w:val="24"/>
          <w:lang w:eastAsia="en-GB"/>
          <w14:ligatures w14:val="standardContextual"/>
        </w:rPr>
      </w:pPr>
      <w:r w:rsidRPr="00F86ED3">
        <w:rPr>
          <w:noProof/>
          <w:lang w:val="en-US"/>
        </w:rPr>
        <w:t>8.2.2.3</w:t>
      </w:r>
      <w:r>
        <w:rPr>
          <w:rFonts w:asciiTheme="minorHAnsi" w:eastAsiaTheme="minorEastAsia" w:hAnsiTheme="minorHAnsi" w:cstheme="minorBidi"/>
          <w:noProof/>
          <w:kern w:val="2"/>
          <w:sz w:val="24"/>
          <w:szCs w:val="24"/>
          <w:lang w:eastAsia="en-GB"/>
          <w14:ligatures w14:val="standardContextual"/>
        </w:rPr>
        <w:tab/>
      </w:r>
      <w:r w:rsidRPr="00F86ED3">
        <w:rPr>
          <w:noProof/>
          <w:lang w:val="en-IN"/>
        </w:rPr>
        <w:t>ML model retrieval subscription</w:t>
      </w:r>
      <w:r>
        <w:rPr>
          <w:noProof/>
        </w:rPr>
        <w:tab/>
      </w:r>
      <w:r>
        <w:rPr>
          <w:noProof/>
        </w:rPr>
        <w:fldChar w:fldCharType="begin"/>
      </w:r>
      <w:r>
        <w:rPr>
          <w:noProof/>
        </w:rPr>
        <w:instrText xml:space="preserve"> PAGEREF _Toc201091327 \h </w:instrText>
      </w:r>
      <w:r>
        <w:rPr>
          <w:noProof/>
        </w:rPr>
      </w:r>
      <w:r>
        <w:rPr>
          <w:noProof/>
        </w:rPr>
        <w:fldChar w:fldCharType="separate"/>
      </w:r>
      <w:r>
        <w:rPr>
          <w:noProof/>
        </w:rPr>
        <w:t>25</w:t>
      </w:r>
      <w:r>
        <w:rPr>
          <w:noProof/>
        </w:rPr>
        <w:fldChar w:fldCharType="end"/>
      </w:r>
    </w:p>
    <w:p w14:paraId="6DAD57B2" w14:textId="394D6B25" w:rsidR="007D468D" w:rsidRDefault="007D468D">
      <w:pPr>
        <w:pStyle w:val="TOC5"/>
        <w:rPr>
          <w:rFonts w:asciiTheme="minorHAnsi" w:eastAsiaTheme="minorEastAsia" w:hAnsiTheme="minorHAnsi" w:cstheme="minorBidi"/>
          <w:noProof/>
          <w:kern w:val="2"/>
          <w:sz w:val="24"/>
          <w:szCs w:val="24"/>
          <w:lang w:eastAsia="en-GB"/>
          <w14:ligatures w14:val="standardContextual"/>
        </w:rPr>
      </w:pPr>
      <w:r w:rsidRPr="00F86ED3">
        <w:rPr>
          <w:noProof/>
          <w:lang w:val="en-US"/>
        </w:rPr>
        <w:t>8.2.2.3.1</w:t>
      </w:r>
      <w:r>
        <w:rPr>
          <w:rFonts w:asciiTheme="minorHAnsi" w:eastAsiaTheme="minorEastAsia" w:hAnsiTheme="minorHAnsi" w:cstheme="minorBidi"/>
          <w:noProof/>
          <w:kern w:val="2"/>
          <w:sz w:val="24"/>
          <w:szCs w:val="24"/>
          <w:lang w:eastAsia="en-GB"/>
          <w14:ligatures w14:val="standardContextual"/>
        </w:rPr>
        <w:tab/>
      </w:r>
      <w:r w:rsidRPr="00F86ED3">
        <w:rPr>
          <w:noProof/>
          <w:lang w:val="en-US"/>
        </w:rPr>
        <w:t>General</w:t>
      </w:r>
      <w:r>
        <w:rPr>
          <w:noProof/>
        </w:rPr>
        <w:tab/>
      </w:r>
      <w:r>
        <w:rPr>
          <w:noProof/>
        </w:rPr>
        <w:fldChar w:fldCharType="begin"/>
      </w:r>
      <w:r>
        <w:rPr>
          <w:noProof/>
        </w:rPr>
        <w:instrText xml:space="preserve"> PAGEREF _Toc201091328 \h </w:instrText>
      </w:r>
      <w:r>
        <w:rPr>
          <w:noProof/>
        </w:rPr>
      </w:r>
      <w:r>
        <w:rPr>
          <w:noProof/>
        </w:rPr>
        <w:fldChar w:fldCharType="separate"/>
      </w:r>
      <w:r>
        <w:rPr>
          <w:noProof/>
        </w:rPr>
        <w:t>25</w:t>
      </w:r>
      <w:r>
        <w:rPr>
          <w:noProof/>
        </w:rPr>
        <w:fldChar w:fldCharType="end"/>
      </w:r>
    </w:p>
    <w:p w14:paraId="2E0A2ACC" w14:textId="238286FE" w:rsidR="007D468D" w:rsidRDefault="007D468D">
      <w:pPr>
        <w:pStyle w:val="TOC5"/>
        <w:rPr>
          <w:rFonts w:asciiTheme="minorHAnsi" w:eastAsiaTheme="minorEastAsia" w:hAnsiTheme="minorHAnsi" w:cstheme="minorBidi"/>
          <w:noProof/>
          <w:kern w:val="2"/>
          <w:sz w:val="24"/>
          <w:szCs w:val="24"/>
          <w:lang w:eastAsia="en-GB"/>
          <w14:ligatures w14:val="standardContextual"/>
        </w:rPr>
      </w:pPr>
      <w:r w:rsidRPr="00F86ED3">
        <w:rPr>
          <w:noProof/>
          <w:lang w:val="en-US"/>
        </w:rPr>
        <w:t>8.2.2.3.2</w:t>
      </w:r>
      <w:r>
        <w:rPr>
          <w:rFonts w:asciiTheme="minorHAnsi" w:eastAsiaTheme="minorEastAsia" w:hAnsiTheme="minorHAnsi" w:cstheme="minorBidi"/>
          <w:noProof/>
          <w:kern w:val="2"/>
          <w:sz w:val="24"/>
          <w:szCs w:val="24"/>
          <w:lang w:eastAsia="en-GB"/>
          <w14:ligatures w14:val="standardContextual"/>
        </w:rPr>
        <w:tab/>
      </w:r>
      <w:r w:rsidRPr="00F86ED3">
        <w:rPr>
          <w:noProof/>
          <w:lang w:val="en-US"/>
        </w:rPr>
        <w:t>Subscribe</w:t>
      </w:r>
      <w:r>
        <w:rPr>
          <w:noProof/>
        </w:rPr>
        <w:tab/>
      </w:r>
      <w:r>
        <w:rPr>
          <w:noProof/>
        </w:rPr>
        <w:fldChar w:fldCharType="begin"/>
      </w:r>
      <w:r>
        <w:rPr>
          <w:noProof/>
        </w:rPr>
        <w:instrText xml:space="preserve"> PAGEREF _Toc201091329 \h </w:instrText>
      </w:r>
      <w:r>
        <w:rPr>
          <w:noProof/>
        </w:rPr>
      </w:r>
      <w:r>
        <w:rPr>
          <w:noProof/>
        </w:rPr>
        <w:fldChar w:fldCharType="separate"/>
      </w:r>
      <w:r>
        <w:rPr>
          <w:noProof/>
        </w:rPr>
        <w:t>25</w:t>
      </w:r>
      <w:r>
        <w:rPr>
          <w:noProof/>
        </w:rPr>
        <w:fldChar w:fldCharType="end"/>
      </w:r>
    </w:p>
    <w:p w14:paraId="57189393" w14:textId="77BAE38D" w:rsidR="007D468D" w:rsidRDefault="007D468D">
      <w:pPr>
        <w:pStyle w:val="TOC5"/>
        <w:rPr>
          <w:rFonts w:asciiTheme="minorHAnsi" w:eastAsiaTheme="minorEastAsia" w:hAnsiTheme="minorHAnsi" w:cstheme="minorBidi"/>
          <w:noProof/>
          <w:kern w:val="2"/>
          <w:sz w:val="24"/>
          <w:szCs w:val="24"/>
          <w:lang w:eastAsia="en-GB"/>
          <w14:ligatures w14:val="standardContextual"/>
        </w:rPr>
      </w:pPr>
      <w:r w:rsidRPr="00F86ED3">
        <w:rPr>
          <w:noProof/>
          <w:lang w:val="en-US"/>
        </w:rPr>
        <w:t>8.2.2.3.3</w:t>
      </w:r>
      <w:r>
        <w:rPr>
          <w:rFonts w:asciiTheme="minorHAnsi" w:eastAsiaTheme="minorEastAsia" w:hAnsiTheme="minorHAnsi" w:cstheme="minorBidi"/>
          <w:noProof/>
          <w:kern w:val="2"/>
          <w:sz w:val="24"/>
          <w:szCs w:val="24"/>
          <w:lang w:eastAsia="en-GB"/>
          <w14:ligatures w14:val="standardContextual"/>
        </w:rPr>
        <w:tab/>
      </w:r>
      <w:r w:rsidRPr="00F86ED3">
        <w:rPr>
          <w:noProof/>
          <w:lang w:val="en-US"/>
        </w:rPr>
        <w:t>Notify</w:t>
      </w:r>
      <w:r>
        <w:rPr>
          <w:noProof/>
        </w:rPr>
        <w:tab/>
      </w:r>
      <w:r>
        <w:rPr>
          <w:noProof/>
        </w:rPr>
        <w:fldChar w:fldCharType="begin"/>
      </w:r>
      <w:r>
        <w:rPr>
          <w:noProof/>
        </w:rPr>
        <w:instrText xml:space="preserve"> PAGEREF _Toc201091330 \h </w:instrText>
      </w:r>
      <w:r>
        <w:rPr>
          <w:noProof/>
        </w:rPr>
      </w:r>
      <w:r>
        <w:rPr>
          <w:noProof/>
        </w:rPr>
        <w:fldChar w:fldCharType="separate"/>
      </w:r>
      <w:r>
        <w:rPr>
          <w:noProof/>
        </w:rPr>
        <w:t>26</w:t>
      </w:r>
      <w:r>
        <w:rPr>
          <w:noProof/>
        </w:rPr>
        <w:fldChar w:fldCharType="end"/>
      </w:r>
    </w:p>
    <w:p w14:paraId="64E24278" w14:textId="6E8748E2" w:rsidR="007D468D" w:rsidRDefault="007D468D">
      <w:pPr>
        <w:pStyle w:val="TOC5"/>
        <w:rPr>
          <w:rFonts w:asciiTheme="minorHAnsi" w:eastAsiaTheme="minorEastAsia" w:hAnsiTheme="minorHAnsi" w:cstheme="minorBidi"/>
          <w:noProof/>
          <w:kern w:val="2"/>
          <w:sz w:val="24"/>
          <w:szCs w:val="24"/>
          <w:lang w:eastAsia="en-GB"/>
          <w14:ligatures w14:val="standardContextual"/>
        </w:rPr>
      </w:pPr>
      <w:r w:rsidRPr="00F86ED3">
        <w:rPr>
          <w:noProof/>
          <w:lang w:val="en-US"/>
        </w:rPr>
        <w:t>8.2.2.3.4</w:t>
      </w:r>
      <w:r>
        <w:rPr>
          <w:rFonts w:asciiTheme="minorHAnsi" w:eastAsiaTheme="minorEastAsia" w:hAnsiTheme="minorHAnsi" w:cstheme="minorBidi"/>
          <w:noProof/>
          <w:kern w:val="2"/>
          <w:sz w:val="24"/>
          <w:szCs w:val="24"/>
          <w:lang w:eastAsia="en-GB"/>
          <w14:ligatures w14:val="standardContextual"/>
        </w:rPr>
        <w:tab/>
      </w:r>
      <w:r w:rsidRPr="00F86ED3">
        <w:rPr>
          <w:noProof/>
          <w:lang w:val="en-US"/>
        </w:rPr>
        <w:t>Subscription update</w:t>
      </w:r>
      <w:r>
        <w:rPr>
          <w:noProof/>
        </w:rPr>
        <w:tab/>
      </w:r>
      <w:r>
        <w:rPr>
          <w:noProof/>
        </w:rPr>
        <w:fldChar w:fldCharType="begin"/>
      </w:r>
      <w:r>
        <w:rPr>
          <w:noProof/>
        </w:rPr>
        <w:instrText xml:space="preserve"> PAGEREF _Toc201091331 \h </w:instrText>
      </w:r>
      <w:r>
        <w:rPr>
          <w:noProof/>
        </w:rPr>
      </w:r>
      <w:r>
        <w:rPr>
          <w:noProof/>
        </w:rPr>
        <w:fldChar w:fldCharType="separate"/>
      </w:r>
      <w:r>
        <w:rPr>
          <w:noProof/>
        </w:rPr>
        <w:t>26</w:t>
      </w:r>
      <w:r>
        <w:rPr>
          <w:noProof/>
        </w:rPr>
        <w:fldChar w:fldCharType="end"/>
      </w:r>
    </w:p>
    <w:p w14:paraId="571CEE27" w14:textId="5F626CC1" w:rsidR="007D468D" w:rsidRDefault="007D468D">
      <w:pPr>
        <w:pStyle w:val="TOC5"/>
        <w:rPr>
          <w:rFonts w:asciiTheme="minorHAnsi" w:eastAsiaTheme="minorEastAsia" w:hAnsiTheme="minorHAnsi" w:cstheme="minorBidi"/>
          <w:noProof/>
          <w:kern w:val="2"/>
          <w:sz w:val="24"/>
          <w:szCs w:val="24"/>
          <w:lang w:eastAsia="en-GB"/>
          <w14:ligatures w14:val="standardContextual"/>
        </w:rPr>
      </w:pPr>
      <w:r w:rsidRPr="00F86ED3">
        <w:rPr>
          <w:noProof/>
          <w:lang w:val="en-US"/>
        </w:rPr>
        <w:t>8.2.2.3.5</w:t>
      </w:r>
      <w:r>
        <w:rPr>
          <w:rFonts w:asciiTheme="minorHAnsi" w:eastAsiaTheme="minorEastAsia" w:hAnsiTheme="minorHAnsi" w:cstheme="minorBidi"/>
          <w:noProof/>
          <w:kern w:val="2"/>
          <w:sz w:val="24"/>
          <w:szCs w:val="24"/>
          <w:lang w:eastAsia="en-GB"/>
          <w14:ligatures w14:val="standardContextual"/>
        </w:rPr>
        <w:tab/>
      </w:r>
      <w:r w:rsidRPr="00F86ED3">
        <w:rPr>
          <w:noProof/>
          <w:lang w:val="en-US"/>
        </w:rPr>
        <w:t>Unsubscribe</w:t>
      </w:r>
      <w:r>
        <w:rPr>
          <w:noProof/>
        </w:rPr>
        <w:tab/>
      </w:r>
      <w:r>
        <w:rPr>
          <w:noProof/>
        </w:rPr>
        <w:fldChar w:fldCharType="begin"/>
      </w:r>
      <w:r>
        <w:rPr>
          <w:noProof/>
        </w:rPr>
        <w:instrText xml:space="preserve"> PAGEREF _Toc201091332 \h </w:instrText>
      </w:r>
      <w:r>
        <w:rPr>
          <w:noProof/>
        </w:rPr>
      </w:r>
      <w:r>
        <w:rPr>
          <w:noProof/>
        </w:rPr>
        <w:fldChar w:fldCharType="separate"/>
      </w:r>
      <w:r>
        <w:rPr>
          <w:noProof/>
        </w:rPr>
        <w:t>27</w:t>
      </w:r>
      <w:r>
        <w:rPr>
          <w:noProof/>
        </w:rPr>
        <w:fldChar w:fldCharType="end"/>
      </w:r>
    </w:p>
    <w:p w14:paraId="0BE931FA" w14:textId="0F54CE57" w:rsidR="007D468D" w:rsidRDefault="007D468D">
      <w:pPr>
        <w:pStyle w:val="TOC3"/>
        <w:rPr>
          <w:rFonts w:asciiTheme="minorHAnsi" w:eastAsiaTheme="minorEastAsia" w:hAnsiTheme="minorHAnsi" w:cstheme="minorBidi"/>
          <w:noProof/>
          <w:kern w:val="2"/>
          <w:sz w:val="24"/>
          <w:szCs w:val="24"/>
          <w:lang w:eastAsia="en-GB"/>
          <w14:ligatures w14:val="standardContextual"/>
        </w:rPr>
      </w:pPr>
      <w:r w:rsidRPr="00F86ED3">
        <w:rPr>
          <w:rFonts w:eastAsia="SimSun"/>
          <w:noProof/>
          <w:lang w:val="en-US" w:eastAsia="zh-CN"/>
        </w:rPr>
        <w:t>8</w:t>
      </w:r>
      <w:r w:rsidRPr="00F86ED3">
        <w:rPr>
          <w:noProof/>
          <w:lang w:val="en-US"/>
        </w:rPr>
        <w:t>.2.</w:t>
      </w:r>
      <w:r w:rsidRPr="00F86ED3">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F86ED3">
        <w:rPr>
          <w:noProof/>
          <w:lang w:val="en-US"/>
        </w:rPr>
        <w:t>Information flows</w:t>
      </w:r>
      <w:r>
        <w:rPr>
          <w:noProof/>
        </w:rPr>
        <w:tab/>
      </w:r>
      <w:r>
        <w:rPr>
          <w:noProof/>
        </w:rPr>
        <w:fldChar w:fldCharType="begin"/>
      </w:r>
      <w:r>
        <w:rPr>
          <w:noProof/>
        </w:rPr>
        <w:instrText xml:space="preserve"> PAGEREF _Toc201091333 \h </w:instrText>
      </w:r>
      <w:r>
        <w:rPr>
          <w:noProof/>
        </w:rPr>
      </w:r>
      <w:r>
        <w:rPr>
          <w:noProof/>
        </w:rPr>
        <w:fldChar w:fldCharType="separate"/>
      </w:r>
      <w:r>
        <w:rPr>
          <w:noProof/>
        </w:rPr>
        <w:t>28</w:t>
      </w:r>
      <w:r>
        <w:rPr>
          <w:noProof/>
        </w:rPr>
        <w:fldChar w:fldCharType="end"/>
      </w:r>
    </w:p>
    <w:p w14:paraId="0C2EF534" w14:textId="37ACC4B2" w:rsidR="007D468D" w:rsidRDefault="007D468D">
      <w:pPr>
        <w:pStyle w:val="TOC4"/>
        <w:rPr>
          <w:rFonts w:asciiTheme="minorHAnsi" w:eastAsiaTheme="minorEastAsia" w:hAnsiTheme="minorHAnsi" w:cstheme="minorBidi"/>
          <w:noProof/>
          <w:kern w:val="2"/>
          <w:sz w:val="24"/>
          <w:szCs w:val="24"/>
          <w:lang w:eastAsia="en-GB"/>
          <w14:ligatures w14:val="standardContextual"/>
        </w:rPr>
      </w:pPr>
      <w:r>
        <w:rPr>
          <w:noProof/>
        </w:rPr>
        <w:t>8.2.3.1</w:t>
      </w:r>
      <w:r>
        <w:rPr>
          <w:rFonts w:asciiTheme="minorHAnsi" w:eastAsiaTheme="minorEastAsia" w:hAnsiTheme="minorHAnsi" w:cstheme="minorBidi"/>
          <w:noProof/>
          <w:kern w:val="2"/>
          <w:sz w:val="24"/>
          <w:szCs w:val="24"/>
          <w:lang w:eastAsia="en-GB"/>
          <w14:ligatures w14:val="standardContextual"/>
        </w:rPr>
        <w:tab/>
      </w:r>
      <w:r>
        <w:rPr>
          <w:noProof/>
        </w:rPr>
        <w:t>ML model retrieval request</w:t>
      </w:r>
      <w:r>
        <w:rPr>
          <w:noProof/>
        </w:rPr>
        <w:tab/>
      </w:r>
      <w:r>
        <w:rPr>
          <w:noProof/>
        </w:rPr>
        <w:fldChar w:fldCharType="begin"/>
      </w:r>
      <w:r>
        <w:rPr>
          <w:noProof/>
        </w:rPr>
        <w:instrText xml:space="preserve"> PAGEREF _Toc201091334 \h </w:instrText>
      </w:r>
      <w:r>
        <w:rPr>
          <w:noProof/>
        </w:rPr>
      </w:r>
      <w:r>
        <w:rPr>
          <w:noProof/>
        </w:rPr>
        <w:fldChar w:fldCharType="separate"/>
      </w:r>
      <w:r>
        <w:rPr>
          <w:noProof/>
        </w:rPr>
        <w:t>28</w:t>
      </w:r>
      <w:r>
        <w:rPr>
          <w:noProof/>
        </w:rPr>
        <w:fldChar w:fldCharType="end"/>
      </w:r>
    </w:p>
    <w:p w14:paraId="008173E8" w14:textId="61577CBD" w:rsidR="007D468D" w:rsidRDefault="007D468D">
      <w:pPr>
        <w:pStyle w:val="TOC4"/>
        <w:rPr>
          <w:rFonts w:asciiTheme="minorHAnsi" w:eastAsiaTheme="minorEastAsia" w:hAnsiTheme="minorHAnsi" w:cstheme="minorBidi"/>
          <w:noProof/>
          <w:kern w:val="2"/>
          <w:sz w:val="24"/>
          <w:szCs w:val="24"/>
          <w:lang w:eastAsia="en-GB"/>
          <w14:ligatures w14:val="standardContextual"/>
        </w:rPr>
      </w:pPr>
      <w:r>
        <w:rPr>
          <w:noProof/>
        </w:rPr>
        <w:t>8.2.3.2</w:t>
      </w:r>
      <w:r>
        <w:rPr>
          <w:rFonts w:asciiTheme="minorHAnsi" w:eastAsiaTheme="minorEastAsia" w:hAnsiTheme="minorHAnsi" w:cstheme="minorBidi"/>
          <w:noProof/>
          <w:kern w:val="2"/>
          <w:sz w:val="24"/>
          <w:szCs w:val="24"/>
          <w:lang w:eastAsia="en-GB"/>
          <w14:ligatures w14:val="standardContextual"/>
        </w:rPr>
        <w:tab/>
      </w:r>
      <w:r>
        <w:rPr>
          <w:noProof/>
        </w:rPr>
        <w:t>ML model retrieval response</w:t>
      </w:r>
      <w:r>
        <w:rPr>
          <w:noProof/>
        </w:rPr>
        <w:tab/>
      </w:r>
      <w:r>
        <w:rPr>
          <w:noProof/>
        </w:rPr>
        <w:fldChar w:fldCharType="begin"/>
      </w:r>
      <w:r>
        <w:rPr>
          <w:noProof/>
        </w:rPr>
        <w:instrText xml:space="preserve"> PAGEREF _Toc201091335 \h </w:instrText>
      </w:r>
      <w:r>
        <w:rPr>
          <w:noProof/>
        </w:rPr>
      </w:r>
      <w:r>
        <w:rPr>
          <w:noProof/>
        </w:rPr>
        <w:fldChar w:fldCharType="separate"/>
      </w:r>
      <w:r>
        <w:rPr>
          <w:noProof/>
        </w:rPr>
        <w:t>28</w:t>
      </w:r>
      <w:r>
        <w:rPr>
          <w:noProof/>
        </w:rPr>
        <w:fldChar w:fldCharType="end"/>
      </w:r>
    </w:p>
    <w:p w14:paraId="01483E9C" w14:textId="76ECBE5F" w:rsidR="007D468D" w:rsidRDefault="007D468D">
      <w:pPr>
        <w:pStyle w:val="TOC4"/>
        <w:rPr>
          <w:rFonts w:asciiTheme="minorHAnsi" w:eastAsiaTheme="minorEastAsia" w:hAnsiTheme="minorHAnsi" w:cstheme="minorBidi"/>
          <w:noProof/>
          <w:kern w:val="2"/>
          <w:sz w:val="24"/>
          <w:szCs w:val="24"/>
          <w:lang w:eastAsia="en-GB"/>
          <w14:ligatures w14:val="standardContextual"/>
        </w:rPr>
      </w:pPr>
      <w:r>
        <w:rPr>
          <w:noProof/>
        </w:rPr>
        <w:t>8.2.3.3</w:t>
      </w:r>
      <w:r>
        <w:rPr>
          <w:rFonts w:asciiTheme="minorHAnsi" w:eastAsiaTheme="minorEastAsia" w:hAnsiTheme="minorHAnsi" w:cstheme="minorBidi"/>
          <w:noProof/>
          <w:kern w:val="2"/>
          <w:sz w:val="24"/>
          <w:szCs w:val="24"/>
          <w:lang w:eastAsia="en-GB"/>
          <w14:ligatures w14:val="standardContextual"/>
        </w:rPr>
        <w:tab/>
      </w:r>
      <w:r>
        <w:rPr>
          <w:noProof/>
        </w:rPr>
        <w:t>ML model retrieval subscribe request</w:t>
      </w:r>
      <w:r>
        <w:rPr>
          <w:noProof/>
        </w:rPr>
        <w:tab/>
      </w:r>
      <w:r>
        <w:rPr>
          <w:noProof/>
        </w:rPr>
        <w:fldChar w:fldCharType="begin"/>
      </w:r>
      <w:r>
        <w:rPr>
          <w:noProof/>
        </w:rPr>
        <w:instrText xml:space="preserve"> PAGEREF _Toc201091336 \h </w:instrText>
      </w:r>
      <w:r>
        <w:rPr>
          <w:noProof/>
        </w:rPr>
      </w:r>
      <w:r>
        <w:rPr>
          <w:noProof/>
        </w:rPr>
        <w:fldChar w:fldCharType="separate"/>
      </w:r>
      <w:r>
        <w:rPr>
          <w:noProof/>
        </w:rPr>
        <w:t>28</w:t>
      </w:r>
      <w:r>
        <w:rPr>
          <w:noProof/>
        </w:rPr>
        <w:fldChar w:fldCharType="end"/>
      </w:r>
    </w:p>
    <w:p w14:paraId="4B96AA68" w14:textId="7CE74503" w:rsidR="007D468D" w:rsidRDefault="007D468D">
      <w:pPr>
        <w:pStyle w:val="TOC4"/>
        <w:rPr>
          <w:rFonts w:asciiTheme="minorHAnsi" w:eastAsiaTheme="minorEastAsia" w:hAnsiTheme="minorHAnsi" w:cstheme="minorBidi"/>
          <w:noProof/>
          <w:kern w:val="2"/>
          <w:sz w:val="24"/>
          <w:szCs w:val="24"/>
          <w:lang w:eastAsia="en-GB"/>
          <w14:ligatures w14:val="standardContextual"/>
        </w:rPr>
      </w:pPr>
      <w:r>
        <w:rPr>
          <w:noProof/>
        </w:rPr>
        <w:t>8.2.3.4</w:t>
      </w:r>
      <w:r>
        <w:rPr>
          <w:rFonts w:asciiTheme="minorHAnsi" w:eastAsiaTheme="minorEastAsia" w:hAnsiTheme="minorHAnsi" w:cstheme="minorBidi"/>
          <w:noProof/>
          <w:kern w:val="2"/>
          <w:sz w:val="24"/>
          <w:szCs w:val="24"/>
          <w:lang w:eastAsia="en-GB"/>
          <w14:ligatures w14:val="standardContextual"/>
        </w:rPr>
        <w:tab/>
      </w:r>
      <w:r>
        <w:rPr>
          <w:noProof/>
        </w:rPr>
        <w:t>ML model retrieval subscription response</w:t>
      </w:r>
      <w:r>
        <w:rPr>
          <w:noProof/>
        </w:rPr>
        <w:tab/>
      </w:r>
      <w:r>
        <w:rPr>
          <w:noProof/>
        </w:rPr>
        <w:fldChar w:fldCharType="begin"/>
      </w:r>
      <w:r>
        <w:rPr>
          <w:noProof/>
        </w:rPr>
        <w:instrText xml:space="preserve"> PAGEREF _Toc201091337 \h </w:instrText>
      </w:r>
      <w:r>
        <w:rPr>
          <w:noProof/>
        </w:rPr>
      </w:r>
      <w:r>
        <w:rPr>
          <w:noProof/>
        </w:rPr>
        <w:fldChar w:fldCharType="separate"/>
      </w:r>
      <w:r>
        <w:rPr>
          <w:noProof/>
        </w:rPr>
        <w:t>28</w:t>
      </w:r>
      <w:r>
        <w:rPr>
          <w:noProof/>
        </w:rPr>
        <w:fldChar w:fldCharType="end"/>
      </w:r>
    </w:p>
    <w:p w14:paraId="6E1444E9" w14:textId="6AD89E3E" w:rsidR="007D468D" w:rsidRDefault="007D468D">
      <w:pPr>
        <w:pStyle w:val="TOC4"/>
        <w:rPr>
          <w:rFonts w:asciiTheme="minorHAnsi" w:eastAsiaTheme="minorEastAsia" w:hAnsiTheme="minorHAnsi" w:cstheme="minorBidi"/>
          <w:noProof/>
          <w:kern w:val="2"/>
          <w:sz w:val="24"/>
          <w:szCs w:val="24"/>
          <w:lang w:eastAsia="en-GB"/>
          <w14:ligatures w14:val="standardContextual"/>
        </w:rPr>
      </w:pPr>
      <w:r>
        <w:rPr>
          <w:noProof/>
        </w:rPr>
        <w:t>8.2.3.5</w:t>
      </w:r>
      <w:r>
        <w:rPr>
          <w:rFonts w:asciiTheme="minorHAnsi" w:eastAsiaTheme="minorEastAsia" w:hAnsiTheme="minorHAnsi" w:cstheme="minorBidi"/>
          <w:noProof/>
          <w:kern w:val="2"/>
          <w:sz w:val="24"/>
          <w:szCs w:val="24"/>
          <w:lang w:eastAsia="en-GB"/>
          <w14:ligatures w14:val="standardContextual"/>
        </w:rPr>
        <w:tab/>
      </w:r>
      <w:r>
        <w:rPr>
          <w:noProof/>
        </w:rPr>
        <w:t>ML model retrieval notification</w:t>
      </w:r>
      <w:r>
        <w:rPr>
          <w:noProof/>
        </w:rPr>
        <w:tab/>
      </w:r>
      <w:r>
        <w:rPr>
          <w:noProof/>
        </w:rPr>
        <w:fldChar w:fldCharType="begin"/>
      </w:r>
      <w:r>
        <w:rPr>
          <w:noProof/>
        </w:rPr>
        <w:instrText xml:space="preserve"> PAGEREF _Toc201091338 \h </w:instrText>
      </w:r>
      <w:r>
        <w:rPr>
          <w:noProof/>
        </w:rPr>
      </w:r>
      <w:r>
        <w:rPr>
          <w:noProof/>
        </w:rPr>
        <w:fldChar w:fldCharType="separate"/>
      </w:r>
      <w:r>
        <w:rPr>
          <w:noProof/>
        </w:rPr>
        <w:t>29</w:t>
      </w:r>
      <w:r>
        <w:rPr>
          <w:noProof/>
        </w:rPr>
        <w:fldChar w:fldCharType="end"/>
      </w:r>
    </w:p>
    <w:p w14:paraId="1AA48A2B" w14:textId="6D14B66C" w:rsidR="007D468D" w:rsidRDefault="007D468D">
      <w:pPr>
        <w:pStyle w:val="TOC4"/>
        <w:rPr>
          <w:rFonts w:asciiTheme="minorHAnsi" w:eastAsiaTheme="minorEastAsia" w:hAnsiTheme="minorHAnsi" w:cstheme="minorBidi"/>
          <w:noProof/>
          <w:kern w:val="2"/>
          <w:sz w:val="24"/>
          <w:szCs w:val="24"/>
          <w:lang w:eastAsia="en-GB"/>
          <w14:ligatures w14:val="standardContextual"/>
        </w:rPr>
      </w:pPr>
      <w:r>
        <w:rPr>
          <w:noProof/>
        </w:rPr>
        <w:t>8.2.3.6</w:t>
      </w:r>
      <w:r>
        <w:rPr>
          <w:rFonts w:asciiTheme="minorHAnsi" w:eastAsiaTheme="minorEastAsia" w:hAnsiTheme="minorHAnsi" w:cstheme="minorBidi"/>
          <w:noProof/>
          <w:kern w:val="2"/>
          <w:sz w:val="24"/>
          <w:szCs w:val="24"/>
          <w:lang w:eastAsia="en-GB"/>
          <w14:ligatures w14:val="standardContextual"/>
        </w:rPr>
        <w:tab/>
      </w:r>
      <w:r>
        <w:rPr>
          <w:noProof/>
        </w:rPr>
        <w:t>ML model retrieval subscription update request</w:t>
      </w:r>
      <w:r>
        <w:rPr>
          <w:noProof/>
        </w:rPr>
        <w:tab/>
      </w:r>
      <w:r>
        <w:rPr>
          <w:noProof/>
        </w:rPr>
        <w:fldChar w:fldCharType="begin"/>
      </w:r>
      <w:r>
        <w:rPr>
          <w:noProof/>
        </w:rPr>
        <w:instrText xml:space="preserve"> PAGEREF _Toc201091339 \h </w:instrText>
      </w:r>
      <w:r>
        <w:rPr>
          <w:noProof/>
        </w:rPr>
      </w:r>
      <w:r>
        <w:rPr>
          <w:noProof/>
        </w:rPr>
        <w:fldChar w:fldCharType="separate"/>
      </w:r>
      <w:r>
        <w:rPr>
          <w:noProof/>
        </w:rPr>
        <w:t>29</w:t>
      </w:r>
      <w:r>
        <w:rPr>
          <w:noProof/>
        </w:rPr>
        <w:fldChar w:fldCharType="end"/>
      </w:r>
    </w:p>
    <w:p w14:paraId="35556046" w14:textId="7B1C38EA" w:rsidR="007D468D" w:rsidRDefault="007D468D">
      <w:pPr>
        <w:pStyle w:val="TOC4"/>
        <w:rPr>
          <w:rFonts w:asciiTheme="minorHAnsi" w:eastAsiaTheme="minorEastAsia" w:hAnsiTheme="minorHAnsi" w:cstheme="minorBidi"/>
          <w:noProof/>
          <w:kern w:val="2"/>
          <w:sz w:val="24"/>
          <w:szCs w:val="24"/>
          <w:lang w:eastAsia="en-GB"/>
          <w14:ligatures w14:val="standardContextual"/>
        </w:rPr>
      </w:pPr>
      <w:r>
        <w:rPr>
          <w:noProof/>
        </w:rPr>
        <w:t>8.2.3.7</w:t>
      </w:r>
      <w:r>
        <w:rPr>
          <w:rFonts w:asciiTheme="minorHAnsi" w:eastAsiaTheme="minorEastAsia" w:hAnsiTheme="minorHAnsi" w:cstheme="minorBidi"/>
          <w:noProof/>
          <w:kern w:val="2"/>
          <w:sz w:val="24"/>
          <w:szCs w:val="24"/>
          <w:lang w:eastAsia="en-GB"/>
          <w14:ligatures w14:val="standardContextual"/>
        </w:rPr>
        <w:tab/>
      </w:r>
      <w:r>
        <w:rPr>
          <w:noProof/>
        </w:rPr>
        <w:t>ML model retrieval subscription update response</w:t>
      </w:r>
      <w:r>
        <w:rPr>
          <w:noProof/>
        </w:rPr>
        <w:tab/>
      </w:r>
      <w:r>
        <w:rPr>
          <w:noProof/>
        </w:rPr>
        <w:fldChar w:fldCharType="begin"/>
      </w:r>
      <w:r>
        <w:rPr>
          <w:noProof/>
        </w:rPr>
        <w:instrText xml:space="preserve"> PAGEREF _Toc201091340 \h </w:instrText>
      </w:r>
      <w:r>
        <w:rPr>
          <w:noProof/>
        </w:rPr>
      </w:r>
      <w:r>
        <w:rPr>
          <w:noProof/>
        </w:rPr>
        <w:fldChar w:fldCharType="separate"/>
      </w:r>
      <w:r>
        <w:rPr>
          <w:noProof/>
        </w:rPr>
        <w:t>29</w:t>
      </w:r>
      <w:r>
        <w:rPr>
          <w:noProof/>
        </w:rPr>
        <w:fldChar w:fldCharType="end"/>
      </w:r>
    </w:p>
    <w:p w14:paraId="275B304D" w14:textId="53DC8921" w:rsidR="007D468D" w:rsidRDefault="007D468D">
      <w:pPr>
        <w:pStyle w:val="TOC4"/>
        <w:rPr>
          <w:rFonts w:asciiTheme="minorHAnsi" w:eastAsiaTheme="minorEastAsia" w:hAnsiTheme="minorHAnsi" w:cstheme="minorBidi"/>
          <w:noProof/>
          <w:kern w:val="2"/>
          <w:sz w:val="24"/>
          <w:szCs w:val="24"/>
          <w:lang w:eastAsia="en-GB"/>
          <w14:ligatures w14:val="standardContextual"/>
        </w:rPr>
      </w:pPr>
      <w:r>
        <w:rPr>
          <w:noProof/>
        </w:rPr>
        <w:t>8.2.3.8</w:t>
      </w:r>
      <w:r>
        <w:rPr>
          <w:rFonts w:asciiTheme="minorHAnsi" w:eastAsiaTheme="minorEastAsia" w:hAnsiTheme="minorHAnsi" w:cstheme="minorBidi"/>
          <w:noProof/>
          <w:kern w:val="2"/>
          <w:sz w:val="24"/>
          <w:szCs w:val="24"/>
          <w:lang w:eastAsia="en-GB"/>
          <w14:ligatures w14:val="standardContextual"/>
        </w:rPr>
        <w:tab/>
      </w:r>
      <w:r>
        <w:rPr>
          <w:noProof/>
        </w:rPr>
        <w:t>ML model retrieval unsubscribe request</w:t>
      </w:r>
      <w:r>
        <w:rPr>
          <w:noProof/>
        </w:rPr>
        <w:tab/>
      </w:r>
      <w:r>
        <w:rPr>
          <w:noProof/>
        </w:rPr>
        <w:fldChar w:fldCharType="begin"/>
      </w:r>
      <w:r>
        <w:rPr>
          <w:noProof/>
        </w:rPr>
        <w:instrText xml:space="preserve"> PAGEREF _Toc201091341 \h </w:instrText>
      </w:r>
      <w:r>
        <w:rPr>
          <w:noProof/>
        </w:rPr>
      </w:r>
      <w:r>
        <w:rPr>
          <w:noProof/>
        </w:rPr>
        <w:fldChar w:fldCharType="separate"/>
      </w:r>
      <w:r>
        <w:rPr>
          <w:noProof/>
        </w:rPr>
        <w:t>30</w:t>
      </w:r>
      <w:r>
        <w:rPr>
          <w:noProof/>
        </w:rPr>
        <w:fldChar w:fldCharType="end"/>
      </w:r>
    </w:p>
    <w:p w14:paraId="7058CFC3" w14:textId="5042394E" w:rsidR="007D468D" w:rsidRDefault="007D468D">
      <w:pPr>
        <w:pStyle w:val="TOC4"/>
        <w:rPr>
          <w:rFonts w:asciiTheme="minorHAnsi" w:eastAsiaTheme="minorEastAsia" w:hAnsiTheme="minorHAnsi" w:cstheme="minorBidi"/>
          <w:noProof/>
          <w:kern w:val="2"/>
          <w:sz w:val="24"/>
          <w:szCs w:val="24"/>
          <w:lang w:eastAsia="en-GB"/>
          <w14:ligatures w14:val="standardContextual"/>
        </w:rPr>
      </w:pPr>
      <w:r>
        <w:rPr>
          <w:noProof/>
        </w:rPr>
        <w:t>8.2.3.9</w:t>
      </w:r>
      <w:r>
        <w:rPr>
          <w:rFonts w:asciiTheme="minorHAnsi" w:eastAsiaTheme="minorEastAsia" w:hAnsiTheme="minorHAnsi" w:cstheme="minorBidi"/>
          <w:noProof/>
          <w:kern w:val="2"/>
          <w:sz w:val="24"/>
          <w:szCs w:val="24"/>
          <w:lang w:eastAsia="en-GB"/>
          <w14:ligatures w14:val="standardContextual"/>
        </w:rPr>
        <w:tab/>
      </w:r>
      <w:r>
        <w:rPr>
          <w:noProof/>
        </w:rPr>
        <w:t>ML model retrieval unsubscribe response</w:t>
      </w:r>
      <w:r>
        <w:rPr>
          <w:noProof/>
        </w:rPr>
        <w:tab/>
      </w:r>
      <w:r>
        <w:rPr>
          <w:noProof/>
        </w:rPr>
        <w:fldChar w:fldCharType="begin"/>
      </w:r>
      <w:r>
        <w:rPr>
          <w:noProof/>
        </w:rPr>
        <w:instrText xml:space="preserve"> PAGEREF _Toc201091342 \h </w:instrText>
      </w:r>
      <w:r>
        <w:rPr>
          <w:noProof/>
        </w:rPr>
      </w:r>
      <w:r>
        <w:rPr>
          <w:noProof/>
        </w:rPr>
        <w:fldChar w:fldCharType="separate"/>
      </w:r>
      <w:r>
        <w:rPr>
          <w:noProof/>
        </w:rPr>
        <w:t>30</w:t>
      </w:r>
      <w:r>
        <w:rPr>
          <w:noProof/>
        </w:rPr>
        <w:fldChar w:fldCharType="end"/>
      </w:r>
    </w:p>
    <w:p w14:paraId="1A276B38" w14:textId="26CF56E5" w:rsidR="007D468D" w:rsidRDefault="007D468D">
      <w:pPr>
        <w:pStyle w:val="TOC2"/>
        <w:rPr>
          <w:rFonts w:asciiTheme="minorHAnsi" w:eastAsiaTheme="minorEastAsia" w:hAnsiTheme="minorHAnsi" w:cstheme="minorBidi"/>
          <w:noProof/>
          <w:kern w:val="2"/>
          <w:sz w:val="24"/>
          <w:szCs w:val="24"/>
          <w:lang w:eastAsia="en-GB"/>
          <w14:ligatures w14:val="standardContextual"/>
        </w:rPr>
      </w:pPr>
      <w:r w:rsidRPr="00F86ED3">
        <w:rPr>
          <w:rFonts w:eastAsia="SimSun"/>
          <w:noProof/>
          <w:lang w:val="en-US" w:eastAsia="zh-CN"/>
        </w:rPr>
        <w:t>8</w:t>
      </w:r>
      <w:r w:rsidRPr="00F86ED3">
        <w:rPr>
          <w:noProof/>
          <w:lang w:val="en-IN"/>
        </w:rPr>
        <w:t>.3</w:t>
      </w:r>
      <w:r>
        <w:rPr>
          <w:rFonts w:asciiTheme="minorHAnsi" w:eastAsiaTheme="minorEastAsia" w:hAnsiTheme="minorHAnsi" w:cstheme="minorBidi"/>
          <w:noProof/>
          <w:kern w:val="2"/>
          <w:sz w:val="24"/>
          <w:szCs w:val="24"/>
          <w:lang w:eastAsia="en-GB"/>
          <w14:ligatures w14:val="standardContextual"/>
        </w:rPr>
        <w:tab/>
      </w:r>
      <w:r w:rsidRPr="00F86ED3">
        <w:rPr>
          <w:noProof/>
          <w:lang w:val="en-IN"/>
        </w:rPr>
        <w:t>ML model training</w:t>
      </w:r>
      <w:r>
        <w:rPr>
          <w:noProof/>
        </w:rPr>
        <w:tab/>
      </w:r>
      <w:r>
        <w:rPr>
          <w:noProof/>
        </w:rPr>
        <w:fldChar w:fldCharType="begin"/>
      </w:r>
      <w:r>
        <w:rPr>
          <w:noProof/>
        </w:rPr>
        <w:instrText xml:space="preserve"> PAGEREF _Toc201091343 \h </w:instrText>
      </w:r>
      <w:r>
        <w:rPr>
          <w:noProof/>
        </w:rPr>
      </w:r>
      <w:r>
        <w:rPr>
          <w:noProof/>
        </w:rPr>
        <w:fldChar w:fldCharType="separate"/>
      </w:r>
      <w:r>
        <w:rPr>
          <w:noProof/>
        </w:rPr>
        <w:t>30</w:t>
      </w:r>
      <w:r>
        <w:rPr>
          <w:noProof/>
        </w:rPr>
        <w:fldChar w:fldCharType="end"/>
      </w:r>
    </w:p>
    <w:p w14:paraId="75491516" w14:textId="76B5A09D" w:rsidR="007D468D" w:rsidRDefault="007D468D">
      <w:pPr>
        <w:pStyle w:val="TOC3"/>
        <w:rPr>
          <w:rFonts w:asciiTheme="minorHAnsi" w:eastAsiaTheme="minorEastAsia" w:hAnsiTheme="minorHAnsi" w:cstheme="minorBidi"/>
          <w:noProof/>
          <w:kern w:val="2"/>
          <w:sz w:val="24"/>
          <w:szCs w:val="24"/>
          <w:lang w:eastAsia="en-GB"/>
          <w14:ligatures w14:val="standardContextual"/>
        </w:rPr>
      </w:pPr>
      <w:r w:rsidRPr="00F86ED3">
        <w:rPr>
          <w:rFonts w:eastAsia="SimSun"/>
          <w:noProof/>
          <w:lang w:val="en-US" w:eastAsia="zh-CN"/>
        </w:rPr>
        <w:t>8</w:t>
      </w:r>
      <w:r w:rsidRPr="00F86ED3">
        <w:rPr>
          <w:noProof/>
          <w:lang w:val="en-IN"/>
        </w:rPr>
        <w:t>.3.1</w:t>
      </w:r>
      <w:r>
        <w:rPr>
          <w:rFonts w:asciiTheme="minorHAnsi" w:eastAsiaTheme="minorEastAsia" w:hAnsiTheme="minorHAnsi" w:cstheme="minorBidi"/>
          <w:noProof/>
          <w:kern w:val="2"/>
          <w:sz w:val="24"/>
          <w:szCs w:val="24"/>
          <w:lang w:eastAsia="en-GB"/>
          <w14:ligatures w14:val="standardContextual"/>
        </w:rPr>
        <w:tab/>
      </w:r>
      <w:r w:rsidRPr="00F86ED3">
        <w:rPr>
          <w:noProof/>
          <w:lang w:val="en-IN"/>
        </w:rPr>
        <w:t>General</w:t>
      </w:r>
      <w:r>
        <w:rPr>
          <w:noProof/>
        </w:rPr>
        <w:tab/>
      </w:r>
      <w:r>
        <w:rPr>
          <w:noProof/>
        </w:rPr>
        <w:fldChar w:fldCharType="begin"/>
      </w:r>
      <w:r>
        <w:rPr>
          <w:noProof/>
        </w:rPr>
        <w:instrText xml:space="preserve"> PAGEREF _Toc201091344 \h </w:instrText>
      </w:r>
      <w:r>
        <w:rPr>
          <w:noProof/>
        </w:rPr>
      </w:r>
      <w:r>
        <w:rPr>
          <w:noProof/>
        </w:rPr>
        <w:fldChar w:fldCharType="separate"/>
      </w:r>
      <w:r>
        <w:rPr>
          <w:noProof/>
        </w:rPr>
        <w:t>30</w:t>
      </w:r>
      <w:r>
        <w:rPr>
          <w:noProof/>
        </w:rPr>
        <w:fldChar w:fldCharType="end"/>
      </w:r>
    </w:p>
    <w:p w14:paraId="0FBAF3B7" w14:textId="068F4D3F" w:rsidR="007D468D" w:rsidRDefault="007D468D">
      <w:pPr>
        <w:pStyle w:val="TOC3"/>
        <w:rPr>
          <w:rFonts w:asciiTheme="minorHAnsi" w:eastAsiaTheme="minorEastAsia" w:hAnsiTheme="minorHAnsi" w:cstheme="minorBidi"/>
          <w:noProof/>
          <w:kern w:val="2"/>
          <w:sz w:val="24"/>
          <w:szCs w:val="24"/>
          <w:lang w:eastAsia="en-GB"/>
          <w14:ligatures w14:val="standardContextual"/>
        </w:rPr>
      </w:pPr>
      <w:r w:rsidRPr="00F86ED3">
        <w:rPr>
          <w:rFonts w:eastAsia="SimSun"/>
          <w:noProof/>
          <w:lang w:val="en-US" w:eastAsia="zh-CN"/>
        </w:rPr>
        <w:t>8</w:t>
      </w:r>
      <w:r w:rsidRPr="00F86ED3">
        <w:rPr>
          <w:noProof/>
          <w:lang w:val="en-IN"/>
        </w:rPr>
        <w:t>.3.</w:t>
      </w:r>
      <w:r w:rsidRPr="00F86ED3">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F86ED3">
        <w:rPr>
          <w:noProof/>
          <w:lang w:val="en-IN"/>
        </w:rPr>
        <w:t>Procedure for ML model training</w:t>
      </w:r>
      <w:r>
        <w:rPr>
          <w:noProof/>
        </w:rPr>
        <w:tab/>
      </w:r>
      <w:r>
        <w:rPr>
          <w:noProof/>
        </w:rPr>
        <w:fldChar w:fldCharType="begin"/>
      </w:r>
      <w:r>
        <w:rPr>
          <w:noProof/>
        </w:rPr>
        <w:instrText xml:space="preserve"> PAGEREF _Toc201091345 \h </w:instrText>
      </w:r>
      <w:r>
        <w:rPr>
          <w:noProof/>
        </w:rPr>
      </w:r>
      <w:r>
        <w:rPr>
          <w:noProof/>
        </w:rPr>
        <w:fldChar w:fldCharType="separate"/>
      </w:r>
      <w:r>
        <w:rPr>
          <w:noProof/>
        </w:rPr>
        <w:t>30</w:t>
      </w:r>
      <w:r>
        <w:rPr>
          <w:noProof/>
        </w:rPr>
        <w:fldChar w:fldCharType="end"/>
      </w:r>
    </w:p>
    <w:p w14:paraId="12247DBD" w14:textId="7EF5BA8D" w:rsidR="007D468D" w:rsidRDefault="007D468D">
      <w:pPr>
        <w:pStyle w:val="TOC3"/>
        <w:rPr>
          <w:rFonts w:asciiTheme="minorHAnsi" w:eastAsiaTheme="minorEastAsia" w:hAnsiTheme="minorHAnsi" w:cstheme="minorBidi"/>
          <w:noProof/>
          <w:kern w:val="2"/>
          <w:sz w:val="24"/>
          <w:szCs w:val="24"/>
          <w:lang w:eastAsia="en-GB"/>
          <w14:ligatures w14:val="standardContextual"/>
        </w:rPr>
      </w:pPr>
      <w:r w:rsidRPr="00F86ED3">
        <w:rPr>
          <w:rFonts w:eastAsia="SimSun"/>
          <w:noProof/>
          <w:lang w:val="en-US" w:eastAsia="zh-CN"/>
        </w:rPr>
        <w:t>8.3.3</w:t>
      </w:r>
      <w:r>
        <w:rPr>
          <w:rFonts w:asciiTheme="minorHAnsi" w:eastAsiaTheme="minorEastAsia" w:hAnsiTheme="minorHAnsi" w:cstheme="minorBidi"/>
          <w:noProof/>
          <w:kern w:val="2"/>
          <w:sz w:val="24"/>
          <w:szCs w:val="24"/>
          <w:lang w:eastAsia="en-GB"/>
          <w14:ligatures w14:val="standardContextual"/>
        </w:rPr>
        <w:tab/>
      </w:r>
      <w:r w:rsidRPr="00F86ED3">
        <w:rPr>
          <w:rFonts w:eastAsia="SimSun"/>
          <w:noProof/>
          <w:lang w:val="en-US" w:eastAsia="zh-CN"/>
        </w:rPr>
        <w:t>Information flows</w:t>
      </w:r>
      <w:r>
        <w:rPr>
          <w:noProof/>
        </w:rPr>
        <w:tab/>
      </w:r>
      <w:r>
        <w:rPr>
          <w:noProof/>
        </w:rPr>
        <w:fldChar w:fldCharType="begin"/>
      </w:r>
      <w:r>
        <w:rPr>
          <w:noProof/>
        </w:rPr>
        <w:instrText xml:space="preserve"> PAGEREF _Toc201091346 \h </w:instrText>
      </w:r>
      <w:r>
        <w:rPr>
          <w:noProof/>
        </w:rPr>
      </w:r>
      <w:r>
        <w:rPr>
          <w:noProof/>
        </w:rPr>
        <w:fldChar w:fldCharType="separate"/>
      </w:r>
      <w:r>
        <w:rPr>
          <w:noProof/>
        </w:rPr>
        <w:t>31</w:t>
      </w:r>
      <w:r>
        <w:rPr>
          <w:noProof/>
        </w:rPr>
        <w:fldChar w:fldCharType="end"/>
      </w:r>
    </w:p>
    <w:p w14:paraId="1CF86F5D" w14:textId="1C16126F" w:rsidR="007D468D" w:rsidRDefault="007D468D">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3</w:t>
      </w: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ML model training request</w:t>
      </w:r>
      <w:r>
        <w:rPr>
          <w:noProof/>
        </w:rPr>
        <w:tab/>
      </w:r>
      <w:r>
        <w:rPr>
          <w:noProof/>
        </w:rPr>
        <w:fldChar w:fldCharType="begin"/>
      </w:r>
      <w:r>
        <w:rPr>
          <w:noProof/>
        </w:rPr>
        <w:instrText xml:space="preserve"> PAGEREF _Toc201091347 \h </w:instrText>
      </w:r>
      <w:r>
        <w:rPr>
          <w:noProof/>
        </w:rPr>
      </w:r>
      <w:r>
        <w:rPr>
          <w:noProof/>
        </w:rPr>
        <w:fldChar w:fldCharType="separate"/>
      </w:r>
      <w:r>
        <w:rPr>
          <w:noProof/>
        </w:rPr>
        <w:t>31</w:t>
      </w:r>
      <w:r>
        <w:rPr>
          <w:noProof/>
        </w:rPr>
        <w:fldChar w:fldCharType="end"/>
      </w:r>
    </w:p>
    <w:p w14:paraId="01D50301" w14:textId="0F32E5FD" w:rsidR="007D468D" w:rsidRDefault="007D468D">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3</w:t>
      </w: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ML model training response</w:t>
      </w:r>
      <w:r>
        <w:rPr>
          <w:noProof/>
        </w:rPr>
        <w:tab/>
      </w:r>
      <w:r>
        <w:rPr>
          <w:noProof/>
        </w:rPr>
        <w:fldChar w:fldCharType="begin"/>
      </w:r>
      <w:r>
        <w:rPr>
          <w:noProof/>
        </w:rPr>
        <w:instrText xml:space="preserve"> PAGEREF _Toc201091348 \h </w:instrText>
      </w:r>
      <w:r>
        <w:rPr>
          <w:noProof/>
        </w:rPr>
      </w:r>
      <w:r>
        <w:rPr>
          <w:noProof/>
        </w:rPr>
        <w:fldChar w:fldCharType="separate"/>
      </w:r>
      <w:r>
        <w:rPr>
          <w:noProof/>
        </w:rPr>
        <w:t>32</w:t>
      </w:r>
      <w:r>
        <w:rPr>
          <w:noProof/>
        </w:rPr>
        <w:fldChar w:fldCharType="end"/>
      </w:r>
    </w:p>
    <w:p w14:paraId="63E0E406" w14:textId="2876C359" w:rsidR="007D468D" w:rsidRDefault="007D468D">
      <w:pPr>
        <w:pStyle w:val="TOC4"/>
        <w:rPr>
          <w:rFonts w:asciiTheme="minorHAnsi" w:eastAsiaTheme="minorEastAsia" w:hAnsiTheme="minorHAnsi" w:cstheme="minorBidi"/>
          <w:noProof/>
          <w:kern w:val="2"/>
          <w:sz w:val="24"/>
          <w:szCs w:val="24"/>
          <w:lang w:eastAsia="en-GB"/>
          <w14:ligatures w14:val="standardContextual"/>
        </w:rPr>
      </w:pPr>
      <w:r>
        <w:rPr>
          <w:noProof/>
        </w:rPr>
        <w:t>8.3.3.3</w:t>
      </w:r>
      <w:r>
        <w:rPr>
          <w:rFonts w:asciiTheme="minorHAnsi" w:eastAsiaTheme="minorEastAsia" w:hAnsiTheme="minorHAnsi" w:cstheme="minorBidi"/>
          <w:noProof/>
          <w:kern w:val="2"/>
          <w:sz w:val="24"/>
          <w:szCs w:val="24"/>
          <w:lang w:eastAsia="en-GB"/>
          <w14:ligatures w14:val="standardContextual"/>
        </w:rPr>
        <w:tab/>
      </w:r>
      <w:r>
        <w:rPr>
          <w:noProof/>
        </w:rPr>
        <w:t>ML model training notification</w:t>
      </w:r>
      <w:r>
        <w:rPr>
          <w:noProof/>
        </w:rPr>
        <w:tab/>
      </w:r>
      <w:r>
        <w:rPr>
          <w:noProof/>
        </w:rPr>
        <w:fldChar w:fldCharType="begin"/>
      </w:r>
      <w:r>
        <w:rPr>
          <w:noProof/>
        </w:rPr>
        <w:instrText xml:space="preserve"> PAGEREF _Toc201091349 \h </w:instrText>
      </w:r>
      <w:r>
        <w:rPr>
          <w:noProof/>
        </w:rPr>
      </w:r>
      <w:r>
        <w:rPr>
          <w:noProof/>
        </w:rPr>
        <w:fldChar w:fldCharType="separate"/>
      </w:r>
      <w:r>
        <w:rPr>
          <w:noProof/>
        </w:rPr>
        <w:t>32</w:t>
      </w:r>
      <w:r>
        <w:rPr>
          <w:noProof/>
        </w:rPr>
        <w:fldChar w:fldCharType="end"/>
      </w:r>
    </w:p>
    <w:p w14:paraId="4598AFE5" w14:textId="5CD4602E" w:rsidR="007D468D" w:rsidRDefault="007D468D">
      <w:pPr>
        <w:pStyle w:val="TOC2"/>
        <w:rPr>
          <w:rFonts w:asciiTheme="minorHAnsi" w:eastAsiaTheme="minorEastAsia" w:hAnsiTheme="minorHAnsi" w:cstheme="minorBidi"/>
          <w:noProof/>
          <w:kern w:val="2"/>
          <w:sz w:val="24"/>
          <w:szCs w:val="24"/>
          <w:lang w:eastAsia="en-GB"/>
          <w14:ligatures w14:val="standardContextual"/>
        </w:rPr>
      </w:pPr>
      <w:r w:rsidRPr="00F86ED3">
        <w:rPr>
          <w:rFonts w:eastAsia="SimSun"/>
          <w:noProof/>
          <w:lang w:val="en-US" w:eastAsia="zh-CN"/>
        </w:rPr>
        <w:t>8</w:t>
      </w:r>
      <w:r w:rsidRPr="00F86ED3">
        <w:rPr>
          <w:noProof/>
          <w:lang w:val="en-IN"/>
        </w:rPr>
        <w:t>.4</w:t>
      </w:r>
      <w:r>
        <w:rPr>
          <w:rFonts w:asciiTheme="minorHAnsi" w:eastAsiaTheme="minorEastAsia" w:hAnsiTheme="minorHAnsi" w:cstheme="minorBidi"/>
          <w:noProof/>
          <w:kern w:val="2"/>
          <w:sz w:val="24"/>
          <w:szCs w:val="24"/>
          <w:lang w:eastAsia="en-GB"/>
          <w14:ligatures w14:val="standardContextual"/>
        </w:rPr>
        <w:tab/>
      </w:r>
      <w:r w:rsidRPr="00F86ED3">
        <w:rPr>
          <w:noProof/>
          <w:lang w:val="en-IN"/>
        </w:rPr>
        <w:t>Support for FL member registration</w:t>
      </w:r>
      <w:r>
        <w:rPr>
          <w:noProof/>
        </w:rPr>
        <w:tab/>
      </w:r>
      <w:r>
        <w:rPr>
          <w:noProof/>
        </w:rPr>
        <w:fldChar w:fldCharType="begin"/>
      </w:r>
      <w:r>
        <w:rPr>
          <w:noProof/>
        </w:rPr>
        <w:instrText xml:space="preserve"> PAGEREF _Toc201091350 \h </w:instrText>
      </w:r>
      <w:r>
        <w:rPr>
          <w:noProof/>
        </w:rPr>
      </w:r>
      <w:r>
        <w:rPr>
          <w:noProof/>
        </w:rPr>
        <w:fldChar w:fldCharType="separate"/>
      </w:r>
      <w:r>
        <w:rPr>
          <w:noProof/>
        </w:rPr>
        <w:t>33</w:t>
      </w:r>
      <w:r>
        <w:rPr>
          <w:noProof/>
        </w:rPr>
        <w:fldChar w:fldCharType="end"/>
      </w:r>
    </w:p>
    <w:p w14:paraId="0DA0BC63" w14:textId="181AA155" w:rsidR="007D468D" w:rsidRDefault="007D468D">
      <w:pPr>
        <w:pStyle w:val="TOC3"/>
        <w:rPr>
          <w:rFonts w:asciiTheme="minorHAnsi" w:eastAsiaTheme="minorEastAsia" w:hAnsiTheme="minorHAnsi" w:cstheme="minorBidi"/>
          <w:noProof/>
          <w:kern w:val="2"/>
          <w:sz w:val="24"/>
          <w:szCs w:val="24"/>
          <w:lang w:eastAsia="en-GB"/>
          <w14:ligatures w14:val="standardContextual"/>
        </w:rPr>
      </w:pPr>
      <w:r w:rsidRPr="00F86ED3">
        <w:rPr>
          <w:rFonts w:eastAsia="SimSun"/>
          <w:noProof/>
          <w:lang w:val="en-US" w:eastAsia="zh-CN"/>
        </w:rPr>
        <w:t>8</w:t>
      </w:r>
      <w:r w:rsidRPr="00F86ED3">
        <w:rPr>
          <w:noProof/>
          <w:lang w:val="en-IN"/>
        </w:rPr>
        <w:t>.4.1</w:t>
      </w:r>
      <w:r>
        <w:rPr>
          <w:rFonts w:asciiTheme="minorHAnsi" w:eastAsiaTheme="minorEastAsia" w:hAnsiTheme="minorHAnsi" w:cstheme="minorBidi"/>
          <w:noProof/>
          <w:kern w:val="2"/>
          <w:sz w:val="24"/>
          <w:szCs w:val="24"/>
          <w:lang w:eastAsia="en-GB"/>
          <w14:ligatures w14:val="standardContextual"/>
        </w:rPr>
        <w:tab/>
      </w:r>
      <w:r w:rsidRPr="00F86ED3">
        <w:rPr>
          <w:noProof/>
          <w:lang w:val="en-IN"/>
        </w:rPr>
        <w:t>General</w:t>
      </w:r>
      <w:r>
        <w:rPr>
          <w:noProof/>
        </w:rPr>
        <w:tab/>
      </w:r>
      <w:r>
        <w:rPr>
          <w:noProof/>
        </w:rPr>
        <w:fldChar w:fldCharType="begin"/>
      </w:r>
      <w:r>
        <w:rPr>
          <w:noProof/>
        </w:rPr>
        <w:instrText xml:space="preserve"> PAGEREF _Toc201091351 \h </w:instrText>
      </w:r>
      <w:r>
        <w:rPr>
          <w:noProof/>
        </w:rPr>
      </w:r>
      <w:r>
        <w:rPr>
          <w:noProof/>
        </w:rPr>
        <w:fldChar w:fldCharType="separate"/>
      </w:r>
      <w:r>
        <w:rPr>
          <w:noProof/>
        </w:rPr>
        <w:t>33</w:t>
      </w:r>
      <w:r>
        <w:rPr>
          <w:noProof/>
        </w:rPr>
        <w:fldChar w:fldCharType="end"/>
      </w:r>
    </w:p>
    <w:p w14:paraId="6A67CD6C" w14:textId="458E1CF4" w:rsidR="007D468D" w:rsidRDefault="007D468D">
      <w:pPr>
        <w:pStyle w:val="TOC3"/>
        <w:rPr>
          <w:rFonts w:asciiTheme="minorHAnsi" w:eastAsiaTheme="minorEastAsia" w:hAnsiTheme="minorHAnsi" w:cstheme="minorBidi"/>
          <w:noProof/>
          <w:kern w:val="2"/>
          <w:sz w:val="24"/>
          <w:szCs w:val="24"/>
          <w:lang w:eastAsia="en-GB"/>
          <w14:ligatures w14:val="standardContextual"/>
        </w:rPr>
      </w:pPr>
      <w:r w:rsidRPr="00F86ED3">
        <w:rPr>
          <w:rFonts w:eastAsia="SimSun"/>
          <w:noProof/>
          <w:lang w:val="en-US" w:eastAsia="zh-CN"/>
        </w:rPr>
        <w:t>8</w:t>
      </w:r>
      <w:r w:rsidRPr="00F86ED3">
        <w:rPr>
          <w:noProof/>
          <w:lang w:val="en-IN"/>
        </w:rPr>
        <w:t>.4.</w:t>
      </w:r>
      <w:r w:rsidRPr="00F86ED3">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F86ED3">
        <w:rPr>
          <w:noProof/>
          <w:lang w:val="en-IN"/>
        </w:rPr>
        <w:t>Procedure on FL member registration</w:t>
      </w:r>
      <w:r>
        <w:rPr>
          <w:noProof/>
        </w:rPr>
        <w:tab/>
      </w:r>
      <w:r>
        <w:rPr>
          <w:noProof/>
        </w:rPr>
        <w:fldChar w:fldCharType="begin"/>
      </w:r>
      <w:r>
        <w:rPr>
          <w:noProof/>
        </w:rPr>
        <w:instrText xml:space="preserve"> PAGEREF _Toc201091352 \h </w:instrText>
      </w:r>
      <w:r>
        <w:rPr>
          <w:noProof/>
        </w:rPr>
      </w:r>
      <w:r>
        <w:rPr>
          <w:noProof/>
        </w:rPr>
        <w:fldChar w:fldCharType="separate"/>
      </w:r>
      <w:r>
        <w:rPr>
          <w:noProof/>
        </w:rPr>
        <w:t>33</w:t>
      </w:r>
      <w:r>
        <w:rPr>
          <w:noProof/>
        </w:rPr>
        <w:fldChar w:fldCharType="end"/>
      </w:r>
    </w:p>
    <w:p w14:paraId="2B408F90" w14:textId="15811E6A" w:rsidR="007D468D" w:rsidRDefault="007D468D">
      <w:pPr>
        <w:pStyle w:val="TOC3"/>
        <w:rPr>
          <w:rFonts w:asciiTheme="minorHAnsi" w:eastAsiaTheme="minorEastAsia" w:hAnsiTheme="minorHAnsi" w:cstheme="minorBidi"/>
          <w:noProof/>
          <w:kern w:val="2"/>
          <w:sz w:val="24"/>
          <w:szCs w:val="24"/>
          <w:lang w:eastAsia="en-GB"/>
          <w14:ligatures w14:val="standardContextual"/>
        </w:rPr>
      </w:pPr>
      <w:r w:rsidRPr="00F86ED3">
        <w:rPr>
          <w:rFonts w:eastAsia="SimSun"/>
          <w:noProof/>
          <w:lang w:val="en-US" w:eastAsia="zh-CN"/>
        </w:rPr>
        <w:t>8</w:t>
      </w:r>
      <w:r w:rsidRPr="00F86ED3">
        <w:rPr>
          <w:noProof/>
          <w:lang w:val="en-IN"/>
        </w:rPr>
        <w:t>.4.3</w:t>
      </w:r>
      <w:r>
        <w:rPr>
          <w:rFonts w:asciiTheme="minorHAnsi" w:eastAsiaTheme="minorEastAsia" w:hAnsiTheme="minorHAnsi" w:cstheme="minorBidi"/>
          <w:noProof/>
          <w:kern w:val="2"/>
          <w:sz w:val="24"/>
          <w:szCs w:val="24"/>
          <w:lang w:eastAsia="en-GB"/>
          <w14:ligatures w14:val="standardContextual"/>
        </w:rPr>
        <w:tab/>
      </w:r>
      <w:r w:rsidRPr="00F86ED3">
        <w:rPr>
          <w:noProof/>
          <w:lang w:val="en-IN"/>
        </w:rPr>
        <w:t>Procedure on FL member registration update</w:t>
      </w:r>
      <w:r>
        <w:rPr>
          <w:noProof/>
        </w:rPr>
        <w:tab/>
      </w:r>
      <w:r>
        <w:rPr>
          <w:noProof/>
        </w:rPr>
        <w:fldChar w:fldCharType="begin"/>
      </w:r>
      <w:r>
        <w:rPr>
          <w:noProof/>
        </w:rPr>
        <w:instrText xml:space="preserve"> PAGEREF _Toc201091353 \h </w:instrText>
      </w:r>
      <w:r>
        <w:rPr>
          <w:noProof/>
        </w:rPr>
      </w:r>
      <w:r>
        <w:rPr>
          <w:noProof/>
        </w:rPr>
        <w:fldChar w:fldCharType="separate"/>
      </w:r>
      <w:r>
        <w:rPr>
          <w:noProof/>
        </w:rPr>
        <w:t>34</w:t>
      </w:r>
      <w:r>
        <w:rPr>
          <w:noProof/>
        </w:rPr>
        <w:fldChar w:fldCharType="end"/>
      </w:r>
    </w:p>
    <w:p w14:paraId="66D04D4B" w14:textId="72367088" w:rsidR="007D468D" w:rsidRDefault="007D468D">
      <w:pPr>
        <w:pStyle w:val="TOC3"/>
        <w:rPr>
          <w:rFonts w:asciiTheme="minorHAnsi" w:eastAsiaTheme="minorEastAsia" w:hAnsiTheme="minorHAnsi" w:cstheme="minorBidi"/>
          <w:noProof/>
          <w:kern w:val="2"/>
          <w:sz w:val="24"/>
          <w:szCs w:val="24"/>
          <w:lang w:eastAsia="en-GB"/>
          <w14:ligatures w14:val="standardContextual"/>
        </w:rPr>
      </w:pPr>
      <w:r w:rsidRPr="00F86ED3">
        <w:rPr>
          <w:rFonts w:eastAsia="SimSun"/>
          <w:noProof/>
          <w:lang w:val="en-US" w:eastAsia="zh-CN"/>
        </w:rPr>
        <w:t>8</w:t>
      </w:r>
      <w:r w:rsidRPr="00F86ED3">
        <w:rPr>
          <w:noProof/>
          <w:lang w:val="en-IN"/>
        </w:rPr>
        <w:t>.4.</w:t>
      </w:r>
      <w:r w:rsidRPr="00F86ED3">
        <w:rPr>
          <w:rFonts w:eastAsia="SimSun"/>
          <w:noProof/>
          <w:lang w:val="en-US" w:eastAsia="zh-CN"/>
        </w:rPr>
        <w:t>3a</w:t>
      </w:r>
      <w:r>
        <w:rPr>
          <w:rFonts w:asciiTheme="minorHAnsi" w:eastAsiaTheme="minorEastAsia" w:hAnsiTheme="minorHAnsi" w:cstheme="minorBidi"/>
          <w:noProof/>
          <w:kern w:val="2"/>
          <w:sz w:val="24"/>
          <w:szCs w:val="24"/>
          <w:lang w:eastAsia="en-GB"/>
          <w14:ligatures w14:val="standardContextual"/>
        </w:rPr>
        <w:tab/>
      </w:r>
      <w:r w:rsidRPr="00F86ED3">
        <w:rPr>
          <w:noProof/>
          <w:lang w:val="en-IN"/>
        </w:rPr>
        <w:t>Procedure on FL member deregistration</w:t>
      </w:r>
      <w:r>
        <w:rPr>
          <w:noProof/>
        </w:rPr>
        <w:tab/>
      </w:r>
      <w:r>
        <w:rPr>
          <w:noProof/>
        </w:rPr>
        <w:fldChar w:fldCharType="begin"/>
      </w:r>
      <w:r>
        <w:rPr>
          <w:noProof/>
        </w:rPr>
        <w:instrText xml:space="preserve"> PAGEREF _Toc201091354 \h </w:instrText>
      </w:r>
      <w:r>
        <w:rPr>
          <w:noProof/>
        </w:rPr>
      </w:r>
      <w:r>
        <w:rPr>
          <w:noProof/>
        </w:rPr>
        <w:fldChar w:fldCharType="separate"/>
      </w:r>
      <w:r>
        <w:rPr>
          <w:noProof/>
        </w:rPr>
        <w:t>34</w:t>
      </w:r>
      <w:r>
        <w:rPr>
          <w:noProof/>
        </w:rPr>
        <w:fldChar w:fldCharType="end"/>
      </w:r>
    </w:p>
    <w:p w14:paraId="6032291C" w14:textId="49C5012B" w:rsidR="007D468D" w:rsidRDefault="007D468D">
      <w:pPr>
        <w:pStyle w:val="TOC3"/>
        <w:rPr>
          <w:rFonts w:asciiTheme="minorHAnsi" w:eastAsiaTheme="minorEastAsia" w:hAnsiTheme="minorHAnsi" w:cstheme="minorBidi"/>
          <w:noProof/>
          <w:kern w:val="2"/>
          <w:sz w:val="24"/>
          <w:szCs w:val="24"/>
          <w:lang w:eastAsia="en-GB"/>
          <w14:ligatures w14:val="standardContextual"/>
        </w:rPr>
      </w:pPr>
      <w:r w:rsidRPr="00F86ED3">
        <w:rPr>
          <w:rFonts w:eastAsia="SimSun"/>
          <w:noProof/>
          <w:lang w:val="en-US" w:eastAsia="zh-CN"/>
        </w:rPr>
        <w:t>8</w:t>
      </w:r>
      <w:r w:rsidRPr="00F86ED3">
        <w:rPr>
          <w:noProof/>
          <w:lang w:val="en-IN"/>
        </w:rPr>
        <w:t>.4.4</w:t>
      </w:r>
      <w:r>
        <w:rPr>
          <w:rFonts w:asciiTheme="minorHAnsi" w:eastAsiaTheme="minorEastAsia" w:hAnsiTheme="minorHAnsi" w:cstheme="minorBidi"/>
          <w:noProof/>
          <w:kern w:val="2"/>
          <w:sz w:val="24"/>
          <w:szCs w:val="24"/>
          <w:lang w:eastAsia="en-GB"/>
          <w14:ligatures w14:val="standardContextual"/>
        </w:rPr>
        <w:tab/>
      </w:r>
      <w:r w:rsidRPr="00F86ED3">
        <w:rPr>
          <w:noProof/>
          <w:lang w:val="en-IN"/>
        </w:rPr>
        <w:t>Information flows</w:t>
      </w:r>
      <w:r>
        <w:rPr>
          <w:noProof/>
        </w:rPr>
        <w:tab/>
      </w:r>
      <w:r>
        <w:rPr>
          <w:noProof/>
        </w:rPr>
        <w:fldChar w:fldCharType="begin"/>
      </w:r>
      <w:r>
        <w:rPr>
          <w:noProof/>
        </w:rPr>
        <w:instrText xml:space="preserve"> PAGEREF _Toc201091355 \h </w:instrText>
      </w:r>
      <w:r>
        <w:rPr>
          <w:noProof/>
        </w:rPr>
      </w:r>
      <w:r>
        <w:rPr>
          <w:noProof/>
        </w:rPr>
        <w:fldChar w:fldCharType="separate"/>
      </w:r>
      <w:r>
        <w:rPr>
          <w:noProof/>
        </w:rPr>
        <w:t>35</w:t>
      </w:r>
      <w:r>
        <w:rPr>
          <w:noProof/>
        </w:rPr>
        <w:fldChar w:fldCharType="end"/>
      </w:r>
    </w:p>
    <w:p w14:paraId="7F600277" w14:textId="771AFB2C" w:rsidR="007D468D" w:rsidRDefault="007D468D">
      <w:pPr>
        <w:pStyle w:val="TOC4"/>
        <w:rPr>
          <w:rFonts w:asciiTheme="minorHAnsi" w:eastAsiaTheme="minorEastAsia" w:hAnsiTheme="minorHAnsi" w:cstheme="minorBidi"/>
          <w:noProof/>
          <w:kern w:val="2"/>
          <w:sz w:val="24"/>
          <w:szCs w:val="24"/>
          <w:lang w:eastAsia="en-GB"/>
          <w14:ligatures w14:val="standardContextual"/>
        </w:rPr>
      </w:pPr>
      <w:r>
        <w:rPr>
          <w:noProof/>
        </w:rPr>
        <w:t>8.4.4.1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_Toc201091356 \h </w:instrText>
      </w:r>
      <w:r>
        <w:rPr>
          <w:noProof/>
        </w:rPr>
      </w:r>
      <w:r>
        <w:rPr>
          <w:noProof/>
        </w:rPr>
        <w:fldChar w:fldCharType="separate"/>
      </w:r>
      <w:r>
        <w:rPr>
          <w:noProof/>
        </w:rPr>
        <w:t>35</w:t>
      </w:r>
      <w:r>
        <w:rPr>
          <w:noProof/>
        </w:rPr>
        <w:fldChar w:fldCharType="end"/>
      </w:r>
    </w:p>
    <w:p w14:paraId="214B93A2" w14:textId="57F40689" w:rsidR="007D468D" w:rsidRDefault="007D468D">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4</w:t>
      </w:r>
      <w:r>
        <w:rPr>
          <w:noProof/>
        </w:rPr>
        <w:t>.4.2</w:t>
      </w:r>
      <w:r>
        <w:rPr>
          <w:rFonts w:asciiTheme="minorHAnsi" w:eastAsiaTheme="minorEastAsia" w:hAnsiTheme="minorHAnsi" w:cstheme="minorBidi"/>
          <w:noProof/>
          <w:kern w:val="2"/>
          <w:sz w:val="24"/>
          <w:szCs w:val="24"/>
          <w:lang w:eastAsia="en-GB"/>
          <w14:ligatures w14:val="standardContextual"/>
        </w:rPr>
        <w:tab/>
      </w:r>
      <w:r w:rsidRPr="00F86ED3">
        <w:rPr>
          <w:noProof/>
          <w:lang w:val="en-US"/>
        </w:rPr>
        <w:t>FL member registration</w:t>
      </w:r>
      <w:r>
        <w:rPr>
          <w:noProof/>
        </w:rPr>
        <w:t xml:space="preserve"> request</w:t>
      </w:r>
      <w:r>
        <w:rPr>
          <w:noProof/>
        </w:rPr>
        <w:tab/>
      </w:r>
      <w:r>
        <w:rPr>
          <w:noProof/>
        </w:rPr>
        <w:fldChar w:fldCharType="begin"/>
      </w:r>
      <w:r>
        <w:rPr>
          <w:noProof/>
        </w:rPr>
        <w:instrText xml:space="preserve"> PAGEREF _Toc201091357 \h </w:instrText>
      </w:r>
      <w:r>
        <w:rPr>
          <w:noProof/>
        </w:rPr>
      </w:r>
      <w:r>
        <w:rPr>
          <w:noProof/>
        </w:rPr>
        <w:fldChar w:fldCharType="separate"/>
      </w:r>
      <w:r>
        <w:rPr>
          <w:noProof/>
        </w:rPr>
        <w:t>35</w:t>
      </w:r>
      <w:r>
        <w:rPr>
          <w:noProof/>
        </w:rPr>
        <w:fldChar w:fldCharType="end"/>
      </w:r>
    </w:p>
    <w:p w14:paraId="6B6B5FD4" w14:textId="6F831F86" w:rsidR="007D468D" w:rsidRDefault="007D468D">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4</w:t>
      </w:r>
      <w:r>
        <w:rPr>
          <w:noProof/>
        </w:rPr>
        <w:t>.4.3</w:t>
      </w:r>
      <w:r>
        <w:rPr>
          <w:rFonts w:asciiTheme="minorHAnsi" w:eastAsiaTheme="minorEastAsia" w:hAnsiTheme="minorHAnsi" w:cstheme="minorBidi"/>
          <w:noProof/>
          <w:kern w:val="2"/>
          <w:sz w:val="24"/>
          <w:szCs w:val="24"/>
          <w:lang w:eastAsia="en-GB"/>
          <w14:ligatures w14:val="standardContextual"/>
        </w:rPr>
        <w:tab/>
      </w:r>
      <w:r w:rsidRPr="00F86ED3">
        <w:rPr>
          <w:noProof/>
          <w:lang w:val="en-US"/>
        </w:rPr>
        <w:t>FL member registration</w:t>
      </w:r>
      <w:r>
        <w:rPr>
          <w:noProof/>
        </w:rPr>
        <w:t xml:space="preserve"> response</w:t>
      </w:r>
      <w:r>
        <w:rPr>
          <w:noProof/>
        </w:rPr>
        <w:tab/>
      </w:r>
      <w:r>
        <w:rPr>
          <w:noProof/>
        </w:rPr>
        <w:fldChar w:fldCharType="begin"/>
      </w:r>
      <w:r>
        <w:rPr>
          <w:noProof/>
        </w:rPr>
        <w:instrText xml:space="preserve"> PAGEREF _Toc201091358 \h </w:instrText>
      </w:r>
      <w:r>
        <w:rPr>
          <w:noProof/>
        </w:rPr>
      </w:r>
      <w:r>
        <w:rPr>
          <w:noProof/>
        </w:rPr>
        <w:fldChar w:fldCharType="separate"/>
      </w:r>
      <w:r>
        <w:rPr>
          <w:noProof/>
        </w:rPr>
        <w:t>36</w:t>
      </w:r>
      <w:r>
        <w:rPr>
          <w:noProof/>
        </w:rPr>
        <w:fldChar w:fldCharType="end"/>
      </w:r>
    </w:p>
    <w:p w14:paraId="114827C7" w14:textId="2D59EBC9" w:rsidR="007D468D" w:rsidRDefault="007D468D">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4</w:t>
      </w:r>
      <w:r>
        <w:rPr>
          <w:noProof/>
        </w:rPr>
        <w:t>.4.4</w:t>
      </w:r>
      <w:r>
        <w:rPr>
          <w:rFonts w:asciiTheme="minorHAnsi" w:eastAsiaTheme="minorEastAsia" w:hAnsiTheme="minorHAnsi" w:cstheme="minorBidi"/>
          <w:noProof/>
          <w:kern w:val="2"/>
          <w:sz w:val="24"/>
          <w:szCs w:val="24"/>
          <w:lang w:eastAsia="en-GB"/>
          <w14:ligatures w14:val="standardContextual"/>
        </w:rPr>
        <w:tab/>
      </w:r>
      <w:r w:rsidRPr="00F86ED3">
        <w:rPr>
          <w:noProof/>
          <w:lang w:val="en-US"/>
        </w:rPr>
        <w:t>FL member registration</w:t>
      </w:r>
      <w:r>
        <w:rPr>
          <w:noProof/>
        </w:rPr>
        <w:t xml:space="preserve"> update request</w:t>
      </w:r>
      <w:r>
        <w:rPr>
          <w:noProof/>
        </w:rPr>
        <w:tab/>
      </w:r>
      <w:r>
        <w:rPr>
          <w:noProof/>
        </w:rPr>
        <w:fldChar w:fldCharType="begin"/>
      </w:r>
      <w:r>
        <w:rPr>
          <w:noProof/>
        </w:rPr>
        <w:instrText xml:space="preserve"> PAGEREF _Toc201091359 \h </w:instrText>
      </w:r>
      <w:r>
        <w:rPr>
          <w:noProof/>
        </w:rPr>
      </w:r>
      <w:r>
        <w:rPr>
          <w:noProof/>
        </w:rPr>
        <w:fldChar w:fldCharType="separate"/>
      </w:r>
      <w:r>
        <w:rPr>
          <w:noProof/>
        </w:rPr>
        <w:t>36</w:t>
      </w:r>
      <w:r>
        <w:rPr>
          <w:noProof/>
        </w:rPr>
        <w:fldChar w:fldCharType="end"/>
      </w:r>
    </w:p>
    <w:p w14:paraId="182AB62B" w14:textId="76EE8742" w:rsidR="007D468D" w:rsidRDefault="007D468D">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4</w:t>
      </w:r>
      <w:r>
        <w:rPr>
          <w:noProof/>
        </w:rPr>
        <w:t>.4.5</w:t>
      </w:r>
      <w:r>
        <w:rPr>
          <w:rFonts w:asciiTheme="minorHAnsi" w:eastAsiaTheme="minorEastAsia" w:hAnsiTheme="minorHAnsi" w:cstheme="minorBidi"/>
          <w:noProof/>
          <w:kern w:val="2"/>
          <w:sz w:val="24"/>
          <w:szCs w:val="24"/>
          <w:lang w:eastAsia="en-GB"/>
          <w14:ligatures w14:val="standardContextual"/>
        </w:rPr>
        <w:tab/>
      </w:r>
      <w:r w:rsidRPr="00F86ED3">
        <w:rPr>
          <w:noProof/>
          <w:lang w:val="en-US"/>
        </w:rPr>
        <w:t>FL member registration</w:t>
      </w:r>
      <w:r>
        <w:rPr>
          <w:noProof/>
        </w:rPr>
        <w:t xml:space="preserve"> update response</w:t>
      </w:r>
      <w:r>
        <w:rPr>
          <w:noProof/>
        </w:rPr>
        <w:tab/>
      </w:r>
      <w:r>
        <w:rPr>
          <w:noProof/>
        </w:rPr>
        <w:fldChar w:fldCharType="begin"/>
      </w:r>
      <w:r>
        <w:rPr>
          <w:noProof/>
        </w:rPr>
        <w:instrText xml:space="preserve"> PAGEREF _Toc201091360 \h </w:instrText>
      </w:r>
      <w:r>
        <w:rPr>
          <w:noProof/>
        </w:rPr>
      </w:r>
      <w:r>
        <w:rPr>
          <w:noProof/>
        </w:rPr>
        <w:fldChar w:fldCharType="separate"/>
      </w:r>
      <w:r>
        <w:rPr>
          <w:noProof/>
        </w:rPr>
        <w:t>37</w:t>
      </w:r>
      <w:r>
        <w:rPr>
          <w:noProof/>
        </w:rPr>
        <w:fldChar w:fldCharType="end"/>
      </w:r>
    </w:p>
    <w:p w14:paraId="399B3DED" w14:textId="42A495F4" w:rsidR="007D468D" w:rsidRDefault="007D468D">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4</w:t>
      </w:r>
      <w:r>
        <w:rPr>
          <w:noProof/>
        </w:rPr>
        <w:t>.4.6</w:t>
      </w:r>
      <w:r>
        <w:rPr>
          <w:rFonts w:asciiTheme="minorHAnsi" w:eastAsiaTheme="minorEastAsia" w:hAnsiTheme="minorHAnsi" w:cstheme="minorBidi"/>
          <w:noProof/>
          <w:kern w:val="2"/>
          <w:sz w:val="24"/>
          <w:szCs w:val="24"/>
          <w:lang w:eastAsia="en-GB"/>
          <w14:ligatures w14:val="standardContextual"/>
        </w:rPr>
        <w:tab/>
      </w:r>
      <w:r w:rsidRPr="00F86ED3">
        <w:rPr>
          <w:noProof/>
          <w:lang w:val="en-US"/>
        </w:rPr>
        <w:t>FL member deregistration</w:t>
      </w:r>
      <w:r>
        <w:rPr>
          <w:noProof/>
        </w:rPr>
        <w:t xml:space="preserve"> request</w:t>
      </w:r>
      <w:r>
        <w:rPr>
          <w:noProof/>
        </w:rPr>
        <w:tab/>
      </w:r>
      <w:r>
        <w:rPr>
          <w:noProof/>
        </w:rPr>
        <w:fldChar w:fldCharType="begin"/>
      </w:r>
      <w:r>
        <w:rPr>
          <w:noProof/>
        </w:rPr>
        <w:instrText xml:space="preserve"> PAGEREF _Toc201091361 \h </w:instrText>
      </w:r>
      <w:r>
        <w:rPr>
          <w:noProof/>
        </w:rPr>
      </w:r>
      <w:r>
        <w:rPr>
          <w:noProof/>
        </w:rPr>
        <w:fldChar w:fldCharType="separate"/>
      </w:r>
      <w:r>
        <w:rPr>
          <w:noProof/>
        </w:rPr>
        <w:t>37</w:t>
      </w:r>
      <w:r>
        <w:rPr>
          <w:noProof/>
        </w:rPr>
        <w:fldChar w:fldCharType="end"/>
      </w:r>
    </w:p>
    <w:p w14:paraId="13A390AE" w14:textId="1C980B9D" w:rsidR="007D468D" w:rsidRDefault="007D468D">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4</w:t>
      </w:r>
      <w:r>
        <w:rPr>
          <w:noProof/>
        </w:rPr>
        <w:t>.4.7</w:t>
      </w:r>
      <w:r>
        <w:rPr>
          <w:rFonts w:asciiTheme="minorHAnsi" w:eastAsiaTheme="minorEastAsia" w:hAnsiTheme="minorHAnsi" w:cstheme="minorBidi"/>
          <w:noProof/>
          <w:kern w:val="2"/>
          <w:sz w:val="24"/>
          <w:szCs w:val="24"/>
          <w:lang w:eastAsia="en-GB"/>
          <w14:ligatures w14:val="standardContextual"/>
        </w:rPr>
        <w:tab/>
      </w:r>
      <w:r w:rsidRPr="00F86ED3">
        <w:rPr>
          <w:noProof/>
          <w:lang w:val="en-US"/>
        </w:rPr>
        <w:t>FL member deregistration</w:t>
      </w:r>
      <w:r>
        <w:rPr>
          <w:noProof/>
        </w:rPr>
        <w:t xml:space="preserve"> response</w:t>
      </w:r>
      <w:r>
        <w:rPr>
          <w:noProof/>
        </w:rPr>
        <w:tab/>
      </w:r>
      <w:r>
        <w:rPr>
          <w:noProof/>
        </w:rPr>
        <w:fldChar w:fldCharType="begin"/>
      </w:r>
      <w:r>
        <w:rPr>
          <w:noProof/>
        </w:rPr>
        <w:instrText xml:space="preserve"> PAGEREF _Toc201091362 \h </w:instrText>
      </w:r>
      <w:r>
        <w:rPr>
          <w:noProof/>
        </w:rPr>
      </w:r>
      <w:r>
        <w:rPr>
          <w:noProof/>
        </w:rPr>
        <w:fldChar w:fldCharType="separate"/>
      </w:r>
      <w:r>
        <w:rPr>
          <w:noProof/>
        </w:rPr>
        <w:t>37</w:t>
      </w:r>
      <w:r>
        <w:rPr>
          <w:noProof/>
        </w:rPr>
        <w:fldChar w:fldCharType="end"/>
      </w:r>
    </w:p>
    <w:p w14:paraId="04F2260D" w14:textId="3A1F637B" w:rsidR="007D468D" w:rsidRDefault="007D468D">
      <w:pPr>
        <w:pStyle w:val="TOC2"/>
        <w:rPr>
          <w:rFonts w:asciiTheme="minorHAnsi" w:eastAsiaTheme="minorEastAsia" w:hAnsiTheme="minorHAnsi" w:cstheme="minorBidi"/>
          <w:noProof/>
          <w:kern w:val="2"/>
          <w:sz w:val="24"/>
          <w:szCs w:val="24"/>
          <w:lang w:eastAsia="en-GB"/>
          <w14:ligatures w14:val="standardContextual"/>
        </w:rPr>
      </w:pPr>
      <w:r w:rsidRPr="00F86ED3">
        <w:rPr>
          <w:rFonts w:eastAsia="SimSun"/>
          <w:noProof/>
          <w:lang w:val="en-US" w:eastAsia="zh-CN"/>
        </w:rPr>
        <w:t>8</w:t>
      </w:r>
      <w:r w:rsidRPr="00F86ED3">
        <w:rPr>
          <w:noProof/>
          <w:lang w:val="en-IN"/>
        </w:rPr>
        <w:t>.5</w:t>
      </w:r>
      <w:r>
        <w:rPr>
          <w:rFonts w:asciiTheme="minorHAnsi" w:eastAsiaTheme="minorEastAsia" w:hAnsiTheme="minorHAnsi" w:cstheme="minorBidi"/>
          <w:noProof/>
          <w:kern w:val="2"/>
          <w:sz w:val="24"/>
          <w:szCs w:val="24"/>
          <w:lang w:eastAsia="en-GB"/>
          <w14:ligatures w14:val="standardContextual"/>
        </w:rPr>
        <w:tab/>
      </w:r>
      <w:r w:rsidRPr="00F86ED3">
        <w:rPr>
          <w:noProof/>
          <w:lang w:val="en-IN"/>
        </w:rPr>
        <w:t>Support for FL events subscription and notification</w:t>
      </w:r>
      <w:r>
        <w:rPr>
          <w:noProof/>
        </w:rPr>
        <w:tab/>
      </w:r>
      <w:r>
        <w:rPr>
          <w:noProof/>
        </w:rPr>
        <w:fldChar w:fldCharType="begin"/>
      </w:r>
      <w:r>
        <w:rPr>
          <w:noProof/>
        </w:rPr>
        <w:instrText xml:space="preserve"> PAGEREF _Toc201091363 \h </w:instrText>
      </w:r>
      <w:r>
        <w:rPr>
          <w:noProof/>
        </w:rPr>
      </w:r>
      <w:r>
        <w:rPr>
          <w:noProof/>
        </w:rPr>
        <w:fldChar w:fldCharType="separate"/>
      </w:r>
      <w:r>
        <w:rPr>
          <w:noProof/>
        </w:rPr>
        <w:t>38</w:t>
      </w:r>
      <w:r>
        <w:rPr>
          <w:noProof/>
        </w:rPr>
        <w:fldChar w:fldCharType="end"/>
      </w:r>
    </w:p>
    <w:p w14:paraId="58AA7519" w14:textId="4CA9F4B5" w:rsidR="007D468D" w:rsidRDefault="007D468D">
      <w:pPr>
        <w:pStyle w:val="TOC3"/>
        <w:rPr>
          <w:rFonts w:asciiTheme="minorHAnsi" w:eastAsiaTheme="minorEastAsia" w:hAnsiTheme="minorHAnsi" w:cstheme="minorBidi"/>
          <w:noProof/>
          <w:kern w:val="2"/>
          <w:sz w:val="24"/>
          <w:szCs w:val="24"/>
          <w:lang w:eastAsia="en-GB"/>
          <w14:ligatures w14:val="standardContextual"/>
        </w:rPr>
      </w:pPr>
      <w:r w:rsidRPr="00F86ED3">
        <w:rPr>
          <w:rFonts w:eastAsia="SimSun"/>
          <w:noProof/>
          <w:lang w:val="en-US" w:eastAsia="zh-CN"/>
        </w:rPr>
        <w:t>8</w:t>
      </w:r>
      <w:r w:rsidRPr="00F86ED3">
        <w:rPr>
          <w:noProof/>
          <w:lang w:val="en-IN"/>
        </w:rPr>
        <w:t>.5.1</w:t>
      </w:r>
      <w:r>
        <w:rPr>
          <w:rFonts w:asciiTheme="minorHAnsi" w:eastAsiaTheme="minorEastAsia" w:hAnsiTheme="minorHAnsi" w:cstheme="minorBidi"/>
          <w:noProof/>
          <w:kern w:val="2"/>
          <w:sz w:val="24"/>
          <w:szCs w:val="24"/>
          <w:lang w:eastAsia="en-GB"/>
          <w14:ligatures w14:val="standardContextual"/>
        </w:rPr>
        <w:tab/>
      </w:r>
      <w:r w:rsidRPr="00F86ED3">
        <w:rPr>
          <w:noProof/>
          <w:lang w:val="en-IN"/>
        </w:rPr>
        <w:t>General</w:t>
      </w:r>
      <w:r>
        <w:rPr>
          <w:noProof/>
        </w:rPr>
        <w:tab/>
      </w:r>
      <w:r>
        <w:rPr>
          <w:noProof/>
        </w:rPr>
        <w:fldChar w:fldCharType="begin"/>
      </w:r>
      <w:r>
        <w:rPr>
          <w:noProof/>
        </w:rPr>
        <w:instrText xml:space="preserve"> PAGEREF _Toc201091364 \h </w:instrText>
      </w:r>
      <w:r>
        <w:rPr>
          <w:noProof/>
        </w:rPr>
      </w:r>
      <w:r>
        <w:rPr>
          <w:noProof/>
        </w:rPr>
        <w:fldChar w:fldCharType="separate"/>
      </w:r>
      <w:r>
        <w:rPr>
          <w:noProof/>
        </w:rPr>
        <w:t>38</w:t>
      </w:r>
      <w:r>
        <w:rPr>
          <w:noProof/>
        </w:rPr>
        <w:fldChar w:fldCharType="end"/>
      </w:r>
    </w:p>
    <w:p w14:paraId="1E5B18A6" w14:textId="7D022C4A" w:rsidR="007D468D" w:rsidRDefault="007D468D">
      <w:pPr>
        <w:pStyle w:val="TOC3"/>
        <w:rPr>
          <w:rFonts w:asciiTheme="minorHAnsi" w:eastAsiaTheme="minorEastAsia" w:hAnsiTheme="minorHAnsi" w:cstheme="minorBidi"/>
          <w:noProof/>
          <w:kern w:val="2"/>
          <w:sz w:val="24"/>
          <w:szCs w:val="24"/>
          <w:lang w:eastAsia="en-GB"/>
          <w14:ligatures w14:val="standardContextual"/>
        </w:rPr>
      </w:pPr>
      <w:r w:rsidRPr="00F86ED3">
        <w:rPr>
          <w:rFonts w:eastAsia="SimSun"/>
          <w:noProof/>
          <w:lang w:val="en-US" w:eastAsia="zh-CN"/>
        </w:rPr>
        <w:t>8</w:t>
      </w:r>
      <w:r w:rsidRPr="00F86ED3">
        <w:rPr>
          <w:noProof/>
          <w:lang w:val="en-IN"/>
        </w:rPr>
        <w:t>.5.</w:t>
      </w:r>
      <w:r w:rsidRPr="00F86ED3">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Pr>
          <w:noProof/>
        </w:rPr>
        <w:t>Procedure on subscription for FL related events</w:t>
      </w:r>
      <w:r>
        <w:rPr>
          <w:noProof/>
        </w:rPr>
        <w:tab/>
      </w:r>
      <w:r>
        <w:rPr>
          <w:noProof/>
        </w:rPr>
        <w:fldChar w:fldCharType="begin"/>
      </w:r>
      <w:r>
        <w:rPr>
          <w:noProof/>
        </w:rPr>
        <w:instrText xml:space="preserve"> PAGEREF _Toc201091365 \h </w:instrText>
      </w:r>
      <w:r>
        <w:rPr>
          <w:noProof/>
        </w:rPr>
      </w:r>
      <w:r>
        <w:rPr>
          <w:noProof/>
        </w:rPr>
        <w:fldChar w:fldCharType="separate"/>
      </w:r>
      <w:r>
        <w:rPr>
          <w:noProof/>
        </w:rPr>
        <w:t>38</w:t>
      </w:r>
      <w:r>
        <w:rPr>
          <w:noProof/>
        </w:rPr>
        <w:fldChar w:fldCharType="end"/>
      </w:r>
    </w:p>
    <w:p w14:paraId="27CD669B" w14:textId="77ADA95B" w:rsidR="007D468D" w:rsidRDefault="007D468D">
      <w:pPr>
        <w:pStyle w:val="TOC3"/>
        <w:rPr>
          <w:rFonts w:asciiTheme="minorHAnsi" w:eastAsiaTheme="minorEastAsia" w:hAnsiTheme="minorHAnsi" w:cstheme="minorBidi"/>
          <w:noProof/>
          <w:kern w:val="2"/>
          <w:sz w:val="24"/>
          <w:szCs w:val="24"/>
          <w:lang w:eastAsia="en-GB"/>
          <w14:ligatures w14:val="standardContextual"/>
        </w:rPr>
      </w:pPr>
      <w:r>
        <w:rPr>
          <w:noProof/>
        </w:rPr>
        <w:t>8.5.3</w:t>
      </w:r>
      <w:r>
        <w:rPr>
          <w:rFonts w:asciiTheme="minorHAnsi" w:eastAsiaTheme="minorEastAsia" w:hAnsiTheme="minorHAnsi" w:cstheme="minorBidi"/>
          <w:noProof/>
          <w:kern w:val="2"/>
          <w:sz w:val="24"/>
          <w:szCs w:val="24"/>
          <w:lang w:eastAsia="en-GB"/>
          <w14:ligatures w14:val="standardContextual"/>
        </w:rPr>
        <w:tab/>
      </w:r>
      <w:r>
        <w:rPr>
          <w:noProof/>
        </w:rPr>
        <w:t>Procedure on FL related event notification</w:t>
      </w:r>
      <w:r>
        <w:rPr>
          <w:noProof/>
        </w:rPr>
        <w:tab/>
      </w:r>
      <w:r>
        <w:rPr>
          <w:noProof/>
        </w:rPr>
        <w:fldChar w:fldCharType="begin"/>
      </w:r>
      <w:r>
        <w:rPr>
          <w:noProof/>
        </w:rPr>
        <w:instrText xml:space="preserve"> PAGEREF _Toc201091366 \h </w:instrText>
      </w:r>
      <w:r>
        <w:rPr>
          <w:noProof/>
        </w:rPr>
      </w:r>
      <w:r>
        <w:rPr>
          <w:noProof/>
        </w:rPr>
        <w:fldChar w:fldCharType="separate"/>
      </w:r>
      <w:r>
        <w:rPr>
          <w:noProof/>
        </w:rPr>
        <w:t>38</w:t>
      </w:r>
      <w:r>
        <w:rPr>
          <w:noProof/>
        </w:rPr>
        <w:fldChar w:fldCharType="end"/>
      </w:r>
    </w:p>
    <w:p w14:paraId="0DE61B08" w14:textId="5F005709" w:rsidR="007D468D" w:rsidRDefault="007D468D">
      <w:pPr>
        <w:pStyle w:val="TOC3"/>
        <w:rPr>
          <w:rFonts w:asciiTheme="minorHAnsi" w:eastAsiaTheme="minorEastAsia" w:hAnsiTheme="minorHAnsi" w:cstheme="minorBidi"/>
          <w:noProof/>
          <w:kern w:val="2"/>
          <w:sz w:val="24"/>
          <w:szCs w:val="24"/>
          <w:lang w:eastAsia="en-GB"/>
          <w14:ligatures w14:val="standardContextual"/>
        </w:rPr>
      </w:pPr>
      <w:r>
        <w:rPr>
          <w:noProof/>
        </w:rPr>
        <w:t>8.5.4</w:t>
      </w:r>
      <w:r>
        <w:rPr>
          <w:rFonts w:asciiTheme="minorHAnsi" w:eastAsiaTheme="minorEastAsia" w:hAnsiTheme="minorHAnsi" w:cstheme="minorBidi"/>
          <w:noProof/>
          <w:kern w:val="2"/>
          <w:sz w:val="24"/>
          <w:szCs w:val="24"/>
          <w:lang w:eastAsia="en-GB"/>
          <w14:ligatures w14:val="standardContextual"/>
        </w:rPr>
        <w:tab/>
      </w:r>
      <w:r>
        <w:rPr>
          <w:noProof/>
        </w:rPr>
        <w:t>Definition of FL-related Events</w:t>
      </w:r>
      <w:r>
        <w:rPr>
          <w:noProof/>
        </w:rPr>
        <w:tab/>
      </w:r>
      <w:r>
        <w:rPr>
          <w:noProof/>
        </w:rPr>
        <w:fldChar w:fldCharType="begin"/>
      </w:r>
      <w:r>
        <w:rPr>
          <w:noProof/>
        </w:rPr>
        <w:instrText xml:space="preserve"> PAGEREF _Toc201091367 \h </w:instrText>
      </w:r>
      <w:r>
        <w:rPr>
          <w:noProof/>
        </w:rPr>
      </w:r>
      <w:r>
        <w:rPr>
          <w:noProof/>
        </w:rPr>
        <w:fldChar w:fldCharType="separate"/>
      </w:r>
      <w:r>
        <w:rPr>
          <w:noProof/>
        </w:rPr>
        <w:t>39</w:t>
      </w:r>
      <w:r>
        <w:rPr>
          <w:noProof/>
        </w:rPr>
        <w:fldChar w:fldCharType="end"/>
      </w:r>
    </w:p>
    <w:p w14:paraId="4FA7C9C3" w14:textId="0125C948" w:rsidR="007D468D" w:rsidRDefault="007D468D">
      <w:pPr>
        <w:pStyle w:val="TOC3"/>
        <w:rPr>
          <w:rFonts w:asciiTheme="minorHAnsi" w:eastAsiaTheme="minorEastAsia" w:hAnsiTheme="minorHAnsi" w:cstheme="minorBidi"/>
          <w:noProof/>
          <w:kern w:val="2"/>
          <w:sz w:val="24"/>
          <w:szCs w:val="24"/>
          <w:lang w:eastAsia="en-GB"/>
          <w14:ligatures w14:val="standardContextual"/>
        </w:rPr>
      </w:pPr>
      <w:r w:rsidRPr="00F86ED3">
        <w:rPr>
          <w:rFonts w:eastAsia="SimSun"/>
          <w:noProof/>
          <w:lang w:val="en-US" w:eastAsia="zh-CN"/>
        </w:rPr>
        <w:t>8</w:t>
      </w:r>
      <w:r w:rsidRPr="00F86ED3">
        <w:rPr>
          <w:noProof/>
          <w:lang w:val="en-IN"/>
        </w:rPr>
        <w:t>.5.5</w:t>
      </w:r>
      <w:r>
        <w:rPr>
          <w:rFonts w:asciiTheme="minorHAnsi" w:eastAsiaTheme="minorEastAsia" w:hAnsiTheme="minorHAnsi" w:cstheme="minorBidi"/>
          <w:noProof/>
          <w:kern w:val="2"/>
          <w:sz w:val="24"/>
          <w:szCs w:val="24"/>
          <w:lang w:eastAsia="en-GB"/>
          <w14:ligatures w14:val="standardContextual"/>
        </w:rPr>
        <w:tab/>
      </w:r>
      <w:r w:rsidRPr="00F86ED3">
        <w:rPr>
          <w:noProof/>
          <w:lang w:val="en-IN"/>
        </w:rPr>
        <w:t>Information flows</w:t>
      </w:r>
      <w:r>
        <w:rPr>
          <w:noProof/>
        </w:rPr>
        <w:tab/>
      </w:r>
      <w:r>
        <w:rPr>
          <w:noProof/>
        </w:rPr>
        <w:fldChar w:fldCharType="begin"/>
      </w:r>
      <w:r>
        <w:rPr>
          <w:noProof/>
        </w:rPr>
        <w:instrText xml:space="preserve"> PAGEREF _Toc201091368 \h </w:instrText>
      </w:r>
      <w:r>
        <w:rPr>
          <w:noProof/>
        </w:rPr>
      </w:r>
      <w:r>
        <w:rPr>
          <w:noProof/>
        </w:rPr>
        <w:fldChar w:fldCharType="separate"/>
      </w:r>
      <w:r>
        <w:rPr>
          <w:noProof/>
        </w:rPr>
        <w:t>40</w:t>
      </w:r>
      <w:r>
        <w:rPr>
          <w:noProof/>
        </w:rPr>
        <w:fldChar w:fldCharType="end"/>
      </w:r>
    </w:p>
    <w:p w14:paraId="72F41F18" w14:textId="5164FC8F" w:rsidR="007D468D" w:rsidRDefault="007D468D">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8.5.5.1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_Toc201091369 \h </w:instrText>
      </w:r>
      <w:r>
        <w:rPr>
          <w:noProof/>
        </w:rPr>
      </w:r>
      <w:r>
        <w:rPr>
          <w:noProof/>
        </w:rPr>
        <w:fldChar w:fldCharType="separate"/>
      </w:r>
      <w:r>
        <w:rPr>
          <w:noProof/>
        </w:rPr>
        <w:t>40</w:t>
      </w:r>
      <w:r>
        <w:rPr>
          <w:noProof/>
        </w:rPr>
        <w:fldChar w:fldCharType="end"/>
      </w:r>
    </w:p>
    <w:p w14:paraId="1A59D315" w14:textId="57477DE8" w:rsidR="007D468D" w:rsidRDefault="007D468D">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5</w:t>
      </w:r>
      <w:r>
        <w:rPr>
          <w:noProof/>
        </w:rPr>
        <w:t>.5.2</w:t>
      </w:r>
      <w:r>
        <w:rPr>
          <w:rFonts w:asciiTheme="minorHAnsi" w:eastAsiaTheme="minorEastAsia" w:hAnsiTheme="minorHAnsi" w:cstheme="minorBidi"/>
          <w:noProof/>
          <w:kern w:val="2"/>
          <w:sz w:val="24"/>
          <w:szCs w:val="24"/>
          <w:lang w:eastAsia="en-GB"/>
          <w14:ligatures w14:val="standardContextual"/>
        </w:rPr>
        <w:tab/>
      </w:r>
      <w:r w:rsidRPr="00F86ED3">
        <w:rPr>
          <w:noProof/>
          <w:lang w:val="en-US"/>
        </w:rPr>
        <w:t>FL-related event subscription</w:t>
      </w:r>
      <w:r>
        <w:rPr>
          <w:noProof/>
        </w:rPr>
        <w:t xml:space="preserve"> request</w:t>
      </w:r>
      <w:r>
        <w:rPr>
          <w:noProof/>
        </w:rPr>
        <w:tab/>
      </w:r>
      <w:r>
        <w:rPr>
          <w:noProof/>
        </w:rPr>
        <w:fldChar w:fldCharType="begin"/>
      </w:r>
      <w:r>
        <w:rPr>
          <w:noProof/>
        </w:rPr>
        <w:instrText xml:space="preserve"> PAGEREF _Toc201091370 \h </w:instrText>
      </w:r>
      <w:r>
        <w:rPr>
          <w:noProof/>
        </w:rPr>
      </w:r>
      <w:r>
        <w:rPr>
          <w:noProof/>
        </w:rPr>
        <w:fldChar w:fldCharType="separate"/>
      </w:r>
      <w:r>
        <w:rPr>
          <w:noProof/>
        </w:rPr>
        <w:t>40</w:t>
      </w:r>
      <w:r>
        <w:rPr>
          <w:noProof/>
        </w:rPr>
        <w:fldChar w:fldCharType="end"/>
      </w:r>
    </w:p>
    <w:p w14:paraId="03038DBF" w14:textId="1A5F11B8" w:rsidR="007D468D" w:rsidRDefault="007D468D">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5</w:t>
      </w:r>
      <w:r>
        <w:rPr>
          <w:noProof/>
        </w:rPr>
        <w:t>.5.3</w:t>
      </w:r>
      <w:r>
        <w:rPr>
          <w:rFonts w:asciiTheme="minorHAnsi" w:eastAsiaTheme="minorEastAsia" w:hAnsiTheme="minorHAnsi" w:cstheme="minorBidi"/>
          <w:noProof/>
          <w:kern w:val="2"/>
          <w:sz w:val="24"/>
          <w:szCs w:val="24"/>
          <w:lang w:eastAsia="en-GB"/>
          <w14:ligatures w14:val="standardContextual"/>
        </w:rPr>
        <w:tab/>
      </w:r>
      <w:r w:rsidRPr="00F86ED3">
        <w:rPr>
          <w:noProof/>
          <w:lang w:val="en-US"/>
        </w:rPr>
        <w:t>FL-related event subscription</w:t>
      </w:r>
      <w:r>
        <w:rPr>
          <w:noProof/>
        </w:rPr>
        <w:t xml:space="preserve"> response</w:t>
      </w:r>
      <w:r>
        <w:rPr>
          <w:noProof/>
        </w:rPr>
        <w:tab/>
      </w:r>
      <w:r>
        <w:rPr>
          <w:noProof/>
        </w:rPr>
        <w:fldChar w:fldCharType="begin"/>
      </w:r>
      <w:r>
        <w:rPr>
          <w:noProof/>
        </w:rPr>
        <w:instrText xml:space="preserve"> PAGEREF _Toc201091371 \h </w:instrText>
      </w:r>
      <w:r>
        <w:rPr>
          <w:noProof/>
        </w:rPr>
      </w:r>
      <w:r>
        <w:rPr>
          <w:noProof/>
        </w:rPr>
        <w:fldChar w:fldCharType="separate"/>
      </w:r>
      <w:r>
        <w:rPr>
          <w:noProof/>
        </w:rPr>
        <w:t>40</w:t>
      </w:r>
      <w:r>
        <w:rPr>
          <w:noProof/>
        </w:rPr>
        <w:fldChar w:fldCharType="end"/>
      </w:r>
    </w:p>
    <w:p w14:paraId="3A6185F2" w14:textId="07FA692A" w:rsidR="007D468D" w:rsidRDefault="007D468D">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5</w:t>
      </w:r>
      <w:r>
        <w:rPr>
          <w:noProof/>
        </w:rPr>
        <w:t>.5.4</w:t>
      </w:r>
      <w:r>
        <w:rPr>
          <w:rFonts w:asciiTheme="minorHAnsi" w:eastAsiaTheme="minorEastAsia" w:hAnsiTheme="minorHAnsi" w:cstheme="minorBidi"/>
          <w:noProof/>
          <w:kern w:val="2"/>
          <w:sz w:val="24"/>
          <w:szCs w:val="24"/>
          <w:lang w:eastAsia="en-GB"/>
          <w14:ligatures w14:val="standardContextual"/>
        </w:rPr>
        <w:tab/>
      </w:r>
      <w:r w:rsidRPr="00F86ED3">
        <w:rPr>
          <w:noProof/>
          <w:lang w:val="en-US"/>
        </w:rPr>
        <w:t>FL related event notification</w:t>
      </w:r>
      <w:r>
        <w:rPr>
          <w:noProof/>
        </w:rPr>
        <w:tab/>
      </w:r>
      <w:r>
        <w:rPr>
          <w:noProof/>
        </w:rPr>
        <w:fldChar w:fldCharType="begin"/>
      </w:r>
      <w:r>
        <w:rPr>
          <w:noProof/>
        </w:rPr>
        <w:instrText xml:space="preserve"> PAGEREF _Toc201091372 \h </w:instrText>
      </w:r>
      <w:r>
        <w:rPr>
          <w:noProof/>
        </w:rPr>
      </w:r>
      <w:r>
        <w:rPr>
          <w:noProof/>
        </w:rPr>
        <w:fldChar w:fldCharType="separate"/>
      </w:r>
      <w:r>
        <w:rPr>
          <w:noProof/>
        </w:rPr>
        <w:t>40</w:t>
      </w:r>
      <w:r>
        <w:rPr>
          <w:noProof/>
        </w:rPr>
        <w:fldChar w:fldCharType="end"/>
      </w:r>
    </w:p>
    <w:p w14:paraId="4A5C592D" w14:textId="2157D4E3" w:rsidR="007D468D" w:rsidRDefault="007D468D">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5</w:t>
      </w:r>
      <w:r>
        <w:rPr>
          <w:noProof/>
        </w:rPr>
        <w:t>.5.5</w:t>
      </w:r>
      <w:r>
        <w:rPr>
          <w:rFonts w:asciiTheme="minorHAnsi" w:eastAsiaTheme="minorEastAsia" w:hAnsiTheme="minorHAnsi" w:cstheme="minorBidi"/>
          <w:noProof/>
          <w:kern w:val="2"/>
          <w:sz w:val="24"/>
          <w:szCs w:val="24"/>
          <w:lang w:eastAsia="en-GB"/>
          <w14:ligatures w14:val="standardContextual"/>
        </w:rPr>
        <w:tab/>
      </w:r>
      <w:r w:rsidRPr="00F86ED3">
        <w:rPr>
          <w:noProof/>
          <w:lang w:val="en-US"/>
        </w:rPr>
        <w:t>FL-related event notification</w:t>
      </w:r>
      <w:r>
        <w:rPr>
          <w:noProof/>
        </w:rPr>
        <w:t xml:space="preserve"> acknowledgement</w:t>
      </w:r>
      <w:r>
        <w:rPr>
          <w:noProof/>
        </w:rPr>
        <w:tab/>
      </w:r>
      <w:r>
        <w:rPr>
          <w:noProof/>
        </w:rPr>
        <w:fldChar w:fldCharType="begin"/>
      </w:r>
      <w:r>
        <w:rPr>
          <w:noProof/>
        </w:rPr>
        <w:instrText xml:space="preserve"> PAGEREF _Toc201091373 \h </w:instrText>
      </w:r>
      <w:r>
        <w:rPr>
          <w:noProof/>
        </w:rPr>
      </w:r>
      <w:r>
        <w:rPr>
          <w:noProof/>
        </w:rPr>
        <w:fldChar w:fldCharType="separate"/>
      </w:r>
      <w:r>
        <w:rPr>
          <w:noProof/>
        </w:rPr>
        <w:t>41</w:t>
      </w:r>
      <w:r>
        <w:rPr>
          <w:noProof/>
        </w:rPr>
        <w:fldChar w:fldCharType="end"/>
      </w:r>
    </w:p>
    <w:p w14:paraId="53D5F008" w14:textId="3835A019" w:rsidR="007D468D" w:rsidRDefault="007D468D">
      <w:pPr>
        <w:pStyle w:val="TOC2"/>
        <w:rPr>
          <w:rFonts w:asciiTheme="minorHAnsi" w:eastAsiaTheme="minorEastAsia" w:hAnsiTheme="minorHAnsi" w:cstheme="minorBidi"/>
          <w:noProof/>
          <w:kern w:val="2"/>
          <w:sz w:val="24"/>
          <w:szCs w:val="24"/>
          <w:lang w:eastAsia="en-GB"/>
          <w14:ligatures w14:val="standardContextual"/>
        </w:rPr>
      </w:pPr>
      <w:r w:rsidRPr="00F86ED3">
        <w:rPr>
          <w:rFonts w:eastAsia="SimSun"/>
          <w:noProof/>
          <w:lang w:val="en-US" w:eastAsia="zh-CN"/>
        </w:rPr>
        <w:t>8</w:t>
      </w:r>
      <w:r w:rsidRPr="00F86ED3">
        <w:rPr>
          <w:rFonts w:eastAsia="SimSun"/>
          <w:noProof/>
          <w:lang w:val="en-IN"/>
        </w:rPr>
        <w:t>.6</w:t>
      </w:r>
      <w:r>
        <w:rPr>
          <w:rFonts w:asciiTheme="minorHAnsi" w:eastAsiaTheme="minorEastAsia" w:hAnsiTheme="minorHAnsi" w:cstheme="minorBidi"/>
          <w:noProof/>
          <w:kern w:val="2"/>
          <w:sz w:val="24"/>
          <w:szCs w:val="24"/>
          <w:lang w:eastAsia="en-GB"/>
          <w14:ligatures w14:val="standardContextual"/>
        </w:rPr>
        <w:tab/>
      </w:r>
      <w:r w:rsidRPr="00F86ED3">
        <w:rPr>
          <w:rFonts w:eastAsia="SimSun"/>
          <w:noProof/>
          <w:lang w:val="en-IN"/>
        </w:rPr>
        <w:t>Support AI/ML Task Transfer</w:t>
      </w:r>
      <w:r>
        <w:rPr>
          <w:noProof/>
        </w:rPr>
        <w:tab/>
      </w:r>
      <w:r>
        <w:rPr>
          <w:noProof/>
        </w:rPr>
        <w:fldChar w:fldCharType="begin"/>
      </w:r>
      <w:r>
        <w:rPr>
          <w:noProof/>
        </w:rPr>
        <w:instrText xml:space="preserve"> PAGEREF _Toc201091374 \h </w:instrText>
      </w:r>
      <w:r>
        <w:rPr>
          <w:noProof/>
        </w:rPr>
      </w:r>
      <w:r>
        <w:rPr>
          <w:noProof/>
        </w:rPr>
        <w:fldChar w:fldCharType="separate"/>
      </w:r>
      <w:r>
        <w:rPr>
          <w:noProof/>
        </w:rPr>
        <w:t>41</w:t>
      </w:r>
      <w:r>
        <w:rPr>
          <w:noProof/>
        </w:rPr>
        <w:fldChar w:fldCharType="end"/>
      </w:r>
    </w:p>
    <w:p w14:paraId="51665732" w14:textId="76AFAB31" w:rsidR="007D468D" w:rsidRDefault="007D468D">
      <w:pPr>
        <w:pStyle w:val="TOC3"/>
        <w:rPr>
          <w:rFonts w:asciiTheme="minorHAnsi" w:eastAsiaTheme="minorEastAsia" w:hAnsiTheme="minorHAnsi" w:cstheme="minorBidi"/>
          <w:noProof/>
          <w:kern w:val="2"/>
          <w:sz w:val="24"/>
          <w:szCs w:val="24"/>
          <w:lang w:eastAsia="en-GB"/>
          <w14:ligatures w14:val="standardContextual"/>
        </w:rPr>
      </w:pPr>
      <w:r w:rsidRPr="00F86ED3">
        <w:rPr>
          <w:rFonts w:eastAsia="SimSun"/>
          <w:noProof/>
          <w:lang w:val="en-US" w:eastAsia="zh-CN"/>
        </w:rPr>
        <w:t>8.6.1</w:t>
      </w:r>
      <w:r>
        <w:rPr>
          <w:rFonts w:asciiTheme="minorHAnsi" w:eastAsiaTheme="minorEastAsia" w:hAnsiTheme="minorHAnsi" w:cstheme="minorBidi"/>
          <w:noProof/>
          <w:kern w:val="2"/>
          <w:sz w:val="24"/>
          <w:szCs w:val="24"/>
          <w:lang w:eastAsia="en-GB"/>
          <w14:ligatures w14:val="standardContextual"/>
        </w:rPr>
        <w:tab/>
      </w:r>
      <w:r w:rsidRPr="00F86ED3">
        <w:rPr>
          <w:rFonts w:eastAsia="SimSun"/>
          <w:noProof/>
          <w:lang w:val="en-US" w:eastAsia="zh-CN"/>
        </w:rPr>
        <w:t>General</w:t>
      </w:r>
      <w:r>
        <w:rPr>
          <w:noProof/>
        </w:rPr>
        <w:tab/>
      </w:r>
      <w:r>
        <w:rPr>
          <w:noProof/>
        </w:rPr>
        <w:fldChar w:fldCharType="begin"/>
      </w:r>
      <w:r>
        <w:rPr>
          <w:noProof/>
        </w:rPr>
        <w:instrText xml:space="preserve"> PAGEREF _Toc201091375 \h </w:instrText>
      </w:r>
      <w:r>
        <w:rPr>
          <w:noProof/>
        </w:rPr>
      </w:r>
      <w:r>
        <w:rPr>
          <w:noProof/>
        </w:rPr>
        <w:fldChar w:fldCharType="separate"/>
      </w:r>
      <w:r>
        <w:rPr>
          <w:noProof/>
        </w:rPr>
        <w:t>41</w:t>
      </w:r>
      <w:r>
        <w:rPr>
          <w:noProof/>
        </w:rPr>
        <w:fldChar w:fldCharType="end"/>
      </w:r>
    </w:p>
    <w:p w14:paraId="5E2BEF68" w14:textId="595B4A67" w:rsidR="007D468D" w:rsidRDefault="007D468D">
      <w:pPr>
        <w:pStyle w:val="TOC3"/>
        <w:rPr>
          <w:rFonts w:asciiTheme="minorHAnsi" w:eastAsiaTheme="minorEastAsia" w:hAnsiTheme="minorHAnsi" w:cstheme="minorBidi"/>
          <w:noProof/>
          <w:kern w:val="2"/>
          <w:sz w:val="24"/>
          <w:szCs w:val="24"/>
          <w:lang w:eastAsia="en-GB"/>
          <w14:ligatures w14:val="standardContextual"/>
        </w:rPr>
      </w:pPr>
      <w:r w:rsidRPr="00F86ED3">
        <w:rPr>
          <w:rFonts w:eastAsia="SimSun"/>
          <w:noProof/>
        </w:rPr>
        <w:t>8.6.2</w:t>
      </w:r>
      <w:r>
        <w:rPr>
          <w:rFonts w:asciiTheme="minorHAnsi" w:eastAsiaTheme="minorEastAsia" w:hAnsiTheme="minorHAnsi" w:cstheme="minorBidi"/>
          <w:noProof/>
          <w:kern w:val="2"/>
          <w:sz w:val="24"/>
          <w:szCs w:val="24"/>
          <w:lang w:eastAsia="en-GB"/>
          <w14:ligatures w14:val="standardContextual"/>
        </w:rPr>
        <w:tab/>
      </w:r>
      <w:r w:rsidRPr="00F86ED3">
        <w:rPr>
          <w:rFonts w:eastAsia="SimSun"/>
          <w:noProof/>
        </w:rPr>
        <w:t>Procedures for AI/ML task transfer</w:t>
      </w:r>
      <w:r>
        <w:rPr>
          <w:noProof/>
        </w:rPr>
        <w:tab/>
      </w:r>
      <w:r>
        <w:rPr>
          <w:noProof/>
        </w:rPr>
        <w:fldChar w:fldCharType="begin"/>
      </w:r>
      <w:r>
        <w:rPr>
          <w:noProof/>
        </w:rPr>
        <w:instrText xml:space="preserve"> PAGEREF _Toc201091376 \h </w:instrText>
      </w:r>
      <w:r>
        <w:rPr>
          <w:noProof/>
        </w:rPr>
      </w:r>
      <w:r>
        <w:rPr>
          <w:noProof/>
        </w:rPr>
        <w:fldChar w:fldCharType="separate"/>
      </w:r>
      <w:r>
        <w:rPr>
          <w:noProof/>
        </w:rPr>
        <w:t>41</w:t>
      </w:r>
      <w:r>
        <w:rPr>
          <w:noProof/>
        </w:rPr>
        <w:fldChar w:fldCharType="end"/>
      </w:r>
    </w:p>
    <w:p w14:paraId="568C453E" w14:textId="3A9370D4" w:rsidR="007D468D" w:rsidRDefault="007D468D">
      <w:pPr>
        <w:pStyle w:val="TOC4"/>
        <w:rPr>
          <w:rFonts w:asciiTheme="minorHAnsi" w:eastAsiaTheme="minorEastAsia" w:hAnsiTheme="minorHAnsi" w:cstheme="minorBidi"/>
          <w:noProof/>
          <w:kern w:val="2"/>
          <w:sz w:val="24"/>
          <w:szCs w:val="24"/>
          <w:lang w:eastAsia="en-GB"/>
          <w14:ligatures w14:val="standardContextual"/>
        </w:rPr>
      </w:pPr>
      <w:r w:rsidRPr="00F86ED3">
        <w:rPr>
          <w:rFonts w:eastAsia="SimSun"/>
          <w:noProof/>
        </w:rPr>
        <w:t>8.6.2.1</w:t>
      </w:r>
      <w:r>
        <w:rPr>
          <w:rFonts w:asciiTheme="minorHAnsi" w:eastAsiaTheme="minorEastAsia" w:hAnsiTheme="minorHAnsi" w:cstheme="minorBidi"/>
          <w:noProof/>
          <w:kern w:val="2"/>
          <w:sz w:val="24"/>
          <w:szCs w:val="24"/>
          <w:lang w:eastAsia="en-GB"/>
          <w14:ligatures w14:val="standardContextual"/>
        </w:rPr>
        <w:tab/>
      </w:r>
      <w:r w:rsidRPr="00F86ED3">
        <w:rPr>
          <w:rFonts w:eastAsia="SimSun"/>
          <w:noProof/>
        </w:rPr>
        <w:t>Request AIMLE Server to assist AI/ML task transfer</w:t>
      </w:r>
      <w:r>
        <w:rPr>
          <w:noProof/>
        </w:rPr>
        <w:tab/>
      </w:r>
      <w:r>
        <w:rPr>
          <w:noProof/>
        </w:rPr>
        <w:fldChar w:fldCharType="begin"/>
      </w:r>
      <w:r>
        <w:rPr>
          <w:noProof/>
        </w:rPr>
        <w:instrText xml:space="preserve"> PAGEREF _Toc201091377 \h </w:instrText>
      </w:r>
      <w:r>
        <w:rPr>
          <w:noProof/>
        </w:rPr>
      </w:r>
      <w:r>
        <w:rPr>
          <w:noProof/>
        </w:rPr>
        <w:fldChar w:fldCharType="separate"/>
      </w:r>
      <w:r>
        <w:rPr>
          <w:noProof/>
        </w:rPr>
        <w:t>41</w:t>
      </w:r>
      <w:r>
        <w:rPr>
          <w:noProof/>
        </w:rPr>
        <w:fldChar w:fldCharType="end"/>
      </w:r>
    </w:p>
    <w:p w14:paraId="5E493AE8" w14:textId="38F9E24C" w:rsidR="007D468D" w:rsidRDefault="007D468D">
      <w:pPr>
        <w:pStyle w:val="TOC4"/>
        <w:rPr>
          <w:rFonts w:asciiTheme="minorHAnsi" w:eastAsiaTheme="minorEastAsia" w:hAnsiTheme="minorHAnsi" w:cstheme="minorBidi"/>
          <w:noProof/>
          <w:kern w:val="2"/>
          <w:sz w:val="24"/>
          <w:szCs w:val="24"/>
          <w:lang w:eastAsia="en-GB"/>
          <w14:ligatures w14:val="standardContextual"/>
        </w:rPr>
      </w:pPr>
      <w:r w:rsidRPr="00F86ED3">
        <w:rPr>
          <w:rFonts w:eastAsia="SimSun"/>
          <w:noProof/>
        </w:rPr>
        <w:t>8.6.2.2</w:t>
      </w:r>
      <w:r>
        <w:rPr>
          <w:rFonts w:asciiTheme="minorHAnsi" w:eastAsiaTheme="minorEastAsia" w:hAnsiTheme="minorHAnsi" w:cstheme="minorBidi"/>
          <w:noProof/>
          <w:kern w:val="2"/>
          <w:sz w:val="24"/>
          <w:szCs w:val="24"/>
          <w:lang w:eastAsia="en-GB"/>
          <w14:ligatures w14:val="standardContextual"/>
        </w:rPr>
        <w:tab/>
      </w:r>
      <w:r w:rsidRPr="00F86ED3">
        <w:rPr>
          <w:rFonts w:eastAsia="SimSun"/>
          <w:noProof/>
        </w:rPr>
        <w:t>Request target AI/ML member for AI/ML task transfer</w:t>
      </w:r>
      <w:r>
        <w:rPr>
          <w:noProof/>
        </w:rPr>
        <w:tab/>
      </w:r>
      <w:r>
        <w:rPr>
          <w:noProof/>
        </w:rPr>
        <w:fldChar w:fldCharType="begin"/>
      </w:r>
      <w:r>
        <w:rPr>
          <w:noProof/>
        </w:rPr>
        <w:instrText xml:space="preserve"> PAGEREF _Toc201091378 \h </w:instrText>
      </w:r>
      <w:r>
        <w:rPr>
          <w:noProof/>
        </w:rPr>
      </w:r>
      <w:r>
        <w:rPr>
          <w:noProof/>
        </w:rPr>
        <w:fldChar w:fldCharType="separate"/>
      </w:r>
      <w:r>
        <w:rPr>
          <w:noProof/>
        </w:rPr>
        <w:t>43</w:t>
      </w:r>
      <w:r>
        <w:rPr>
          <w:noProof/>
        </w:rPr>
        <w:fldChar w:fldCharType="end"/>
      </w:r>
    </w:p>
    <w:p w14:paraId="3A65B8E3" w14:textId="3DBF5EC3" w:rsidR="007D468D" w:rsidRDefault="007D468D">
      <w:pPr>
        <w:pStyle w:val="TOC4"/>
        <w:rPr>
          <w:rFonts w:asciiTheme="minorHAnsi" w:eastAsiaTheme="minorEastAsia" w:hAnsiTheme="minorHAnsi" w:cstheme="minorBidi"/>
          <w:noProof/>
          <w:kern w:val="2"/>
          <w:sz w:val="24"/>
          <w:szCs w:val="24"/>
          <w:lang w:eastAsia="en-GB"/>
          <w14:ligatures w14:val="standardContextual"/>
        </w:rPr>
      </w:pPr>
      <w:r w:rsidRPr="00F86ED3">
        <w:rPr>
          <w:rFonts w:eastAsia="SimSun"/>
          <w:noProof/>
        </w:rPr>
        <w:t>8.6.2.3</w:t>
      </w:r>
      <w:r>
        <w:rPr>
          <w:rFonts w:asciiTheme="minorHAnsi" w:eastAsiaTheme="minorEastAsia" w:hAnsiTheme="minorHAnsi" w:cstheme="minorBidi"/>
          <w:noProof/>
          <w:kern w:val="2"/>
          <w:sz w:val="24"/>
          <w:szCs w:val="24"/>
          <w:lang w:eastAsia="en-GB"/>
          <w14:ligatures w14:val="standardContextual"/>
        </w:rPr>
        <w:tab/>
      </w:r>
      <w:r w:rsidRPr="00F86ED3">
        <w:rPr>
          <w:rFonts w:eastAsia="SimSun"/>
          <w:noProof/>
        </w:rPr>
        <w:t>Direct AI/ML task transfer</w:t>
      </w:r>
      <w:r>
        <w:rPr>
          <w:noProof/>
        </w:rPr>
        <w:tab/>
      </w:r>
      <w:r>
        <w:rPr>
          <w:noProof/>
        </w:rPr>
        <w:fldChar w:fldCharType="begin"/>
      </w:r>
      <w:r>
        <w:rPr>
          <w:noProof/>
        </w:rPr>
        <w:instrText xml:space="preserve"> PAGEREF _Toc201091379 \h </w:instrText>
      </w:r>
      <w:r>
        <w:rPr>
          <w:noProof/>
        </w:rPr>
      </w:r>
      <w:r>
        <w:rPr>
          <w:noProof/>
        </w:rPr>
        <w:fldChar w:fldCharType="separate"/>
      </w:r>
      <w:r>
        <w:rPr>
          <w:noProof/>
        </w:rPr>
        <w:t>43</w:t>
      </w:r>
      <w:r>
        <w:rPr>
          <w:noProof/>
        </w:rPr>
        <w:fldChar w:fldCharType="end"/>
      </w:r>
    </w:p>
    <w:p w14:paraId="6B72B7CD" w14:textId="552DE1CD" w:rsidR="007D468D" w:rsidRDefault="007D468D">
      <w:pPr>
        <w:pStyle w:val="TOC4"/>
        <w:rPr>
          <w:rFonts w:asciiTheme="minorHAnsi" w:eastAsiaTheme="minorEastAsia" w:hAnsiTheme="minorHAnsi" w:cstheme="minorBidi"/>
          <w:noProof/>
          <w:kern w:val="2"/>
          <w:sz w:val="24"/>
          <w:szCs w:val="24"/>
          <w:lang w:eastAsia="en-GB"/>
          <w14:ligatures w14:val="standardContextual"/>
        </w:rPr>
      </w:pPr>
      <w:r w:rsidRPr="00F86ED3">
        <w:rPr>
          <w:rFonts w:eastAsia="SimSun"/>
          <w:noProof/>
        </w:rPr>
        <w:t>8.6.2.4</w:t>
      </w:r>
      <w:r>
        <w:rPr>
          <w:rFonts w:asciiTheme="minorHAnsi" w:eastAsiaTheme="minorEastAsia" w:hAnsiTheme="minorHAnsi" w:cstheme="minorBidi"/>
          <w:noProof/>
          <w:kern w:val="2"/>
          <w:sz w:val="24"/>
          <w:szCs w:val="24"/>
          <w:lang w:eastAsia="en-GB"/>
          <w14:ligatures w14:val="standardContextual"/>
        </w:rPr>
        <w:tab/>
      </w:r>
      <w:r w:rsidRPr="00F86ED3">
        <w:rPr>
          <w:rFonts w:eastAsia="SimSun"/>
          <w:noProof/>
        </w:rPr>
        <w:t>AIMLE server-controlled AI/ML task transfer</w:t>
      </w:r>
      <w:r>
        <w:rPr>
          <w:noProof/>
        </w:rPr>
        <w:tab/>
      </w:r>
      <w:r>
        <w:rPr>
          <w:noProof/>
        </w:rPr>
        <w:fldChar w:fldCharType="begin"/>
      </w:r>
      <w:r>
        <w:rPr>
          <w:noProof/>
        </w:rPr>
        <w:instrText xml:space="preserve"> PAGEREF _Toc201091380 \h </w:instrText>
      </w:r>
      <w:r>
        <w:rPr>
          <w:noProof/>
        </w:rPr>
      </w:r>
      <w:r>
        <w:rPr>
          <w:noProof/>
        </w:rPr>
        <w:fldChar w:fldCharType="separate"/>
      </w:r>
      <w:r>
        <w:rPr>
          <w:noProof/>
        </w:rPr>
        <w:t>44</w:t>
      </w:r>
      <w:r>
        <w:rPr>
          <w:noProof/>
        </w:rPr>
        <w:fldChar w:fldCharType="end"/>
      </w:r>
    </w:p>
    <w:p w14:paraId="2B021D6C" w14:textId="3B0414A7" w:rsidR="007D468D" w:rsidRDefault="007D468D">
      <w:pPr>
        <w:pStyle w:val="TOC3"/>
        <w:rPr>
          <w:rFonts w:asciiTheme="minorHAnsi" w:eastAsiaTheme="minorEastAsia" w:hAnsiTheme="minorHAnsi" w:cstheme="minorBidi"/>
          <w:noProof/>
          <w:kern w:val="2"/>
          <w:sz w:val="24"/>
          <w:szCs w:val="24"/>
          <w:lang w:eastAsia="en-GB"/>
          <w14:ligatures w14:val="standardContextual"/>
        </w:rPr>
      </w:pPr>
      <w:r w:rsidRPr="00F86ED3">
        <w:rPr>
          <w:rFonts w:eastAsia="SimSun"/>
          <w:noProof/>
          <w:lang w:val="en-US" w:eastAsia="zh-CN"/>
        </w:rPr>
        <w:t>8</w:t>
      </w:r>
      <w:r w:rsidRPr="00F86ED3">
        <w:rPr>
          <w:rFonts w:eastAsia="SimSun"/>
          <w:noProof/>
          <w:lang w:val="en-IN"/>
        </w:rPr>
        <w:t>.6.</w:t>
      </w:r>
      <w:r w:rsidRPr="00F86ED3">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F86ED3">
        <w:rPr>
          <w:rFonts w:eastAsia="SimSun"/>
          <w:noProof/>
          <w:lang w:val="en-IN"/>
        </w:rPr>
        <w:t>Information flows</w:t>
      </w:r>
      <w:r>
        <w:rPr>
          <w:noProof/>
        </w:rPr>
        <w:tab/>
      </w:r>
      <w:r>
        <w:rPr>
          <w:noProof/>
        </w:rPr>
        <w:fldChar w:fldCharType="begin"/>
      </w:r>
      <w:r>
        <w:rPr>
          <w:noProof/>
        </w:rPr>
        <w:instrText xml:space="preserve"> PAGEREF _Toc201091381 \h </w:instrText>
      </w:r>
      <w:r>
        <w:rPr>
          <w:noProof/>
        </w:rPr>
      </w:r>
      <w:r>
        <w:rPr>
          <w:noProof/>
        </w:rPr>
        <w:fldChar w:fldCharType="separate"/>
      </w:r>
      <w:r>
        <w:rPr>
          <w:noProof/>
        </w:rPr>
        <w:t>45</w:t>
      </w:r>
      <w:r>
        <w:rPr>
          <w:noProof/>
        </w:rPr>
        <w:fldChar w:fldCharType="end"/>
      </w:r>
    </w:p>
    <w:p w14:paraId="0B2F8C15" w14:textId="20DAB5A8" w:rsidR="007D468D" w:rsidRDefault="007D468D">
      <w:pPr>
        <w:pStyle w:val="TOC4"/>
        <w:rPr>
          <w:rFonts w:asciiTheme="minorHAnsi" w:eastAsiaTheme="minorEastAsia" w:hAnsiTheme="minorHAnsi" w:cstheme="minorBidi"/>
          <w:noProof/>
          <w:kern w:val="2"/>
          <w:sz w:val="24"/>
          <w:szCs w:val="24"/>
          <w:lang w:eastAsia="en-GB"/>
          <w14:ligatures w14:val="standardContextual"/>
        </w:rPr>
      </w:pPr>
      <w:r w:rsidRPr="00F86ED3">
        <w:rPr>
          <w:rFonts w:eastAsia="SimSun"/>
          <w:noProof/>
        </w:rPr>
        <w:t>8.</w:t>
      </w:r>
      <w:r w:rsidRPr="00F86ED3">
        <w:rPr>
          <w:rFonts w:eastAsia="SimSun"/>
          <w:noProof/>
          <w:lang w:val="en-IN"/>
        </w:rPr>
        <w:t>6</w:t>
      </w:r>
      <w:r w:rsidRPr="00F86ED3">
        <w:rPr>
          <w:rFonts w:eastAsia="SimSun"/>
          <w:noProof/>
        </w:rPr>
        <w:t>.3.1</w:t>
      </w:r>
      <w:r>
        <w:rPr>
          <w:rFonts w:asciiTheme="minorHAnsi" w:eastAsiaTheme="minorEastAsia" w:hAnsiTheme="minorHAnsi" w:cstheme="minorBidi"/>
          <w:noProof/>
          <w:kern w:val="2"/>
          <w:sz w:val="24"/>
          <w:szCs w:val="24"/>
          <w:lang w:eastAsia="en-GB"/>
          <w14:ligatures w14:val="standardContextual"/>
        </w:rPr>
        <w:tab/>
      </w:r>
      <w:r w:rsidRPr="00F86ED3">
        <w:rPr>
          <w:rFonts w:eastAsia="SimSun"/>
          <w:noProof/>
        </w:rPr>
        <w:t>General</w:t>
      </w:r>
      <w:r>
        <w:rPr>
          <w:noProof/>
        </w:rPr>
        <w:tab/>
      </w:r>
      <w:r>
        <w:rPr>
          <w:noProof/>
        </w:rPr>
        <w:fldChar w:fldCharType="begin"/>
      </w:r>
      <w:r>
        <w:rPr>
          <w:noProof/>
        </w:rPr>
        <w:instrText xml:space="preserve"> PAGEREF _Toc201091382 \h </w:instrText>
      </w:r>
      <w:r>
        <w:rPr>
          <w:noProof/>
        </w:rPr>
      </w:r>
      <w:r>
        <w:rPr>
          <w:noProof/>
        </w:rPr>
        <w:fldChar w:fldCharType="separate"/>
      </w:r>
      <w:r>
        <w:rPr>
          <w:noProof/>
        </w:rPr>
        <w:t>45</w:t>
      </w:r>
      <w:r>
        <w:rPr>
          <w:noProof/>
        </w:rPr>
        <w:fldChar w:fldCharType="end"/>
      </w:r>
    </w:p>
    <w:p w14:paraId="3A1DBEEC" w14:textId="78072880" w:rsidR="007D468D" w:rsidRDefault="007D468D">
      <w:pPr>
        <w:pStyle w:val="TOC4"/>
        <w:rPr>
          <w:rFonts w:asciiTheme="minorHAnsi" w:eastAsiaTheme="minorEastAsia" w:hAnsiTheme="minorHAnsi" w:cstheme="minorBidi"/>
          <w:noProof/>
          <w:kern w:val="2"/>
          <w:sz w:val="24"/>
          <w:szCs w:val="24"/>
          <w:lang w:eastAsia="en-GB"/>
          <w14:ligatures w14:val="standardContextual"/>
        </w:rPr>
      </w:pPr>
      <w:r w:rsidRPr="00F86ED3">
        <w:rPr>
          <w:rFonts w:eastAsia="SimSun"/>
          <w:noProof/>
        </w:rPr>
        <w:t>8.</w:t>
      </w:r>
      <w:r w:rsidRPr="00F86ED3">
        <w:rPr>
          <w:rFonts w:eastAsia="SimSun"/>
          <w:noProof/>
          <w:lang w:val="en-IN"/>
        </w:rPr>
        <w:t>6</w:t>
      </w:r>
      <w:r w:rsidRPr="00F86ED3">
        <w:rPr>
          <w:rFonts w:eastAsia="SimSun"/>
          <w:noProof/>
        </w:rPr>
        <w:t>.3.2</w:t>
      </w:r>
      <w:r>
        <w:rPr>
          <w:rFonts w:asciiTheme="minorHAnsi" w:eastAsiaTheme="minorEastAsia" w:hAnsiTheme="minorHAnsi" w:cstheme="minorBidi"/>
          <w:noProof/>
          <w:kern w:val="2"/>
          <w:sz w:val="24"/>
          <w:szCs w:val="24"/>
          <w:lang w:eastAsia="en-GB"/>
          <w14:ligatures w14:val="standardContextual"/>
        </w:rPr>
        <w:tab/>
      </w:r>
      <w:r w:rsidRPr="00F86ED3">
        <w:rPr>
          <w:rFonts w:eastAsia="SimSun"/>
          <w:noProof/>
        </w:rPr>
        <w:t>AI/ML task transfer assist request</w:t>
      </w:r>
      <w:r>
        <w:rPr>
          <w:noProof/>
        </w:rPr>
        <w:tab/>
      </w:r>
      <w:r>
        <w:rPr>
          <w:noProof/>
        </w:rPr>
        <w:fldChar w:fldCharType="begin"/>
      </w:r>
      <w:r>
        <w:rPr>
          <w:noProof/>
        </w:rPr>
        <w:instrText xml:space="preserve"> PAGEREF _Toc201091383 \h </w:instrText>
      </w:r>
      <w:r>
        <w:rPr>
          <w:noProof/>
        </w:rPr>
      </w:r>
      <w:r>
        <w:rPr>
          <w:noProof/>
        </w:rPr>
        <w:fldChar w:fldCharType="separate"/>
      </w:r>
      <w:r>
        <w:rPr>
          <w:noProof/>
        </w:rPr>
        <w:t>45</w:t>
      </w:r>
      <w:r>
        <w:rPr>
          <w:noProof/>
        </w:rPr>
        <w:fldChar w:fldCharType="end"/>
      </w:r>
    </w:p>
    <w:p w14:paraId="22322D8A" w14:textId="406CD525" w:rsidR="007D468D" w:rsidRDefault="007D468D">
      <w:pPr>
        <w:pStyle w:val="TOC4"/>
        <w:rPr>
          <w:rFonts w:asciiTheme="minorHAnsi" w:eastAsiaTheme="minorEastAsia" w:hAnsiTheme="minorHAnsi" w:cstheme="minorBidi"/>
          <w:noProof/>
          <w:kern w:val="2"/>
          <w:sz w:val="24"/>
          <w:szCs w:val="24"/>
          <w:lang w:eastAsia="en-GB"/>
          <w14:ligatures w14:val="standardContextual"/>
        </w:rPr>
      </w:pPr>
      <w:r w:rsidRPr="00F86ED3">
        <w:rPr>
          <w:rFonts w:eastAsia="SimSun"/>
          <w:noProof/>
        </w:rPr>
        <w:t>8.</w:t>
      </w:r>
      <w:r w:rsidRPr="00F86ED3">
        <w:rPr>
          <w:rFonts w:eastAsia="SimSun"/>
          <w:noProof/>
          <w:lang w:val="en-IN"/>
        </w:rPr>
        <w:t>6</w:t>
      </w:r>
      <w:r w:rsidRPr="00F86ED3">
        <w:rPr>
          <w:rFonts w:eastAsia="SimSun"/>
          <w:noProof/>
        </w:rPr>
        <w:t>.3.3</w:t>
      </w:r>
      <w:r>
        <w:rPr>
          <w:rFonts w:asciiTheme="minorHAnsi" w:eastAsiaTheme="minorEastAsia" w:hAnsiTheme="minorHAnsi" w:cstheme="minorBidi"/>
          <w:noProof/>
          <w:kern w:val="2"/>
          <w:sz w:val="24"/>
          <w:szCs w:val="24"/>
          <w:lang w:eastAsia="en-GB"/>
          <w14:ligatures w14:val="standardContextual"/>
        </w:rPr>
        <w:tab/>
      </w:r>
      <w:r w:rsidRPr="00F86ED3">
        <w:rPr>
          <w:rFonts w:eastAsia="SimSun"/>
          <w:noProof/>
        </w:rPr>
        <w:t>AI/ML task transfer assist response</w:t>
      </w:r>
      <w:r>
        <w:rPr>
          <w:noProof/>
        </w:rPr>
        <w:tab/>
      </w:r>
      <w:r>
        <w:rPr>
          <w:noProof/>
        </w:rPr>
        <w:fldChar w:fldCharType="begin"/>
      </w:r>
      <w:r>
        <w:rPr>
          <w:noProof/>
        </w:rPr>
        <w:instrText xml:space="preserve"> PAGEREF _Toc201091384 \h </w:instrText>
      </w:r>
      <w:r>
        <w:rPr>
          <w:noProof/>
        </w:rPr>
      </w:r>
      <w:r>
        <w:rPr>
          <w:noProof/>
        </w:rPr>
        <w:fldChar w:fldCharType="separate"/>
      </w:r>
      <w:r>
        <w:rPr>
          <w:noProof/>
        </w:rPr>
        <w:t>46</w:t>
      </w:r>
      <w:r>
        <w:rPr>
          <w:noProof/>
        </w:rPr>
        <w:fldChar w:fldCharType="end"/>
      </w:r>
    </w:p>
    <w:p w14:paraId="7A09DDBF" w14:textId="56F2531F" w:rsidR="007D468D" w:rsidRDefault="007D468D">
      <w:pPr>
        <w:pStyle w:val="TOC4"/>
        <w:rPr>
          <w:rFonts w:asciiTheme="minorHAnsi" w:eastAsiaTheme="minorEastAsia" w:hAnsiTheme="minorHAnsi" w:cstheme="minorBidi"/>
          <w:noProof/>
          <w:kern w:val="2"/>
          <w:sz w:val="24"/>
          <w:szCs w:val="24"/>
          <w:lang w:eastAsia="en-GB"/>
          <w14:ligatures w14:val="standardContextual"/>
        </w:rPr>
      </w:pPr>
      <w:r w:rsidRPr="00F86ED3">
        <w:rPr>
          <w:rFonts w:eastAsia="SimSun"/>
          <w:noProof/>
        </w:rPr>
        <w:t>8.</w:t>
      </w:r>
      <w:r w:rsidRPr="00F86ED3">
        <w:rPr>
          <w:rFonts w:eastAsia="SimSun"/>
          <w:noProof/>
          <w:lang w:val="en-IN"/>
        </w:rPr>
        <w:t>6</w:t>
      </w:r>
      <w:r w:rsidRPr="00F86ED3">
        <w:rPr>
          <w:rFonts w:eastAsia="SimSun"/>
          <w:noProof/>
        </w:rPr>
        <w:t>.3.4</w:t>
      </w:r>
      <w:r>
        <w:rPr>
          <w:rFonts w:asciiTheme="minorHAnsi" w:eastAsiaTheme="minorEastAsia" w:hAnsiTheme="minorHAnsi" w:cstheme="minorBidi"/>
          <w:noProof/>
          <w:kern w:val="2"/>
          <w:sz w:val="24"/>
          <w:szCs w:val="24"/>
          <w:lang w:eastAsia="en-GB"/>
          <w14:ligatures w14:val="standardContextual"/>
        </w:rPr>
        <w:tab/>
      </w:r>
      <w:r w:rsidRPr="00F86ED3">
        <w:rPr>
          <w:rFonts w:eastAsia="SimSun"/>
          <w:noProof/>
        </w:rPr>
        <w:t>AI/ML task transfer request</w:t>
      </w:r>
      <w:r>
        <w:rPr>
          <w:noProof/>
        </w:rPr>
        <w:tab/>
      </w:r>
      <w:r>
        <w:rPr>
          <w:noProof/>
        </w:rPr>
        <w:fldChar w:fldCharType="begin"/>
      </w:r>
      <w:r>
        <w:rPr>
          <w:noProof/>
        </w:rPr>
        <w:instrText xml:space="preserve"> PAGEREF _Toc201091385 \h </w:instrText>
      </w:r>
      <w:r>
        <w:rPr>
          <w:noProof/>
        </w:rPr>
      </w:r>
      <w:r>
        <w:rPr>
          <w:noProof/>
        </w:rPr>
        <w:fldChar w:fldCharType="separate"/>
      </w:r>
      <w:r>
        <w:rPr>
          <w:noProof/>
        </w:rPr>
        <w:t>46</w:t>
      </w:r>
      <w:r>
        <w:rPr>
          <w:noProof/>
        </w:rPr>
        <w:fldChar w:fldCharType="end"/>
      </w:r>
    </w:p>
    <w:p w14:paraId="678CE7B0" w14:textId="51D082D7" w:rsidR="007D468D" w:rsidRDefault="007D468D">
      <w:pPr>
        <w:pStyle w:val="TOC4"/>
        <w:rPr>
          <w:rFonts w:asciiTheme="minorHAnsi" w:eastAsiaTheme="minorEastAsia" w:hAnsiTheme="minorHAnsi" w:cstheme="minorBidi"/>
          <w:noProof/>
          <w:kern w:val="2"/>
          <w:sz w:val="24"/>
          <w:szCs w:val="24"/>
          <w:lang w:eastAsia="en-GB"/>
          <w14:ligatures w14:val="standardContextual"/>
        </w:rPr>
      </w:pPr>
      <w:r w:rsidRPr="00F86ED3">
        <w:rPr>
          <w:rFonts w:eastAsia="SimSun"/>
          <w:noProof/>
        </w:rPr>
        <w:t>8.</w:t>
      </w:r>
      <w:r w:rsidRPr="00F86ED3">
        <w:rPr>
          <w:rFonts w:eastAsia="SimSun"/>
          <w:noProof/>
          <w:lang w:val="en-IN"/>
        </w:rPr>
        <w:t>6</w:t>
      </w:r>
      <w:r w:rsidRPr="00F86ED3">
        <w:rPr>
          <w:rFonts w:eastAsia="SimSun"/>
          <w:noProof/>
        </w:rPr>
        <w:t>.3.5</w:t>
      </w:r>
      <w:r>
        <w:rPr>
          <w:rFonts w:asciiTheme="minorHAnsi" w:eastAsiaTheme="minorEastAsia" w:hAnsiTheme="minorHAnsi" w:cstheme="minorBidi"/>
          <w:noProof/>
          <w:kern w:val="2"/>
          <w:sz w:val="24"/>
          <w:szCs w:val="24"/>
          <w:lang w:eastAsia="en-GB"/>
          <w14:ligatures w14:val="standardContextual"/>
        </w:rPr>
        <w:tab/>
      </w:r>
      <w:r w:rsidRPr="00F86ED3">
        <w:rPr>
          <w:rFonts w:eastAsia="SimSun"/>
          <w:noProof/>
        </w:rPr>
        <w:t>AI/ML task transfer response</w:t>
      </w:r>
      <w:r>
        <w:rPr>
          <w:noProof/>
        </w:rPr>
        <w:tab/>
      </w:r>
      <w:r>
        <w:rPr>
          <w:noProof/>
        </w:rPr>
        <w:fldChar w:fldCharType="begin"/>
      </w:r>
      <w:r>
        <w:rPr>
          <w:noProof/>
        </w:rPr>
        <w:instrText xml:space="preserve"> PAGEREF _Toc201091386 \h </w:instrText>
      </w:r>
      <w:r>
        <w:rPr>
          <w:noProof/>
        </w:rPr>
      </w:r>
      <w:r>
        <w:rPr>
          <w:noProof/>
        </w:rPr>
        <w:fldChar w:fldCharType="separate"/>
      </w:r>
      <w:r>
        <w:rPr>
          <w:noProof/>
        </w:rPr>
        <w:t>47</w:t>
      </w:r>
      <w:r>
        <w:rPr>
          <w:noProof/>
        </w:rPr>
        <w:fldChar w:fldCharType="end"/>
      </w:r>
    </w:p>
    <w:p w14:paraId="23A13C28" w14:textId="265EB295" w:rsidR="007D468D" w:rsidRDefault="007D468D">
      <w:pPr>
        <w:pStyle w:val="TOC4"/>
        <w:rPr>
          <w:rFonts w:asciiTheme="minorHAnsi" w:eastAsiaTheme="minorEastAsia" w:hAnsiTheme="minorHAnsi" w:cstheme="minorBidi"/>
          <w:noProof/>
          <w:kern w:val="2"/>
          <w:sz w:val="24"/>
          <w:szCs w:val="24"/>
          <w:lang w:eastAsia="en-GB"/>
          <w14:ligatures w14:val="standardContextual"/>
        </w:rPr>
      </w:pPr>
      <w:r w:rsidRPr="00F86ED3">
        <w:rPr>
          <w:rFonts w:eastAsia="SimSun"/>
          <w:noProof/>
        </w:rPr>
        <w:t>8.</w:t>
      </w:r>
      <w:r w:rsidRPr="00F86ED3">
        <w:rPr>
          <w:rFonts w:eastAsia="SimSun"/>
          <w:noProof/>
          <w:lang w:val="en-IN"/>
        </w:rPr>
        <w:t>6</w:t>
      </w:r>
      <w:r w:rsidRPr="00F86ED3">
        <w:rPr>
          <w:rFonts w:eastAsia="SimSun"/>
          <w:noProof/>
        </w:rPr>
        <w:t>.3.6</w:t>
      </w:r>
      <w:r>
        <w:rPr>
          <w:rFonts w:asciiTheme="minorHAnsi" w:eastAsiaTheme="minorEastAsia" w:hAnsiTheme="minorHAnsi" w:cstheme="minorBidi"/>
          <w:noProof/>
          <w:kern w:val="2"/>
          <w:sz w:val="24"/>
          <w:szCs w:val="24"/>
          <w:lang w:eastAsia="en-GB"/>
          <w14:ligatures w14:val="standardContextual"/>
        </w:rPr>
        <w:tab/>
      </w:r>
      <w:r w:rsidRPr="00F86ED3">
        <w:rPr>
          <w:rFonts w:eastAsia="SimSun"/>
          <w:noProof/>
        </w:rPr>
        <w:t>Direct AI/ML task transfer request</w:t>
      </w:r>
      <w:r>
        <w:rPr>
          <w:noProof/>
        </w:rPr>
        <w:tab/>
      </w:r>
      <w:r>
        <w:rPr>
          <w:noProof/>
        </w:rPr>
        <w:fldChar w:fldCharType="begin"/>
      </w:r>
      <w:r>
        <w:rPr>
          <w:noProof/>
        </w:rPr>
        <w:instrText xml:space="preserve"> PAGEREF _Toc201091387 \h </w:instrText>
      </w:r>
      <w:r>
        <w:rPr>
          <w:noProof/>
        </w:rPr>
      </w:r>
      <w:r>
        <w:rPr>
          <w:noProof/>
        </w:rPr>
        <w:fldChar w:fldCharType="separate"/>
      </w:r>
      <w:r>
        <w:rPr>
          <w:noProof/>
        </w:rPr>
        <w:t>47</w:t>
      </w:r>
      <w:r>
        <w:rPr>
          <w:noProof/>
        </w:rPr>
        <w:fldChar w:fldCharType="end"/>
      </w:r>
    </w:p>
    <w:p w14:paraId="7B8D8F9D" w14:textId="7FCA06F7" w:rsidR="007D468D" w:rsidRDefault="007D468D">
      <w:pPr>
        <w:pStyle w:val="TOC4"/>
        <w:rPr>
          <w:rFonts w:asciiTheme="minorHAnsi" w:eastAsiaTheme="minorEastAsia" w:hAnsiTheme="minorHAnsi" w:cstheme="minorBidi"/>
          <w:noProof/>
          <w:kern w:val="2"/>
          <w:sz w:val="24"/>
          <w:szCs w:val="24"/>
          <w:lang w:eastAsia="en-GB"/>
          <w14:ligatures w14:val="standardContextual"/>
        </w:rPr>
      </w:pPr>
      <w:r w:rsidRPr="00F86ED3">
        <w:rPr>
          <w:rFonts w:eastAsia="SimSun"/>
          <w:noProof/>
        </w:rPr>
        <w:t>8.</w:t>
      </w:r>
      <w:r w:rsidRPr="00F86ED3">
        <w:rPr>
          <w:rFonts w:eastAsia="SimSun"/>
          <w:noProof/>
          <w:lang w:val="en-IN"/>
        </w:rPr>
        <w:t>6</w:t>
      </w:r>
      <w:r w:rsidRPr="00F86ED3">
        <w:rPr>
          <w:rFonts w:eastAsia="SimSun"/>
          <w:noProof/>
        </w:rPr>
        <w:t>.3.7</w:t>
      </w:r>
      <w:r>
        <w:rPr>
          <w:rFonts w:asciiTheme="minorHAnsi" w:eastAsiaTheme="minorEastAsia" w:hAnsiTheme="minorHAnsi" w:cstheme="minorBidi"/>
          <w:noProof/>
          <w:kern w:val="2"/>
          <w:sz w:val="24"/>
          <w:szCs w:val="24"/>
          <w:lang w:eastAsia="en-GB"/>
          <w14:ligatures w14:val="standardContextual"/>
        </w:rPr>
        <w:tab/>
      </w:r>
      <w:r w:rsidRPr="00F86ED3">
        <w:rPr>
          <w:rFonts w:eastAsia="SimSun"/>
          <w:noProof/>
        </w:rPr>
        <w:t>Direct AI/ML task transfer Response</w:t>
      </w:r>
      <w:r>
        <w:rPr>
          <w:noProof/>
        </w:rPr>
        <w:tab/>
      </w:r>
      <w:r>
        <w:rPr>
          <w:noProof/>
        </w:rPr>
        <w:fldChar w:fldCharType="begin"/>
      </w:r>
      <w:r>
        <w:rPr>
          <w:noProof/>
        </w:rPr>
        <w:instrText xml:space="preserve"> PAGEREF _Toc201091388 \h </w:instrText>
      </w:r>
      <w:r>
        <w:rPr>
          <w:noProof/>
        </w:rPr>
      </w:r>
      <w:r>
        <w:rPr>
          <w:noProof/>
        </w:rPr>
        <w:fldChar w:fldCharType="separate"/>
      </w:r>
      <w:r>
        <w:rPr>
          <w:noProof/>
        </w:rPr>
        <w:t>47</w:t>
      </w:r>
      <w:r>
        <w:rPr>
          <w:noProof/>
        </w:rPr>
        <w:fldChar w:fldCharType="end"/>
      </w:r>
    </w:p>
    <w:p w14:paraId="00CB6603" w14:textId="6EEC294E" w:rsidR="007D468D" w:rsidRDefault="007D468D">
      <w:pPr>
        <w:pStyle w:val="TOC4"/>
        <w:rPr>
          <w:rFonts w:asciiTheme="minorHAnsi" w:eastAsiaTheme="minorEastAsia" w:hAnsiTheme="minorHAnsi" w:cstheme="minorBidi"/>
          <w:noProof/>
          <w:kern w:val="2"/>
          <w:sz w:val="24"/>
          <w:szCs w:val="24"/>
          <w:lang w:eastAsia="en-GB"/>
          <w14:ligatures w14:val="standardContextual"/>
        </w:rPr>
      </w:pPr>
      <w:r w:rsidRPr="00F86ED3">
        <w:rPr>
          <w:rFonts w:eastAsia="SimSun"/>
          <w:noProof/>
        </w:rPr>
        <w:t>8.</w:t>
      </w:r>
      <w:r w:rsidRPr="00F86ED3">
        <w:rPr>
          <w:rFonts w:eastAsia="SimSun"/>
          <w:noProof/>
          <w:lang w:val="en-IN"/>
        </w:rPr>
        <w:t>6</w:t>
      </w:r>
      <w:r w:rsidRPr="00F86ED3">
        <w:rPr>
          <w:rFonts w:eastAsia="SimSun"/>
          <w:noProof/>
        </w:rPr>
        <w:t>.3.8</w:t>
      </w:r>
      <w:r>
        <w:rPr>
          <w:rFonts w:asciiTheme="minorHAnsi" w:eastAsiaTheme="minorEastAsia" w:hAnsiTheme="minorHAnsi" w:cstheme="minorBidi"/>
          <w:noProof/>
          <w:kern w:val="2"/>
          <w:sz w:val="24"/>
          <w:szCs w:val="24"/>
          <w:lang w:eastAsia="en-GB"/>
          <w14:ligatures w14:val="standardContextual"/>
        </w:rPr>
        <w:tab/>
      </w:r>
      <w:r>
        <w:rPr>
          <w:noProof/>
        </w:rPr>
        <w:t xml:space="preserve">AIMLE server-controlled </w:t>
      </w:r>
      <w:r w:rsidRPr="00F86ED3">
        <w:rPr>
          <w:rFonts w:eastAsia="SimSun"/>
          <w:noProof/>
        </w:rPr>
        <w:t>AI/ML task transfer request</w:t>
      </w:r>
      <w:r>
        <w:rPr>
          <w:noProof/>
        </w:rPr>
        <w:tab/>
      </w:r>
      <w:r>
        <w:rPr>
          <w:noProof/>
        </w:rPr>
        <w:fldChar w:fldCharType="begin"/>
      </w:r>
      <w:r>
        <w:rPr>
          <w:noProof/>
        </w:rPr>
        <w:instrText xml:space="preserve"> PAGEREF _Toc201091389 \h </w:instrText>
      </w:r>
      <w:r>
        <w:rPr>
          <w:noProof/>
        </w:rPr>
      </w:r>
      <w:r>
        <w:rPr>
          <w:noProof/>
        </w:rPr>
        <w:fldChar w:fldCharType="separate"/>
      </w:r>
      <w:r>
        <w:rPr>
          <w:noProof/>
        </w:rPr>
        <w:t>47</w:t>
      </w:r>
      <w:r>
        <w:rPr>
          <w:noProof/>
        </w:rPr>
        <w:fldChar w:fldCharType="end"/>
      </w:r>
    </w:p>
    <w:p w14:paraId="16152AD4" w14:textId="6C5D7BAB" w:rsidR="007D468D" w:rsidRDefault="007D468D">
      <w:pPr>
        <w:pStyle w:val="TOC4"/>
        <w:rPr>
          <w:rFonts w:asciiTheme="minorHAnsi" w:eastAsiaTheme="minorEastAsia" w:hAnsiTheme="minorHAnsi" w:cstheme="minorBidi"/>
          <w:noProof/>
          <w:kern w:val="2"/>
          <w:sz w:val="24"/>
          <w:szCs w:val="24"/>
          <w:lang w:eastAsia="en-GB"/>
          <w14:ligatures w14:val="standardContextual"/>
        </w:rPr>
      </w:pPr>
      <w:r w:rsidRPr="00F86ED3">
        <w:rPr>
          <w:rFonts w:eastAsia="SimSun"/>
          <w:noProof/>
        </w:rPr>
        <w:t>8.</w:t>
      </w:r>
      <w:r w:rsidRPr="00F86ED3">
        <w:rPr>
          <w:rFonts w:eastAsia="SimSun"/>
          <w:noProof/>
          <w:lang w:val="en-IN"/>
        </w:rPr>
        <w:t>6</w:t>
      </w:r>
      <w:r w:rsidRPr="00F86ED3">
        <w:rPr>
          <w:rFonts w:eastAsia="SimSun"/>
          <w:noProof/>
        </w:rPr>
        <w:t>.3.9</w:t>
      </w:r>
      <w:r>
        <w:rPr>
          <w:rFonts w:asciiTheme="minorHAnsi" w:eastAsiaTheme="minorEastAsia" w:hAnsiTheme="minorHAnsi" w:cstheme="minorBidi"/>
          <w:noProof/>
          <w:kern w:val="2"/>
          <w:sz w:val="24"/>
          <w:szCs w:val="24"/>
          <w:lang w:eastAsia="en-GB"/>
          <w14:ligatures w14:val="standardContextual"/>
        </w:rPr>
        <w:tab/>
      </w:r>
      <w:r>
        <w:rPr>
          <w:noProof/>
        </w:rPr>
        <w:t xml:space="preserve">AIMLE server-controlled </w:t>
      </w:r>
      <w:r w:rsidRPr="00F86ED3">
        <w:rPr>
          <w:rFonts w:eastAsia="SimSun"/>
          <w:noProof/>
        </w:rPr>
        <w:t>AI/ML task transfer Response</w:t>
      </w:r>
      <w:r>
        <w:rPr>
          <w:noProof/>
        </w:rPr>
        <w:tab/>
      </w:r>
      <w:r>
        <w:rPr>
          <w:noProof/>
        </w:rPr>
        <w:fldChar w:fldCharType="begin"/>
      </w:r>
      <w:r>
        <w:rPr>
          <w:noProof/>
        </w:rPr>
        <w:instrText xml:space="preserve"> PAGEREF _Toc201091390 \h </w:instrText>
      </w:r>
      <w:r>
        <w:rPr>
          <w:noProof/>
        </w:rPr>
      </w:r>
      <w:r>
        <w:rPr>
          <w:noProof/>
        </w:rPr>
        <w:fldChar w:fldCharType="separate"/>
      </w:r>
      <w:r>
        <w:rPr>
          <w:noProof/>
        </w:rPr>
        <w:t>48</w:t>
      </w:r>
      <w:r>
        <w:rPr>
          <w:noProof/>
        </w:rPr>
        <w:fldChar w:fldCharType="end"/>
      </w:r>
    </w:p>
    <w:p w14:paraId="4518C129" w14:textId="1D334812" w:rsidR="007D468D" w:rsidRDefault="007D468D">
      <w:pPr>
        <w:pStyle w:val="TOC2"/>
        <w:rPr>
          <w:rFonts w:asciiTheme="minorHAnsi" w:eastAsiaTheme="minorEastAsia" w:hAnsiTheme="minorHAnsi" w:cstheme="minorBidi"/>
          <w:noProof/>
          <w:kern w:val="2"/>
          <w:sz w:val="24"/>
          <w:szCs w:val="24"/>
          <w:lang w:eastAsia="en-GB"/>
          <w14:ligatures w14:val="standardContextual"/>
        </w:rPr>
      </w:pPr>
      <w:r w:rsidRPr="00F86ED3">
        <w:rPr>
          <w:rFonts w:eastAsia="SimSun"/>
          <w:noProof/>
          <w:lang w:val="en-US" w:eastAsia="zh-CN"/>
        </w:rPr>
        <w:t>8</w:t>
      </w:r>
      <w:r w:rsidRPr="00F86ED3">
        <w:rPr>
          <w:noProof/>
          <w:lang w:val="en-IN"/>
        </w:rPr>
        <w:t>.7</w:t>
      </w:r>
      <w:r>
        <w:rPr>
          <w:rFonts w:asciiTheme="minorHAnsi" w:eastAsiaTheme="minorEastAsia" w:hAnsiTheme="minorHAnsi" w:cstheme="minorBidi"/>
          <w:noProof/>
          <w:kern w:val="2"/>
          <w:sz w:val="24"/>
          <w:szCs w:val="24"/>
          <w:lang w:eastAsia="en-GB"/>
          <w14:ligatures w14:val="standardContextual"/>
        </w:rPr>
        <w:tab/>
      </w:r>
      <w:r w:rsidRPr="00F86ED3">
        <w:rPr>
          <w:noProof/>
          <w:lang w:val="en-IN"/>
        </w:rPr>
        <w:t>AIMLE client registration</w:t>
      </w:r>
      <w:r>
        <w:rPr>
          <w:noProof/>
        </w:rPr>
        <w:tab/>
      </w:r>
      <w:r>
        <w:rPr>
          <w:noProof/>
        </w:rPr>
        <w:fldChar w:fldCharType="begin"/>
      </w:r>
      <w:r>
        <w:rPr>
          <w:noProof/>
        </w:rPr>
        <w:instrText xml:space="preserve"> PAGEREF _Toc201091391 \h </w:instrText>
      </w:r>
      <w:r>
        <w:rPr>
          <w:noProof/>
        </w:rPr>
      </w:r>
      <w:r>
        <w:rPr>
          <w:noProof/>
        </w:rPr>
        <w:fldChar w:fldCharType="separate"/>
      </w:r>
      <w:r>
        <w:rPr>
          <w:noProof/>
        </w:rPr>
        <w:t>48</w:t>
      </w:r>
      <w:r>
        <w:rPr>
          <w:noProof/>
        </w:rPr>
        <w:fldChar w:fldCharType="end"/>
      </w:r>
    </w:p>
    <w:p w14:paraId="61B7256F" w14:textId="0FF1A280" w:rsidR="007D468D" w:rsidRDefault="007D468D">
      <w:pPr>
        <w:pStyle w:val="TOC3"/>
        <w:rPr>
          <w:rFonts w:asciiTheme="minorHAnsi" w:eastAsiaTheme="minorEastAsia" w:hAnsiTheme="minorHAnsi" w:cstheme="minorBidi"/>
          <w:noProof/>
          <w:kern w:val="2"/>
          <w:sz w:val="24"/>
          <w:szCs w:val="24"/>
          <w:lang w:eastAsia="en-GB"/>
          <w14:ligatures w14:val="standardContextual"/>
        </w:rPr>
      </w:pPr>
      <w:r w:rsidRPr="00F86ED3">
        <w:rPr>
          <w:rFonts w:eastAsia="SimSun"/>
          <w:noProof/>
          <w:lang w:val="en-US" w:eastAsia="zh-CN"/>
        </w:rPr>
        <w:t>8</w:t>
      </w:r>
      <w:r w:rsidRPr="00F86ED3">
        <w:rPr>
          <w:noProof/>
          <w:lang w:val="en-IN"/>
        </w:rPr>
        <w:t>.7.1</w:t>
      </w:r>
      <w:r>
        <w:rPr>
          <w:rFonts w:asciiTheme="minorHAnsi" w:eastAsiaTheme="minorEastAsia" w:hAnsiTheme="minorHAnsi" w:cstheme="minorBidi"/>
          <w:noProof/>
          <w:kern w:val="2"/>
          <w:sz w:val="24"/>
          <w:szCs w:val="24"/>
          <w:lang w:eastAsia="en-GB"/>
          <w14:ligatures w14:val="standardContextual"/>
        </w:rPr>
        <w:tab/>
      </w:r>
      <w:r w:rsidRPr="00F86ED3">
        <w:rPr>
          <w:noProof/>
          <w:lang w:val="en-IN"/>
        </w:rPr>
        <w:t>General</w:t>
      </w:r>
      <w:r>
        <w:rPr>
          <w:noProof/>
        </w:rPr>
        <w:tab/>
      </w:r>
      <w:r>
        <w:rPr>
          <w:noProof/>
        </w:rPr>
        <w:fldChar w:fldCharType="begin"/>
      </w:r>
      <w:r>
        <w:rPr>
          <w:noProof/>
        </w:rPr>
        <w:instrText xml:space="preserve"> PAGEREF _Toc201091392 \h </w:instrText>
      </w:r>
      <w:r>
        <w:rPr>
          <w:noProof/>
        </w:rPr>
      </w:r>
      <w:r>
        <w:rPr>
          <w:noProof/>
        </w:rPr>
        <w:fldChar w:fldCharType="separate"/>
      </w:r>
      <w:r>
        <w:rPr>
          <w:noProof/>
        </w:rPr>
        <w:t>48</w:t>
      </w:r>
      <w:r>
        <w:rPr>
          <w:noProof/>
        </w:rPr>
        <w:fldChar w:fldCharType="end"/>
      </w:r>
    </w:p>
    <w:p w14:paraId="4A240C42" w14:textId="0FBE6379" w:rsidR="007D468D" w:rsidRDefault="007D468D">
      <w:pPr>
        <w:pStyle w:val="TOC3"/>
        <w:rPr>
          <w:rFonts w:asciiTheme="minorHAnsi" w:eastAsiaTheme="minorEastAsia" w:hAnsiTheme="minorHAnsi" w:cstheme="minorBidi"/>
          <w:noProof/>
          <w:kern w:val="2"/>
          <w:sz w:val="24"/>
          <w:szCs w:val="24"/>
          <w:lang w:eastAsia="en-GB"/>
          <w14:ligatures w14:val="standardContextual"/>
        </w:rPr>
      </w:pPr>
      <w:r w:rsidRPr="00F86ED3">
        <w:rPr>
          <w:rFonts w:eastAsia="SimSun"/>
          <w:noProof/>
          <w:lang w:val="en-US" w:eastAsia="zh-CN"/>
        </w:rPr>
        <w:t>8</w:t>
      </w:r>
      <w:r w:rsidRPr="00F86ED3">
        <w:rPr>
          <w:noProof/>
          <w:lang w:val="en-IN"/>
        </w:rPr>
        <w:t>.7.</w:t>
      </w:r>
      <w:r w:rsidRPr="00F86ED3">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F86ED3">
        <w:rPr>
          <w:noProof/>
          <w:lang w:val="en-IN"/>
        </w:rPr>
        <w:t>Procedures</w:t>
      </w:r>
      <w:r>
        <w:rPr>
          <w:noProof/>
        </w:rPr>
        <w:tab/>
      </w:r>
      <w:r>
        <w:rPr>
          <w:noProof/>
        </w:rPr>
        <w:fldChar w:fldCharType="begin"/>
      </w:r>
      <w:r>
        <w:rPr>
          <w:noProof/>
        </w:rPr>
        <w:instrText xml:space="preserve"> PAGEREF _Toc201091393 \h </w:instrText>
      </w:r>
      <w:r>
        <w:rPr>
          <w:noProof/>
        </w:rPr>
      </w:r>
      <w:r>
        <w:rPr>
          <w:noProof/>
        </w:rPr>
        <w:fldChar w:fldCharType="separate"/>
      </w:r>
      <w:r>
        <w:rPr>
          <w:noProof/>
        </w:rPr>
        <w:t>48</w:t>
      </w:r>
      <w:r>
        <w:rPr>
          <w:noProof/>
        </w:rPr>
        <w:fldChar w:fldCharType="end"/>
      </w:r>
    </w:p>
    <w:p w14:paraId="63F72042" w14:textId="1168B87B" w:rsidR="007D468D" w:rsidRDefault="007D468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8.7.2.1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_Toc201091394 \h </w:instrText>
      </w:r>
      <w:r>
        <w:rPr>
          <w:noProof/>
        </w:rPr>
      </w:r>
      <w:r>
        <w:rPr>
          <w:noProof/>
        </w:rPr>
        <w:fldChar w:fldCharType="separate"/>
      </w:r>
      <w:r>
        <w:rPr>
          <w:noProof/>
        </w:rPr>
        <w:t>48</w:t>
      </w:r>
      <w:r>
        <w:rPr>
          <w:noProof/>
        </w:rPr>
        <w:fldChar w:fldCharType="end"/>
      </w:r>
    </w:p>
    <w:p w14:paraId="1A9D6D7A" w14:textId="65595246" w:rsidR="007D468D" w:rsidRDefault="007D468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8.7.2.2</w:t>
      </w:r>
      <w:r>
        <w:rPr>
          <w:rFonts w:asciiTheme="minorHAnsi" w:eastAsiaTheme="minorEastAsia" w:hAnsiTheme="minorHAnsi" w:cstheme="minorBidi"/>
          <w:noProof/>
          <w:kern w:val="2"/>
          <w:sz w:val="24"/>
          <w:szCs w:val="24"/>
          <w:lang w:eastAsia="en-GB"/>
          <w14:ligatures w14:val="standardContextual"/>
        </w:rPr>
        <w:tab/>
      </w:r>
      <w:r>
        <w:rPr>
          <w:noProof/>
          <w:lang w:eastAsia="zh-CN"/>
        </w:rPr>
        <w:t>AIMLE client registration</w:t>
      </w:r>
      <w:r>
        <w:rPr>
          <w:noProof/>
        </w:rPr>
        <w:tab/>
      </w:r>
      <w:r>
        <w:rPr>
          <w:noProof/>
        </w:rPr>
        <w:fldChar w:fldCharType="begin"/>
      </w:r>
      <w:r>
        <w:rPr>
          <w:noProof/>
        </w:rPr>
        <w:instrText xml:space="preserve"> PAGEREF _Toc201091395 \h </w:instrText>
      </w:r>
      <w:r>
        <w:rPr>
          <w:noProof/>
        </w:rPr>
      </w:r>
      <w:r>
        <w:rPr>
          <w:noProof/>
        </w:rPr>
        <w:fldChar w:fldCharType="separate"/>
      </w:r>
      <w:r>
        <w:rPr>
          <w:noProof/>
        </w:rPr>
        <w:t>48</w:t>
      </w:r>
      <w:r>
        <w:rPr>
          <w:noProof/>
        </w:rPr>
        <w:fldChar w:fldCharType="end"/>
      </w:r>
    </w:p>
    <w:p w14:paraId="247DB192" w14:textId="76D1F68C" w:rsidR="007D468D" w:rsidRDefault="007D468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8.7.2.3</w:t>
      </w:r>
      <w:r>
        <w:rPr>
          <w:rFonts w:asciiTheme="minorHAnsi" w:eastAsiaTheme="minorEastAsia" w:hAnsiTheme="minorHAnsi" w:cstheme="minorBidi"/>
          <w:noProof/>
          <w:kern w:val="2"/>
          <w:sz w:val="24"/>
          <w:szCs w:val="24"/>
          <w:lang w:eastAsia="en-GB"/>
          <w14:ligatures w14:val="standardContextual"/>
        </w:rPr>
        <w:tab/>
      </w:r>
      <w:r>
        <w:rPr>
          <w:noProof/>
          <w:lang w:eastAsia="zh-CN"/>
        </w:rPr>
        <w:t>AIMLE client registration update</w:t>
      </w:r>
      <w:r>
        <w:rPr>
          <w:noProof/>
        </w:rPr>
        <w:tab/>
      </w:r>
      <w:r>
        <w:rPr>
          <w:noProof/>
        </w:rPr>
        <w:fldChar w:fldCharType="begin"/>
      </w:r>
      <w:r>
        <w:rPr>
          <w:noProof/>
        </w:rPr>
        <w:instrText xml:space="preserve"> PAGEREF _Toc201091396 \h </w:instrText>
      </w:r>
      <w:r>
        <w:rPr>
          <w:noProof/>
        </w:rPr>
      </w:r>
      <w:r>
        <w:rPr>
          <w:noProof/>
        </w:rPr>
        <w:fldChar w:fldCharType="separate"/>
      </w:r>
      <w:r>
        <w:rPr>
          <w:noProof/>
        </w:rPr>
        <w:t>49</w:t>
      </w:r>
      <w:r>
        <w:rPr>
          <w:noProof/>
        </w:rPr>
        <w:fldChar w:fldCharType="end"/>
      </w:r>
    </w:p>
    <w:p w14:paraId="0511F620" w14:textId="18E4ACC1" w:rsidR="007D468D" w:rsidRDefault="007D468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8.7.2.4</w:t>
      </w:r>
      <w:r>
        <w:rPr>
          <w:rFonts w:asciiTheme="minorHAnsi" w:eastAsiaTheme="minorEastAsia" w:hAnsiTheme="minorHAnsi" w:cstheme="minorBidi"/>
          <w:noProof/>
          <w:kern w:val="2"/>
          <w:sz w:val="24"/>
          <w:szCs w:val="24"/>
          <w:lang w:eastAsia="en-GB"/>
          <w14:ligatures w14:val="standardContextual"/>
        </w:rPr>
        <w:tab/>
      </w:r>
      <w:r>
        <w:rPr>
          <w:noProof/>
          <w:lang w:eastAsia="zh-CN"/>
        </w:rPr>
        <w:t>AIMLE client de-registration</w:t>
      </w:r>
      <w:r>
        <w:rPr>
          <w:noProof/>
        </w:rPr>
        <w:tab/>
      </w:r>
      <w:r>
        <w:rPr>
          <w:noProof/>
        </w:rPr>
        <w:fldChar w:fldCharType="begin"/>
      </w:r>
      <w:r>
        <w:rPr>
          <w:noProof/>
        </w:rPr>
        <w:instrText xml:space="preserve"> PAGEREF _Toc201091397 \h </w:instrText>
      </w:r>
      <w:r>
        <w:rPr>
          <w:noProof/>
        </w:rPr>
      </w:r>
      <w:r>
        <w:rPr>
          <w:noProof/>
        </w:rPr>
        <w:fldChar w:fldCharType="separate"/>
      </w:r>
      <w:r>
        <w:rPr>
          <w:noProof/>
        </w:rPr>
        <w:t>50</w:t>
      </w:r>
      <w:r>
        <w:rPr>
          <w:noProof/>
        </w:rPr>
        <w:fldChar w:fldCharType="end"/>
      </w:r>
    </w:p>
    <w:p w14:paraId="1D1BD310" w14:textId="2C43681C" w:rsidR="007D468D" w:rsidRDefault="007D468D">
      <w:pPr>
        <w:pStyle w:val="TOC3"/>
        <w:rPr>
          <w:rFonts w:asciiTheme="minorHAnsi" w:eastAsiaTheme="minorEastAsia" w:hAnsiTheme="minorHAnsi" w:cstheme="minorBidi"/>
          <w:noProof/>
          <w:kern w:val="2"/>
          <w:sz w:val="24"/>
          <w:szCs w:val="24"/>
          <w:lang w:eastAsia="en-GB"/>
          <w14:ligatures w14:val="standardContextual"/>
        </w:rPr>
      </w:pPr>
      <w:r w:rsidRPr="00F86ED3">
        <w:rPr>
          <w:rFonts w:eastAsia="SimSun"/>
          <w:noProof/>
          <w:lang w:val="en-US" w:eastAsia="zh-CN"/>
        </w:rPr>
        <w:t>8</w:t>
      </w:r>
      <w:r w:rsidRPr="00F86ED3">
        <w:rPr>
          <w:noProof/>
          <w:lang w:val="en-IN"/>
        </w:rPr>
        <w:t>.7.</w:t>
      </w:r>
      <w:r w:rsidRPr="00F86ED3">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F86ED3">
        <w:rPr>
          <w:noProof/>
          <w:lang w:val="en-IN"/>
        </w:rPr>
        <w:t>Information flows</w:t>
      </w:r>
      <w:r>
        <w:rPr>
          <w:noProof/>
        </w:rPr>
        <w:tab/>
      </w:r>
      <w:r>
        <w:rPr>
          <w:noProof/>
        </w:rPr>
        <w:fldChar w:fldCharType="begin"/>
      </w:r>
      <w:r>
        <w:rPr>
          <w:noProof/>
        </w:rPr>
        <w:instrText xml:space="preserve"> PAGEREF _Toc201091398 \h </w:instrText>
      </w:r>
      <w:r>
        <w:rPr>
          <w:noProof/>
        </w:rPr>
      </w:r>
      <w:r>
        <w:rPr>
          <w:noProof/>
        </w:rPr>
        <w:fldChar w:fldCharType="separate"/>
      </w:r>
      <w:r>
        <w:rPr>
          <w:noProof/>
        </w:rPr>
        <w:t>50</w:t>
      </w:r>
      <w:r>
        <w:rPr>
          <w:noProof/>
        </w:rPr>
        <w:fldChar w:fldCharType="end"/>
      </w:r>
    </w:p>
    <w:p w14:paraId="4F7CD172" w14:textId="6C91E687" w:rsidR="007D468D" w:rsidRDefault="007D468D">
      <w:pPr>
        <w:pStyle w:val="TOC4"/>
        <w:rPr>
          <w:rFonts w:asciiTheme="minorHAnsi" w:eastAsiaTheme="minorEastAsia" w:hAnsiTheme="minorHAnsi" w:cstheme="minorBidi"/>
          <w:noProof/>
          <w:kern w:val="2"/>
          <w:sz w:val="24"/>
          <w:szCs w:val="24"/>
          <w:lang w:eastAsia="en-GB"/>
          <w14:ligatures w14:val="standardContextual"/>
        </w:rPr>
      </w:pPr>
      <w:r>
        <w:rPr>
          <w:noProof/>
        </w:rPr>
        <w:t>8.7.3.1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_Toc201091399 \h </w:instrText>
      </w:r>
      <w:r>
        <w:rPr>
          <w:noProof/>
        </w:rPr>
      </w:r>
      <w:r>
        <w:rPr>
          <w:noProof/>
        </w:rPr>
        <w:fldChar w:fldCharType="separate"/>
      </w:r>
      <w:r>
        <w:rPr>
          <w:noProof/>
        </w:rPr>
        <w:t>50</w:t>
      </w:r>
      <w:r>
        <w:rPr>
          <w:noProof/>
        </w:rPr>
        <w:fldChar w:fldCharType="end"/>
      </w:r>
    </w:p>
    <w:p w14:paraId="027BEAF1" w14:textId="1876AAD9" w:rsidR="007D468D" w:rsidRDefault="007D468D">
      <w:pPr>
        <w:pStyle w:val="TOC4"/>
        <w:rPr>
          <w:rFonts w:asciiTheme="minorHAnsi" w:eastAsiaTheme="minorEastAsia" w:hAnsiTheme="minorHAnsi" w:cstheme="minorBidi"/>
          <w:noProof/>
          <w:kern w:val="2"/>
          <w:sz w:val="24"/>
          <w:szCs w:val="24"/>
          <w:lang w:eastAsia="en-GB"/>
          <w14:ligatures w14:val="standardContextual"/>
        </w:rPr>
      </w:pPr>
      <w:r>
        <w:rPr>
          <w:noProof/>
        </w:rPr>
        <w:t>8.7.3.2</w:t>
      </w:r>
      <w:r>
        <w:rPr>
          <w:rFonts w:asciiTheme="minorHAnsi" w:eastAsiaTheme="minorEastAsia" w:hAnsiTheme="minorHAnsi" w:cstheme="minorBidi"/>
          <w:noProof/>
          <w:kern w:val="2"/>
          <w:sz w:val="24"/>
          <w:szCs w:val="24"/>
          <w:lang w:eastAsia="en-GB"/>
          <w14:ligatures w14:val="standardContextual"/>
        </w:rPr>
        <w:tab/>
      </w:r>
      <w:r w:rsidRPr="00F86ED3">
        <w:rPr>
          <w:rFonts w:eastAsia="SimSun"/>
          <w:noProof/>
        </w:rPr>
        <w:t>AIMLE client registration request</w:t>
      </w:r>
      <w:r>
        <w:rPr>
          <w:noProof/>
        </w:rPr>
        <w:tab/>
      </w:r>
      <w:r>
        <w:rPr>
          <w:noProof/>
        </w:rPr>
        <w:fldChar w:fldCharType="begin"/>
      </w:r>
      <w:r>
        <w:rPr>
          <w:noProof/>
        </w:rPr>
        <w:instrText xml:space="preserve"> PAGEREF _Toc201091400 \h </w:instrText>
      </w:r>
      <w:r>
        <w:rPr>
          <w:noProof/>
        </w:rPr>
      </w:r>
      <w:r>
        <w:rPr>
          <w:noProof/>
        </w:rPr>
        <w:fldChar w:fldCharType="separate"/>
      </w:r>
      <w:r>
        <w:rPr>
          <w:noProof/>
        </w:rPr>
        <w:t>50</w:t>
      </w:r>
      <w:r>
        <w:rPr>
          <w:noProof/>
        </w:rPr>
        <w:fldChar w:fldCharType="end"/>
      </w:r>
    </w:p>
    <w:p w14:paraId="66F0E1EF" w14:textId="3EAD7137" w:rsidR="007D468D" w:rsidRDefault="007D468D">
      <w:pPr>
        <w:pStyle w:val="TOC4"/>
        <w:rPr>
          <w:rFonts w:asciiTheme="minorHAnsi" w:eastAsiaTheme="minorEastAsia" w:hAnsiTheme="minorHAnsi" w:cstheme="minorBidi"/>
          <w:noProof/>
          <w:kern w:val="2"/>
          <w:sz w:val="24"/>
          <w:szCs w:val="24"/>
          <w:lang w:eastAsia="en-GB"/>
          <w14:ligatures w14:val="standardContextual"/>
        </w:rPr>
      </w:pPr>
      <w:r>
        <w:rPr>
          <w:noProof/>
        </w:rPr>
        <w:t>8.7.3.3</w:t>
      </w:r>
      <w:r>
        <w:rPr>
          <w:rFonts w:asciiTheme="minorHAnsi" w:eastAsiaTheme="minorEastAsia" w:hAnsiTheme="minorHAnsi" w:cstheme="minorBidi"/>
          <w:noProof/>
          <w:kern w:val="2"/>
          <w:sz w:val="24"/>
          <w:szCs w:val="24"/>
          <w:lang w:eastAsia="en-GB"/>
          <w14:ligatures w14:val="standardContextual"/>
        </w:rPr>
        <w:tab/>
      </w:r>
      <w:r w:rsidRPr="00F86ED3">
        <w:rPr>
          <w:rFonts w:eastAsia="SimSun"/>
          <w:noProof/>
        </w:rPr>
        <w:t>AIMLE client registration response</w:t>
      </w:r>
      <w:r>
        <w:rPr>
          <w:noProof/>
        </w:rPr>
        <w:tab/>
      </w:r>
      <w:r>
        <w:rPr>
          <w:noProof/>
        </w:rPr>
        <w:fldChar w:fldCharType="begin"/>
      </w:r>
      <w:r>
        <w:rPr>
          <w:noProof/>
        </w:rPr>
        <w:instrText xml:space="preserve"> PAGEREF _Toc201091401 \h </w:instrText>
      </w:r>
      <w:r>
        <w:rPr>
          <w:noProof/>
        </w:rPr>
      </w:r>
      <w:r>
        <w:rPr>
          <w:noProof/>
        </w:rPr>
        <w:fldChar w:fldCharType="separate"/>
      </w:r>
      <w:r>
        <w:rPr>
          <w:noProof/>
        </w:rPr>
        <w:t>51</w:t>
      </w:r>
      <w:r>
        <w:rPr>
          <w:noProof/>
        </w:rPr>
        <w:fldChar w:fldCharType="end"/>
      </w:r>
    </w:p>
    <w:p w14:paraId="42188B7B" w14:textId="4B309144" w:rsidR="007D468D" w:rsidRDefault="007D468D">
      <w:pPr>
        <w:pStyle w:val="TOC4"/>
        <w:rPr>
          <w:rFonts w:asciiTheme="minorHAnsi" w:eastAsiaTheme="minorEastAsia" w:hAnsiTheme="minorHAnsi" w:cstheme="minorBidi"/>
          <w:noProof/>
          <w:kern w:val="2"/>
          <w:sz w:val="24"/>
          <w:szCs w:val="24"/>
          <w:lang w:eastAsia="en-GB"/>
          <w14:ligatures w14:val="standardContextual"/>
        </w:rPr>
      </w:pPr>
      <w:r>
        <w:rPr>
          <w:noProof/>
        </w:rPr>
        <w:t>8.7.3.4</w:t>
      </w:r>
      <w:r>
        <w:rPr>
          <w:rFonts w:asciiTheme="minorHAnsi" w:eastAsiaTheme="minorEastAsia" w:hAnsiTheme="minorHAnsi" w:cstheme="minorBidi"/>
          <w:noProof/>
          <w:kern w:val="2"/>
          <w:sz w:val="24"/>
          <w:szCs w:val="24"/>
          <w:lang w:eastAsia="en-GB"/>
          <w14:ligatures w14:val="standardContextual"/>
        </w:rPr>
        <w:tab/>
      </w:r>
      <w:r w:rsidRPr="00F86ED3">
        <w:rPr>
          <w:rFonts w:eastAsia="SimSun"/>
          <w:noProof/>
        </w:rPr>
        <w:t>AIMLE client registration update request</w:t>
      </w:r>
      <w:r>
        <w:rPr>
          <w:noProof/>
        </w:rPr>
        <w:tab/>
      </w:r>
      <w:r>
        <w:rPr>
          <w:noProof/>
        </w:rPr>
        <w:fldChar w:fldCharType="begin"/>
      </w:r>
      <w:r>
        <w:rPr>
          <w:noProof/>
        </w:rPr>
        <w:instrText xml:space="preserve"> PAGEREF _Toc201091402 \h </w:instrText>
      </w:r>
      <w:r>
        <w:rPr>
          <w:noProof/>
        </w:rPr>
      </w:r>
      <w:r>
        <w:rPr>
          <w:noProof/>
        </w:rPr>
        <w:fldChar w:fldCharType="separate"/>
      </w:r>
      <w:r>
        <w:rPr>
          <w:noProof/>
        </w:rPr>
        <w:t>52</w:t>
      </w:r>
      <w:r>
        <w:rPr>
          <w:noProof/>
        </w:rPr>
        <w:fldChar w:fldCharType="end"/>
      </w:r>
    </w:p>
    <w:p w14:paraId="42ABCF9D" w14:textId="61FB1288" w:rsidR="007D468D" w:rsidRDefault="007D468D">
      <w:pPr>
        <w:pStyle w:val="TOC4"/>
        <w:rPr>
          <w:rFonts w:asciiTheme="minorHAnsi" w:eastAsiaTheme="minorEastAsia" w:hAnsiTheme="minorHAnsi" w:cstheme="minorBidi"/>
          <w:noProof/>
          <w:kern w:val="2"/>
          <w:sz w:val="24"/>
          <w:szCs w:val="24"/>
          <w:lang w:eastAsia="en-GB"/>
          <w14:ligatures w14:val="standardContextual"/>
        </w:rPr>
      </w:pPr>
      <w:r>
        <w:rPr>
          <w:noProof/>
        </w:rPr>
        <w:t>8.7.3.5</w:t>
      </w:r>
      <w:r>
        <w:rPr>
          <w:rFonts w:asciiTheme="minorHAnsi" w:eastAsiaTheme="minorEastAsia" w:hAnsiTheme="minorHAnsi" w:cstheme="minorBidi"/>
          <w:noProof/>
          <w:kern w:val="2"/>
          <w:sz w:val="24"/>
          <w:szCs w:val="24"/>
          <w:lang w:eastAsia="en-GB"/>
          <w14:ligatures w14:val="standardContextual"/>
        </w:rPr>
        <w:tab/>
      </w:r>
      <w:r w:rsidRPr="00F86ED3">
        <w:rPr>
          <w:rFonts w:eastAsia="SimSun"/>
          <w:noProof/>
        </w:rPr>
        <w:t>AIMLE client registration update response</w:t>
      </w:r>
      <w:r>
        <w:rPr>
          <w:noProof/>
        </w:rPr>
        <w:tab/>
      </w:r>
      <w:r>
        <w:rPr>
          <w:noProof/>
        </w:rPr>
        <w:fldChar w:fldCharType="begin"/>
      </w:r>
      <w:r>
        <w:rPr>
          <w:noProof/>
        </w:rPr>
        <w:instrText xml:space="preserve"> PAGEREF _Toc201091403 \h </w:instrText>
      </w:r>
      <w:r>
        <w:rPr>
          <w:noProof/>
        </w:rPr>
      </w:r>
      <w:r>
        <w:rPr>
          <w:noProof/>
        </w:rPr>
        <w:fldChar w:fldCharType="separate"/>
      </w:r>
      <w:r>
        <w:rPr>
          <w:noProof/>
        </w:rPr>
        <w:t>52</w:t>
      </w:r>
      <w:r>
        <w:rPr>
          <w:noProof/>
        </w:rPr>
        <w:fldChar w:fldCharType="end"/>
      </w:r>
    </w:p>
    <w:p w14:paraId="5448A362" w14:textId="21738801" w:rsidR="007D468D" w:rsidRDefault="007D468D">
      <w:pPr>
        <w:pStyle w:val="TOC4"/>
        <w:rPr>
          <w:rFonts w:asciiTheme="minorHAnsi" w:eastAsiaTheme="minorEastAsia" w:hAnsiTheme="minorHAnsi" w:cstheme="minorBidi"/>
          <w:noProof/>
          <w:kern w:val="2"/>
          <w:sz w:val="24"/>
          <w:szCs w:val="24"/>
          <w:lang w:eastAsia="en-GB"/>
          <w14:ligatures w14:val="standardContextual"/>
        </w:rPr>
      </w:pPr>
      <w:r>
        <w:rPr>
          <w:noProof/>
        </w:rPr>
        <w:t>8.7.3.6</w:t>
      </w:r>
      <w:r>
        <w:rPr>
          <w:rFonts w:asciiTheme="minorHAnsi" w:eastAsiaTheme="minorEastAsia" w:hAnsiTheme="minorHAnsi" w:cstheme="minorBidi"/>
          <w:noProof/>
          <w:kern w:val="2"/>
          <w:sz w:val="24"/>
          <w:szCs w:val="24"/>
          <w:lang w:eastAsia="en-GB"/>
          <w14:ligatures w14:val="standardContextual"/>
        </w:rPr>
        <w:tab/>
      </w:r>
      <w:r w:rsidRPr="00F86ED3">
        <w:rPr>
          <w:rFonts w:eastAsia="SimSun"/>
          <w:noProof/>
        </w:rPr>
        <w:t>AIMLE client de-registration request</w:t>
      </w:r>
      <w:r>
        <w:rPr>
          <w:noProof/>
        </w:rPr>
        <w:tab/>
      </w:r>
      <w:r>
        <w:rPr>
          <w:noProof/>
        </w:rPr>
        <w:fldChar w:fldCharType="begin"/>
      </w:r>
      <w:r>
        <w:rPr>
          <w:noProof/>
        </w:rPr>
        <w:instrText xml:space="preserve"> PAGEREF _Toc201091404 \h </w:instrText>
      </w:r>
      <w:r>
        <w:rPr>
          <w:noProof/>
        </w:rPr>
      </w:r>
      <w:r>
        <w:rPr>
          <w:noProof/>
        </w:rPr>
        <w:fldChar w:fldCharType="separate"/>
      </w:r>
      <w:r>
        <w:rPr>
          <w:noProof/>
        </w:rPr>
        <w:t>53</w:t>
      </w:r>
      <w:r>
        <w:rPr>
          <w:noProof/>
        </w:rPr>
        <w:fldChar w:fldCharType="end"/>
      </w:r>
    </w:p>
    <w:p w14:paraId="01B0CF48" w14:textId="23CD73CE" w:rsidR="007D468D" w:rsidRDefault="007D468D">
      <w:pPr>
        <w:pStyle w:val="TOC4"/>
        <w:rPr>
          <w:rFonts w:asciiTheme="minorHAnsi" w:eastAsiaTheme="minorEastAsia" w:hAnsiTheme="minorHAnsi" w:cstheme="minorBidi"/>
          <w:noProof/>
          <w:kern w:val="2"/>
          <w:sz w:val="24"/>
          <w:szCs w:val="24"/>
          <w:lang w:eastAsia="en-GB"/>
          <w14:ligatures w14:val="standardContextual"/>
        </w:rPr>
      </w:pPr>
      <w:r>
        <w:rPr>
          <w:noProof/>
        </w:rPr>
        <w:t>8.7.3.7</w:t>
      </w:r>
      <w:r>
        <w:rPr>
          <w:rFonts w:asciiTheme="minorHAnsi" w:eastAsiaTheme="minorEastAsia" w:hAnsiTheme="minorHAnsi" w:cstheme="minorBidi"/>
          <w:noProof/>
          <w:kern w:val="2"/>
          <w:sz w:val="24"/>
          <w:szCs w:val="24"/>
          <w:lang w:eastAsia="en-GB"/>
          <w14:ligatures w14:val="standardContextual"/>
        </w:rPr>
        <w:tab/>
      </w:r>
      <w:r w:rsidRPr="00F86ED3">
        <w:rPr>
          <w:rFonts w:eastAsia="SimSun"/>
          <w:noProof/>
        </w:rPr>
        <w:t>AIMLE client de-registration response</w:t>
      </w:r>
      <w:r>
        <w:rPr>
          <w:noProof/>
        </w:rPr>
        <w:tab/>
      </w:r>
      <w:r>
        <w:rPr>
          <w:noProof/>
        </w:rPr>
        <w:fldChar w:fldCharType="begin"/>
      </w:r>
      <w:r>
        <w:rPr>
          <w:noProof/>
        </w:rPr>
        <w:instrText xml:space="preserve"> PAGEREF _Toc201091405 \h </w:instrText>
      </w:r>
      <w:r>
        <w:rPr>
          <w:noProof/>
        </w:rPr>
      </w:r>
      <w:r>
        <w:rPr>
          <w:noProof/>
        </w:rPr>
        <w:fldChar w:fldCharType="separate"/>
      </w:r>
      <w:r>
        <w:rPr>
          <w:noProof/>
        </w:rPr>
        <w:t>53</w:t>
      </w:r>
      <w:r>
        <w:rPr>
          <w:noProof/>
        </w:rPr>
        <w:fldChar w:fldCharType="end"/>
      </w:r>
    </w:p>
    <w:p w14:paraId="770CA71D" w14:textId="68027230" w:rsidR="007D468D" w:rsidRDefault="007D468D">
      <w:pPr>
        <w:pStyle w:val="TOC2"/>
        <w:rPr>
          <w:rFonts w:asciiTheme="minorHAnsi" w:eastAsiaTheme="minorEastAsia" w:hAnsiTheme="minorHAnsi" w:cstheme="minorBidi"/>
          <w:noProof/>
          <w:kern w:val="2"/>
          <w:sz w:val="24"/>
          <w:szCs w:val="24"/>
          <w:lang w:eastAsia="en-GB"/>
          <w14:ligatures w14:val="standardContextual"/>
        </w:rPr>
      </w:pPr>
      <w:r w:rsidRPr="00F86ED3">
        <w:rPr>
          <w:rFonts w:eastAsia="SimSun"/>
          <w:noProof/>
          <w:lang w:val="en-US" w:eastAsia="zh-CN"/>
        </w:rPr>
        <w:t>8</w:t>
      </w:r>
      <w:r w:rsidRPr="00F86ED3">
        <w:rPr>
          <w:noProof/>
          <w:lang w:val="en-IN"/>
        </w:rPr>
        <w:t>.8</w:t>
      </w:r>
      <w:r>
        <w:rPr>
          <w:rFonts w:asciiTheme="minorHAnsi" w:eastAsiaTheme="minorEastAsia" w:hAnsiTheme="minorHAnsi" w:cstheme="minorBidi"/>
          <w:noProof/>
          <w:kern w:val="2"/>
          <w:sz w:val="24"/>
          <w:szCs w:val="24"/>
          <w:lang w:eastAsia="en-GB"/>
          <w14:ligatures w14:val="standardContextual"/>
        </w:rPr>
        <w:tab/>
      </w:r>
      <w:r w:rsidRPr="00F86ED3">
        <w:rPr>
          <w:noProof/>
          <w:lang w:val="en-IN"/>
        </w:rPr>
        <w:t>AIMLE client discovery</w:t>
      </w:r>
      <w:r>
        <w:rPr>
          <w:noProof/>
        </w:rPr>
        <w:tab/>
      </w:r>
      <w:r>
        <w:rPr>
          <w:noProof/>
        </w:rPr>
        <w:fldChar w:fldCharType="begin"/>
      </w:r>
      <w:r>
        <w:rPr>
          <w:noProof/>
        </w:rPr>
        <w:instrText xml:space="preserve"> PAGEREF _Toc201091406 \h </w:instrText>
      </w:r>
      <w:r>
        <w:rPr>
          <w:noProof/>
        </w:rPr>
      </w:r>
      <w:r>
        <w:rPr>
          <w:noProof/>
        </w:rPr>
        <w:fldChar w:fldCharType="separate"/>
      </w:r>
      <w:r>
        <w:rPr>
          <w:noProof/>
        </w:rPr>
        <w:t>53</w:t>
      </w:r>
      <w:r>
        <w:rPr>
          <w:noProof/>
        </w:rPr>
        <w:fldChar w:fldCharType="end"/>
      </w:r>
    </w:p>
    <w:p w14:paraId="3B73F8F3" w14:textId="185E7B17" w:rsidR="007D468D" w:rsidRDefault="007D468D">
      <w:pPr>
        <w:pStyle w:val="TOC3"/>
        <w:rPr>
          <w:rFonts w:asciiTheme="minorHAnsi" w:eastAsiaTheme="minorEastAsia" w:hAnsiTheme="minorHAnsi" w:cstheme="minorBidi"/>
          <w:noProof/>
          <w:kern w:val="2"/>
          <w:sz w:val="24"/>
          <w:szCs w:val="24"/>
          <w:lang w:eastAsia="en-GB"/>
          <w14:ligatures w14:val="standardContextual"/>
        </w:rPr>
      </w:pPr>
      <w:r w:rsidRPr="00F86ED3">
        <w:rPr>
          <w:rFonts w:eastAsia="SimSun"/>
          <w:noProof/>
          <w:lang w:val="en-US" w:eastAsia="zh-CN"/>
        </w:rPr>
        <w:t>8</w:t>
      </w:r>
      <w:r w:rsidRPr="00F86ED3">
        <w:rPr>
          <w:noProof/>
          <w:lang w:val="en-IN"/>
        </w:rPr>
        <w:t>.8.1</w:t>
      </w:r>
      <w:r>
        <w:rPr>
          <w:rFonts w:asciiTheme="minorHAnsi" w:eastAsiaTheme="minorEastAsia" w:hAnsiTheme="minorHAnsi" w:cstheme="minorBidi"/>
          <w:noProof/>
          <w:kern w:val="2"/>
          <w:sz w:val="24"/>
          <w:szCs w:val="24"/>
          <w:lang w:eastAsia="en-GB"/>
          <w14:ligatures w14:val="standardContextual"/>
        </w:rPr>
        <w:tab/>
      </w:r>
      <w:r w:rsidRPr="00F86ED3">
        <w:rPr>
          <w:noProof/>
          <w:lang w:val="en-IN"/>
        </w:rPr>
        <w:t>General</w:t>
      </w:r>
      <w:r>
        <w:rPr>
          <w:noProof/>
        </w:rPr>
        <w:tab/>
      </w:r>
      <w:r>
        <w:rPr>
          <w:noProof/>
        </w:rPr>
        <w:fldChar w:fldCharType="begin"/>
      </w:r>
      <w:r>
        <w:rPr>
          <w:noProof/>
        </w:rPr>
        <w:instrText xml:space="preserve"> PAGEREF _Toc201091407 \h </w:instrText>
      </w:r>
      <w:r>
        <w:rPr>
          <w:noProof/>
        </w:rPr>
      </w:r>
      <w:r>
        <w:rPr>
          <w:noProof/>
        </w:rPr>
        <w:fldChar w:fldCharType="separate"/>
      </w:r>
      <w:r>
        <w:rPr>
          <w:noProof/>
        </w:rPr>
        <w:t>53</w:t>
      </w:r>
      <w:r>
        <w:rPr>
          <w:noProof/>
        </w:rPr>
        <w:fldChar w:fldCharType="end"/>
      </w:r>
    </w:p>
    <w:p w14:paraId="6B2264F5" w14:textId="7DB17042" w:rsidR="007D468D" w:rsidRDefault="007D468D">
      <w:pPr>
        <w:pStyle w:val="TOC3"/>
        <w:rPr>
          <w:rFonts w:asciiTheme="minorHAnsi" w:eastAsiaTheme="minorEastAsia" w:hAnsiTheme="minorHAnsi" w:cstheme="minorBidi"/>
          <w:noProof/>
          <w:kern w:val="2"/>
          <w:sz w:val="24"/>
          <w:szCs w:val="24"/>
          <w:lang w:eastAsia="en-GB"/>
          <w14:ligatures w14:val="standardContextual"/>
        </w:rPr>
      </w:pPr>
      <w:r w:rsidRPr="00F86ED3">
        <w:rPr>
          <w:rFonts w:eastAsia="SimSun"/>
          <w:noProof/>
          <w:lang w:val="en-US" w:eastAsia="zh-CN"/>
        </w:rPr>
        <w:t>8</w:t>
      </w:r>
      <w:r w:rsidRPr="00F86ED3">
        <w:rPr>
          <w:noProof/>
          <w:lang w:val="en-IN"/>
        </w:rPr>
        <w:t>.8.</w:t>
      </w:r>
      <w:r w:rsidRPr="00F86ED3">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F86ED3">
        <w:rPr>
          <w:noProof/>
          <w:lang w:val="en-IN"/>
        </w:rPr>
        <w:t>Procedure</w:t>
      </w:r>
      <w:r>
        <w:rPr>
          <w:noProof/>
        </w:rPr>
        <w:tab/>
      </w:r>
      <w:r>
        <w:rPr>
          <w:noProof/>
        </w:rPr>
        <w:fldChar w:fldCharType="begin"/>
      </w:r>
      <w:r>
        <w:rPr>
          <w:noProof/>
        </w:rPr>
        <w:instrText xml:space="preserve"> PAGEREF _Toc201091408 \h </w:instrText>
      </w:r>
      <w:r>
        <w:rPr>
          <w:noProof/>
        </w:rPr>
      </w:r>
      <w:r>
        <w:rPr>
          <w:noProof/>
        </w:rPr>
        <w:fldChar w:fldCharType="separate"/>
      </w:r>
      <w:r>
        <w:rPr>
          <w:noProof/>
        </w:rPr>
        <w:t>54</w:t>
      </w:r>
      <w:r>
        <w:rPr>
          <w:noProof/>
        </w:rPr>
        <w:fldChar w:fldCharType="end"/>
      </w:r>
    </w:p>
    <w:p w14:paraId="2187ED50" w14:textId="7A589A59" w:rsidR="007D468D" w:rsidRDefault="007D468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8.8.2.1</w:t>
      </w:r>
      <w:r>
        <w:rPr>
          <w:rFonts w:asciiTheme="minorHAnsi" w:eastAsiaTheme="minorEastAsia" w:hAnsiTheme="minorHAnsi" w:cstheme="minorBidi"/>
          <w:noProof/>
          <w:kern w:val="2"/>
          <w:sz w:val="24"/>
          <w:szCs w:val="24"/>
          <w:lang w:eastAsia="en-GB"/>
          <w14:ligatures w14:val="standardContextual"/>
        </w:rPr>
        <w:tab/>
      </w:r>
      <w:r>
        <w:rPr>
          <w:noProof/>
          <w:lang w:eastAsia="zh-CN"/>
        </w:rPr>
        <w:t>AIMLE client discovery</w:t>
      </w:r>
      <w:r>
        <w:rPr>
          <w:noProof/>
        </w:rPr>
        <w:tab/>
      </w:r>
      <w:r>
        <w:rPr>
          <w:noProof/>
        </w:rPr>
        <w:fldChar w:fldCharType="begin"/>
      </w:r>
      <w:r>
        <w:rPr>
          <w:noProof/>
        </w:rPr>
        <w:instrText xml:space="preserve"> PAGEREF _Toc201091409 \h </w:instrText>
      </w:r>
      <w:r>
        <w:rPr>
          <w:noProof/>
        </w:rPr>
      </w:r>
      <w:r>
        <w:rPr>
          <w:noProof/>
        </w:rPr>
        <w:fldChar w:fldCharType="separate"/>
      </w:r>
      <w:r>
        <w:rPr>
          <w:noProof/>
        </w:rPr>
        <w:t>54</w:t>
      </w:r>
      <w:r>
        <w:rPr>
          <w:noProof/>
        </w:rPr>
        <w:fldChar w:fldCharType="end"/>
      </w:r>
    </w:p>
    <w:p w14:paraId="76A7D586" w14:textId="3B4F5DC7" w:rsidR="007D468D" w:rsidRDefault="007D468D">
      <w:pPr>
        <w:pStyle w:val="TOC3"/>
        <w:rPr>
          <w:rFonts w:asciiTheme="minorHAnsi" w:eastAsiaTheme="minorEastAsia" w:hAnsiTheme="minorHAnsi" w:cstheme="minorBidi"/>
          <w:noProof/>
          <w:kern w:val="2"/>
          <w:sz w:val="24"/>
          <w:szCs w:val="24"/>
          <w:lang w:eastAsia="en-GB"/>
          <w14:ligatures w14:val="standardContextual"/>
        </w:rPr>
      </w:pPr>
      <w:r w:rsidRPr="00F86ED3">
        <w:rPr>
          <w:rFonts w:eastAsia="SimSun"/>
          <w:noProof/>
          <w:lang w:val="en-US" w:eastAsia="zh-CN"/>
        </w:rPr>
        <w:t>8</w:t>
      </w:r>
      <w:r w:rsidRPr="00F86ED3">
        <w:rPr>
          <w:noProof/>
          <w:lang w:val="en-IN"/>
        </w:rPr>
        <w:t>.8.</w:t>
      </w:r>
      <w:r w:rsidRPr="00F86ED3">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F86ED3">
        <w:rPr>
          <w:noProof/>
          <w:lang w:val="en-IN"/>
        </w:rPr>
        <w:t>Information flows</w:t>
      </w:r>
      <w:r>
        <w:rPr>
          <w:noProof/>
        </w:rPr>
        <w:tab/>
      </w:r>
      <w:r>
        <w:rPr>
          <w:noProof/>
        </w:rPr>
        <w:fldChar w:fldCharType="begin"/>
      </w:r>
      <w:r>
        <w:rPr>
          <w:noProof/>
        </w:rPr>
        <w:instrText xml:space="preserve"> PAGEREF _Toc201091410 \h </w:instrText>
      </w:r>
      <w:r>
        <w:rPr>
          <w:noProof/>
        </w:rPr>
      </w:r>
      <w:r>
        <w:rPr>
          <w:noProof/>
        </w:rPr>
        <w:fldChar w:fldCharType="separate"/>
      </w:r>
      <w:r>
        <w:rPr>
          <w:noProof/>
        </w:rPr>
        <w:t>55</w:t>
      </w:r>
      <w:r>
        <w:rPr>
          <w:noProof/>
        </w:rPr>
        <w:fldChar w:fldCharType="end"/>
      </w:r>
    </w:p>
    <w:p w14:paraId="1FB7701D" w14:textId="2146C406" w:rsidR="007D468D" w:rsidRDefault="007D468D">
      <w:pPr>
        <w:pStyle w:val="TOC4"/>
        <w:rPr>
          <w:rFonts w:asciiTheme="minorHAnsi" w:eastAsiaTheme="minorEastAsia" w:hAnsiTheme="minorHAnsi" w:cstheme="minorBidi"/>
          <w:noProof/>
          <w:kern w:val="2"/>
          <w:sz w:val="24"/>
          <w:szCs w:val="24"/>
          <w:lang w:eastAsia="en-GB"/>
          <w14:ligatures w14:val="standardContextual"/>
        </w:rPr>
      </w:pPr>
      <w:r>
        <w:rPr>
          <w:noProof/>
        </w:rPr>
        <w:t>8.8.3.1</w:t>
      </w:r>
      <w:r>
        <w:rPr>
          <w:rFonts w:asciiTheme="minorHAnsi" w:eastAsiaTheme="minorEastAsia" w:hAnsiTheme="minorHAnsi" w:cstheme="minorBidi"/>
          <w:noProof/>
          <w:kern w:val="2"/>
          <w:sz w:val="24"/>
          <w:szCs w:val="24"/>
          <w:lang w:eastAsia="en-GB"/>
          <w14:ligatures w14:val="standardContextual"/>
        </w:rPr>
        <w:tab/>
      </w:r>
      <w:r w:rsidRPr="00F86ED3">
        <w:rPr>
          <w:rFonts w:eastAsia="SimSun"/>
          <w:noProof/>
        </w:rPr>
        <w:t>AIMLE client discovery request</w:t>
      </w:r>
      <w:r>
        <w:rPr>
          <w:noProof/>
        </w:rPr>
        <w:tab/>
      </w:r>
      <w:r>
        <w:rPr>
          <w:noProof/>
        </w:rPr>
        <w:fldChar w:fldCharType="begin"/>
      </w:r>
      <w:r>
        <w:rPr>
          <w:noProof/>
        </w:rPr>
        <w:instrText xml:space="preserve"> PAGEREF _Toc201091411 \h </w:instrText>
      </w:r>
      <w:r>
        <w:rPr>
          <w:noProof/>
        </w:rPr>
      </w:r>
      <w:r>
        <w:rPr>
          <w:noProof/>
        </w:rPr>
        <w:fldChar w:fldCharType="separate"/>
      </w:r>
      <w:r>
        <w:rPr>
          <w:noProof/>
        </w:rPr>
        <w:t>55</w:t>
      </w:r>
      <w:r>
        <w:rPr>
          <w:noProof/>
        </w:rPr>
        <w:fldChar w:fldCharType="end"/>
      </w:r>
    </w:p>
    <w:p w14:paraId="5B54DAE1" w14:textId="4E3CF2F6" w:rsidR="007D468D" w:rsidRDefault="007D468D">
      <w:pPr>
        <w:pStyle w:val="TOC4"/>
        <w:rPr>
          <w:rFonts w:asciiTheme="minorHAnsi" w:eastAsiaTheme="minorEastAsia" w:hAnsiTheme="minorHAnsi" w:cstheme="minorBidi"/>
          <w:noProof/>
          <w:kern w:val="2"/>
          <w:sz w:val="24"/>
          <w:szCs w:val="24"/>
          <w:lang w:eastAsia="en-GB"/>
          <w14:ligatures w14:val="standardContextual"/>
        </w:rPr>
      </w:pPr>
      <w:r>
        <w:rPr>
          <w:noProof/>
        </w:rPr>
        <w:t>8.8.3.2</w:t>
      </w:r>
      <w:r>
        <w:rPr>
          <w:rFonts w:asciiTheme="minorHAnsi" w:eastAsiaTheme="minorEastAsia" w:hAnsiTheme="minorHAnsi" w:cstheme="minorBidi"/>
          <w:noProof/>
          <w:kern w:val="2"/>
          <w:sz w:val="24"/>
          <w:szCs w:val="24"/>
          <w:lang w:eastAsia="en-GB"/>
          <w14:ligatures w14:val="standardContextual"/>
        </w:rPr>
        <w:tab/>
      </w:r>
      <w:r w:rsidRPr="00F86ED3">
        <w:rPr>
          <w:rFonts w:eastAsia="SimSun"/>
          <w:noProof/>
        </w:rPr>
        <w:t>AIMLE client discovery response</w:t>
      </w:r>
      <w:r>
        <w:rPr>
          <w:noProof/>
        </w:rPr>
        <w:tab/>
      </w:r>
      <w:r>
        <w:rPr>
          <w:noProof/>
        </w:rPr>
        <w:fldChar w:fldCharType="begin"/>
      </w:r>
      <w:r>
        <w:rPr>
          <w:noProof/>
        </w:rPr>
        <w:instrText xml:space="preserve"> PAGEREF _Toc201091412 \h </w:instrText>
      </w:r>
      <w:r>
        <w:rPr>
          <w:noProof/>
        </w:rPr>
      </w:r>
      <w:r>
        <w:rPr>
          <w:noProof/>
        </w:rPr>
        <w:fldChar w:fldCharType="separate"/>
      </w:r>
      <w:r>
        <w:rPr>
          <w:noProof/>
        </w:rPr>
        <w:t>55</w:t>
      </w:r>
      <w:r>
        <w:rPr>
          <w:noProof/>
        </w:rPr>
        <w:fldChar w:fldCharType="end"/>
      </w:r>
    </w:p>
    <w:p w14:paraId="615DDB7A" w14:textId="43D10D4C" w:rsidR="007D468D" w:rsidRDefault="007D468D">
      <w:pPr>
        <w:pStyle w:val="TOC2"/>
        <w:rPr>
          <w:rFonts w:asciiTheme="minorHAnsi" w:eastAsiaTheme="minorEastAsia" w:hAnsiTheme="minorHAnsi" w:cstheme="minorBidi"/>
          <w:noProof/>
          <w:kern w:val="2"/>
          <w:sz w:val="24"/>
          <w:szCs w:val="24"/>
          <w:lang w:eastAsia="en-GB"/>
          <w14:ligatures w14:val="standardContextual"/>
        </w:rPr>
      </w:pPr>
      <w:r w:rsidRPr="00F86ED3">
        <w:rPr>
          <w:rFonts w:eastAsia="SimSun"/>
          <w:noProof/>
          <w:lang w:val="en-US" w:eastAsia="zh-CN"/>
        </w:rPr>
        <w:t>8</w:t>
      </w:r>
      <w:r w:rsidRPr="00F86ED3">
        <w:rPr>
          <w:noProof/>
          <w:lang w:val="en-IN"/>
        </w:rPr>
        <w:t>.9</w:t>
      </w:r>
      <w:r>
        <w:rPr>
          <w:rFonts w:asciiTheme="minorHAnsi" w:eastAsiaTheme="minorEastAsia" w:hAnsiTheme="minorHAnsi" w:cstheme="minorBidi"/>
          <w:noProof/>
          <w:kern w:val="2"/>
          <w:sz w:val="24"/>
          <w:szCs w:val="24"/>
          <w:lang w:eastAsia="en-GB"/>
          <w14:ligatures w14:val="standardContextual"/>
        </w:rPr>
        <w:tab/>
      </w:r>
      <w:r w:rsidRPr="00F86ED3">
        <w:rPr>
          <w:noProof/>
          <w:lang w:val="en-IN"/>
        </w:rPr>
        <w:t>AIMLE client selection</w:t>
      </w:r>
      <w:r>
        <w:rPr>
          <w:noProof/>
        </w:rPr>
        <w:tab/>
      </w:r>
      <w:r>
        <w:rPr>
          <w:noProof/>
        </w:rPr>
        <w:fldChar w:fldCharType="begin"/>
      </w:r>
      <w:r>
        <w:rPr>
          <w:noProof/>
        </w:rPr>
        <w:instrText xml:space="preserve"> PAGEREF _Toc201091413 \h </w:instrText>
      </w:r>
      <w:r>
        <w:rPr>
          <w:noProof/>
        </w:rPr>
      </w:r>
      <w:r>
        <w:rPr>
          <w:noProof/>
        </w:rPr>
        <w:fldChar w:fldCharType="separate"/>
      </w:r>
      <w:r>
        <w:rPr>
          <w:noProof/>
        </w:rPr>
        <w:t>56</w:t>
      </w:r>
      <w:r>
        <w:rPr>
          <w:noProof/>
        </w:rPr>
        <w:fldChar w:fldCharType="end"/>
      </w:r>
    </w:p>
    <w:p w14:paraId="68B9CD2E" w14:textId="78F39F2F" w:rsidR="007D468D" w:rsidRDefault="007D468D">
      <w:pPr>
        <w:pStyle w:val="TOC3"/>
        <w:rPr>
          <w:rFonts w:asciiTheme="minorHAnsi" w:eastAsiaTheme="minorEastAsia" w:hAnsiTheme="minorHAnsi" w:cstheme="minorBidi"/>
          <w:noProof/>
          <w:kern w:val="2"/>
          <w:sz w:val="24"/>
          <w:szCs w:val="24"/>
          <w:lang w:eastAsia="en-GB"/>
          <w14:ligatures w14:val="standardContextual"/>
        </w:rPr>
      </w:pPr>
      <w:r w:rsidRPr="00F86ED3">
        <w:rPr>
          <w:rFonts w:eastAsia="SimSun"/>
          <w:noProof/>
          <w:lang w:val="en-US" w:eastAsia="zh-CN"/>
        </w:rPr>
        <w:t>8</w:t>
      </w:r>
      <w:r w:rsidRPr="00F86ED3">
        <w:rPr>
          <w:noProof/>
          <w:lang w:val="en-IN"/>
        </w:rPr>
        <w:t>.9.1</w:t>
      </w:r>
      <w:r>
        <w:rPr>
          <w:rFonts w:asciiTheme="minorHAnsi" w:eastAsiaTheme="minorEastAsia" w:hAnsiTheme="minorHAnsi" w:cstheme="minorBidi"/>
          <w:noProof/>
          <w:kern w:val="2"/>
          <w:sz w:val="24"/>
          <w:szCs w:val="24"/>
          <w:lang w:eastAsia="en-GB"/>
          <w14:ligatures w14:val="standardContextual"/>
        </w:rPr>
        <w:tab/>
      </w:r>
      <w:r w:rsidRPr="00F86ED3">
        <w:rPr>
          <w:noProof/>
          <w:lang w:val="en-IN"/>
        </w:rPr>
        <w:t>General</w:t>
      </w:r>
      <w:r>
        <w:rPr>
          <w:noProof/>
        </w:rPr>
        <w:tab/>
      </w:r>
      <w:r>
        <w:rPr>
          <w:noProof/>
        </w:rPr>
        <w:fldChar w:fldCharType="begin"/>
      </w:r>
      <w:r>
        <w:rPr>
          <w:noProof/>
        </w:rPr>
        <w:instrText xml:space="preserve"> PAGEREF _Toc201091414 \h </w:instrText>
      </w:r>
      <w:r>
        <w:rPr>
          <w:noProof/>
        </w:rPr>
      </w:r>
      <w:r>
        <w:rPr>
          <w:noProof/>
        </w:rPr>
        <w:fldChar w:fldCharType="separate"/>
      </w:r>
      <w:r>
        <w:rPr>
          <w:noProof/>
        </w:rPr>
        <w:t>56</w:t>
      </w:r>
      <w:r>
        <w:rPr>
          <w:noProof/>
        </w:rPr>
        <w:fldChar w:fldCharType="end"/>
      </w:r>
    </w:p>
    <w:p w14:paraId="3B015333" w14:textId="30CE3F86" w:rsidR="007D468D" w:rsidRDefault="007D468D">
      <w:pPr>
        <w:pStyle w:val="TOC3"/>
        <w:rPr>
          <w:rFonts w:asciiTheme="minorHAnsi" w:eastAsiaTheme="minorEastAsia" w:hAnsiTheme="minorHAnsi" w:cstheme="minorBidi"/>
          <w:noProof/>
          <w:kern w:val="2"/>
          <w:sz w:val="24"/>
          <w:szCs w:val="24"/>
          <w:lang w:eastAsia="en-GB"/>
          <w14:ligatures w14:val="standardContextual"/>
        </w:rPr>
      </w:pPr>
      <w:r w:rsidRPr="00F86ED3">
        <w:rPr>
          <w:rFonts w:eastAsia="SimSun"/>
          <w:noProof/>
          <w:lang w:val="en-US" w:eastAsia="zh-CN"/>
        </w:rPr>
        <w:t>8</w:t>
      </w:r>
      <w:r w:rsidRPr="00F86ED3">
        <w:rPr>
          <w:noProof/>
          <w:lang w:val="en-IN"/>
        </w:rPr>
        <w:t>.9.</w:t>
      </w:r>
      <w:r w:rsidRPr="00F86ED3">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F86ED3">
        <w:rPr>
          <w:noProof/>
          <w:lang w:val="en-IN"/>
        </w:rPr>
        <w:t>Procedure</w:t>
      </w:r>
      <w:r>
        <w:rPr>
          <w:noProof/>
        </w:rPr>
        <w:tab/>
      </w:r>
      <w:r>
        <w:rPr>
          <w:noProof/>
        </w:rPr>
        <w:fldChar w:fldCharType="begin"/>
      </w:r>
      <w:r>
        <w:rPr>
          <w:noProof/>
        </w:rPr>
        <w:instrText xml:space="preserve"> PAGEREF _Toc201091415 \h </w:instrText>
      </w:r>
      <w:r>
        <w:rPr>
          <w:noProof/>
        </w:rPr>
      </w:r>
      <w:r>
        <w:rPr>
          <w:noProof/>
        </w:rPr>
        <w:fldChar w:fldCharType="separate"/>
      </w:r>
      <w:r>
        <w:rPr>
          <w:noProof/>
        </w:rPr>
        <w:t>56</w:t>
      </w:r>
      <w:r>
        <w:rPr>
          <w:noProof/>
        </w:rPr>
        <w:fldChar w:fldCharType="end"/>
      </w:r>
    </w:p>
    <w:p w14:paraId="3CE19E2C" w14:textId="52409C92" w:rsidR="007D468D" w:rsidRDefault="007D468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8.9.2.1</w:t>
      </w:r>
      <w:r>
        <w:rPr>
          <w:rFonts w:asciiTheme="minorHAnsi" w:eastAsiaTheme="minorEastAsia" w:hAnsiTheme="minorHAnsi" w:cstheme="minorBidi"/>
          <w:noProof/>
          <w:kern w:val="2"/>
          <w:sz w:val="24"/>
          <w:szCs w:val="24"/>
          <w:lang w:eastAsia="en-GB"/>
          <w14:ligatures w14:val="standardContextual"/>
        </w:rPr>
        <w:tab/>
      </w:r>
      <w:r>
        <w:rPr>
          <w:noProof/>
          <w:lang w:eastAsia="zh-CN"/>
        </w:rPr>
        <w:t>AIMLE client selection</w:t>
      </w:r>
      <w:r>
        <w:rPr>
          <w:noProof/>
        </w:rPr>
        <w:tab/>
      </w:r>
      <w:r>
        <w:rPr>
          <w:noProof/>
        </w:rPr>
        <w:fldChar w:fldCharType="begin"/>
      </w:r>
      <w:r>
        <w:rPr>
          <w:noProof/>
        </w:rPr>
        <w:instrText xml:space="preserve"> PAGEREF _Toc201091416 \h </w:instrText>
      </w:r>
      <w:r>
        <w:rPr>
          <w:noProof/>
        </w:rPr>
      </w:r>
      <w:r>
        <w:rPr>
          <w:noProof/>
        </w:rPr>
        <w:fldChar w:fldCharType="separate"/>
      </w:r>
      <w:r>
        <w:rPr>
          <w:noProof/>
        </w:rPr>
        <w:t>56</w:t>
      </w:r>
      <w:r>
        <w:rPr>
          <w:noProof/>
        </w:rPr>
        <w:fldChar w:fldCharType="end"/>
      </w:r>
    </w:p>
    <w:p w14:paraId="367DE53D" w14:textId="24AC46A9" w:rsidR="007D468D" w:rsidRDefault="007D468D">
      <w:pPr>
        <w:pStyle w:val="TOC3"/>
        <w:rPr>
          <w:rFonts w:asciiTheme="minorHAnsi" w:eastAsiaTheme="minorEastAsia" w:hAnsiTheme="minorHAnsi" w:cstheme="minorBidi"/>
          <w:noProof/>
          <w:kern w:val="2"/>
          <w:sz w:val="24"/>
          <w:szCs w:val="24"/>
          <w:lang w:eastAsia="en-GB"/>
          <w14:ligatures w14:val="standardContextual"/>
        </w:rPr>
      </w:pPr>
      <w:r w:rsidRPr="00F86ED3">
        <w:rPr>
          <w:rFonts w:eastAsia="SimSun"/>
          <w:noProof/>
          <w:lang w:val="en-US" w:eastAsia="zh-CN"/>
        </w:rPr>
        <w:t>8</w:t>
      </w:r>
      <w:r w:rsidRPr="00F86ED3">
        <w:rPr>
          <w:noProof/>
          <w:lang w:val="en-IN"/>
        </w:rPr>
        <w:t>.9.</w:t>
      </w:r>
      <w:r w:rsidRPr="00F86ED3">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F86ED3">
        <w:rPr>
          <w:noProof/>
          <w:lang w:val="en-IN"/>
        </w:rPr>
        <w:t>Information flows</w:t>
      </w:r>
      <w:r>
        <w:rPr>
          <w:noProof/>
        </w:rPr>
        <w:tab/>
      </w:r>
      <w:r>
        <w:rPr>
          <w:noProof/>
        </w:rPr>
        <w:fldChar w:fldCharType="begin"/>
      </w:r>
      <w:r>
        <w:rPr>
          <w:noProof/>
        </w:rPr>
        <w:instrText xml:space="preserve"> PAGEREF _Toc201091417 \h </w:instrText>
      </w:r>
      <w:r>
        <w:rPr>
          <w:noProof/>
        </w:rPr>
      </w:r>
      <w:r>
        <w:rPr>
          <w:noProof/>
        </w:rPr>
        <w:fldChar w:fldCharType="separate"/>
      </w:r>
      <w:r>
        <w:rPr>
          <w:noProof/>
        </w:rPr>
        <w:t>57</w:t>
      </w:r>
      <w:r>
        <w:rPr>
          <w:noProof/>
        </w:rPr>
        <w:fldChar w:fldCharType="end"/>
      </w:r>
    </w:p>
    <w:p w14:paraId="16D0142D" w14:textId="605ECC8B" w:rsidR="007D468D" w:rsidRDefault="007D468D">
      <w:pPr>
        <w:pStyle w:val="TOC4"/>
        <w:rPr>
          <w:rFonts w:asciiTheme="minorHAnsi" w:eastAsiaTheme="minorEastAsia" w:hAnsiTheme="minorHAnsi" w:cstheme="minorBidi"/>
          <w:noProof/>
          <w:kern w:val="2"/>
          <w:sz w:val="24"/>
          <w:szCs w:val="24"/>
          <w:lang w:eastAsia="en-GB"/>
          <w14:ligatures w14:val="standardContextual"/>
        </w:rPr>
      </w:pPr>
      <w:r>
        <w:rPr>
          <w:noProof/>
        </w:rPr>
        <w:t>8.9.3.1</w:t>
      </w:r>
      <w:r>
        <w:rPr>
          <w:rFonts w:asciiTheme="minorHAnsi" w:eastAsiaTheme="minorEastAsia" w:hAnsiTheme="minorHAnsi" w:cstheme="minorBidi"/>
          <w:noProof/>
          <w:kern w:val="2"/>
          <w:sz w:val="24"/>
          <w:szCs w:val="24"/>
          <w:lang w:eastAsia="en-GB"/>
          <w14:ligatures w14:val="standardContextual"/>
        </w:rPr>
        <w:tab/>
      </w:r>
      <w:r w:rsidRPr="00F86ED3">
        <w:rPr>
          <w:rFonts w:eastAsia="SimSun"/>
          <w:noProof/>
        </w:rPr>
        <w:t>AIMLE client selection request</w:t>
      </w:r>
      <w:r>
        <w:rPr>
          <w:noProof/>
        </w:rPr>
        <w:tab/>
      </w:r>
      <w:r>
        <w:rPr>
          <w:noProof/>
        </w:rPr>
        <w:fldChar w:fldCharType="begin"/>
      </w:r>
      <w:r>
        <w:rPr>
          <w:noProof/>
        </w:rPr>
        <w:instrText xml:space="preserve"> PAGEREF _Toc201091418 \h </w:instrText>
      </w:r>
      <w:r>
        <w:rPr>
          <w:noProof/>
        </w:rPr>
      </w:r>
      <w:r>
        <w:rPr>
          <w:noProof/>
        </w:rPr>
        <w:fldChar w:fldCharType="separate"/>
      </w:r>
      <w:r>
        <w:rPr>
          <w:noProof/>
        </w:rPr>
        <w:t>57</w:t>
      </w:r>
      <w:r>
        <w:rPr>
          <w:noProof/>
        </w:rPr>
        <w:fldChar w:fldCharType="end"/>
      </w:r>
    </w:p>
    <w:p w14:paraId="47A2D2F8" w14:textId="1E727642" w:rsidR="007D468D" w:rsidRDefault="007D468D">
      <w:pPr>
        <w:pStyle w:val="TOC4"/>
        <w:rPr>
          <w:rFonts w:asciiTheme="minorHAnsi" w:eastAsiaTheme="minorEastAsia" w:hAnsiTheme="minorHAnsi" w:cstheme="minorBidi"/>
          <w:noProof/>
          <w:kern w:val="2"/>
          <w:sz w:val="24"/>
          <w:szCs w:val="24"/>
          <w:lang w:eastAsia="en-GB"/>
          <w14:ligatures w14:val="standardContextual"/>
        </w:rPr>
      </w:pPr>
      <w:r>
        <w:rPr>
          <w:noProof/>
        </w:rPr>
        <w:t>8.9.3.2</w:t>
      </w:r>
      <w:r>
        <w:rPr>
          <w:rFonts w:asciiTheme="minorHAnsi" w:eastAsiaTheme="minorEastAsia" w:hAnsiTheme="minorHAnsi" w:cstheme="minorBidi"/>
          <w:noProof/>
          <w:kern w:val="2"/>
          <w:sz w:val="24"/>
          <w:szCs w:val="24"/>
          <w:lang w:eastAsia="en-GB"/>
          <w14:ligatures w14:val="standardContextual"/>
        </w:rPr>
        <w:tab/>
      </w:r>
      <w:r w:rsidRPr="00F86ED3">
        <w:rPr>
          <w:rFonts w:eastAsia="SimSun"/>
          <w:noProof/>
        </w:rPr>
        <w:t>AIMLE client selection response</w:t>
      </w:r>
      <w:r>
        <w:rPr>
          <w:noProof/>
        </w:rPr>
        <w:tab/>
      </w:r>
      <w:r>
        <w:rPr>
          <w:noProof/>
        </w:rPr>
        <w:fldChar w:fldCharType="begin"/>
      </w:r>
      <w:r>
        <w:rPr>
          <w:noProof/>
        </w:rPr>
        <w:instrText xml:space="preserve"> PAGEREF _Toc201091419 \h </w:instrText>
      </w:r>
      <w:r>
        <w:rPr>
          <w:noProof/>
        </w:rPr>
      </w:r>
      <w:r>
        <w:rPr>
          <w:noProof/>
        </w:rPr>
        <w:fldChar w:fldCharType="separate"/>
      </w:r>
      <w:r>
        <w:rPr>
          <w:noProof/>
        </w:rPr>
        <w:t>58</w:t>
      </w:r>
      <w:r>
        <w:rPr>
          <w:noProof/>
        </w:rPr>
        <w:fldChar w:fldCharType="end"/>
      </w:r>
    </w:p>
    <w:p w14:paraId="4C845F04" w14:textId="4F99B924" w:rsidR="007D468D" w:rsidRDefault="007D468D">
      <w:pPr>
        <w:pStyle w:val="TOC2"/>
        <w:rPr>
          <w:rFonts w:asciiTheme="minorHAnsi" w:eastAsiaTheme="minorEastAsia" w:hAnsiTheme="minorHAnsi" w:cstheme="minorBidi"/>
          <w:noProof/>
          <w:kern w:val="2"/>
          <w:sz w:val="24"/>
          <w:szCs w:val="24"/>
          <w:lang w:eastAsia="en-GB"/>
          <w14:ligatures w14:val="standardContextual"/>
        </w:rPr>
      </w:pPr>
      <w:r w:rsidRPr="00F86ED3">
        <w:rPr>
          <w:rFonts w:eastAsia="SimSun"/>
          <w:noProof/>
          <w:lang w:val="en-US" w:eastAsia="zh-CN"/>
        </w:rPr>
        <w:t>8</w:t>
      </w:r>
      <w:r w:rsidRPr="00F86ED3">
        <w:rPr>
          <w:noProof/>
          <w:lang w:val="en-IN"/>
        </w:rPr>
        <w:t>.10</w:t>
      </w:r>
      <w:r>
        <w:rPr>
          <w:rFonts w:asciiTheme="minorHAnsi" w:eastAsiaTheme="minorEastAsia" w:hAnsiTheme="minorHAnsi" w:cstheme="minorBidi"/>
          <w:noProof/>
          <w:kern w:val="2"/>
          <w:sz w:val="24"/>
          <w:szCs w:val="24"/>
          <w:lang w:eastAsia="en-GB"/>
          <w14:ligatures w14:val="standardContextual"/>
        </w:rPr>
        <w:tab/>
      </w:r>
      <w:r w:rsidRPr="00F86ED3">
        <w:rPr>
          <w:noProof/>
          <w:lang w:val="en-IN"/>
        </w:rPr>
        <w:t>AIMLE client participation</w:t>
      </w:r>
      <w:r>
        <w:rPr>
          <w:noProof/>
        </w:rPr>
        <w:tab/>
      </w:r>
      <w:r>
        <w:rPr>
          <w:noProof/>
        </w:rPr>
        <w:fldChar w:fldCharType="begin"/>
      </w:r>
      <w:r>
        <w:rPr>
          <w:noProof/>
        </w:rPr>
        <w:instrText xml:space="preserve"> PAGEREF _Toc201091420 \h </w:instrText>
      </w:r>
      <w:r>
        <w:rPr>
          <w:noProof/>
        </w:rPr>
      </w:r>
      <w:r>
        <w:rPr>
          <w:noProof/>
        </w:rPr>
        <w:fldChar w:fldCharType="separate"/>
      </w:r>
      <w:r>
        <w:rPr>
          <w:noProof/>
        </w:rPr>
        <w:t>58</w:t>
      </w:r>
      <w:r>
        <w:rPr>
          <w:noProof/>
        </w:rPr>
        <w:fldChar w:fldCharType="end"/>
      </w:r>
    </w:p>
    <w:p w14:paraId="0D3DFE03" w14:textId="33C46332" w:rsidR="007D468D" w:rsidRDefault="007D468D">
      <w:pPr>
        <w:pStyle w:val="TOC3"/>
        <w:rPr>
          <w:rFonts w:asciiTheme="minorHAnsi" w:eastAsiaTheme="minorEastAsia" w:hAnsiTheme="minorHAnsi" w:cstheme="minorBidi"/>
          <w:noProof/>
          <w:kern w:val="2"/>
          <w:sz w:val="24"/>
          <w:szCs w:val="24"/>
          <w:lang w:eastAsia="en-GB"/>
          <w14:ligatures w14:val="standardContextual"/>
        </w:rPr>
      </w:pPr>
      <w:r w:rsidRPr="00F86ED3">
        <w:rPr>
          <w:rFonts w:eastAsia="SimSun"/>
          <w:noProof/>
          <w:lang w:val="en-US" w:eastAsia="zh-CN"/>
        </w:rPr>
        <w:t>8</w:t>
      </w:r>
      <w:r w:rsidRPr="00F86ED3">
        <w:rPr>
          <w:noProof/>
          <w:lang w:val="en-IN"/>
        </w:rPr>
        <w:t>.10.1</w:t>
      </w:r>
      <w:r>
        <w:rPr>
          <w:rFonts w:asciiTheme="minorHAnsi" w:eastAsiaTheme="minorEastAsia" w:hAnsiTheme="minorHAnsi" w:cstheme="minorBidi"/>
          <w:noProof/>
          <w:kern w:val="2"/>
          <w:sz w:val="24"/>
          <w:szCs w:val="24"/>
          <w:lang w:eastAsia="en-GB"/>
          <w14:ligatures w14:val="standardContextual"/>
        </w:rPr>
        <w:tab/>
      </w:r>
      <w:r w:rsidRPr="00F86ED3">
        <w:rPr>
          <w:noProof/>
          <w:lang w:val="en-IN"/>
        </w:rPr>
        <w:t>General</w:t>
      </w:r>
      <w:r>
        <w:rPr>
          <w:noProof/>
        </w:rPr>
        <w:tab/>
      </w:r>
      <w:r>
        <w:rPr>
          <w:noProof/>
        </w:rPr>
        <w:fldChar w:fldCharType="begin"/>
      </w:r>
      <w:r>
        <w:rPr>
          <w:noProof/>
        </w:rPr>
        <w:instrText xml:space="preserve"> PAGEREF _Toc201091421 \h </w:instrText>
      </w:r>
      <w:r>
        <w:rPr>
          <w:noProof/>
        </w:rPr>
      </w:r>
      <w:r>
        <w:rPr>
          <w:noProof/>
        </w:rPr>
        <w:fldChar w:fldCharType="separate"/>
      </w:r>
      <w:r>
        <w:rPr>
          <w:noProof/>
        </w:rPr>
        <w:t>58</w:t>
      </w:r>
      <w:r>
        <w:rPr>
          <w:noProof/>
        </w:rPr>
        <w:fldChar w:fldCharType="end"/>
      </w:r>
    </w:p>
    <w:p w14:paraId="1E467F9A" w14:textId="005D9FAC" w:rsidR="007D468D" w:rsidRDefault="007D468D">
      <w:pPr>
        <w:pStyle w:val="TOC3"/>
        <w:rPr>
          <w:rFonts w:asciiTheme="minorHAnsi" w:eastAsiaTheme="minorEastAsia" w:hAnsiTheme="minorHAnsi" w:cstheme="minorBidi"/>
          <w:noProof/>
          <w:kern w:val="2"/>
          <w:sz w:val="24"/>
          <w:szCs w:val="24"/>
          <w:lang w:eastAsia="en-GB"/>
          <w14:ligatures w14:val="standardContextual"/>
        </w:rPr>
      </w:pPr>
      <w:r w:rsidRPr="00F86ED3">
        <w:rPr>
          <w:rFonts w:eastAsia="SimSun"/>
          <w:noProof/>
          <w:lang w:val="en-US" w:eastAsia="zh-CN"/>
        </w:rPr>
        <w:t>8</w:t>
      </w:r>
      <w:r w:rsidRPr="00F86ED3">
        <w:rPr>
          <w:noProof/>
          <w:lang w:val="en-IN"/>
        </w:rPr>
        <w:t>.10.</w:t>
      </w:r>
      <w:r w:rsidRPr="00F86ED3">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F86ED3">
        <w:rPr>
          <w:noProof/>
          <w:lang w:val="en-IN"/>
        </w:rPr>
        <w:t>Procedure</w:t>
      </w:r>
      <w:r>
        <w:rPr>
          <w:noProof/>
        </w:rPr>
        <w:tab/>
      </w:r>
      <w:r>
        <w:rPr>
          <w:noProof/>
        </w:rPr>
        <w:fldChar w:fldCharType="begin"/>
      </w:r>
      <w:r>
        <w:rPr>
          <w:noProof/>
        </w:rPr>
        <w:instrText xml:space="preserve"> PAGEREF _Toc201091422 \h </w:instrText>
      </w:r>
      <w:r>
        <w:rPr>
          <w:noProof/>
        </w:rPr>
      </w:r>
      <w:r>
        <w:rPr>
          <w:noProof/>
        </w:rPr>
        <w:fldChar w:fldCharType="separate"/>
      </w:r>
      <w:r>
        <w:rPr>
          <w:noProof/>
        </w:rPr>
        <w:t>58</w:t>
      </w:r>
      <w:r>
        <w:rPr>
          <w:noProof/>
        </w:rPr>
        <w:fldChar w:fldCharType="end"/>
      </w:r>
    </w:p>
    <w:p w14:paraId="1199E781" w14:textId="1A90E339" w:rsidR="007D468D" w:rsidRDefault="007D468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8.10.2.1</w:t>
      </w:r>
      <w:r>
        <w:rPr>
          <w:rFonts w:asciiTheme="minorHAnsi" w:eastAsiaTheme="minorEastAsia" w:hAnsiTheme="minorHAnsi" w:cstheme="minorBidi"/>
          <w:noProof/>
          <w:kern w:val="2"/>
          <w:sz w:val="24"/>
          <w:szCs w:val="24"/>
          <w:lang w:eastAsia="en-GB"/>
          <w14:ligatures w14:val="standardContextual"/>
        </w:rPr>
        <w:tab/>
      </w:r>
      <w:r>
        <w:rPr>
          <w:noProof/>
          <w:lang w:eastAsia="zh-CN"/>
        </w:rPr>
        <w:t>AIMLE client participation</w:t>
      </w:r>
      <w:r>
        <w:rPr>
          <w:noProof/>
        </w:rPr>
        <w:tab/>
      </w:r>
      <w:r>
        <w:rPr>
          <w:noProof/>
        </w:rPr>
        <w:fldChar w:fldCharType="begin"/>
      </w:r>
      <w:r>
        <w:rPr>
          <w:noProof/>
        </w:rPr>
        <w:instrText xml:space="preserve"> PAGEREF _Toc201091423 \h </w:instrText>
      </w:r>
      <w:r>
        <w:rPr>
          <w:noProof/>
        </w:rPr>
      </w:r>
      <w:r>
        <w:rPr>
          <w:noProof/>
        </w:rPr>
        <w:fldChar w:fldCharType="separate"/>
      </w:r>
      <w:r>
        <w:rPr>
          <w:noProof/>
        </w:rPr>
        <w:t>58</w:t>
      </w:r>
      <w:r>
        <w:rPr>
          <w:noProof/>
        </w:rPr>
        <w:fldChar w:fldCharType="end"/>
      </w:r>
    </w:p>
    <w:p w14:paraId="5852E7F3" w14:textId="59BCB3CB" w:rsidR="007D468D" w:rsidRDefault="007D468D">
      <w:pPr>
        <w:pStyle w:val="TOC3"/>
        <w:rPr>
          <w:rFonts w:asciiTheme="minorHAnsi" w:eastAsiaTheme="minorEastAsia" w:hAnsiTheme="minorHAnsi" w:cstheme="minorBidi"/>
          <w:noProof/>
          <w:kern w:val="2"/>
          <w:sz w:val="24"/>
          <w:szCs w:val="24"/>
          <w:lang w:eastAsia="en-GB"/>
          <w14:ligatures w14:val="standardContextual"/>
        </w:rPr>
      </w:pPr>
      <w:r w:rsidRPr="00F86ED3">
        <w:rPr>
          <w:rFonts w:eastAsia="SimSun"/>
          <w:noProof/>
          <w:lang w:val="en-US" w:eastAsia="zh-CN"/>
        </w:rPr>
        <w:t>8</w:t>
      </w:r>
      <w:r w:rsidRPr="00F86ED3">
        <w:rPr>
          <w:noProof/>
          <w:lang w:val="en-IN"/>
        </w:rPr>
        <w:t>.10.</w:t>
      </w:r>
      <w:r w:rsidRPr="00F86ED3">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F86ED3">
        <w:rPr>
          <w:noProof/>
          <w:lang w:val="en-IN"/>
        </w:rPr>
        <w:t>Information flows</w:t>
      </w:r>
      <w:r>
        <w:rPr>
          <w:noProof/>
        </w:rPr>
        <w:tab/>
      </w:r>
      <w:r>
        <w:rPr>
          <w:noProof/>
        </w:rPr>
        <w:fldChar w:fldCharType="begin"/>
      </w:r>
      <w:r>
        <w:rPr>
          <w:noProof/>
        </w:rPr>
        <w:instrText xml:space="preserve"> PAGEREF _Toc201091424 \h </w:instrText>
      </w:r>
      <w:r>
        <w:rPr>
          <w:noProof/>
        </w:rPr>
      </w:r>
      <w:r>
        <w:rPr>
          <w:noProof/>
        </w:rPr>
        <w:fldChar w:fldCharType="separate"/>
      </w:r>
      <w:r>
        <w:rPr>
          <w:noProof/>
        </w:rPr>
        <w:t>59</w:t>
      </w:r>
      <w:r>
        <w:rPr>
          <w:noProof/>
        </w:rPr>
        <w:fldChar w:fldCharType="end"/>
      </w:r>
    </w:p>
    <w:p w14:paraId="7F9935EE" w14:textId="216249B0" w:rsidR="007D468D" w:rsidRDefault="007D468D">
      <w:pPr>
        <w:pStyle w:val="TOC4"/>
        <w:rPr>
          <w:rFonts w:asciiTheme="minorHAnsi" w:eastAsiaTheme="minorEastAsia" w:hAnsiTheme="minorHAnsi" w:cstheme="minorBidi"/>
          <w:noProof/>
          <w:kern w:val="2"/>
          <w:sz w:val="24"/>
          <w:szCs w:val="24"/>
          <w:lang w:eastAsia="en-GB"/>
          <w14:ligatures w14:val="standardContextual"/>
        </w:rPr>
      </w:pPr>
      <w:r>
        <w:rPr>
          <w:noProof/>
        </w:rPr>
        <w:t>8.10.3.1</w:t>
      </w:r>
      <w:r>
        <w:rPr>
          <w:rFonts w:asciiTheme="minorHAnsi" w:eastAsiaTheme="minorEastAsia" w:hAnsiTheme="minorHAnsi" w:cstheme="minorBidi"/>
          <w:noProof/>
          <w:kern w:val="2"/>
          <w:sz w:val="24"/>
          <w:szCs w:val="24"/>
          <w:lang w:eastAsia="en-GB"/>
          <w14:ligatures w14:val="standardContextual"/>
        </w:rPr>
        <w:tab/>
      </w:r>
      <w:r w:rsidRPr="00F86ED3">
        <w:rPr>
          <w:rFonts w:eastAsia="SimSun"/>
          <w:noProof/>
        </w:rPr>
        <w:t>AIMLE client participation request</w:t>
      </w:r>
      <w:r>
        <w:rPr>
          <w:noProof/>
        </w:rPr>
        <w:tab/>
      </w:r>
      <w:r>
        <w:rPr>
          <w:noProof/>
        </w:rPr>
        <w:fldChar w:fldCharType="begin"/>
      </w:r>
      <w:r>
        <w:rPr>
          <w:noProof/>
        </w:rPr>
        <w:instrText xml:space="preserve"> PAGEREF _Toc201091425 \h </w:instrText>
      </w:r>
      <w:r>
        <w:rPr>
          <w:noProof/>
        </w:rPr>
      </w:r>
      <w:r>
        <w:rPr>
          <w:noProof/>
        </w:rPr>
        <w:fldChar w:fldCharType="separate"/>
      </w:r>
      <w:r>
        <w:rPr>
          <w:noProof/>
        </w:rPr>
        <w:t>59</w:t>
      </w:r>
      <w:r>
        <w:rPr>
          <w:noProof/>
        </w:rPr>
        <w:fldChar w:fldCharType="end"/>
      </w:r>
    </w:p>
    <w:p w14:paraId="33B6F7CD" w14:textId="2539E63A" w:rsidR="007D468D" w:rsidRDefault="007D468D">
      <w:pPr>
        <w:pStyle w:val="TOC4"/>
        <w:rPr>
          <w:rFonts w:asciiTheme="minorHAnsi" w:eastAsiaTheme="minorEastAsia" w:hAnsiTheme="minorHAnsi" w:cstheme="minorBidi"/>
          <w:noProof/>
          <w:kern w:val="2"/>
          <w:sz w:val="24"/>
          <w:szCs w:val="24"/>
          <w:lang w:eastAsia="en-GB"/>
          <w14:ligatures w14:val="standardContextual"/>
        </w:rPr>
      </w:pPr>
      <w:r>
        <w:rPr>
          <w:noProof/>
        </w:rPr>
        <w:t>8.10.3.2</w:t>
      </w:r>
      <w:r>
        <w:rPr>
          <w:rFonts w:asciiTheme="minorHAnsi" w:eastAsiaTheme="minorEastAsia" w:hAnsiTheme="minorHAnsi" w:cstheme="minorBidi"/>
          <w:noProof/>
          <w:kern w:val="2"/>
          <w:sz w:val="24"/>
          <w:szCs w:val="24"/>
          <w:lang w:eastAsia="en-GB"/>
          <w14:ligatures w14:val="standardContextual"/>
        </w:rPr>
        <w:tab/>
      </w:r>
      <w:r w:rsidRPr="00F86ED3">
        <w:rPr>
          <w:rFonts w:eastAsia="SimSun"/>
          <w:noProof/>
        </w:rPr>
        <w:t>AIMLE client participation response</w:t>
      </w:r>
      <w:r>
        <w:rPr>
          <w:noProof/>
        </w:rPr>
        <w:tab/>
      </w:r>
      <w:r>
        <w:rPr>
          <w:noProof/>
        </w:rPr>
        <w:fldChar w:fldCharType="begin"/>
      </w:r>
      <w:r>
        <w:rPr>
          <w:noProof/>
        </w:rPr>
        <w:instrText xml:space="preserve"> PAGEREF _Toc201091426 \h </w:instrText>
      </w:r>
      <w:r>
        <w:rPr>
          <w:noProof/>
        </w:rPr>
      </w:r>
      <w:r>
        <w:rPr>
          <w:noProof/>
        </w:rPr>
        <w:fldChar w:fldCharType="separate"/>
      </w:r>
      <w:r>
        <w:rPr>
          <w:noProof/>
        </w:rPr>
        <w:t>59</w:t>
      </w:r>
      <w:r>
        <w:rPr>
          <w:noProof/>
        </w:rPr>
        <w:fldChar w:fldCharType="end"/>
      </w:r>
    </w:p>
    <w:p w14:paraId="0D4D558F" w14:textId="2ABE004E" w:rsidR="007D468D" w:rsidRDefault="007D468D">
      <w:pPr>
        <w:pStyle w:val="TOC2"/>
        <w:rPr>
          <w:rFonts w:asciiTheme="minorHAnsi" w:eastAsiaTheme="minorEastAsia" w:hAnsiTheme="minorHAnsi" w:cstheme="minorBidi"/>
          <w:noProof/>
          <w:kern w:val="2"/>
          <w:sz w:val="24"/>
          <w:szCs w:val="24"/>
          <w:lang w:eastAsia="en-GB"/>
          <w14:ligatures w14:val="standardContextual"/>
        </w:rPr>
      </w:pPr>
      <w:r w:rsidRPr="00F86ED3">
        <w:rPr>
          <w:rFonts w:eastAsia="SimSun"/>
          <w:noProof/>
          <w:lang w:val="en-US" w:eastAsia="zh-CN"/>
        </w:rPr>
        <w:t>8</w:t>
      </w:r>
      <w:r w:rsidRPr="00F86ED3">
        <w:rPr>
          <w:noProof/>
          <w:lang w:val="en-IN"/>
        </w:rPr>
        <w:t>.11</w:t>
      </w:r>
      <w:r>
        <w:rPr>
          <w:rFonts w:asciiTheme="minorHAnsi" w:eastAsiaTheme="minorEastAsia" w:hAnsiTheme="minorHAnsi" w:cstheme="minorBidi"/>
          <w:noProof/>
          <w:kern w:val="2"/>
          <w:sz w:val="24"/>
          <w:szCs w:val="24"/>
          <w:lang w:eastAsia="en-GB"/>
          <w14:ligatures w14:val="standardContextual"/>
        </w:rPr>
        <w:tab/>
      </w:r>
      <w:r w:rsidRPr="00F86ED3">
        <w:rPr>
          <w:noProof/>
          <w:lang w:val="en-IN"/>
        </w:rPr>
        <w:t>ML model management</w:t>
      </w:r>
      <w:r>
        <w:rPr>
          <w:noProof/>
        </w:rPr>
        <w:tab/>
      </w:r>
      <w:r>
        <w:rPr>
          <w:noProof/>
        </w:rPr>
        <w:fldChar w:fldCharType="begin"/>
      </w:r>
      <w:r>
        <w:rPr>
          <w:noProof/>
        </w:rPr>
        <w:instrText xml:space="preserve"> PAGEREF _Toc201091427 \h </w:instrText>
      </w:r>
      <w:r>
        <w:rPr>
          <w:noProof/>
        </w:rPr>
      </w:r>
      <w:r>
        <w:rPr>
          <w:noProof/>
        </w:rPr>
        <w:fldChar w:fldCharType="separate"/>
      </w:r>
      <w:r>
        <w:rPr>
          <w:noProof/>
        </w:rPr>
        <w:t>59</w:t>
      </w:r>
      <w:r>
        <w:rPr>
          <w:noProof/>
        </w:rPr>
        <w:fldChar w:fldCharType="end"/>
      </w:r>
    </w:p>
    <w:p w14:paraId="6AD7F982" w14:textId="0E2ADBA9" w:rsidR="007D468D" w:rsidRDefault="007D468D">
      <w:pPr>
        <w:pStyle w:val="TOC3"/>
        <w:rPr>
          <w:rFonts w:asciiTheme="minorHAnsi" w:eastAsiaTheme="minorEastAsia" w:hAnsiTheme="minorHAnsi" w:cstheme="minorBidi"/>
          <w:noProof/>
          <w:kern w:val="2"/>
          <w:sz w:val="24"/>
          <w:szCs w:val="24"/>
          <w:lang w:eastAsia="en-GB"/>
          <w14:ligatures w14:val="standardContextual"/>
        </w:rPr>
      </w:pPr>
      <w:r w:rsidRPr="00F86ED3">
        <w:rPr>
          <w:rFonts w:eastAsia="SimSun"/>
          <w:noProof/>
          <w:lang w:val="en-US" w:eastAsia="zh-CN"/>
        </w:rPr>
        <w:t>8</w:t>
      </w:r>
      <w:r w:rsidRPr="00F86ED3">
        <w:rPr>
          <w:noProof/>
          <w:lang w:val="en-IN"/>
        </w:rPr>
        <w:t>.11.1</w:t>
      </w:r>
      <w:r>
        <w:rPr>
          <w:rFonts w:asciiTheme="minorHAnsi" w:eastAsiaTheme="minorEastAsia" w:hAnsiTheme="minorHAnsi" w:cstheme="minorBidi"/>
          <w:noProof/>
          <w:kern w:val="2"/>
          <w:sz w:val="24"/>
          <w:szCs w:val="24"/>
          <w:lang w:eastAsia="en-GB"/>
          <w14:ligatures w14:val="standardContextual"/>
        </w:rPr>
        <w:tab/>
      </w:r>
      <w:r w:rsidRPr="00F86ED3">
        <w:rPr>
          <w:noProof/>
          <w:lang w:val="en-IN"/>
        </w:rPr>
        <w:t>General</w:t>
      </w:r>
      <w:r>
        <w:rPr>
          <w:noProof/>
        </w:rPr>
        <w:tab/>
      </w:r>
      <w:r>
        <w:rPr>
          <w:noProof/>
        </w:rPr>
        <w:fldChar w:fldCharType="begin"/>
      </w:r>
      <w:r>
        <w:rPr>
          <w:noProof/>
        </w:rPr>
        <w:instrText xml:space="preserve"> PAGEREF _Toc201091428 \h </w:instrText>
      </w:r>
      <w:r>
        <w:rPr>
          <w:noProof/>
        </w:rPr>
      </w:r>
      <w:r>
        <w:rPr>
          <w:noProof/>
        </w:rPr>
        <w:fldChar w:fldCharType="separate"/>
      </w:r>
      <w:r>
        <w:rPr>
          <w:noProof/>
        </w:rPr>
        <w:t>59</w:t>
      </w:r>
      <w:r>
        <w:rPr>
          <w:noProof/>
        </w:rPr>
        <w:fldChar w:fldCharType="end"/>
      </w:r>
    </w:p>
    <w:p w14:paraId="7A8BD0A8" w14:textId="09AC54F8" w:rsidR="007D468D" w:rsidRDefault="007D468D">
      <w:pPr>
        <w:pStyle w:val="TOC3"/>
        <w:rPr>
          <w:rFonts w:asciiTheme="minorHAnsi" w:eastAsiaTheme="minorEastAsia" w:hAnsiTheme="minorHAnsi" w:cstheme="minorBidi"/>
          <w:noProof/>
          <w:kern w:val="2"/>
          <w:sz w:val="24"/>
          <w:szCs w:val="24"/>
          <w:lang w:eastAsia="en-GB"/>
          <w14:ligatures w14:val="standardContextual"/>
        </w:rPr>
      </w:pPr>
      <w:r w:rsidRPr="00F86ED3">
        <w:rPr>
          <w:rFonts w:eastAsia="SimSun"/>
          <w:noProof/>
          <w:lang w:val="en-US" w:eastAsia="zh-CN"/>
        </w:rPr>
        <w:t>8</w:t>
      </w:r>
      <w:r w:rsidRPr="00F86ED3">
        <w:rPr>
          <w:noProof/>
          <w:lang w:val="en-IN"/>
        </w:rPr>
        <w:t>.11.</w:t>
      </w:r>
      <w:r w:rsidRPr="00F86ED3">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F86ED3">
        <w:rPr>
          <w:noProof/>
          <w:lang w:val="en-IN"/>
        </w:rPr>
        <w:t>ML model information storage</w:t>
      </w:r>
      <w:r>
        <w:rPr>
          <w:noProof/>
        </w:rPr>
        <w:tab/>
      </w:r>
      <w:r>
        <w:rPr>
          <w:noProof/>
        </w:rPr>
        <w:fldChar w:fldCharType="begin"/>
      </w:r>
      <w:r>
        <w:rPr>
          <w:noProof/>
        </w:rPr>
        <w:instrText xml:space="preserve"> PAGEREF _Toc201091429 \h </w:instrText>
      </w:r>
      <w:r>
        <w:rPr>
          <w:noProof/>
        </w:rPr>
      </w:r>
      <w:r>
        <w:rPr>
          <w:noProof/>
        </w:rPr>
        <w:fldChar w:fldCharType="separate"/>
      </w:r>
      <w:r>
        <w:rPr>
          <w:noProof/>
        </w:rPr>
        <w:t>60</w:t>
      </w:r>
      <w:r>
        <w:rPr>
          <w:noProof/>
        </w:rPr>
        <w:fldChar w:fldCharType="end"/>
      </w:r>
    </w:p>
    <w:p w14:paraId="60D0B48A" w14:textId="4BDE3277" w:rsidR="007D468D" w:rsidRDefault="007D468D">
      <w:pPr>
        <w:pStyle w:val="TOC4"/>
        <w:rPr>
          <w:rFonts w:asciiTheme="minorHAnsi" w:eastAsiaTheme="minorEastAsia" w:hAnsiTheme="minorHAnsi" w:cstheme="minorBidi"/>
          <w:noProof/>
          <w:kern w:val="2"/>
          <w:sz w:val="24"/>
          <w:szCs w:val="24"/>
          <w:lang w:eastAsia="en-GB"/>
          <w14:ligatures w14:val="standardContextual"/>
        </w:rPr>
      </w:pPr>
      <w:r w:rsidRPr="00F86ED3">
        <w:rPr>
          <w:rFonts w:eastAsia="SimSun"/>
          <w:noProof/>
          <w:lang w:val="en-US" w:eastAsia="zh-CN"/>
        </w:rPr>
        <w:t>8</w:t>
      </w:r>
      <w:r w:rsidRPr="00F86ED3">
        <w:rPr>
          <w:noProof/>
          <w:lang w:val="en-IN"/>
        </w:rPr>
        <w:t>.11.</w:t>
      </w:r>
      <w:r w:rsidRPr="00F86ED3">
        <w:rPr>
          <w:rFonts w:eastAsia="SimSun"/>
          <w:noProof/>
          <w:lang w:val="en-US" w:eastAsia="zh-CN"/>
        </w:rPr>
        <w:t>2.1</w:t>
      </w:r>
      <w:r>
        <w:rPr>
          <w:rFonts w:asciiTheme="minorHAnsi" w:eastAsiaTheme="minorEastAsia" w:hAnsiTheme="minorHAnsi" w:cstheme="minorBidi"/>
          <w:noProof/>
          <w:kern w:val="2"/>
          <w:sz w:val="24"/>
          <w:szCs w:val="24"/>
          <w:lang w:eastAsia="en-GB"/>
          <w14:ligatures w14:val="standardContextual"/>
        </w:rPr>
        <w:tab/>
      </w:r>
      <w:r w:rsidRPr="00F86ED3">
        <w:rPr>
          <w:noProof/>
          <w:lang w:val="en-IN"/>
        </w:rPr>
        <w:t>AIMLE server-initiated ML model information storage</w:t>
      </w:r>
      <w:r>
        <w:rPr>
          <w:noProof/>
        </w:rPr>
        <w:tab/>
      </w:r>
      <w:r>
        <w:rPr>
          <w:noProof/>
        </w:rPr>
        <w:fldChar w:fldCharType="begin"/>
      </w:r>
      <w:r>
        <w:rPr>
          <w:noProof/>
        </w:rPr>
        <w:instrText xml:space="preserve"> PAGEREF _Toc201091430 \h </w:instrText>
      </w:r>
      <w:r>
        <w:rPr>
          <w:noProof/>
        </w:rPr>
      </w:r>
      <w:r>
        <w:rPr>
          <w:noProof/>
        </w:rPr>
        <w:fldChar w:fldCharType="separate"/>
      </w:r>
      <w:r>
        <w:rPr>
          <w:noProof/>
        </w:rPr>
        <w:t>60</w:t>
      </w:r>
      <w:r>
        <w:rPr>
          <w:noProof/>
        </w:rPr>
        <w:fldChar w:fldCharType="end"/>
      </w:r>
    </w:p>
    <w:p w14:paraId="41AB078C" w14:textId="1876A0BC" w:rsidR="007D468D" w:rsidRDefault="007D468D">
      <w:pPr>
        <w:pStyle w:val="TOC4"/>
        <w:rPr>
          <w:rFonts w:asciiTheme="minorHAnsi" w:eastAsiaTheme="minorEastAsia" w:hAnsiTheme="minorHAnsi" w:cstheme="minorBidi"/>
          <w:noProof/>
          <w:kern w:val="2"/>
          <w:sz w:val="24"/>
          <w:szCs w:val="24"/>
          <w:lang w:eastAsia="en-GB"/>
          <w14:ligatures w14:val="standardContextual"/>
        </w:rPr>
      </w:pPr>
      <w:r w:rsidRPr="00F86ED3">
        <w:rPr>
          <w:rFonts w:eastAsia="SimSun"/>
          <w:noProof/>
          <w:lang w:val="en-US" w:eastAsia="zh-CN"/>
        </w:rPr>
        <w:lastRenderedPageBreak/>
        <w:t>8</w:t>
      </w:r>
      <w:r w:rsidRPr="00F86ED3">
        <w:rPr>
          <w:noProof/>
          <w:lang w:val="en-IN"/>
        </w:rPr>
        <w:t>.11.</w:t>
      </w:r>
      <w:r w:rsidRPr="00F86ED3">
        <w:rPr>
          <w:rFonts w:eastAsia="SimSun"/>
          <w:noProof/>
          <w:lang w:val="en-US" w:eastAsia="zh-CN"/>
        </w:rPr>
        <w:t>2.2</w:t>
      </w:r>
      <w:r>
        <w:rPr>
          <w:rFonts w:asciiTheme="minorHAnsi" w:eastAsiaTheme="minorEastAsia" w:hAnsiTheme="minorHAnsi" w:cstheme="minorBidi"/>
          <w:noProof/>
          <w:kern w:val="2"/>
          <w:sz w:val="24"/>
          <w:szCs w:val="24"/>
          <w:lang w:eastAsia="en-GB"/>
          <w14:ligatures w14:val="standardContextual"/>
        </w:rPr>
        <w:tab/>
      </w:r>
      <w:r w:rsidRPr="00F86ED3">
        <w:rPr>
          <w:noProof/>
          <w:lang w:val="en-IN"/>
        </w:rPr>
        <w:t>AIMLE consumer-initiated ML model information storage</w:t>
      </w:r>
      <w:r>
        <w:rPr>
          <w:noProof/>
        </w:rPr>
        <w:tab/>
      </w:r>
      <w:r>
        <w:rPr>
          <w:noProof/>
        </w:rPr>
        <w:fldChar w:fldCharType="begin"/>
      </w:r>
      <w:r>
        <w:rPr>
          <w:noProof/>
        </w:rPr>
        <w:instrText xml:space="preserve"> PAGEREF _Toc201091431 \h </w:instrText>
      </w:r>
      <w:r>
        <w:rPr>
          <w:noProof/>
        </w:rPr>
      </w:r>
      <w:r>
        <w:rPr>
          <w:noProof/>
        </w:rPr>
        <w:fldChar w:fldCharType="separate"/>
      </w:r>
      <w:r>
        <w:rPr>
          <w:noProof/>
        </w:rPr>
        <w:t>60</w:t>
      </w:r>
      <w:r>
        <w:rPr>
          <w:noProof/>
        </w:rPr>
        <w:fldChar w:fldCharType="end"/>
      </w:r>
    </w:p>
    <w:p w14:paraId="594D5189" w14:textId="1A47D7C8" w:rsidR="007D468D" w:rsidRDefault="007D468D">
      <w:pPr>
        <w:pStyle w:val="TOC3"/>
        <w:rPr>
          <w:rFonts w:asciiTheme="minorHAnsi" w:eastAsiaTheme="minorEastAsia" w:hAnsiTheme="minorHAnsi" w:cstheme="minorBidi"/>
          <w:noProof/>
          <w:kern w:val="2"/>
          <w:sz w:val="24"/>
          <w:szCs w:val="24"/>
          <w:lang w:eastAsia="en-GB"/>
          <w14:ligatures w14:val="standardContextual"/>
        </w:rPr>
      </w:pPr>
      <w:r w:rsidRPr="00F86ED3">
        <w:rPr>
          <w:rFonts w:eastAsia="SimSun"/>
          <w:noProof/>
          <w:lang w:val="en-US" w:eastAsia="zh-CN"/>
        </w:rPr>
        <w:t>8</w:t>
      </w:r>
      <w:r w:rsidRPr="00F86ED3">
        <w:rPr>
          <w:noProof/>
          <w:lang w:val="en-IN"/>
        </w:rPr>
        <w:t>.11.</w:t>
      </w:r>
      <w:r w:rsidRPr="00F86ED3">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F86ED3">
        <w:rPr>
          <w:noProof/>
          <w:lang w:val="en-IN"/>
        </w:rPr>
        <w:t>ML model information discovery</w:t>
      </w:r>
      <w:r>
        <w:rPr>
          <w:noProof/>
        </w:rPr>
        <w:tab/>
      </w:r>
      <w:r>
        <w:rPr>
          <w:noProof/>
        </w:rPr>
        <w:fldChar w:fldCharType="begin"/>
      </w:r>
      <w:r>
        <w:rPr>
          <w:noProof/>
        </w:rPr>
        <w:instrText xml:space="preserve"> PAGEREF _Toc201091432 \h </w:instrText>
      </w:r>
      <w:r>
        <w:rPr>
          <w:noProof/>
        </w:rPr>
      </w:r>
      <w:r>
        <w:rPr>
          <w:noProof/>
        </w:rPr>
        <w:fldChar w:fldCharType="separate"/>
      </w:r>
      <w:r>
        <w:rPr>
          <w:noProof/>
        </w:rPr>
        <w:t>61</w:t>
      </w:r>
      <w:r>
        <w:rPr>
          <w:noProof/>
        </w:rPr>
        <w:fldChar w:fldCharType="end"/>
      </w:r>
    </w:p>
    <w:p w14:paraId="063DE025" w14:textId="5C3A8FB5" w:rsidR="007D468D" w:rsidRDefault="007D468D">
      <w:pPr>
        <w:pStyle w:val="TOC3"/>
        <w:rPr>
          <w:rFonts w:asciiTheme="minorHAnsi" w:eastAsiaTheme="minorEastAsia" w:hAnsiTheme="minorHAnsi" w:cstheme="minorBidi"/>
          <w:noProof/>
          <w:kern w:val="2"/>
          <w:sz w:val="24"/>
          <w:szCs w:val="24"/>
          <w:lang w:eastAsia="en-GB"/>
          <w14:ligatures w14:val="standardContextual"/>
        </w:rPr>
      </w:pPr>
      <w:r w:rsidRPr="00F86ED3">
        <w:rPr>
          <w:rFonts w:eastAsia="SimSun"/>
          <w:noProof/>
          <w:lang w:val="en-US" w:eastAsia="zh-CN"/>
        </w:rPr>
        <w:t>8</w:t>
      </w:r>
      <w:r w:rsidRPr="00F86ED3">
        <w:rPr>
          <w:noProof/>
          <w:lang w:val="en-IN"/>
        </w:rPr>
        <w:t>.11.</w:t>
      </w:r>
      <w:r w:rsidRPr="00F86ED3">
        <w:rPr>
          <w:rFonts w:eastAsia="SimSun"/>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sidRPr="00F86ED3">
        <w:rPr>
          <w:noProof/>
          <w:lang w:val="en-IN"/>
        </w:rPr>
        <w:t>Information flows</w:t>
      </w:r>
      <w:r>
        <w:rPr>
          <w:noProof/>
        </w:rPr>
        <w:tab/>
      </w:r>
      <w:r>
        <w:rPr>
          <w:noProof/>
        </w:rPr>
        <w:fldChar w:fldCharType="begin"/>
      </w:r>
      <w:r>
        <w:rPr>
          <w:noProof/>
        </w:rPr>
        <w:instrText xml:space="preserve"> PAGEREF _Toc201091433 \h </w:instrText>
      </w:r>
      <w:r>
        <w:rPr>
          <w:noProof/>
        </w:rPr>
      </w:r>
      <w:r>
        <w:rPr>
          <w:noProof/>
        </w:rPr>
        <w:fldChar w:fldCharType="separate"/>
      </w:r>
      <w:r>
        <w:rPr>
          <w:noProof/>
        </w:rPr>
        <w:t>62</w:t>
      </w:r>
      <w:r>
        <w:rPr>
          <w:noProof/>
        </w:rPr>
        <w:fldChar w:fldCharType="end"/>
      </w:r>
    </w:p>
    <w:p w14:paraId="0ECCAA16" w14:textId="534FFEE1" w:rsidR="007D468D" w:rsidRDefault="007D468D">
      <w:pPr>
        <w:pStyle w:val="TOC4"/>
        <w:rPr>
          <w:rFonts w:asciiTheme="minorHAnsi" w:eastAsiaTheme="minorEastAsia" w:hAnsiTheme="minorHAnsi" w:cstheme="minorBidi"/>
          <w:noProof/>
          <w:kern w:val="2"/>
          <w:sz w:val="24"/>
          <w:szCs w:val="24"/>
          <w:lang w:eastAsia="en-GB"/>
          <w14:ligatures w14:val="standardContextual"/>
        </w:rPr>
      </w:pPr>
      <w:r>
        <w:rPr>
          <w:noProof/>
        </w:rPr>
        <w:t>8.11.4.1</w:t>
      </w:r>
      <w:r>
        <w:rPr>
          <w:rFonts w:asciiTheme="minorHAnsi" w:eastAsiaTheme="minorEastAsia" w:hAnsiTheme="minorHAnsi" w:cstheme="minorBidi"/>
          <w:noProof/>
          <w:kern w:val="2"/>
          <w:sz w:val="24"/>
          <w:szCs w:val="24"/>
          <w:lang w:eastAsia="en-GB"/>
          <w14:ligatures w14:val="standardContextual"/>
        </w:rPr>
        <w:tab/>
      </w:r>
      <w:r w:rsidRPr="00F86ED3">
        <w:rPr>
          <w:rFonts w:eastAsia="SimSun"/>
          <w:noProof/>
        </w:rPr>
        <w:t>ML model information storage request</w:t>
      </w:r>
      <w:r>
        <w:rPr>
          <w:noProof/>
        </w:rPr>
        <w:tab/>
      </w:r>
      <w:r>
        <w:rPr>
          <w:noProof/>
        </w:rPr>
        <w:fldChar w:fldCharType="begin"/>
      </w:r>
      <w:r>
        <w:rPr>
          <w:noProof/>
        </w:rPr>
        <w:instrText xml:space="preserve"> PAGEREF _Toc201091434 \h </w:instrText>
      </w:r>
      <w:r>
        <w:rPr>
          <w:noProof/>
        </w:rPr>
      </w:r>
      <w:r>
        <w:rPr>
          <w:noProof/>
        </w:rPr>
        <w:fldChar w:fldCharType="separate"/>
      </w:r>
      <w:r>
        <w:rPr>
          <w:noProof/>
        </w:rPr>
        <w:t>62</w:t>
      </w:r>
      <w:r>
        <w:rPr>
          <w:noProof/>
        </w:rPr>
        <w:fldChar w:fldCharType="end"/>
      </w:r>
    </w:p>
    <w:p w14:paraId="5CA5BBC6" w14:textId="7B9D804E" w:rsidR="007D468D" w:rsidRDefault="007D468D">
      <w:pPr>
        <w:pStyle w:val="TOC4"/>
        <w:rPr>
          <w:rFonts w:asciiTheme="minorHAnsi" w:eastAsiaTheme="minorEastAsia" w:hAnsiTheme="minorHAnsi" w:cstheme="minorBidi"/>
          <w:noProof/>
          <w:kern w:val="2"/>
          <w:sz w:val="24"/>
          <w:szCs w:val="24"/>
          <w:lang w:eastAsia="en-GB"/>
          <w14:ligatures w14:val="standardContextual"/>
        </w:rPr>
      </w:pPr>
      <w:r>
        <w:rPr>
          <w:noProof/>
        </w:rPr>
        <w:t>8.11.4.2</w:t>
      </w:r>
      <w:r>
        <w:rPr>
          <w:rFonts w:asciiTheme="minorHAnsi" w:eastAsiaTheme="minorEastAsia" w:hAnsiTheme="minorHAnsi" w:cstheme="minorBidi"/>
          <w:noProof/>
          <w:kern w:val="2"/>
          <w:sz w:val="24"/>
          <w:szCs w:val="24"/>
          <w:lang w:eastAsia="en-GB"/>
          <w14:ligatures w14:val="standardContextual"/>
        </w:rPr>
        <w:tab/>
      </w:r>
      <w:r w:rsidRPr="00F86ED3">
        <w:rPr>
          <w:rFonts w:eastAsia="SimSun"/>
          <w:noProof/>
        </w:rPr>
        <w:t>ML model information storage response</w:t>
      </w:r>
      <w:r>
        <w:rPr>
          <w:noProof/>
        </w:rPr>
        <w:tab/>
      </w:r>
      <w:r>
        <w:rPr>
          <w:noProof/>
        </w:rPr>
        <w:fldChar w:fldCharType="begin"/>
      </w:r>
      <w:r>
        <w:rPr>
          <w:noProof/>
        </w:rPr>
        <w:instrText xml:space="preserve"> PAGEREF _Toc201091435 \h </w:instrText>
      </w:r>
      <w:r>
        <w:rPr>
          <w:noProof/>
        </w:rPr>
      </w:r>
      <w:r>
        <w:rPr>
          <w:noProof/>
        </w:rPr>
        <w:fldChar w:fldCharType="separate"/>
      </w:r>
      <w:r>
        <w:rPr>
          <w:noProof/>
        </w:rPr>
        <w:t>65</w:t>
      </w:r>
      <w:r>
        <w:rPr>
          <w:noProof/>
        </w:rPr>
        <w:fldChar w:fldCharType="end"/>
      </w:r>
    </w:p>
    <w:p w14:paraId="5D217418" w14:textId="39673339" w:rsidR="007D468D" w:rsidRDefault="007D468D">
      <w:pPr>
        <w:pStyle w:val="TOC4"/>
        <w:rPr>
          <w:rFonts w:asciiTheme="minorHAnsi" w:eastAsiaTheme="minorEastAsia" w:hAnsiTheme="minorHAnsi" w:cstheme="minorBidi"/>
          <w:noProof/>
          <w:kern w:val="2"/>
          <w:sz w:val="24"/>
          <w:szCs w:val="24"/>
          <w:lang w:eastAsia="en-GB"/>
          <w14:ligatures w14:val="standardContextual"/>
        </w:rPr>
      </w:pPr>
      <w:r>
        <w:rPr>
          <w:noProof/>
        </w:rPr>
        <w:t>8.11.4.3</w:t>
      </w:r>
      <w:r>
        <w:rPr>
          <w:rFonts w:asciiTheme="minorHAnsi" w:eastAsiaTheme="minorEastAsia" w:hAnsiTheme="minorHAnsi" w:cstheme="minorBidi"/>
          <w:noProof/>
          <w:kern w:val="2"/>
          <w:sz w:val="24"/>
          <w:szCs w:val="24"/>
          <w:lang w:eastAsia="en-GB"/>
          <w14:ligatures w14:val="standardContextual"/>
        </w:rPr>
        <w:tab/>
      </w:r>
      <w:r w:rsidRPr="00F86ED3">
        <w:rPr>
          <w:rFonts w:eastAsia="SimSun"/>
          <w:noProof/>
        </w:rPr>
        <w:t>ML model information discovery request</w:t>
      </w:r>
      <w:r>
        <w:rPr>
          <w:noProof/>
        </w:rPr>
        <w:tab/>
      </w:r>
      <w:r>
        <w:rPr>
          <w:noProof/>
        </w:rPr>
        <w:fldChar w:fldCharType="begin"/>
      </w:r>
      <w:r>
        <w:rPr>
          <w:noProof/>
        </w:rPr>
        <w:instrText xml:space="preserve"> PAGEREF _Toc201091436 \h </w:instrText>
      </w:r>
      <w:r>
        <w:rPr>
          <w:noProof/>
        </w:rPr>
      </w:r>
      <w:r>
        <w:rPr>
          <w:noProof/>
        </w:rPr>
        <w:fldChar w:fldCharType="separate"/>
      </w:r>
      <w:r>
        <w:rPr>
          <w:noProof/>
        </w:rPr>
        <w:t>65</w:t>
      </w:r>
      <w:r>
        <w:rPr>
          <w:noProof/>
        </w:rPr>
        <w:fldChar w:fldCharType="end"/>
      </w:r>
    </w:p>
    <w:p w14:paraId="676F9C66" w14:textId="66FAB92D" w:rsidR="007D468D" w:rsidRDefault="007D468D">
      <w:pPr>
        <w:pStyle w:val="TOC4"/>
        <w:rPr>
          <w:rFonts w:asciiTheme="minorHAnsi" w:eastAsiaTheme="minorEastAsia" w:hAnsiTheme="minorHAnsi" w:cstheme="minorBidi"/>
          <w:noProof/>
          <w:kern w:val="2"/>
          <w:sz w:val="24"/>
          <w:szCs w:val="24"/>
          <w:lang w:eastAsia="en-GB"/>
          <w14:ligatures w14:val="standardContextual"/>
        </w:rPr>
      </w:pPr>
      <w:r>
        <w:rPr>
          <w:noProof/>
        </w:rPr>
        <w:t>8.11.4.4</w:t>
      </w:r>
      <w:r>
        <w:rPr>
          <w:rFonts w:asciiTheme="minorHAnsi" w:eastAsiaTheme="minorEastAsia" w:hAnsiTheme="minorHAnsi" w:cstheme="minorBidi"/>
          <w:noProof/>
          <w:kern w:val="2"/>
          <w:sz w:val="24"/>
          <w:szCs w:val="24"/>
          <w:lang w:eastAsia="en-GB"/>
          <w14:ligatures w14:val="standardContextual"/>
        </w:rPr>
        <w:tab/>
      </w:r>
      <w:r w:rsidRPr="00F86ED3">
        <w:rPr>
          <w:rFonts w:eastAsia="SimSun"/>
          <w:noProof/>
        </w:rPr>
        <w:t>ML model information discovery response</w:t>
      </w:r>
      <w:r>
        <w:rPr>
          <w:noProof/>
        </w:rPr>
        <w:tab/>
      </w:r>
      <w:r>
        <w:rPr>
          <w:noProof/>
        </w:rPr>
        <w:fldChar w:fldCharType="begin"/>
      </w:r>
      <w:r>
        <w:rPr>
          <w:noProof/>
        </w:rPr>
        <w:instrText xml:space="preserve"> PAGEREF _Toc201091437 \h </w:instrText>
      </w:r>
      <w:r>
        <w:rPr>
          <w:noProof/>
        </w:rPr>
      </w:r>
      <w:r>
        <w:rPr>
          <w:noProof/>
        </w:rPr>
        <w:fldChar w:fldCharType="separate"/>
      </w:r>
      <w:r>
        <w:rPr>
          <w:noProof/>
        </w:rPr>
        <w:t>65</w:t>
      </w:r>
      <w:r>
        <w:rPr>
          <w:noProof/>
        </w:rPr>
        <w:fldChar w:fldCharType="end"/>
      </w:r>
    </w:p>
    <w:p w14:paraId="3FCFF389" w14:textId="67AAF948" w:rsidR="007D468D" w:rsidRDefault="007D468D">
      <w:pPr>
        <w:pStyle w:val="TOC2"/>
        <w:rPr>
          <w:rFonts w:asciiTheme="minorHAnsi" w:eastAsiaTheme="minorEastAsia" w:hAnsiTheme="minorHAnsi" w:cstheme="minorBidi"/>
          <w:noProof/>
          <w:kern w:val="2"/>
          <w:sz w:val="24"/>
          <w:szCs w:val="24"/>
          <w:lang w:eastAsia="en-GB"/>
          <w14:ligatures w14:val="standardContextual"/>
        </w:rPr>
      </w:pPr>
      <w:r w:rsidRPr="00F86ED3">
        <w:rPr>
          <w:rFonts w:eastAsia="SimSun"/>
          <w:noProof/>
          <w:lang w:val="en-US" w:eastAsia="zh-CN"/>
        </w:rPr>
        <w:t>8</w:t>
      </w:r>
      <w:r w:rsidRPr="00F86ED3">
        <w:rPr>
          <w:noProof/>
          <w:lang w:val="en-IN"/>
        </w:rPr>
        <w:t>.12</w:t>
      </w:r>
      <w:r>
        <w:rPr>
          <w:rFonts w:asciiTheme="minorHAnsi" w:eastAsiaTheme="minorEastAsia" w:hAnsiTheme="minorHAnsi" w:cstheme="minorBidi"/>
          <w:noProof/>
          <w:kern w:val="2"/>
          <w:sz w:val="24"/>
          <w:szCs w:val="24"/>
          <w:lang w:eastAsia="en-GB"/>
          <w14:ligatures w14:val="standardContextual"/>
        </w:rPr>
        <w:tab/>
      </w:r>
      <w:r w:rsidRPr="00F86ED3">
        <w:rPr>
          <w:noProof/>
          <w:lang w:val="en-IN"/>
        </w:rPr>
        <w:t>HFL training</w:t>
      </w:r>
      <w:r>
        <w:rPr>
          <w:noProof/>
        </w:rPr>
        <w:tab/>
      </w:r>
      <w:r>
        <w:rPr>
          <w:noProof/>
        </w:rPr>
        <w:fldChar w:fldCharType="begin"/>
      </w:r>
      <w:r>
        <w:rPr>
          <w:noProof/>
        </w:rPr>
        <w:instrText xml:space="preserve"> PAGEREF _Toc201091438 \h </w:instrText>
      </w:r>
      <w:r>
        <w:rPr>
          <w:noProof/>
        </w:rPr>
      </w:r>
      <w:r>
        <w:rPr>
          <w:noProof/>
        </w:rPr>
        <w:fldChar w:fldCharType="separate"/>
      </w:r>
      <w:r>
        <w:rPr>
          <w:noProof/>
        </w:rPr>
        <w:t>66</w:t>
      </w:r>
      <w:r>
        <w:rPr>
          <w:noProof/>
        </w:rPr>
        <w:fldChar w:fldCharType="end"/>
      </w:r>
    </w:p>
    <w:p w14:paraId="27BE99A0" w14:textId="6A3BBBA5" w:rsidR="007D468D" w:rsidRDefault="007D468D">
      <w:pPr>
        <w:pStyle w:val="TOC3"/>
        <w:rPr>
          <w:rFonts w:asciiTheme="minorHAnsi" w:eastAsiaTheme="minorEastAsia" w:hAnsiTheme="minorHAnsi" w:cstheme="minorBidi"/>
          <w:noProof/>
          <w:kern w:val="2"/>
          <w:sz w:val="24"/>
          <w:szCs w:val="24"/>
          <w:lang w:eastAsia="en-GB"/>
          <w14:ligatures w14:val="standardContextual"/>
        </w:rPr>
      </w:pPr>
      <w:r w:rsidRPr="00F86ED3">
        <w:rPr>
          <w:rFonts w:eastAsia="SimSun"/>
          <w:noProof/>
          <w:lang w:val="en-US" w:eastAsia="zh-CN"/>
        </w:rPr>
        <w:t>8</w:t>
      </w:r>
      <w:r w:rsidRPr="00F86ED3">
        <w:rPr>
          <w:noProof/>
          <w:lang w:val="en-IN"/>
        </w:rPr>
        <w:t>.12.1</w:t>
      </w:r>
      <w:r>
        <w:rPr>
          <w:rFonts w:asciiTheme="minorHAnsi" w:eastAsiaTheme="minorEastAsia" w:hAnsiTheme="minorHAnsi" w:cstheme="minorBidi"/>
          <w:noProof/>
          <w:kern w:val="2"/>
          <w:sz w:val="24"/>
          <w:szCs w:val="24"/>
          <w:lang w:eastAsia="en-GB"/>
          <w14:ligatures w14:val="standardContextual"/>
        </w:rPr>
        <w:tab/>
      </w:r>
      <w:r w:rsidRPr="00F86ED3">
        <w:rPr>
          <w:noProof/>
          <w:lang w:val="en-IN"/>
        </w:rPr>
        <w:t>General</w:t>
      </w:r>
      <w:r>
        <w:rPr>
          <w:noProof/>
        </w:rPr>
        <w:tab/>
      </w:r>
      <w:r>
        <w:rPr>
          <w:noProof/>
        </w:rPr>
        <w:fldChar w:fldCharType="begin"/>
      </w:r>
      <w:r>
        <w:rPr>
          <w:noProof/>
        </w:rPr>
        <w:instrText xml:space="preserve"> PAGEREF _Toc201091439 \h </w:instrText>
      </w:r>
      <w:r>
        <w:rPr>
          <w:noProof/>
        </w:rPr>
      </w:r>
      <w:r>
        <w:rPr>
          <w:noProof/>
        </w:rPr>
        <w:fldChar w:fldCharType="separate"/>
      </w:r>
      <w:r>
        <w:rPr>
          <w:noProof/>
        </w:rPr>
        <w:t>66</w:t>
      </w:r>
      <w:r>
        <w:rPr>
          <w:noProof/>
        </w:rPr>
        <w:fldChar w:fldCharType="end"/>
      </w:r>
    </w:p>
    <w:p w14:paraId="56185435" w14:textId="01D6B09D" w:rsidR="007D468D" w:rsidRDefault="007D468D">
      <w:pPr>
        <w:pStyle w:val="TOC3"/>
        <w:rPr>
          <w:rFonts w:asciiTheme="minorHAnsi" w:eastAsiaTheme="minorEastAsia" w:hAnsiTheme="minorHAnsi" w:cstheme="minorBidi"/>
          <w:noProof/>
          <w:kern w:val="2"/>
          <w:sz w:val="24"/>
          <w:szCs w:val="24"/>
          <w:lang w:eastAsia="en-GB"/>
          <w14:ligatures w14:val="standardContextual"/>
        </w:rPr>
      </w:pPr>
      <w:r w:rsidRPr="00F86ED3">
        <w:rPr>
          <w:rFonts w:eastAsia="SimSun"/>
          <w:noProof/>
          <w:lang w:val="en-US" w:eastAsia="zh-CN"/>
        </w:rPr>
        <w:t>8</w:t>
      </w:r>
      <w:r w:rsidRPr="00F86ED3">
        <w:rPr>
          <w:noProof/>
          <w:lang w:val="en-IN"/>
        </w:rPr>
        <w:t>.12.</w:t>
      </w:r>
      <w:r w:rsidRPr="00F86ED3">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F86ED3">
        <w:rPr>
          <w:noProof/>
          <w:lang w:val="en-IN"/>
        </w:rPr>
        <w:t>Procedure</w:t>
      </w:r>
      <w:r>
        <w:rPr>
          <w:noProof/>
        </w:rPr>
        <w:tab/>
      </w:r>
      <w:r>
        <w:rPr>
          <w:noProof/>
        </w:rPr>
        <w:fldChar w:fldCharType="begin"/>
      </w:r>
      <w:r>
        <w:rPr>
          <w:noProof/>
        </w:rPr>
        <w:instrText xml:space="preserve"> PAGEREF _Toc201091440 \h </w:instrText>
      </w:r>
      <w:r>
        <w:rPr>
          <w:noProof/>
        </w:rPr>
      </w:r>
      <w:r>
        <w:rPr>
          <w:noProof/>
        </w:rPr>
        <w:fldChar w:fldCharType="separate"/>
      </w:r>
      <w:r>
        <w:rPr>
          <w:noProof/>
        </w:rPr>
        <w:t>66</w:t>
      </w:r>
      <w:r>
        <w:rPr>
          <w:noProof/>
        </w:rPr>
        <w:fldChar w:fldCharType="end"/>
      </w:r>
    </w:p>
    <w:p w14:paraId="7E636139" w14:textId="5E917E1D" w:rsidR="007D468D" w:rsidRDefault="007D468D">
      <w:pPr>
        <w:pStyle w:val="TOC3"/>
        <w:rPr>
          <w:rFonts w:asciiTheme="minorHAnsi" w:eastAsiaTheme="minorEastAsia" w:hAnsiTheme="minorHAnsi" w:cstheme="minorBidi"/>
          <w:noProof/>
          <w:kern w:val="2"/>
          <w:sz w:val="24"/>
          <w:szCs w:val="24"/>
          <w:lang w:eastAsia="en-GB"/>
          <w14:ligatures w14:val="standardContextual"/>
        </w:rPr>
      </w:pPr>
      <w:r w:rsidRPr="00F86ED3">
        <w:rPr>
          <w:rFonts w:eastAsia="SimSun"/>
          <w:noProof/>
          <w:lang w:val="en-US" w:eastAsia="zh-CN"/>
        </w:rPr>
        <w:t>8</w:t>
      </w:r>
      <w:r w:rsidRPr="00F86ED3">
        <w:rPr>
          <w:noProof/>
          <w:lang w:val="en-IN"/>
        </w:rPr>
        <w:t>.12.</w:t>
      </w:r>
      <w:r w:rsidRPr="00F86ED3">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F86ED3">
        <w:rPr>
          <w:noProof/>
          <w:lang w:val="en-IN"/>
        </w:rPr>
        <w:t>Information flows</w:t>
      </w:r>
      <w:r>
        <w:rPr>
          <w:noProof/>
        </w:rPr>
        <w:tab/>
      </w:r>
      <w:r>
        <w:rPr>
          <w:noProof/>
        </w:rPr>
        <w:fldChar w:fldCharType="begin"/>
      </w:r>
      <w:r>
        <w:rPr>
          <w:noProof/>
        </w:rPr>
        <w:instrText xml:space="preserve"> PAGEREF _Toc201091441 \h </w:instrText>
      </w:r>
      <w:r>
        <w:rPr>
          <w:noProof/>
        </w:rPr>
      </w:r>
      <w:r>
        <w:rPr>
          <w:noProof/>
        </w:rPr>
        <w:fldChar w:fldCharType="separate"/>
      </w:r>
      <w:r>
        <w:rPr>
          <w:noProof/>
        </w:rPr>
        <w:t>68</w:t>
      </w:r>
      <w:r>
        <w:rPr>
          <w:noProof/>
        </w:rPr>
        <w:fldChar w:fldCharType="end"/>
      </w:r>
    </w:p>
    <w:p w14:paraId="4595BE18" w14:textId="114F6A66" w:rsidR="007D468D" w:rsidRDefault="007D468D">
      <w:pPr>
        <w:pStyle w:val="TOC4"/>
        <w:rPr>
          <w:rFonts w:asciiTheme="minorHAnsi" w:eastAsiaTheme="minorEastAsia" w:hAnsiTheme="minorHAnsi" w:cstheme="minorBidi"/>
          <w:noProof/>
          <w:kern w:val="2"/>
          <w:sz w:val="24"/>
          <w:szCs w:val="24"/>
          <w:lang w:eastAsia="en-GB"/>
          <w14:ligatures w14:val="standardContextual"/>
        </w:rPr>
      </w:pPr>
      <w:r>
        <w:rPr>
          <w:noProof/>
        </w:rPr>
        <w:t>8.12.3.1</w:t>
      </w:r>
      <w:r>
        <w:rPr>
          <w:rFonts w:asciiTheme="minorHAnsi" w:eastAsiaTheme="minorEastAsia" w:hAnsiTheme="minorHAnsi" w:cstheme="minorBidi"/>
          <w:noProof/>
          <w:kern w:val="2"/>
          <w:sz w:val="24"/>
          <w:szCs w:val="24"/>
          <w:lang w:eastAsia="en-GB"/>
          <w14:ligatures w14:val="standardContextual"/>
        </w:rPr>
        <w:tab/>
      </w:r>
      <w:r>
        <w:rPr>
          <w:noProof/>
        </w:rPr>
        <w:t>HFL</w:t>
      </w:r>
      <w:r w:rsidRPr="00F86ED3">
        <w:rPr>
          <w:rFonts w:eastAsia="SimSun"/>
          <w:noProof/>
        </w:rPr>
        <w:t xml:space="preserve"> training subscription request</w:t>
      </w:r>
      <w:r>
        <w:rPr>
          <w:noProof/>
        </w:rPr>
        <w:tab/>
      </w:r>
      <w:r>
        <w:rPr>
          <w:noProof/>
        </w:rPr>
        <w:fldChar w:fldCharType="begin"/>
      </w:r>
      <w:r>
        <w:rPr>
          <w:noProof/>
        </w:rPr>
        <w:instrText xml:space="preserve"> PAGEREF _Toc201091442 \h </w:instrText>
      </w:r>
      <w:r>
        <w:rPr>
          <w:noProof/>
        </w:rPr>
      </w:r>
      <w:r>
        <w:rPr>
          <w:noProof/>
        </w:rPr>
        <w:fldChar w:fldCharType="separate"/>
      </w:r>
      <w:r>
        <w:rPr>
          <w:noProof/>
        </w:rPr>
        <w:t>68</w:t>
      </w:r>
      <w:r>
        <w:rPr>
          <w:noProof/>
        </w:rPr>
        <w:fldChar w:fldCharType="end"/>
      </w:r>
    </w:p>
    <w:p w14:paraId="1CAA7843" w14:textId="15074B51" w:rsidR="007D468D" w:rsidRDefault="007D468D">
      <w:pPr>
        <w:pStyle w:val="TOC4"/>
        <w:rPr>
          <w:rFonts w:asciiTheme="minorHAnsi" w:eastAsiaTheme="minorEastAsia" w:hAnsiTheme="minorHAnsi" w:cstheme="minorBidi"/>
          <w:noProof/>
          <w:kern w:val="2"/>
          <w:sz w:val="24"/>
          <w:szCs w:val="24"/>
          <w:lang w:eastAsia="en-GB"/>
          <w14:ligatures w14:val="standardContextual"/>
        </w:rPr>
      </w:pPr>
      <w:r>
        <w:rPr>
          <w:noProof/>
        </w:rPr>
        <w:t>8.12.3.2</w:t>
      </w:r>
      <w:r>
        <w:rPr>
          <w:rFonts w:asciiTheme="minorHAnsi" w:eastAsiaTheme="minorEastAsia" w:hAnsiTheme="minorHAnsi" w:cstheme="minorBidi"/>
          <w:noProof/>
          <w:kern w:val="2"/>
          <w:sz w:val="24"/>
          <w:szCs w:val="24"/>
          <w:lang w:eastAsia="en-GB"/>
          <w14:ligatures w14:val="standardContextual"/>
        </w:rPr>
        <w:tab/>
      </w:r>
      <w:r>
        <w:rPr>
          <w:noProof/>
        </w:rPr>
        <w:t>HFL</w:t>
      </w:r>
      <w:r w:rsidRPr="00F86ED3">
        <w:rPr>
          <w:rFonts w:eastAsia="SimSun"/>
          <w:noProof/>
        </w:rPr>
        <w:t xml:space="preserve"> training subscription response</w:t>
      </w:r>
      <w:r>
        <w:rPr>
          <w:noProof/>
        </w:rPr>
        <w:tab/>
      </w:r>
      <w:r>
        <w:rPr>
          <w:noProof/>
        </w:rPr>
        <w:fldChar w:fldCharType="begin"/>
      </w:r>
      <w:r>
        <w:rPr>
          <w:noProof/>
        </w:rPr>
        <w:instrText xml:space="preserve"> PAGEREF _Toc201091443 \h </w:instrText>
      </w:r>
      <w:r>
        <w:rPr>
          <w:noProof/>
        </w:rPr>
      </w:r>
      <w:r>
        <w:rPr>
          <w:noProof/>
        </w:rPr>
        <w:fldChar w:fldCharType="separate"/>
      </w:r>
      <w:r>
        <w:rPr>
          <w:noProof/>
        </w:rPr>
        <w:t>68</w:t>
      </w:r>
      <w:r>
        <w:rPr>
          <w:noProof/>
        </w:rPr>
        <w:fldChar w:fldCharType="end"/>
      </w:r>
    </w:p>
    <w:p w14:paraId="52D45823" w14:textId="4E7B8B60" w:rsidR="007D468D" w:rsidRDefault="007D468D">
      <w:pPr>
        <w:pStyle w:val="TOC4"/>
        <w:rPr>
          <w:rFonts w:asciiTheme="minorHAnsi" w:eastAsiaTheme="minorEastAsia" w:hAnsiTheme="minorHAnsi" w:cstheme="minorBidi"/>
          <w:noProof/>
          <w:kern w:val="2"/>
          <w:sz w:val="24"/>
          <w:szCs w:val="24"/>
          <w:lang w:eastAsia="en-GB"/>
          <w14:ligatures w14:val="standardContextual"/>
        </w:rPr>
      </w:pPr>
      <w:r>
        <w:rPr>
          <w:noProof/>
        </w:rPr>
        <w:t>8.12.3.3</w:t>
      </w:r>
      <w:r>
        <w:rPr>
          <w:rFonts w:asciiTheme="minorHAnsi" w:eastAsiaTheme="minorEastAsia" w:hAnsiTheme="minorHAnsi" w:cstheme="minorBidi"/>
          <w:noProof/>
          <w:kern w:val="2"/>
          <w:sz w:val="24"/>
          <w:szCs w:val="24"/>
          <w:lang w:eastAsia="en-GB"/>
          <w14:ligatures w14:val="standardContextual"/>
        </w:rPr>
        <w:tab/>
      </w:r>
      <w:r>
        <w:rPr>
          <w:noProof/>
        </w:rPr>
        <w:t>HFL</w:t>
      </w:r>
      <w:r w:rsidRPr="00F86ED3">
        <w:rPr>
          <w:rFonts w:eastAsia="SimSun"/>
          <w:noProof/>
        </w:rPr>
        <w:t xml:space="preserve"> training subscription notification</w:t>
      </w:r>
      <w:r>
        <w:rPr>
          <w:noProof/>
        </w:rPr>
        <w:tab/>
      </w:r>
      <w:r>
        <w:rPr>
          <w:noProof/>
        </w:rPr>
        <w:fldChar w:fldCharType="begin"/>
      </w:r>
      <w:r>
        <w:rPr>
          <w:noProof/>
        </w:rPr>
        <w:instrText xml:space="preserve"> PAGEREF _Toc201091444 \h </w:instrText>
      </w:r>
      <w:r>
        <w:rPr>
          <w:noProof/>
        </w:rPr>
      </w:r>
      <w:r>
        <w:rPr>
          <w:noProof/>
        </w:rPr>
        <w:fldChar w:fldCharType="separate"/>
      </w:r>
      <w:r>
        <w:rPr>
          <w:noProof/>
        </w:rPr>
        <w:t>68</w:t>
      </w:r>
      <w:r>
        <w:rPr>
          <w:noProof/>
        </w:rPr>
        <w:fldChar w:fldCharType="end"/>
      </w:r>
    </w:p>
    <w:p w14:paraId="37462097" w14:textId="3F6ED507" w:rsidR="007D468D" w:rsidRDefault="007D468D">
      <w:pPr>
        <w:pStyle w:val="TOC2"/>
        <w:rPr>
          <w:rFonts w:asciiTheme="minorHAnsi" w:eastAsiaTheme="minorEastAsia" w:hAnsiTheme="minorHAnsi" w:cstheme="minorBidi"/>
          <w:noProof/>
          <w:kern w:val="2"/>
          <w:sz w:val="24"/>
          <w:szCs w:val="24"/>
          <w:lang w:eastAsia="en-GB"/>
          <w14:ligatures w14:val="standardContextual"/>
        </w:rPr>
      </w:pPr>
      <w:r w:rsidRPr="00F86ED3">
        <w:rPr>
          <w:rFonts w:eastAsia="SimSun"/>
          <w:noProof/>
          <w:lang w:val="en-US" w:eastAsia="zh-CN"/>
        </w:rPr>
        <w:t>8</w:t>
      </w:r>
      <w:r w:rsidRPr="00F86ED3">
        <w:rPr>
          <w:rFonts w:eastAsiaTheme="minorEastAsia"/>
          <w:noProof/>
          <w:lang w:val="en-IN"/>
        </w:rPr>
        <w:t>.13</w:t>
      </w:r>
      <w:r>
        <w:rPr>
          <w:rFonts w:asciiTheme="minorHAnsi" w:eastAsiaTheme="minorEastAsia" w:hAnsiTheme="minorHAnsi" w:cstheme="minorBidi"/>
          <w:noProof/>
          <w:kern w:val="2"/>
          <w:sz w:val="24"/>
          <w:szCs w:val="24"/>
          <w:lang w:eastAsia="en-GB"/>
          <w14:ligatures w14:val="standardContextual"/>
        </w:rPr>
        <w:tab/>
      </w:r>
      <w:r w:rsidRPr="00F86ED3">
        <w:rPr>
          <w:rFonts w:eastAsiaTheme="minorEastAsia"/>
          <w:noProof/>
          <w:lang w:val="en-IN"/>
        </w:rPr>
        <w:t>AIMLE client selection subscription and notification</w:t>
      </w:r>
      <w:r>
        <w:rPr>
          <w:noProof/>
        </w:rPr>
        <w:tab/>
      </w:r>
      <w:r>
        <w:rPr>
          <w:noProof/>
        </w:rPr>
        <w:fldChar w:fldCharType="begin"/>
      </w:r>
      <w:r>
        <w:rPr>
          <w:noProof/>
        </w:rPr>
        <w:instrText xml:space="preserve"> PAGEREF _Toc201091445 \h </w:instrText>
      </w:r>
      <w:r>
        <w:rPr>
          <w:noProof/>
        </w:rPr>
      </w:r>
      <w:r>
        <w:rPr>
          <w:noProof/>
        </w:rPr>
        <w:fldChar w:fldCharType="separate"/>
      </w:r>
      <w:r>
        <w:rPr>
          <w:noProof/>
        </w:rPr>
        <w:t>69</w:t>
      </w:r>
      <w:r>
        <w:rPr>
          <w:noProof/>
        </w:rPr>
        <w:fldChar w:fldCharType="end"/>
      </w:r>
    </w:p>
    <w:p w14:paraId="185D0D96" w14:textId="6923CA1C" w:rsidR="007D468D" w:rsidRDefault="007D468D">
      <w:pPr>
        <w:pStyle w:val="TOC3"/>
        <w:rPr>
          <w:rFonts w:asciiTheme="minorHAnsi" w:eastAsiaTheme="minorEastAsia" w:hAnsiTheme="minorHAnsi" w:cstheme="minorBidi"/>
          <w:noProof/>
          <w:kern w:val="2"/>
          <w:sz w:val="24"/>
          <w:szCs w:val="24"/>
          <w:lang w:eastAsia="en-GB"/>
          <w14:ligatures w14:val="standardContextual"/>
        </w:rPr>
      </w:pPr>
      <w:r w:rsidRPr="00F86ED3">
        <w:rPr>
          <w:rFonts w:eastAsia="SimSun"/>
          <w:noProof/>
        </w:rPr>
        <w:t>8</w:t>
      </w:r>
      <w:r w:rsidRPr="00F86ED3">
        <w:rPr>
          <w:rFonts w:eastAsiaTheme="minorEastAsia"/>
          <w:noProof/>
        </w:rPr>
        <w:t>.13.1</w:t>
      </w:r>
      <w:r>
        <w:rPr>
          <w:rFonts w:asciiTheme="minorHAnsi" w:eastAsiaTheme="minorEastAsia" w:hAnsiTheme="minorHAnsi" w:cstheme="minorBidi"/>
          <w:noProof/>
          <w:kern w:val="2"/>
          <w:sz w:val="24"/>
          <w:szCs w:val="24"/>
          <w:lang w:eastAsia="en-GB"/>
          <w14:ligatures w14:val="standardContextual"/>
        </w:rPr>
        <w:tab/>
      </w:r>
      <w:r w:rsidRPr="00F86ED3">
        <w:rPr>
          <w:rFonts w:eastAsiaTheme="minorEastAsia"/>
          <w:noProof/>
        </w:rPr>
        <w:t>General</w:t>
      </w:r>
      <w:r>
        <w:rPr>
          <w:noProof/>
        </w:rPr>
        <w:tab/>
      </w:r>
      <w:r>
        <w:rPr>
          <w:noProof/>
        </w:rPr>
        <w:fldChar w:fldCharType="begin"/>
      </w:r>
      <w:r>
        <w:rPr>
          <w:noProof/>
        </w:rPr>
        <w:instrText xml:space="preserve"> PAGEREF _Toc201091446 \h </w:instrText>
      </w:r>
      <w:r>
        <w:rPr>
          <w:noProof/>
        </w:rPr>
      </w:r>
      <w:r>
        <w:rPr>
          <w:noProof/>
        </w:rPr>
        <w:fldChar w:fldCharType="separate"/>
      </w:r>
      <w:r>
        <w:rPr>
          <w:noProof/>
        </w:rPr>
        <w:t>69</w:t>
      </w:r>
      <w:r>
        <w:rPr>
          <w:noProof/>
        </w:rPr>
        <w:fldChar w:fldCharType="end"/>
      </w:r>
    </w:p>
    <w:p w14:paraId="44DEE6F8" w14:textId="74F4CBAE" w:rsidR="007D468D" w:rsidRDefault="007D468D">
      <w:pPr>
        <w:pStyle w:val="TOC3"/>
        <w:rPr>
          <w:rFonts w:asciiTheme="minorHAnsi" w:eastAsiaTheme="minorEastAsia" w:hAnsiTheme="minorHAnsi" w:cstheme="minorBidi"/>
          <w:noProof/>
          <w:kern w:val="2"/>
          <w:sz w:val="24"/>
          <w:szCs w:val="24"/>
          <w:lang w:eastAsia="en-GB"/>
          <w14:ligatures w14:val="standardContextual"/>
        </w:rPr>
      </w:pPr>
      <w:r w:rsidRPr="00F86ED3">
        <w:rPr>
          <w:rFonts w:eastAsia="SimSun"/>
          <w:noProof/>
          <w:lang w:val="en-US" w:eastAsia="zh-CN"/>
        </w:rPr>
        <w:t>8.13</w:t>
      </w:r>
      <w:r w:rsidRPr="00F86ED3">
        <w:rPr>
          <w:rFonts w:eastAsiaTheme="minorEastAsia"/>
          <w:noProof/>
          <w:lang w:val="en-IN"/>
        </w:rPr>
        <w:t>.</w:t>
      </w:r>
      <w:r w:rsidRPr="00F86ED3">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F86ED3">
        <w:rPr>
          <w:rFonts w:eastAsiaTheme="minorEastAsia"/>
          <w:noProof/>
          <w:lang w:val="en-IN"/>
        </w:rPr>
        <w:t>Procedures</w:t>
      </w:r>
      <w:r>
        <w:rPr>
          <w:noProof/>
        </w:rPr>
        <w:tab/>
      </w:r>
      <w:r>
        <w:rPr>
          <w:noProof/>
        </w:rPr>
        <w:fldChar w:fldCharType="begin"/>
      </w:r>
      <w:r>
        <w:rPr>
          <w:noProof/>
        </w:rPr>
        <w:instrText xml:space="preserve"> PAGEREF _Toc201091447 \h </w:instrText>
      </w:r>
      <w:r>
        <w:rPr>
          <w:noProof/>
        </w:rPr>
      </w:r>
      <w:r>
        <w:rPr>
          <w:noProof/>
        </w:rPr>
        <w:fldChar w:fldCharType="separate"/>
      </w:r>
      <w:r>
        <w:rPr>
          <w:noProof/>
        </w:rPr>
        <w:t>69</w:t>
      </w:r>
      <w:r>
        <w:rPr>
          <w:noProof/>
        </w:rPr>
        <w:fldChar w:fldCharType="end"/>
      </w:r>
    </w:p>
    <w:p w14:paraId="364F89C4" w14:textId="39FB0C51" w:rsidR="007D468D" w:rsidRDefault="007D468D">
      <w:pPr>
        <w:pStyle w:val="TOC4"/>
        <w:rPr>
          <w:rFonts w:asciiTheme="minorHAnsi" w:eastAsiaTheme="minorEastAsia" w:hAnsiTheme="minorHAnsi" w:cstheme="minorBidi"/>
          <w:noProof/>
          <w:kern w:val="2"/>
          <w:sz w:val="24"/>
          <w:szCs w:val="24"/>
          <w:lang w:eastAsia="en-GB"/>
          <w14:ligatures w14:val="standardContextual"/>
        </w:rPr>
      </w:pPr>
      <w:r w:rsidRPr="00F86ED3">
        <w:rPr>
          <w:rFonts w:eastAsiaTheme="minorEastAsia"/>
          <w:noProof/>
        </w:rPr>
        <w:t>8.13.2.1</w:t>
      </w:r>
      <w:r>
        <w:rPr>
          <w:rFonts w:asciiTheme="minorHAnsi" w:eastAsiaTheme="minorEastAsia" w:hAnsiTheme="minorHAnsi" w:cstheme="minorBidi"/>
          <w:noProof/>
          <w:kern w:val="2"/>
          <w:sz w:val="24"/>
          <w:szCs w:val="24"/>
          <w:lang w:eastAsia="en-GB"/>
          <w14:ligatures w14:val="standardContextual"/>
        </w:rPr>
        <w:tab/>
      </w:r>
      <w:r w:rsidRPr="00F86ED3">
        <w:rPr>
          <w:rFonts w:eastAsiaTheme="minorEastAsia"/>
          <w:noProof/>
        </w:rPr>
        <w:t>General</w:t>
      </w:r>
      <w:r>
        <w:rPr>
          <w:noProof/>
        </w:rPr>
        <w:tab/>
      </w:r>
      <w:r>
        <w:rPr>
          <w:noProof/>
        </w:rPr>
        <w:fldChar w:fldCharType="begin"/>
      </w:r>
      <w:r>
        <w:rPr>
          <w:noProof/>
        </w:rPr>
        <w:instrText xml:space="preserve"> PAGEREF _Toc201091448 \h </w:instrText>
      </w:r>
      <w:r>
        <w:rPr>
          <w:noProof/>
        </w:rPr>
      </w:r>
      <w:r>
        <w:rPr>
          <w:noProof/>
        </w:rPr>
        <w:fldChar w:fldCharType="separate"/>
      </w:r>
      <w:r>
        <w:rPr>
          <w:noProof/>
        </w:rPr>
        <w:t>69</w:t>
      </w:r>
      <w:r>
        <w:rPr>
          <w:noProof/>
        </w:rPr>
        <w:fldChar w:fldCharType="end"/>
      </w:r>
    </w:p>
    <w:p w14:paraId="2464FD98" w14:textId="68C55AD3" w:rsidR="007D468D" w:rsidRDefault="007D468D">
      <w:pPr>
        <w:pStyle w:val="TOC4"/>
        <w:rPr>
          <w:rFonts w:asciiTheme="minorHAnsi" w:eastAsiaTheme="minorEastAsia" w:hAnsiTheme="minorHAnsi" w:cstheme="minorBidi"/>
          <w:noProof/>
          <w:kern w:val="2"/>
          <w:sz w:val="24"/>
          <w:szCs w:val="24"/>
          <w:lang w:eastAsia="en-GB"/>
          <w14:ligatures w14:val="standardContextual"/>
        </w:rPr>
      </w:pPr>
      <w:r w:rsidRPr="00F86ED3">
        <w:rPr>
          <w:rFonts w:eastAsiaTheme="minorEastAsia"/>
          <w:noProof/>
        </w:rPr>
        <w:t>8.13.2.2</w:t>
      </w:r>
      <w:r>
        <w:rPr>
          <w:rFonts w:asciiTheme="minorHAnsi" w:eastAsiaTheme="minorEastAsia" w:hAnsiTheme="minorHAnsi" w:cstheme="minorBidi"/>
          <w:noProof/>
          <w:kern w:val="2"/>
          <w:sz w:val="24"/>
          <w:szCs w:val="24"/>
          <w:lang w:eastAsia="en-GB"/>
          <w14:ligatures w14:val="standardContextual"/>
        </w:rPr>
        <w:tab/>
      </w:r>
      <w:r w:rsidRPr="00F86ED3">
        <w:rPr>
          <w:rFonts w:eastAsiaTheme="minorEastAsia"/>
          <w:noProof/>
        </w:rPr>
        <w:t>AIMLE client selection subscription and notification</w:t>
      </w:r>
      <w:r>
        <w:rPr>
          <w:noProof/>
        </w:rPr>
        <w:tab/>
      </w:r>
      <w:r>
        <w:rPr>
          <w:noProof/>
        </w:rPr>
        <w:fldChar w:fldCharType="begin"/>
      </w:r>
      <w:r>
        <w:rPr>
          <w:noProof/>
        </w:rPr>
        <w:instrText xml:space="preserve"> PAGEREF _Toc201091449 \h </w:instrText>
      </w:r>
      <w:r>
        <w:rPr>
          <w:noProof/>
        </w:rPr>
      </w:r>
      <w:r>
        <w:rPr>
          <w:noProof/>
        </w:rPr>
        <w:fldChar w:fldCharType="separate"/>
      </w:r>
      <w:r>
        <w:rPr>
          <w:noProof/>
        </w:rPr>
        <w:t>70</w:t>
      </w:r>
      <w:r>
        <w:rPr>
          <w:noProof/>
        </w:rPr>
        <w:fldChar w:fldCharType="end"/>
      </w:r>
    </w:p>
    <w:p w14:paraId="51617E71" w14:textId="07BB45E7" w:rsidR="007D468D" w:rsidRDefault="007D468D">
      <w:pPr>
        <w:pStyle w:val="TOC4"/>
        <w:rPr>
          <w:rFonts w:asciiTheme="minorHAnsi" w:eastAsiaTheme="minorEastAsia" w:hAnsiTheme="minorHAnsi" w:cstheme="minorBidi"/>
          <w:noProof/>
          <w:kern w:val="2"/>
          <w:sz w:val="24"/>
          <w:szCs w:val="24"/>
          <w:lang w:eastAsia="en-GB"/>
          <w14:ligatures w14:val="standardContextual"/>
        </w:rPr>
      </w:pPr>
      <w:r w:rsidRPr="00F86ED3">
        <w:rPr>
          <w:rFonts w:eastAsiaTheme="minorEastAsia"/>
          <w:noProof/>
        </w:rPr>
        <w:t>8.13.2.3</w:t>
      </w:r>
      <w:r>
        <w:rPr>
          <w:rFonts w:asciiTheme="minorHAnsi" w:eastAsiaTheme="minorEastAsia" w:hAnsiTheme="minorHAnsi" w:cstheme="minorBidi"/>
          <w:noProof/>
          <w:kern w:val="2"/>
          <w:sz w:val="24"/>
          <w:szCs w:val="24"/>
          <w:lang w:eastAsia="en-GB"/>
          <w14:ligatures w14:val="standardContextual"/>
        </w:rPr>
        <w:tab/>
      </w:r>
      <w:r w:rsidRPr="00F86ED3">
        <w:rPr>
          <w:rFonts w:eastAsiaTheme="minorEastAsia"/>
          <w:noProof/>
        </w:rPr>
        <w:t>AIMLE client selection subscription update</w:t>
      </w:r>
      <w:r>
        <w:rPr>
          <w:noProof/>
        </w:rPr>
        <w:tab/>
      </w:r>
      <w:r>
        <w:rPr>
          <w:noProof/>
        </w:rPr>
        <w:fldChar w:fldCharType="begin"/>
      </w:r>
      <w:r>
        <w:rPr>
          <w:noProof/>
        </w:rPr>
        <w:instrText xml:space="preserve"> PAGEREF _Toc201091450 \h </w:instrText>
      </w:r>
      <w:r>
        <w:rPr>
          <w:noProof/>
        </w:rPr>
      </w:r>
      <w:r>
        <w:rPr>
          <w:noProof/>
        </w:rPr>
        <w:fldChar w:fldCharType="separate"/>
      </w:r>
      <w:r>
        <w:rPr>
          <w:noProof/>
        </w:rPr>
        <w:t>71</w:t>
      </w:r>
      <w:r>
        <w:rPr>
          <w:noProof/>
        </w:rPr>
        <w:fldChar w:fldCharType="end"/>
      </w:r>
    </w:p>
    <w:p w14:paraId="243CA72B" w14:textId="2D9FF09A" w:rsidR="007D468D" w:rsidRDefault="007D468D">
      <w:pPr>
        <w:pStyle w:val="TOC4"/>
        <w:rPr>
          <w:rFonts w:asciiTheme="minorHAnsi" w:eastAsiaTheme="minorEastAsia" w:hAnsiTheme="minorHAnsi" w:cstheme="minorBidi"/>
          <w:noProof/>
          <w:kern w:val="2"/>
          <w:sz w:val="24"/>
          <w:szCs w:val="24"/>
          <w:lang w:eastAsia="en-GB"/>
          <w14:ligatures w14:val="standardContextual"/>
        </w:rPr>
      </w:pPr>
      <w:r w:rsidRPr="00F86ED3">
        <w:rPr>
          <w:rFonts w:eastAsiaTheme="minorEastAsia"/>
          <w:noProof/>
        </w:rPr>
        <w:t>8.13.2.4</w:t>
      </w:r>
      <w:r>
        <w:rPr>
          <w:rFonts w:asciiTheme="minorHAnsi" w:eastAsiaTheme="minorEastAsia" w:hAnsiTheme="minorHAnsi" w:cstheme="minorBidi"/>
          <w:noProof/>
          <w:kern w:val="2"/>
          <w:sz w:val="24"/>
          <w:szCs w:val="24"/>
          <w:lang w:eastAsia="en-GB"/>
          <w14:ligatures w14:val="standardContextual"/>
        </w:rPr>
        <w:tab/>
      </w:r>
      <w:r w:rsidRPr="00F86ED3">
        <w:rPr>
          <w:rFonts w:eastAsiaTheme="minorEastAsia"/>
          <w:noProof/>
        </w:rPr>
        <w:t xml:space="preserve">AIMLE client selection </w:t>
      </w:r>
      <w:r>
        <w:rPr>
          <w:noProof/>
        </w:rPr>
        <w:t>unsubscribe</w:t>
      </w:r>
      <w:r>
        <w:rPr>
          <w:noProof/>
        </w:rPr>
        <w:tab/>
      </w:r>
      <w:r>
        <w:rPr>
          <w:noProof/>
        </w:rPr>
        <w:fldChar w:fldCharType="begin"/>
      </w:r>
      <w:r>
        <w:rPr>
          <w:noProof/>
        </w:rPr>
        <w:instrText xml:space="preserve"> PAGEREF _Toc201091451 \h </w:instrText>
      </w:r>
      <w:r>
        <w:rPr>
          <w:noProof/>
        </w:rPr>
      </w:r>
      <w:r>
        <w:rPr>
          <w:noProof/>
        </w:rPr>
        <w:fldChar w:fldCharType="separate"/>
      </w:r>
      <w:r>
        <w:rPr>
          <w:noProof/>
        </w:rPr>
        <w:t>71</w:t>
      </w:r>
      <w:r>
        <w:rPr>
          <w:noProof/>
        </w:rPr>
        <w:fldChar w:fldCharType="end"/>
      </w:r>
    </w:p>
    <w:p w14:paraId="45E5E899" w14:textId="07E046E7" w:rsidR="007D468D" w:rsidRDefault="007D468D">
      <w:pPr>
        <w:pStyle w:val="TOC3"/>
        <w:rPr>
          <w:rFonts w:asciiTheme="minorHAnsi" w:eastAsiaTheme="minorEastAsia" w:hAnsiTheme="minorHAnsi" w:cstheme="minorBidi"/>
          <w:noProof/>
          <w:kern w:val="2"/>
          <w:sz w:val="24"/>
          <w:szCs w:val="24"/>
          <w:lang w:eastAsia="en-GB"/>
          <w14:ligatures w14:val="standardContextual"/>
        </w:rPr>
      </w:pPr>
      <w:r w:rsidRPr="00F86ED3">
        <w:rPr>
          <w:rFonts w:eastAsia="SimSun"/>
          <w:noProof/>
        </w:rPr>
        <w:t>8</w:t>
      </w:r>
      <w:r w:rsidRPr="00F86ED3">
        <w:rPr>
          <w:rFonts w:eastAsiaTheme="minorEastAsia"/>
          <w:noProof/>
        </w:rPr>
        <w:t>.13.</w:t>
      </w:r>
      <w:r w:rsidRPr="00F86ED3">
        <w:rPr>
          <w:rFonts w:eastAsia="SimSun"/>
          <w:noProof/>
        </w:rPr>
        <w:t>3</w:t>
      </w:r>
      <w:r>
        <w:rPr>
          <w:rFonts w:asciiTheme="minorHAnsi" w:eastAsiaTheme="minorEastAsia" w:hAnsiTheme="minorHAnsi" w:cstheme="minorBidi"/>
          <w:noProof/>
          <w:kern w:val="2"/>
          <w:sz w:val="24"/>
          <w:szCs w:val="24"/>
          <w:lang w:eastAsia="en-GB"/>
          <w14:ligatures w14:val="standardContextual"/>
        </w:rPr>
        <w:tab/>
      </w:r>
      <w:r w:rsidRPr="00F86ED3">
        <w:rPr>
          <w:rFonts w:eastAsiaTheme="minorEastAsia"/>
          <w:noProof/>
        </w:rPr>
        <w:t>Information flows</w:t>
      </w:r>
      <w:r>
        <w:rPr>
          <w:noProof/>
        </w:rPr>
        <w:tab/>
      </w:r>
      <w:r>
        <w:rPr>
          <w:noProof/>
        </w:rPr>
        <w:fldChar w:fldCharType="begin"/>
      </w:r>
      <w:r>
        <w:rPr>
          <w:noProof/>
        </w:rPr>
        <w:instrText xml:space="preserve"> PAGEREF _Toc201091452 \h </w:instrText>
      </w:r>
      <w:r>
        <w:rPr>
          <w:noProof/>
        </w:rPr>
      </w:r>
      <w:r>
        <w:rPr>
          <w:noProof/>
        </w:rPr>
        <w:fldChar w:fldCharType="separate"/>
      </w:r>
      <w:r>
        <w:rPr>
          <w:noProof/>
        </w:rPr>
        <w:t>72</w:t>
      </w:r>
      <w:r>
        <w:rPr>
          <w:noProof/>
        </w:rPr>
        <w:fldChar w:fldCharType="end"/>
      </w:r>
    </w:p>
    <w:p w14:paraId="20191677" w14:textId="2153B91A" w:rsidR="007D468D" w:rsidRDefault="007D468D">
      <w:pPr>
        <w:pStyle w:val="TOC4"/>
        <w:rPr>
          <w:rFonts w:asciiTheme="minorHAnsi" w:eastAsiaTheme="minorEastAsia" w:hAnsiTheme="minorHAnsi" w:cstheme="minorBidi"/>
          <w:noProof/>
          <w:kern w:val="2"/>
          <w:sz w:val="24"/>
          <w:szCs w:val="24"/>
          <w:lang w:eastAsia="en-GB"/>
          <w14:ligatures w14:val="standardContextual"/>
        </w:rPr>
      </w:pPr>
      <w:r>
        <w:rPr>
          <w:noProof/>
        </w:rPr>
        <w:t>8.13.3.1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_Toc201091453 \h </w:instrText>
      </w:r>
      <w:r>
        <w:rPr>
          <w:noProof/>
        </w:rPr>
      </w:r>
      <w:r>
        <w:rPr>
          <w:noProof/>
        </w:rPr>
        <w:fldChar w:fldCharType="separate"/>
      </w:r>
      <w:r>
        <w:rPr>
          <w:noProof/>
        </w:rPr>
        <w:t>72</w:t>
      </w:r>
      <w:r>
        <w:rPr>
          <w:noProof/>
        </w:rPr>
        <w:fldChar w:fldCharType="end"/>
      </w:r>
    </w:p>
    <w:p w14:paraId="7D7FA7BF" w14:textId="148502BF" w:rsidR="007D468D" w:rsidRDefault="007D468D">
      <w:pPr>
        <w:pStyle w:val="TOC4"/>
        <w:rPr>
          <w:rFonts w:asciiTheme="minorHAnsi" w:eastAsiaTheme="minorEastAsia" w:hAnsiTheme="minorHAnsi" w:cstheme="minorBidi"/>
          <w:noProof/>
          <w:kern w:val="2"/>
          <w:sz w:val="24"/>
          <w:szCs w:val="24"/>
          <w:lang w:eastAsia="en-GB"/>
          <w14:ligatures w14:val="standardContextual"/>
        </w:rPr>
      </w:pPr>
      <w:r>
        <w:rPr>
          <w:noProof/>
        </w:rPr>
        <w:t>8.13.3.2</w:t>
      </w:r>
      <w:r>
        <w:rPr>
          <w:rFonts w:asciiTheme="minorHAnsi" w:eastAsiaTheme="minorEastAsia" w:hAnsiTheme="minorHAnsi" w:cstheme="minorBidi"/>
          <w:noProof/>
          <w:kern w:val="2"/>
          <w:sz w:val="24"/>
          <w:szCs w:val="24"/>
          <w:lang w:eastAsia="en-GB"/>
          <w14:ligatures w14:val="standardContextual"/>
        </w:rPr>
        <w:tab/>
      </w:r>
      <w:r>
        <w:rPr>
          <w:noProof/>
        </w:rPr>
        <w:t>AIMLE client selection subscription request</w:t>
      </w:r>
      <w:r>
        <w:rPr>
          <w:noProof/>
        </w:rPr>
        <w:tab/>
      </w:r>
      <w:r>
        <w:rPr>
          <w:noProof/>
        </w:rPr>
        <w:fldChar w:fldCharType="begin"/>
      </w:r>
      <w:r>
        <w:rPr>
          <w:noProof/>
        </w:rPr>
        <w:instrText xml:space="preserve"> PAGEREF _Toc201091454 \h </w:instrText>
      </w:r>
      <w:r>
        <w:rPr>
          <w:noProof/>
        </w:rPr>
      </w:r>
      <w:r>
        <w:rPr>
          <w:noProof/>
        </w:rPr>
        <w:fldChar w:fldCharType="separate"/>
      </w:r>
      <w:r>
        <w:rPr>
          <w:noProof/>
        </w:rPr>
        <w:t>72</w:t>
      </w:r>
      <w:r>
        <w:rPr>
          <w:noProof/>
        </w:rPr>
        <w:fldChar w:fldCharType="end"/>
      </w:r>
    </w:p>
    <w:p w14:paraId="25534665" w14:textId="530E460E" w:rsidR="007D468D" w:rsidRDefault="007D468D">
      <w:pPr>
        <w:pStyle w:val="TOC4"/>
        <w:rPr>
          <w:rFonts w:asciiTheme="minorHAnsi" w:eastAsiaTheme="minorEastAsia" w:hAnsiTheme="minorHAnsi" w:cstheme="minorBidi"/>
          <w:noProof/>
          <w:kern w:val="2"/>
          <w:sz w:val="24"/>
          <w:szCs w:val="24"/>
          <w:lang w:eastAsia="en-GB"/>
          <w14:ligatures w14:val="standardContextual"/>
        </w:rPr>
      </w:pPr>
      <w:r>
        <w:rPr>
          <w:noProof/>
        </w:rPr>
        <w:t>8.13.3.3</w:t>
      </w:r>
      <w:r>
        <w:rPr>
          <w:rFonts w:asciiTheme="minorHAnsi" w:eastAsiaTheme="minorEastAsia" w:hAnsiTheme="minorHAnsi" w:cstheme="minorBidi"/>
          <w:noProof/>
          <w:kern w:val="2"/>
          <w:sz w:val="24"/>
          <w:szCs w:val="24"/>
          <w:lang w:eastAsia="en-GB"/>
          <w14:ligatures w14:val="standardContextual"/>
        </w:rPr>
        <w:tab/>
      </w:r>
      <w:r>
        <w:rPr>
          <w:noProof/>
        </w:rPr>
        <w:t>AIMLE client selection subscription response</w:t>
      </w:r>
      <w:r>
        <w:rPr>
          <w:noProof/>
        </w:rPr>
        <w:tab/>
      </w:r>
      <w:r>
        <w:rPr>
          <w:noProof/>
        </w:rPr>
        <w:fldChar w:fldCharType="begin"/>
      </w:r>
      <w:r>
        <w:rPr>
          <w:noProof/>
        </w:rPr>
        <w:instrText xml:space="preserve"> PAGEREF _Toc201091455 \h </w:instrText>
      </w:r>
      <w:r>
        <w:rPr>
          <w:noProof/>
        </w:rPr>
      </w:r>
      <w:r>
        <w:rPr>
          <w:noProof/>
        </w:rPr>
        <w:fldChar w:fldCharType="separate"/>
      </w:r>
      <w:r>
        <w:rPr>
          <w:noProof/>
        </w:rPr>
        <w:t>72</w:t>
      </w:r>
      <w:r>
        <w:rPr>
          <w:noProof/>
        </w:rPr>
        <w:fldChar w:fldCharType="end"/>
      </w:r>
    </w:p>
    <w:p w14:paraId="06C05BD9" w14:textId="68070C30" w:rsidR="007D468D" w:rsidRDefault="007D468D">
      <w:pPr>
        <w:pStyle w:val="TOC4"/>
        <w:rPr>
          <w:rFonts w:asciiTheme="minorHAnsi" w:eastAsiaTheme="minorEastAsia" w:hAnsiTheme="minorHAnsi" w:cstheme="minorBidi"/>
          <w:noProof/>
          <w:kern w:val="2"/>
          <w:sz w:val="24"/>
          <w:szCs w:val="24"/>
          <w:lang w:eastAsia="en-GB"/>
          <w14:ligatures w14:val="standardContextual"/>
        </w:rPr>
      </w:pPr>
      <w:r>
        <w:rPr>
          <w:noProof/>
        </w:rPr>
        <w:t>8.13.3.4</w:t>
      </w:r>
      <w:r>
        <w:rPr>
          <w:rFonts w:asciiTheme="minorHAnsi" w:eastAsiaTheme="minorEastAsia" w:hAnsiTheme="minorHAnsi" w:cstheme="minorBidi"/>
          <w:noProof/>
          <w:kern w:val="2"/>
          <w:sz w:val="24"/>
          <w:szCs w:val="24"/>
          <w:lang w:eastAsia="en-GB"/>
          <w14:ligatures w14:val="standardContextual"/>
        </w:rPr>
        <w:tab/>
      </w:r>
      <w:r>
        <w:rPr>
          <w:noProof/>
        </w:rPr>
        <w:t>AIMLE client selection update notification</w:t>
      </w:r>
      <w:r>
        <w:rPr>
          <w:noProof/>
        </w:rPr>
        <w:tab/>
      </w:r>
      <w:r>
        <w:rPr>
          <w:noProof/>
        </w:rPr>
        <w:fldChar w:fldCharType="begin"/>
      </w:r>
      <w:r>
        <w:rPr>
          <w:noProof/>
        </w:rPr>
        <w:instrText xml:space="preserve"> PAGEREF _Toc201091456 \h </w:instrText>
      </w:r>
      <w:r>
        <w:rPr>
          <w:noProof/>
        </w:rPr>
      </w:r>
      <w:r>
        <w:rPr>
          <w:noProof/>
        </w:rPr>
        <w:fldChar w:fldCharType="separate"/>
      </w:r>
      <w:r>
        <w:rPr>
          <w:noProof/>
        </w:rPr>
        <w:t>73</w:t>
      </w:r>
      <w:r>
        <w:rPr>
          <w:noProof/>
        </w:rPr>
        <w:fldChar w:fldCharType="end"/>
      </w:r>
    </w:p>
    <w:p w14:paraId="1C904E6E" w14:textId="232ED6E6" w:rsidR="007D468D" w:rsidRDefault="007D468D">
      <w:pPr>
        <w:pStyle w:val="TOC4"/>
        <w:rPr>
          <w:rFonts w:asciiTheme="minorHAnsi" w:eastAsiaTheme="minorEastAsia" w:hAnsiTheme="minorHAnsi" w:cstheme="minorBidi"/>
          <w:noProof/>
          <w:kern w:val="2"/>
          <w:sz w:val="24"/>
          <w:szCs w:val="24"/>
          <w:lang w:eastAsia="en-GB"/>
          <w14:ligatures w14:val="standardContextual"/>
        </w:rPr>
      </w:pPr>
      <w:r>
        <w:rPr>
          <w:noProof/>
        </w:rPr>
        <w:t>8.13.3.5</w:t>
      </w:r>
      <w:r>
        <w:rPr>
          <w:rFonts w:asciiTheme="minorHAnsi" w:eastAsiaTheme="minorEastAsia" w:hAnsiTheme="minorHAnsi" w:cstheme="minorBidi"/>
          <w:noProof/>
          <w:kern w:val="2"/>
          <w:sz w:val="24"/>
          <w:szCs w:val="24"/>
          <w:lang w:eastAsia="en-GB"/>
          <w14:ligatures w14:val="standardContextual"/>
        </w:rPr>
        <w:tab/>
      </w:r>
      <w:r w:rsidRPr="00F86ED3">
        <w:rPr>
          <w:rFonts w:eastAsia="SimSun"/>
          <w:noProof/>
        </w:rPr>
        <w:t xml:space="preserve">AIMLE client </w:t>
      </w:r>
      <w:r w:rsidRPr="00F86ED3">
        <w:rPr>
          <w:rFonts w:eastAsiaTheme="minorEastAsia"/>
          <w:noProof/>
        </w:rPr>
        <w:t xml:space="preserve">subscription </w:t>
      </w:r>
      <w:r w:rsidRPr="00F86ED3">
        <w:rPr>
          <w:rFonts w:eastAsia="SimSun"/>
          <w:noProof/>
        </w:rPr>
        <w:t>update request</w:t>
      </w:r>
      <w:r>
        <w:rPr>
          <w:noProof/>
        </w:rPr>
        <w:tab/>
      </w:r>
      <w:r>
        <w:rPr>
          <w:noProof/>
        </w:rPr>
        <w:fldChar w:fldCharType="begin"/>
      </w:r>
      <w:r>
        <w:rPr>
          <w:noProof/>
        </w:rPr>
        <w:instrText xml:space="preserve"> PAGEREF _Toc201091457 \h </w:instrText>
      </w:r>
      <w:r>
        <w:rPr>
          <w:noProof/>
        </w:rPr>
      </w:r>
      <w:r>
        <w:rPr>
          <w:noProof/>
        </w:rPr>
        <w:fldChar w:fldCharType="separate"/>
      </w:r>
      <w:r>
        <w:rPr>
          <w:noProof/>
        </w:rPr>
        <w:t>73</w:t>
      </w:r>
      <w:r>
        <w:rPr>
          <w:noProof/>
        </w:rPr>
        <w:fldChar w:fldCharType="end"/>
      </w:r>
    </w:p>
    <w:p w14:paraId="671D8715" w14:textId="5A402767" w:rsidR="007D468D" w:rsidRDefault="007D468D">
      <w:pPr>
        <w:pStyle w:val="TOC4"/>
        <w:rPr>
          <w:rFonts w:asciiTheme="minorHAnsi" w:eastAsiaTheme="minorEastAsia" w:hAnsiTheme="minorHAnsi" w:cstheme="minorBidi"/>
          <w:noProof/>
          <w:kern w:val="2"/>
          <w:sz w:val="24"/>
          <w:szCs w:val="24"/>
          <w:lang w:eastAsia="en-GB"/>
          <w14:ligatures w14:val="standardContextual"/>
        </w:rPr>
      </w:pPr>
      <w:r>
        <w:rPr>
          <w:noProof/>
        </w:rPr>
        <w:t>8.13.3.6</w:t>
      </w:r>
      <w:r>
        <w:rPr>
          <w:rFonts w:asciiTheme="minorHAnsi" w:eastAsiaTheme="minorEastAsia" w:hAnsiTheme="minorHAnsi" w:cstheme="minorBidi"/>
          <w:noProof/>
          <w:kern w:val="2"/>
          <w:sz w:val="24"/>
          <w:szCs w:val="24"/>
          <w:lang w:eastAsia="en-GB"/>
          <w14:ligatures w14:val="standardContextual"/>
        </w:rPr>
        <w:tab/>
      </w:r>
      <w:r w:rsidRPr="00F86ED3">
        <w:rPr>
          <w:rFonts w:eastAsia="SimSun"/>
          <w:noProof/>
        </w:rPr>
        <w:t xml:space="preserve">AIMLE client selection </w:t>
      </w:r>
      <w:r w:rsidRPr="00F86ED3">
        <w:rPr>
          <w:rFonts w:eastAsiaTheme="minorEastAsia"/>
          <w:noProof/>
        </w:rPr>
        <w:t xml:space="preserve">subscription </w:t>
      </w:r>
      <w:r w:rsidRPr="00F86ED3">
        <w:rPr>
          <w:rFonts w:eastAsia="SimSun"/>
          <w:noProof/>
        </w:rPr>
        <w:t>update response</w:t>
      </w:r>
      <w:r>
        <w:rPr>
          <w:noProof/>
        </w:rPr>
        <w:tab/>
      </w:r>
      <w:r>
        <w:rPr>
          <w:noProof/>
        </w:rPr>
        <w:fldChar w:fldCharType="begin"/>
      </w:r>
      <w:r>
        <w:rPr>
          <w:noProof/>
        </w:rPr>
        <w:instrText xml:space="preserve"> PAGEREF _Toc201091458 \h </w:instrText>
      </w:r>
      <w:r>
        <w:rPr>
          <w:noProof/>
        </w:rPr>
      </w:r>
      <w:r>
        <w:rPr>
          <w:noProof/>
        </w:rPr>
        <w:fldChar w:fldCharType="separate"/>
      </w:r>
      <w:r>
        <w:rPr>
          <w:noProof/>
        </w:rPr>
        <w:t>73</w:t>
      </w:r>
      <w:r>
        <w:rPr>
          <w:noProof/>
        </w:rPr>
        <w:fldChar w:fldCharType="end"/>
      </w:r>
    </w:p>
    <w:p w14:paraId="72D42883" w14:textId="32B3C1D5" w:rsidR="007D468D" w:rsidRDefault="007D468D">
      <w:pPr>
        <w:pStyle w:val="TOC4"/>
        <w:rPr>
          <w:rFonts w:asciiTheme="minorHAnsi" w:eastAsiaTheme="minorEastAsia" w:hAnsiTheme="minorHAnsi" w:cstheme="minorBidi"/>
          <w:noProof/>
          <w:kern w:val="2"/>
          <w:sz w:val="24"/>
          <w:szCs w:val="24"/>
          <w:lang w:eastAsia="en-GB"/>
          <w14:ligatures w14:val="standardContextual"/>
        </w:rPr>
      </w:pPr>
      <w:r>
        <w:rPr>
          <w:noProof/>
        </w:rPr>
        <w:t>8.13.3.7</w:t>
      </w:r>
      <w:r>
        <w:rPr>
          <w:rFonts w:asciiTheme="minorHAnsi" w:eastAsiaTheme="minorEastAsia" w:hAnsiTheme="minorHAnsi" w:cstheme="minorBidi"/>
          <w:noProof/>
          <w:kern w:val="2"/>
          <w:sz w:val="24"/>
          <w:szCs w:val="24"/>
          <w:lang w:eastAsia="en-GB"/>
          <w14:ligatures w14:val="standardContextual"/>
        </w:rPr>
        <w:tab/>
      </w:r>
      <w:r w:rsidRPr="00F86ED3">
        <w:rPr>
          <w:rFonts w:eastAsia="SimSun"/>
          <w:noProof/>
        </w:rPr>
        <w:t xml:space="preserve">AIMLE client selection </w:t>
      </w:r>
      <w:r>
        <w:rPr>
          <w:noProof/>
        </w:rPr>
        <w:t>unsubscribe</w:t>
      </w:r>
      <w:r w:rsidRPr="00F86ED3">
        <w:rPr>
          <w:rFonts w:eastAsia="SimSun"/>
          <w:noProof/>
        </w:rPr>
        <w:t xml:space="preserve"> request</w:t>
      </w:r>
      <w:r>
        <w:rPr>
          <w:noProof/>
        </w:rPr>
        <w:tab/>
      </w:r>
      <w:r>
        <w:rPr>
          <w:noProof/>
        </w:rPr>
        <w:fldChar w:fldCharType="begin"/>
      </w:r>
      <w:r>
        <w:rPr>
          <w:noProof/>
        </w:rPr>
        <w:instrText xml:space="preserve"> PAGEREF _Toc201091459 \h </w:instrText>
      </w:r>
      <w:r>
        <w:rPr>
          <w:noProof/>
        </w:rPr>
      </w:r>
      <w:r>
        <w:rPr>
          <w:noProof/>
        </w:rPr>
        <w:fldChar w:fldCharType="separate"/>
      </w:r>
      <w:r>
        <w:rPr>
          <w:noProof/>
        </w:rPr>
        <w:t>74</w:t>
      </w:r>
      <w:r>
        <w:rPr>
          <w:noProof/>
        </w:rPr>
        <w:fldChar w:fldCharType="end"/>
      </w:r>
    </w:p>
    <w:p w14:paraId="50231B68" w14:textId="13E3774D" w:rsidR="007D468D" w:rsidRDefault="007D468D">
      <w:pPr>
        <w:pStyle w:val="TOC4"/>
        <w:rPr>
          <w:rFonts w:asciiTheme="minorHAnsi" w:eastAsiaTheme="minorEastAsia" w:hAnsiTheme="minorHAnsi" w:cstheme="minorBidi"/>
          <w:noProof/>
          <w:kern w:val="2"/>
          <w:sz w:val="24"/>
          <w:szCs w:val="24"/>
          <w:lang w:eastAsia="en-GB"/>
          <w14:ligatures w14:val="standardContextual"/>
        </w:rPr>
      </w:pPr>
      <w:r>
        <w:rPr>
          <w:noProof/>
        </w:rPr>
        <w:t>8.13.3.8</w:t>
      </w:r>
      <w:r>
        <w:rPr>
          <w:rFonts w:asciiTheme="minorHAnsi" w:eastAsiaTheme="minorEastAsia" w:hAnsiTheme="minorHAnsi" w:cstheme="minorBidi"/>
          <w:noProof/>
          <w:kern w:val="2"/>
          <w:sz w:val="24"/>
          <w:szCs w:val="24"/>
          <w:lang w:eastAsia="en-GB"/>
          <w14:ligatures w14:val="standardContextual"/>
        </w:rPr>
        <w:tab/>
      </w:r>
      <w:r w:rsidRPr="00F86ED3">
        <w:rPr>
          <w:rFonts w:eastAsia="SimSun"/>
          <w:noProof/>
        </w:rPr>
        <w:t xml:space="preserve">AIMLE client selection </w:t>
      </w:r>
      <w:r>
        <w:rPr>
          <w:noProof/>
        </w:rPr>
        <w:t>unsubscribe</w:t>
      </w:r>
      <w:r w:rsidRPr="00F86ED3">
        <w:rPr>
          <w:rFonts w:eastAsia="SimSun"/>
          <w:noProof/>
        </w:rPr>
        <w:t xml:space="preserve"> response</w:t>
      </w:r>
      <w:r>
        <w:rPr>
          <w:noProof/>
        </w:rPr>
        <w:tab/>
      </w:r>
      <w:r>
        <w:rPr>
          <w:noProof/>
        </w:rPr>
        <w:fldChar w:fldCharType="begin"/>
      </w:r>
      <w:r>
        <w:rPr>
          <w:noProof/>
        </w:rPr>
        <w:instrText xml:space="preserve"> PAGEREF _Toc201091460 \h </w:instrText>
      </w:r>
      <w:r>
        <w:rPr>
          <w:noProof/>
        </w:rPr>
      </w:r>
      <w:r>
        <w:rPr>
          <w:noProof/>
        </w:rPr>
        <w:fldChar w:fldCharType="separate"/>
      </w:r>
      <w:r>
        <w:rPr>
          <w:noProof/>
        </w:rPr>
        <w:t>74</w:t>
      </w:r>
      <w:r>
        <w:rPr>
          <w:noProof/>
        </w:rPr>
        <w:fldChar w:fldCharType="end"/>
      </w:r>
    </w:p>
    <w:p w14:paraId="6DDF3B52" w14:textId="4C44CF77" w:rsidR="007D468D" w:rsidRDefault="007D468D">
      <w:pPr>
        <w:pStyle w:val="TOC2"/>
        <w:rPr>
          <w:rFonts w:asciiTheme="minorHAnsi" w:eastAsiaTheme="minorEastAsia" w:hAnsiTheme="minorHAnsi" w:cstheme="minorBidi"/>
          <w:noProof/>
          <w:kern w:val="2"/>
          <w:sz w:val="24"/>
          <w:szCs w:val="24"/>
          <w:lang w:eastAsia="en-GB"/>
          <w14:ligatures w14:val="standardContextual"/>
        </w:rPr>
      </w:pPr>
      <w:r w:rsidRPr="00F86ED3">
        <w:rPr>
          <w:rFonts w:eastAsia="SimSun"/>
          <w:noProof/>
          <w:lang w:val="en-US" w:eastAsia="zh-CN"/>
        </w:rPr>
        <w:t>8</w:t>
      </w:r>
      <w:r w:rsidRPr="00F86ED3">
        <w:rPr>
          <w:noProof/>
          <w:lang w:val="en-IN"/>
        </w:rPr>
        <w:t>.14</w:t>
      </w:r>
      <w:r>
        <w:rPr>
          <w:rFonts w:asciiTheme="minorHAnsi" w:eastAsiaTheme="minorEastAsia" w:hAnsiTheme="minorHAnsi" w:cstheme="minorBidi"/>
          <w:noProof/>
          <w:kern w:val="2"/>
          <w:sz w:val="24"/>
          <w:szCs w:val="24"/>
          <w:lang w:eastAsia="en-GB"/>
          <w14:ligatures w14:val="standardContextual"/>
        </w:rPr>
        <w:tab/>
      </w:r>
      <w:r w:rsidRPr="00F86ED3">
        <w:rPr>
          <w:noProof/>
          <w:lang w:val="en-IN"/>
        </w:rPr>
        <w:t>Support for Split AI/ML Operation</w:t>
      </w:r>
      <w:r>
        <w:rPr>
          <w:noProof/>
        </w:rPr>
        <w:tab/>
      </w:r>
      <w:r>
        <w:rPr>
          <w:noProof/>
        </w:rPr>
        <w:fldChar w:fldCharType="begin"/>
      </w:r>
      <w:r>
        <w:rPr>
          <w:noProof/>
        </w:rPr>
        <w:instrText xml:space="preserve"> PAGEREF _Toc201091461 \h </w:instrText>
      </w:r>
      <w:r>
        <w:rPr>
          <w:noProof/>
        </w:rPr>
      </w:r>
      <w:r>
        <w:rPr>
          <w:noProof/>
        </w:rPr>
        <w:fldChar w:fldCharType="separate"/>
      </w:r>
      <w:r>
        <w:rPr>
          <w:noProof/>
        </w:rPr>
        <w:t>74</w:t>
      </w:r>
      <w:r>
        <w:rPr>
          <w:noProof/>
        </w:rPr>
        <w:fldChar w:fldCharType="end"/>
      </w:r>
    </w:p>
    <w:p w14:paraId="27F3B120" w14:textId="752B2872" w:rsidR="007D468D" w:rsidRDefault="007D468D">
      <w:pPr>
        <w:pStyle w:val="TOC3"/>
        <w:rPr>
          <w:rFonts w:asciiTheme="minorHAnsi" w:eastAsiaTheme="minorEastAsia" w:hAnsiTheme="minorHAnsi" w:cstheme="minorBidi"/>
          <w:noProof/>
          <w:kern w:val="2"/>
          <w:sz w:val="24"/>
          <w:szCs w:val="24"/>
          <w:lang w:eastAsia="en-GB"/>
          <w14:ligatures w14:val="standardContextual"/>
        </w:rPr>
      </w:pPr>
      <w:r w:rsidRPr="00F86ED3">
        <w:rPr>
          <w:rFonts w:eastAsia="SimSun"/>
          <w:noProof/>
          <w:lang w:val="en-US" w:eastAsia="zh-CN"/>
        </w:rPr>
        <w:t>8</w:t>
      </w:r>
      <w:r w:rsidRPr="00F86ED3">
        <w:rPr>
          <w:noProof/>
          <w:lang w:val="en-IN"/>
        </w:rPr>
        <w:t>.14.1</w:t>
      </w:r>
      <w:r>
        <w:rPr>
          <w:rFonts w:asciiTheme="minorHAnsi" w:eastAsiaTheme="minorEastAsia" w:hAnsiTheme="minorHAnsi" w:cstheme="minorBidi"/>
          <w:noProof/>
          <w:kern w:val="2"/>
          <w:sz w:val="24"/>
          <w:szCs w:val="24"/>
          <w:lang w:eastAsia="en-GB"/>
          <w14:ligatures w14:val="standardContextual"/>
        </w:rPr>
        <w:tab/>
      </w:r>
      <w:r w:rsidRPr="00F86ED3">
        <w:rPr>
          <w:noProof/>
          <w:lang w:val="en-IN"/>
        </w:rPr>
        <w:t>General</w:t>
      </w:r>
      <w:r>
        <w:rPr>
          <w:noProof/>
        </w:rPr>
        <w:tab/>
      </w:r>
      <w:r>
        <w:rPr>
          <w:noProof/>
        </w:rPr>
        <w:fldChar w:fldCharType="begin"/>
      </w:r>
      <w:r>
        <w:rPr>
          <w:noProof/>
        </w:rPr>
        <w:instrText xml:space="preserve"> PAGEREF _Toc201091462 \h </w:instrText>
      </w:r>
      <w:r>
        <w:rPr>
          <w:noProof/>
        </w:rPr>
      </w:r>
      <w:r>
        <w:rPr>
          <w:noProof/>
        </w:rPr>
        <w:fldChar w:fldCharType="separate"/>
      </w:r>
      <w:r>
        <w:rPr>
          <w:noProof/>
        </w:rPr>
        <w:t>74</w:t>
      </w:r>
      <w:r>
        <w:rPr>
          <w:noProof/>
        </w:rPr>
        <w:fldChar w:fldCharType="end"/>
      </w:r>
    </w:p>
    <w:p w14:paraId="4ADEE7AD" w14:textId="6F71260D" w:rsidR="007D468D" w:rsidRDefault="007D468D">
      <w:pPr>
        <w:pStyle w:val="TOC3"/>
        <w:rPr>
          <w:rFonts w:asciiTheme="minorHAnsi" w:eastAsiaTheme="minorEastAsia" w:hAnsiTheme="minorHAnsi" w:cstheme="minorBidi"/>
          <w:noProof/>
          <w:kern w:val="2"/>
          <w:sz w:val="24"/>
          <w:szCs w:val="24"/>
          <w:lang w:eastAsia="en-GB"/>
          <w14:ligatures w14:val="standardContextual"/>
        </w:rPr>
      </w:pPr>
      <w:r w:rsidRPr="00F86ED3">
        <w:rPr>
          <w:rFonts w:eastAsia="SimSun"/>
          <w:noProof/>
          <w:lang w:val="en-US" w:eastAsia="zh-CN"/>
        </w:rPr>
        <w:t>8</w:t>
      </w:r>
      <w:r w:rsidRPr="00F86ED3">
        <w:rPr>
          <w:noProof/>
          <w:lang w:val="en-IN"/>
        </w:rPr>
        <w:t>.14.</w:t>
      </w:r>
      <w:r w:rsidRPr="00F86ED3">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F86ED3">
        <w:rPr>
          <w:noProof/>
          <w:lang w:val="en-IN"/>
        </w:rPr>
        <w:t>Procedure</w:t>
      </w:r>
      <w:r>
        <w:rPr>
          <w:noProof/>
        </w:rPr>
        <w:tab/>
      </w:r>
      <w:r>
        <w:rPr>
          <w:noProof/>
        </w:rPr>
        <w:fldChar w:fldCharType="begin"/>
      </w:r>
      <w:r>
        <w:rPr>
          <w:noProof/>
        </w:rPr>
        <w:instrText xml:space="preserve"> PAGEREF _Toc201091463 \h </w:instrText>
      </w:r>
      <w:r>
        <w:rPr>
          <w:noProof/>
        </w:rPr>
      </w:r>
      <w:r>
        <w:rPr>
          <w:noProof/>
        </w:rPr>
        <w:fldChar w:fldCharType="separate"/>
      </w:r>
      <w:r>
        <w:rPr>
          <w:noProof/>
        </w:rPr>
        <w:t>75</w:t>
      </w:r>
      <w:r>
        <w:rPr>
          <w:noProof/>
        </w:rPr>
        <w:fldChar w:fldCharType="end"/>
      </w:r>
    </w:p>
    <w:p w14:paraId="646AA386" w14:textId="5E99DD7C" w:rsidR="007D468D" w:rsidRDefault="007D468D">
      <w:pPr>
        <w:pStyle w:val="TOC4"/>
        <w:rPr>
          <w:rFonts w:asciiTheme="minorHAnsi" w:eastAsiaTheme="minorEastAsia" w:hAnsiTheme="minorHAnsi" w:cstheme="minorBidi"/>
          <w:noProof/>
          <w:kern w:val="2"/>
          <w:sz w:val="24"/>
          <w:szCs w:val="24"/>
          <w:lang w:eastAsia="en-GB"/>
          <w14:ligatures w14:val="standardContextual"/>
        </w:rPr>
      </w:pPr>
      <w:r w:rsidRPr="00F86ED3">
        <w:rPr>
          <w:noProof/>
          <w:lang w:val="en-IN"/>
        </w:rPr>
        <w:t>8.14.2.1</w:t>
      </w:r>
      <w:r>
        <w:rPr>
          <w:rFonts w:asciiTheme="minorHAnsi" w:eastAsiaTheme="minorEastAsia" w:hAnsiTheme="minorHAnsi" w:cstheme="minorBidi"/>
          <w:noProof/>
          <w:kern w:val="2"/>
          <w:sz w:val="24"/>
          <w:szCs w:val="24"/>
          <w:lang w:eastAsia="en-GB"/>
          <w14:ligatures w14:val="standardContextual"/>
        </w:rPr>
        <w:tab/>
      </w:r>
      <w:r w:rsidRPr="00F86ED3">
        <w:rPr>
          <w:noProof/>
          <w:lang w:val="en-IN"/>
        </w:rPr>
        <w:t>General</w:t>
      </w:r>
      <w:r>
        <w:rPr>
          <w:noProof/>
        </w:rPr>
        <w:tab/>
      </w:r>
      <w:r>
        <w:rPr>
          <w:noProof/>
        </w:rPr>
        <w:fldChar w:fldCharType="begin"/>
      </w:r>
      <w:r>
        <w:rPr>
          <w:noProof/>
        </w:rPr>
        <w:instrText xml:space="preserve"> PAGEREF _Toc201091464 \h </w:instrText>
      </w:r>
      <w:r>
        <w:rPr>
          <w:noProof/>
        </w:rPr>
      </w:r>
      <w:r>
        <w:rPr>
          <w:noProof/>
        </w:rPr>
        <w:fldChar w:fldCharType="separate"/>
      </w:r>
      <w:r>
        <w:rPr>
          <w:noProof/>
        </w:rPr>
        <w:t>75</w:t>
      </w:r>
      <w:r>
        <w:rPr>
          <w:noProof/>
        </w:rPr>
        <w:fldChar w:fldCharType="end"/>
      </w:r>
    </w:p>
    <w:p w14:paraId="6A10370D" w14:textId="2B679C5C" w:rsidR="007D468D" w:rsidRDefault="007D468D">
      <w:pPr>
        <w:pStyle w:val="TOC4"/>
        <w:rPr>
          <w:rFonts w:asciiTheme="minorHAnsi" w:eastAsiaTheme="minorEastAsia" w:hAnsiTheme="minorHAnsi" w:cstheme="minorBidi"/>
          <w:noProof/>
          <w:kern w:val="2"/>
          <w:sz w:val="24"/>
          <w:szCs w:val="24"/>
          <w:lang w:eastAsia="en-GB"/>
          <w14:ligatures w14:val="standardContextual"/>
        </w:rPr>
      </w:pPr>
      <w:r w:rsidRPr="00F86ED3">
        <w:rPr>
          <w:noProof/>
          <w:lang w:val="en-IN"/>
        </w:rPr>
        <w:t>8.14.2.2</w:t>
      </w:r>
      <w:r>
        <w:rPr>
          <w:rFonts w:asciiTheme="minorHAnsi" w:eastAsiaTheme="minorEastAsia" w:hAnsiTheme="minorHAnsi" w:cstheme="minorBidi"/>
          <w:noProof/>
          <w:kern w:val="2"/>
          <w:sz w:val="24"/>
          <w:szCs w:val="24"/>
          <w:lang w:eastAsia="en-GB"/>
          <w14:ligatures w14:val="standardContextual"/>
        </w:rPr>
        <w:tab/>
      </w:r>
      <w:r w:rsidRPr="00F86ED3">
        <w:rPr>
          <w:noProof/>
          <w:lang w:val="en-IN"/>
        </w:rPr>
        <w:t>Split operation pipeline discovery</w:t>
      </w:r>
      <w:r>
        <w:rPr>
          <w:noProof/>
        </w:rPr>
        <w:tab/>
      </w:r>
      <w:r>
        <w:rPr>
          <w:noProof/>
        </w:rPr>
        <w:fldChar w:fldCharType="begin"/>
      </w:r>
      <w:r>
        <w:rPr>
          <w:noProof/>
        </w:rPr>
        <w:instrText xml:space="preserve"> PAGEREF _Toc201091465 \h </w:instrText>
      </w:r>
      <w:r>
        <w:rPr>
          <w:noProof/>
        </w:rPr>
      </w:r>
      <w:r>
        <w:rPr>
          <w:noProof/>
        </w:rPr>
        <w:fldChar w:fldCharType="separate"/>
      </w:r>
      <w:r>
        <w:rPr>
          <w:noProof/>
        </w:rPr>
        <w:t>75</w:t>
      </w:r>
      <w:r>
        <w:rPr>
          <w:noProof/>
        </w:rPr>
        <w:fldChar w:fldCharType="end"/>
      </w:r>
    </w:p>
    <w:p w14:paraId="0B1CD2BB" w14:textId="41B9CEAC" w:rsidR="007D468D" w:rsidRDefault="007D468D">
      <w:pPr>
        <w:pStyle w:val="TOC4"/>
        <w:rPr>
          <w:rFonts w:asciiTheme="minorHAnsi" w:eastAsiaTheme="minorEastAsia" w:hAnsiTheme="minorHAnsi" w:cstheme="minorBidi"/>
          <w:noProof/>
          <w:kern w:val="2"/>
          <w:sz w:val="24"/>
          <w:szCs w:val="24"/>
          <w:lang w:eastAsia="en-GB"/>
          <w14:ligatures w14:val="standardContextual"/>
        </w:rPr>
      </w:pPr>
      <w:r w:rsidRPr="00F86ED3">
        <w:rPr>
          <w:noProof/>
          <w:lang w:val="en-IN"/>
        </w:rPr>
        <w:t>8.14.2.3</w:t>
      </w:r>
      <w:r>
        <w:rPr>
          <w:rFonts w:asciiTheme="minorHAnsi" w:eastAsiaTheme="minorEastAsia" w:hAnsiTheme="minorHAnsi" w:cstheme="minorBidi"/>
          <w:noProof/>
          <w:kern w:val="2"/>
          <w:sz w:val="24"/>
          <w:szCs w:val="24"/>
          <w:lang w:eastAsia="en-GB"/>
          <w14:ligatures w14:val="standardContextual"/>
        </w:rPr>
        <w:tab/>
      </w:r>
      <w:r w:rsidRPr="00F86ED3">
        <w:rPr>
          <w:noProof/>
          <w:lang w:val="en-IN"/>
        </w:rPr>
        <w:t>Split operation pipeline creation</w:t>
      </w:r>
      <w:r>
        <w:rPr>
          <w:noProof/>
        </w:rPr>
        <w:tab/>
      </w:r>
      <w:r>
        <w:rPr>
          <w:noProof/>
        </w:rPr>
        <w:fldChar w:fldCharType="begin"/>
      </w:r>
      <w:r>
        <w:rPr>
          <w:noProof/>
        </w:rPr>
        <w:instrText xml:space="preserve"> PAGEREF _Toc201091466 \h </w:instrText>
      </w:r>
      <w:r>
        <w:rPr>
          <w:noProof/>
        </w:rPr>
      </w:r>
      <w:r>
        <w:rPr>
          <w:noProof/>
        </w:rPr>
        <w:fldChar w:fldCharType="separate"/>
      </w:r>
      <w:r>
        <w:rPr>
          <w:noProof/>
        </w:rPr>
        <w:t>76</w:t>
      </w:r>
      <w:r>
        <w:rPr>
          <w:noProof/>
        </w:rPr>
        <w:fldChar w:fldCharType="end"/>
      </w:r>
    </w:p>
    <w:p w14:paraId="6BCCFDB6" w14:textId="74AAC202" w:rsidR="007D468D" w:rsidRDefault="007D468D">
      <w:pPr>
        <w:pStyle w:val="TOC4"/>
        <w:rPr>
          <w:rFonts w:asciiTheme="minorHAnsi" w:eastAsiaTheme="minorEastAsia" w:hAnsiTheme="minorHAnsi" w:cstheme="minorBidi"/>
          <w:noProof/>
          <w:kern w:val="2"/>
          <w:sz w:val="24"/>
          <w:szCs w:val="24"/>
          <w:lang w:eastAsia="en-GB"/>
          <w14:ligatures w14:val="standardContextual"/>
        </w:rPr>
      </w:pPr>
      <w:r w:rsidRPr="00F86ED3">
        <w:rPr>
          <w:noProof/>
          <w:lang w:val="en-IN"/>
        </w:rPr>
        <w:t>8.14.2.4</w:t>
      </w:r>
      <w:r>
        <w:rPr>
          <w:rFonts w:asciiTheme="minorHAnsi" w:eastAsiaTheme="minorEastAsia" w:hAnsiTheme="minorHAnsi" w:cstheme="minorBidi"/>
          <w:noProof/>
          <w:kern w:val="2"/>
          <w:sz w:val="24"/>
          <w:szCs w:val="24"/>
          <w:lang w:eastAsia="en-GB"/>
          <w14:ligatures w14:val="standardContextual"/>
        </w:rPr>
        <w:tab/>
      </w:r>
      <w:r w:rsidRPr="00F86ED3">
        <w:rPr>
          <w:noProof/>
          <w:lang w:val="en-IN"/>
        </w:rPr>
        <w:t>Split operation node registration</w:t>
      </w:r>
      <w:r>
        <w:rPr>
          <w:noProof/>
        </w:rPr>
        <w:tab/>
      </w:r>
      <w:r>
        <w:rPr>
          <w:noProof/>
        </w:rPr>
        <w:fldChar w:fldCharType="begin"/>
      </w:r>
      <w:r>
        <w:rPr>
          <w:noProof/>
        </w:rPr>
        <w:instrText xml:space="preserve"> PAGEREF _Toc201091467 \h </w:instrText>
      </w:r>
      <w:r>
        <w:rPr>
          <w:noProof/>
        </w:rPr>
      </w:r>
      <w:r>
        <w:rPr>
          <w:noProof/>
        </w:rPr>
        <w:fldChar w:fldCharType="separate"/>
      </w:r>
      <w:r>
        <w:rPr>
          <w:noProof/>
        </w:rPr>
        <w:t>77</w:t>
      </w:r>
      <w:r>
        <w:rPr>
          <w:noProof/>
        </w:rPr>
        <w:fldChar w:fldCharType="end"/>
      </w:r>
    </w:p>
    <w:p w14:paraId="322E2EA5" w14:textId="54303948" w:rsidR="007D468D" w:rsidRDefault="007D468D">
      <w:pPr>
        <w:pStyle w:val="TOC5"/>
        <w:rPr>
          <w:rFonts w:asciiTheme="minorHAnsi" w:eastAsiaTheme="minorEastAsia" w:hAnsiTheme="minorHAnsi" w:cstheme="minorBidi"/>
          <w:noProof/>
          <w:kern w:val="2"/>
          <w:sz w:val="24"/>
          <w:szCs w:val="24"/>
          <w:lang w:eastAsia="en-GB"/>
          <w14:ligatures w14:val="standardContextual"/>
        </w:rPr>
      </w:pPr>
      <w:r w:rsidRPr="00F86ED3">
        <w:rPr>
          <w:noProof/>
          <w:lang w:val="en-US"/>
        </w:rPr>
        <w:t>8.14.2.4.1</w:t>
      </w:r>
      <w:r>
        <w:rPr>
          <w:rFonts w:asciiTheme="minorHAnsi" w:eastAsiaTheme="minorEastAsia" w:hAnsiTheme="minorHAnsi" w:cstheme="minorBidi"/>
          <w:noProof/>
          <w:kern w:val="2"/>
          <w:sz w:val="24"/>
          <w:szCs w:val="24"/>
          <w:lang w:eastAsia="en-GB"/>
          <w14:ligatures w14:val="standardContextual"/>
        </w:rPr>
        <w:tab/>
      </w:r>
      <w:r w:rsidRPr="00F86ED3">
        <w:rPr>
          <w:noProof/>
          <w:lang w:val="en-US"/>
        </w:rPr>
        <w:t>General</w:t>
      </w:r>
      <w:r>
        <w:rPr>
          <w:noProof/>
        </w:rPr>
        <w:tab/>
      </w:r>
      <w:r>
        <w:rPr>
          <w:noProof/>
        </w:rPr>
        <w:fldChar w:fldCharType="begin"/>
      </w:r>
      <w:r>
        <w:rPr>
          <w:noProof/>
        </w:rPr>
        <w:instrText xml:space="preserve"> PAGEREF _Toc201091468 \h </w:instrText>
      </w:r>
      <w:r>
        <w:rPr>
          <w:noProof/>
        </w:rPr>
      </w:r>
      <w:r>
        <w:rPr>
          <w:noProof/>
        </w:rPr>
        <w:fldChar w:fldCharType="separate"/>
      </w:r>
      <w:r>
        <w:rPr>
          <w:noProof/>
        </w:rPr>
        <w:t>77</w:t>
      </w:r>
      <w:r>
        <w:rPr>
          <w:noProof/>
        </w:rPr>
        <w:fldChar w:fldCharType="end"/>
      </w:r>
    </w:p>
    <w:p w14:paraId="30C04FC7" w14:textId="14733011" w:rsidR="007D468D" w:rsidRDefault="007D468D">
      <w:pPr>
        <w:pStyle w:val="TOC5"/>
        <w:rPr>
          <w:rFonts w:asciiTheme="minorHAnsi" w:eastAsiaTheme="minorEastAsia" w:hAnsiTheme="minorHAnsi" w:cstheme="minorBidi"/>
          <w:noProof/>
          <w:kern w:val="2"/>
          <w:sz w:val="24"/>
          <w:szCs w:val="24"/>
          <w:lang w:eastAsia="en-GB"/>
          <w14:ligatures w14:val="standardContextual"/>
        </w:rPr>
      </w:pPr>
      <w:r>
        <w:rPr>
          <w:noProof/>
        </w:rPr>
        <w:t>8.14.2.4.2</w:t>
      </w:r>
      <w:r>
        <w:rPr>
          <w:rFonts w:asciiTheme="minorHAnsi" w:eastAsiaTheme="minorEastAsia" w:hAnsiTheme="minorHAnsi" w:cstheme="minorBidi"/>
          <w:noProof/>
          <w:kern w:val="2"/>
          <w:sz w:val="24"/>
          <w:szCs w:val="24"/>
          <w:lang w:eastAsia="en-GB"/>
          <w14:ligatures w14:val="standardContextual"/>
        </w:rPr>
        <w:tab/>
      </w:r>
      <w:r>
        <w:rPr>
          <w:noProof/>
        </w:rPr>
        <w:t>Split operation node registration</w:t>
      </w:r>
      <w:r>
        <w:rPr>
          <w:noProof/>
        </w:rPr>
        <w:tab/>
      </w:r>
      <w:r>
        <w:rPr>
          <w:noProof/>
        </w:rPr>
        <w:fldChar w:fldCharType="begin"/>
      </w:r>
      <w:r>
        <w:rPr>
          <w:noProof/>
        </w:rPr>
        <w:instrText xml:space="preserve"> PAGEREF _Toc201091469 \h </w:instrText>
      </w:r>
      <w:r>
        <w:rPr>
          <w:noProof/>
        </w:rPr>
      </w:r>
      <w:r>
        <w:rPr>
          <w:noProof/>
        </w:rPr>
        <w:fldChar w:fldCharType="separate"/>
      </w:r>
      <w:r>
        <w:rPr>
          <w:noProof/>
        </w:rPr>
        <w:t>77</w:t>
      </w:r>
      <w:r>
        <w:rPr>
          <w:noProof/>
        </w:rPr>
        <w:fldChar w:fldCharType="end"/>
      </w:r>
    </w:p>
    <w:p w14:paraId="5CC144FB" w14:textId="24F65CCA" w:rsidR="007D468D" w:rsidRDefault="007D468D">
      <w:pPr>
        <w:pStyle w:val="TOC5"/>
        <w:rPr>
          <w:rFonts w:asciiTheme="minorHAnsi" w:eastAsiaTheme="minorEastAsia" w:hAnsiTheme="minorHAnsi" w:cstheme="minorBidi"/>
          <w:noProof/>
          <w:kern w:val="2"/>
          <w:sz w:val="24"/>
          <w:szCs w:val="24"/>
          <w:lang w:eastAsia="en-GB"/>
          <w14:ligatures w14:val="standardContextual"/>
        </w:rPr>
      </w:pPr>
      <w:r w:rsidRPr="00F86ED3">
        <w:rPr>
          <w:noProof/>
          <w:lang w:val="en-IN"/>
        </w:rPr>
        <w:t>8.14.2.4.3</w:t>
      </w:r>
      <w:r>
        <w:rPr>
          <w:rFonts w:asciiTheme="minorHAnsi" w:eastAsiaTheme="minorEastAsia" w:hAnsiTheme="minorHAnsi" w:cstheme="minorBidi"/>
          <w:noProof/>
          <w:kern w:val="2"/>
          <w:sz w:val="24"/>
          <w:szCs w:val="24"/>
          <w:lang w:eastAsia="en-GB"/>
          <w14:ligatures w14:val="standardContextual"/>
        </w:rPr>
        <w:tab/>
      </w:r>
      <w:r w:rsidRPr="00F86ED3">
        <w:rPr>
          <w:noProof/>
          <w:lang w:val="en-IN"/>
        </w:rPr>
        <w:t>Split operation node registration update</w:t>
      </w:r>
      <w:r>
        <w:rPr>
          <w:noProof/>
        </w:rPr>
        <w:tab/>
      </w:r>
      <w:r>
        <w:rPr>
          <w:noProof/>
        </w:rPr>
        <w:fldChar w:fldCharType="begin"/>
      </w:r>
      <w:r>
        <w:rPr>
          <w:noProof/>
        </w:rPr>
        <w:instrText xml:space="preserve"> PAGEREF _Toc201091470 \h </w:instrText>
      </w:r>
      <w:r>
        <w:rPr>
          <w:noProof/>
        </w:rPr>
      </w:r>
      <w:r>
        <w:rPr>
          <w:noProof/>
        </w:rPr>
        <w:fldChar w:fldCharType="separate"/>
      </w:r>
      <w:r>
        <w:rPr>
          <w:noProof/>
        </w:rPr>
        <w:t>78</w:t>
      </w:r>
      <w:r>
        <w:rPr>
          <w:noProof/>
        </w:rPr>
        <w:fldChar w:fldCharType="end"/>
      </w:r>
    </w:p>
    <w:p w14:paraId="7D803A28" w14:textId="373DA28F" w:rsidR="007D468D" w:rsidRDefault="007D468D">
      <w:pPr>
        <w:pStyle w:val="TOC5"/>
        <w:rPr>
          <w:rFonts w:asciiTheme="minorHAnsi" w:eastAsiaTheme="minorEastAsia" w:hAnsiTheme="minorHAnsi" w:cstheme="minorBidi"/>
          <w:noProof/>
          <w:kern w:val="2"/>
          <w:sz w:val="24"/>
          <w:szCs w:val="24"/>
          <w:lang w:eastAsia="en-GB"/>
          <w14:ligatures w14:val="standardContextual"/>
        </w:rPr>
      </w:pPr>
      <w:r w:rsidRPr="00F86ED3">
        <w:rPr>
          <w:noProof/>
          <w:lang w:val="en-IN"/>
        </w:rPr>
        <w:t>8.14.2.4.4</w:t>
      </w:r>
      <w:r>
        <w:rPr>
          <w:rFonts w:asciiTheme="minorHAnsi" w:eastAsiaTheme="minorEastAsia" w:hAnsiTheme="minorHAnsi" w:cstheme="minorBidi"/>
          <w:noProof/>
          <w:kern w:val="2"/>
          <w:sz w:val="24"/>
          <w:szCs w:val="24"/>
          <w:lang w:eastAsia="en-GB"/>
          <w14:ligatures w14:val="standardContextual"/>
        </w:rPr>
        <w:tab/>
      </w:r>
      <w:r w:rsidRPr="00F86ED3">
        <w:rPr>
          <w:noProof/>
          <w:lang w:val="en-IN"/>
        </w:rPr>
        <w:t>Split operation node de-registration</w:t>
      </w:r>
      <w:r>
        <w:rPr>
          <w:noProof/>
        </w:rPr>
        <w:tab/>
      </w:r>
      <w:r>
        <w:rPr>
          <w:noProof/>
        </w:rPr>
        <w:fldChar w:fldCharType="begin"/>
      </w:r>
      <w:r>
        <w:rPr>
          <w:noProof/>
        </w:rPr>
        <w:instrText xml:space="preserve"> PAGEREF _Toc201091471 \h </w:instrText>
      </w:r>
      <w:r>
        <w:rPr>
          <w:noProof/>
        </w:rPr>
      </w:r>
      <w:r>
        <w:rPr>
          <w:noProof/>
        </w:rPr>
        <w:fldChar w:fldCharType="separate"/>
      </w:r>
      <w:r>
        <w:rPr>
          <w:noProof/>
        </w:rPr>
        <w:t>78</w:t>
      </w:r>
      <w:r>
        <w:rPr>
          <w:noProof/>
        </w:rPr>
        <w:fldChar w:fldCharType="end"/>
      </w:r>
    </w:p>
    <w:p w14:paraId="3B43FCBA" w14:textId="78AF1E1A" w:rsidR="007D468D" w:rsidRDefault="007D468D">
      <w:pPr>
        <w:pStyle w:val="TOC4"/>
        <w:rPr>
          <w:rFonts w:asciiTheme="minorHAnsi" w:eastAsiaTheme="minorEastAsia" w:hAnsiTheme="minorHAnsi" w:cstheme="minorBidi"/>
          <w:noProof/>
          <w:kern w:val="2"/>
          <w:sz w:val="24"/>
          <w:szCs w:val="24"/>
          <w:lang w:eastAsia="en-GB"/>
          <w14:ligatures w14:val="standardContextual"/>
        </w:rPr>
      </w:pPr>
      <w:r w:rsidRPr="00F86ED3">
        <w:rPr>
          <w:noProof/>
          <w:lang w:val="en-US"/>
        </w:rPr>
        <w:t>8.14.2.5</w:t>
      </w:r>
      <w:r>
        <w:rPr>
          <w:rFonts w:asciiTheme="minorHAnsi" w:eastAsiaTheme="minorEastAsia" w:hAnsiTheme="minorHAnsi" w:cstheme="minorBidi"/>
          <w:noProof/>
          <w:kern w:val="2"/>
          <w:sz w:val="24"/>
          <w:szCs w:val="24"/>
          <w:lang w:eastAsia="en-GB"/>
          <w14:ligatures w14:val="standardContextual"/>
        </w:rPr>
        <w:tab/>
      </w:r>
      <w:r w:rsidRPr="00F86ED3">
        <w:rPr>
          <w:noProof/>
          <w:lang w:val="en-IN"/>
        </w:rPr>
        <w:t>Split operation event subscription</w:t>
      </w:r>
      <w:r>
        <w:rPr>
          <w:noProof/>
        </w:rPr>
        <w:tab/>
      </w:r>
      <w:r>
        <w:rPr>
          <w:noProof/>
        </w:rPr>
        <w:fldChar w:fldCharType="begin"/>
      </w:r>
      <w:r>
        <w:rPr>
          <w:noProof/>
        </w:rPr>
        <w:instrText xml:space="preserve"> PAGEREF _Toc201091472 \h </w:instrText>
      </w:r>
      <w:r>
        <w:rPr>
          <w:noProof/>
        </w:rPr>
      </w:r>
      <w:r>
        <w:rPr>
          <w:noProof/>
        </w:rPr>
        <w:fldChar w:fldCharType="separate"/>
      </w:r>
      <w:r>
        <w:rPr>
          <w:noProof/>
        </w:rPr>
        <w:t>79</w:t>
      </w:r>
      <w:r>
        <w:rPr>
          <w:noProof/>
        </w:rPr>
        <w:fldChar w:fldCharType="end"/>
      </w:r>
    </w:p>
    <w:p w14:paraId="3A435080" w14:textId="3C83A150" w:rsidR="007D468D" w:rsidRDefault="007D468D">
      <w:pPr>
        <w:pStyle w:val="TOC5"/>
        <w:rPr>
          <w:rFonts w:asciiTheme="minorHAnsi" w:eastAsiaTheme="minorEastAsia" w:hAnsiTheme="minorHAnsi" w:cstheme="minorBidi"/>
          <w:noProof/>
          <w:kern w:val="2"/>
          <w:sz w:val="24"/>
          <w:szCs w:val="24"/>
          <w:lang w:eastAsia="en-GB"/>
          <w14:ligatures w14:val="standardContextual"/>
        </w:rPr>
      </w:pPr>
      <w:r w:rsidRPr="00F86ED3">
        <w:rPr>
          <w:noProof/>
          <w:lang w:val="en-US"/>
        </w:rPr>
        <w:t>8.14.2.5.1</w:t>
      </w:r>
      <w:r>
        <w:rPr>
          <w:rFonts w:asciiTheme="minorHAnsi" w:eastAsiaTheme="minorEastAsia" w:hAnsiTheme="minorHAnsi" w:cstheme="minorBidi"/>
          <w:noProof/>
          <w:kern w:val="2"/>
          <w:sz w:val="24"/>
          <w:szCs w:val="24"/>
          <w:lang w:eastAsia="en-GB"/>
          <w14:ligatures w14:val="standardContextual"/>
        </w:rPr>
        <w:tab/>
      </w:r>
      <w:r w:rsidRPr="00F86ED3">
        <w:rPr>
          <w:noProof/>
          <w:lang w:val="en-US"/>
        </w:rPr>
        <w:t>General</w:t>
      </w:r>
      <w:r>
        <w:rPr>
          <w:noProof/>
        </w:rPr>
        <w:tab/>
      </w:r>
      <w:r>
        <w:rPr>
          <w:noProof/>
        </w:rPr>
        <w:fldChar w:fldCharType="begin"/>
      </w:r>
      <w:r>
        <w:rPr>
          <w:noProof/>
        </w:rPr>
        <w:instrText xml:space="preserve"> PAGEREF _Toc201091473 \h </w:instrText>
      </w:r>
      <w:r>
        <w:rPr>
          <w:noProof/>
        </w:rPr>
      </w:r>
      <w:r>
        <w:rPr>
          <w:noProof/>
        </w:rPr>
        <w:fldChar w:fldCharType="separate"/>
      </w:r>
      <w:r>
        <w:rPr>
          <w:noProof/>
        </w:rPr>
        <w:t>79</w:t>
      </w:r>
      <w:r>
        <w:rPr>
          <w:noProof/>
        </w:rPr>
        <w:fldChar w:fldCharType="end"/>
      </w:r>
    </w:p>
    <w:p w14:paraId="43740BAD" w14:textId="1D4458D3" w:rsidR="007D468D" w:rsidRDefault="007D468D">
      <w:pPr>
        <w:pStyle w:val="TOC5"/>
        <w:rPr>
          <w:rFonts w:asciiTheme="minorHAnsi" w:eastAsiaTheme="minorEastAsia" w:hAnsiTheme="minorHAnsi" w:cstheme="minorBidi"/>
          <w:noProof/>
          <w:kern w:val="2"/>
          <w:sz w:val="24"/>
          <w:szCs w:val="24"/>
          <w:lang w:eastAsia="en-GB"/>
          <w14:ligatures w14:val="standardContextual"/>
        </w:rPr>
      </w:pPr>
      <w:r w:rsidRPr="00F86ED3">
        <w:rPr>
          <w:noProof/>
          <w:lang w:val="en-US"/>
        </w:rPr>
        <w:t>8.14.2.5.2</w:t>
      </w:r>
      <w:r>
        <w:rPr>
          <w:rFonts w:asciiTheme="minorHAnsi" w:eastAsiaTheme="minorEastAsia" w:hAnsiTheme="minorHAnsi" w:cstheme="minorBidi"/>
          <w:noProof/>
          <w:kern w:val="2"/>
          <w:sz w:val="24"/>
          <w:szCs w:val="24"/>
          <w:lang w:eastAsia="en-GB"/>
          <w14:ligatures w14:val="standardContextual"/>
        </w:rPr>
        <w:tab/>
      </w:r>
      <w:r w:rsidRPr="00F86ED3">
        <w:rPr>
          <w:noProof/>
          <w:lang w:val="en-US"/>
        </w:rPr>
        <w:t>Subscribe</w:t>
      </w:r>
      <w:r>
        <w:rPr>
          <w:noProof/>
        </w:rPr>
        <w:tab/>
      </w:r>
      <w:r>
        <w:rPr>
          <w:noProof/>
        </w:rPr>
        <w:fldChar w:fldCharType="begin"/>
      </w:r>
      <w:r>
        <w:rPr>
          <w:noProof/>
        </w:rPr>
        <w:instrText xml:space="preserve"> PAGEREF _Toc201091474 \h </w:instrText>
      </w:r>
      <w:r>
        <w:rPr>
          <w:noProof/>
        </w:rPr>
      </w:r>
      <w:r>
        <w:rPr>
          <w:noProof/>
        </w:rPr>
        <w:fldChar w:fldCharType="separate"/>
      </w:r>
      <w:r>
        <w:rPr>
          <w:noProof/>
        </w:rPr>
        <w:t>79</w:t>
      </w:r>
      <w:r>
        <w:rPr>
          <w:noProof/>
        </w:rPr>
        <w:fldChar w:fldCharType="end"/>
      </w:r>
    </w:p>
    <w:p w14:paraId="55F0C922" w14:textId="73977F6C" w:rsidR="007D468D" w:rsidRDefault="007D468D">
      <w:pPr>
        <w:pStyle w:val="TOC5"/>
        <w:rPr>
          <w:rFonts w:asciiTheme="minorHAnsi" w:eastAsiaTheme="minorEastAsia" w:hAnsiTheme="minorHAnsi" w:cstheme="minorBidi"/>
          <w:noProof/>
          <w:kern w:val="2"/>
          <w:sz w:val="24"/>
          <w:szCs w:val="24"/>
          <w:lang w:eastAsia="en-GB"/>
          <w14:ligatures w14:val="standardContextual"/>
        </w:rPr>
      </w:pPr>
      <w:r w:rsidRPr="00F86ED3">
        <w:rPr>
          <w:noProof/>
          <w:lang w:val="en-US"/>
        </w:rPr>
        <w:t>8.14.2.5.3</w:t>
      </w:r>
      <w:r>
        <w:rPr>
          <w:rFonts w:asciiTheme="minorHAnsi" w:eastAsiaTheme="minorEastAsia" w:hAnsiTheme="minorHAnsi" w:cstheme="minorBidi"/>
          <w:noProof/>
          <w:kern w:val="2"/>
          <w:sz w:val="24"/>
          <w:szCs w:val="24"/>
          <w:lang w:eastAsia="en-GB"/>
          <w14:ligatures w14:val="standardContextual"/>
        </w:rPr>
        <w:tab/>
      </w:r>
      <w:r w:rsidRPr="00F86ED3">
        <w:rPr>
          <w:noProof/>
          <w:lang w:val="en-US"/>
        </w:rPr>
        <w:t>Notify</w:t>
      </w:r>
      <w:r>
        <w:rPr>
          <w:noProof/>
        </w:rPr>
        <w:tab/>
      </w:r>
      <w:r>
        <w:rPr>
          <w:noProof/>
        </w:rPr>
        <w:fldChar w:fldCharType="begin"/>
      </w:r>
      <w:r>
        <w:rPr>
          <w:noProof/>
        </w:rPr>
        <w:instrText xml:space="preserve"> PAGEREF _Toc201091475 \h </w:instrText>
      </w:r>
      <w:r>
        <w:rPr>
          <w:noProof/>
        </w:rPr>
      </w:r>
      <w:r>
        <w:rPr>
          <w:noProof/>
        </w:rPr>
        <w:fldChar w:fldCharType="separate"/>
      </w:r>
      <w:r>
        <w:rPr>
          <w:noProof/>
        </w:rPr>
        <w:t>80</w:t>
      </w:r>
      <w:r>
        <w:rPr>
          <w:noProof/>
        </w:rPr>
        <w:fldChar w:fldCharType="end"/>
      </w:r>
    </w:p>
    <w:p w14:paraId="1160FCAA" w14:textId="49ADA1E3" w:rsidR="007D468D" w:rsidRDefault="007D468D">
      <w:pPr>
        <w:pStyle w:val="TOC5"/>
        <w:rPr>
          <w:rFonts w:asciiTheme="minorHAnsi" w:eastAsiaTheme="minorEastAsia" w:hAnsiTheme="minorHAnsi" w:cstheme="minorBidi"/>
          <w:noProof/>
          <w:kern w:val="2"/>
          <w:sz w:val="24"/>
          <w:szCs w:val="24"/>
          <w:lang w:eastAsia="en-GB"/>
          <w14:ligatures w14:val="standardContextual"/>
        </w:rPr>
      </w:pPr>
      <w:r w:rsidRPr="00F86ED3">
        <w:rPr>
          <w:noProof/>
          <w:lang w:val="en-US"/>
        </w:rPr>
        <w:t>8.14.2.5.4</w:t>
      </w:r>
      <w:r>
        <w:rPr>
          <w:rFonts w:asciiTheme="minorHAnsi" w:eastAsiaTheme="minorEastAsia" w:hAnsiTheme="minorHAnsi" w:cstheme="minorBidi"/>
          <w:noProof/>
          <w:kern w:val="2"/>
          <w:sz w:val="24"/>
          <w:szCs w:val="24"/>
          <w:lang w:eastAsia="en-GB"/>
          <w14:ligatures w14:val="standardContextual"/>
        </w:rPr>
        <w:tab/>
      </w:r>
      <w:r w:rsidRPr="00F86ED3">
        <w:rPr>
          <w:noProof/>
          <w:lang w:val="en-US"/>
        </w:rPr>
        <w:t>Subscription update</w:t>
      </w:r>
      <w:r>
        <w:rPr>
          <w:noProof/>
        </w:rPr>
        <w:tab/>
      </w:r>
      <w:r>
        <w:rPr>
          <w:noProof/>
        </w:rPr>
        <w:fldChar w:fldCharType="begin"/>
      </w:r>
      <w:r>
        <w:rPr>
          <w:noProof/>
        </w:rPr>
        <w:instrText xml:space="preserve"> PAGEREF _Toc201091476 \h </w:instrText>
      </w:r>
      <w:r>
        <w:rPr>
          <w:noProof/>
        </w:rPr>
      </w:r>
      <w:r>
        <w:rPr>
          <w:noProof/>
        </w:rPr>
        <w:fldChar w:fldCharType="separate"/>
      </w:r>
      <w:r>
        <w:rPr>
          <w:noProof/>
        </w:rPr>
        <w:t>81</w:t>
      </w:r>
      <w:r>
        <w:rPr>
          <w:noProof/>
        </w:rPr>
        <w:fldChar w:fldCharType="end"/>
      </w:r>
    </w:p>
    <w:p w14:paraId="50C9BB08" w14:textId="772AD574" w:rsidR="007D468D" w:rsidRDefault="007D468D">
      <w:pPr>
        <w:pStyle w:val="TOC5"/>
        <w:rPr>
          <w:rFonts w:asciiTheme="minorHAnsi" w:eastAsiaTheme="minorEastAsia" w:hAnsiTheme="minorHAnsi" w:cstheme="minorBidi"/>
          <w:noProof/>
          <w:kern w:val="2"/>
          <w:sz w:val="24"/>
          <w:szCs w:val="24"/>
          <w:lang w:eastAsia="en-GB"/>
          <w14:ligatures w14:val="standardContextual"/>
        </w:rPr>
      </w:pPr>
      <w:r w:rsidRPr="00F86ED3">
        <w:rPr>
          <w:noProof/>
          <w:lang w:val="en-US"/>
        </w:rPr>
        <w:t>8.14.2.5.5</w:t>
      </w:r>
      <w:r>
        <w:rPr>
          <w:rFonts w:asciiTheme="minorHAnsi" w:eastAsiaTheme="minorEastAsia" w:hAnsiTheme="minorHAnsi" w:cstheme="minorBidi"/>
          <w:noProof/>
          <w:kern w:val="2"/>
          <w:sz w:val="24"/>
          <w:szCs w:val="24"/>
          <w:lang w:eastAsia="en-GB"/>
          <w14:ligatures w14:val="standardContextual"/>
        </w:rPr>
        <w:tab/>
      </w:r>
      <w:r w:rsidRPr="00F86ED3">
        <w:rPr>
          <w:noProof/>
          <w:lang w:val="en-US"/>
        </w:rPr>
        <w:t>Unsubscribe</w:t>
      </w:r>
      <w:r>
        <w:rPr>
          <w:noProof/>
        </w:rPr>
        <w:tab/>
      </w:r>
      <w:r>
        <w:rPr>
          <w:noProof/>
        </w:rPr>
        <w:fldChar w:fldCharType="begin"/>
      </w:r>
      <w:r>
        <w:rPr>
          <w:noProof/>
        </w:rPr>
        <w:instrText xml:space="preserve"> PAGEREF _Toc201091477 \h </w:instrText>
      </w:r>
      <w:r>
        <w:rPr>
          <w:noProof/>
        </w:rPr>
      </w:r>
      <w:r>
        <w:rPr>
          <w:noProof/>
        </w:rPr>
        <w:fldChar w:fldCharType="separate"/>
      </w:r>
      <w:r>
        <w:rPr>
          <w:noProof/>
        </w:rPr>
        <w:t>81</w:t>
      </w:r>
      <w:r>
        <w:rPr>
          <w:noProof/>
        </w:rPr>
        <w:fldChar w:fldCharType="end"/>
      </w:r>
    </w:p>
    <w:p w14:paraId="6619015D" w14:textId="5CA45B62" w:rsidR="007D468D" w:rsidRDefault="007D468D">
      <w:pPr>
        <w:pStyle w:val="TOC4"/>
        <w:rPr>
          <w:rFonts w:asciiTheme="minorHAnsi" w:eastAsiaTheme="minorEastAsia" w:hAnsiTheme="minorHAnsi" w:cstheme="minorBidi"/>
          <w:noProof/>
          <w:kern w:val="2"/>
          <w:sz w:val="24"/>
          <w:szCs w:val="24"/>
          <w:lang w:eastAsia="en-GB"/>
          <w14:ligatures w14:val="standardContextual"/>
        </w:rPr>
      </w:pPr>
      <w:r w:rsidRPr="00F86ED3">
        <w:rPr>
          <w:noProof/>
          <w:lang w:val="en-IN"/>
        </w:rPr>
        <w:t>8.14.2.6</w:t>
      </w:r>
      <w:r>
        <w:rPr>
          <w:rFonts w:asciiTheme="minorHAnsi" w:eastAsiaTheme="minorEastAsia" w:hAnsiTheme="minorHAnsi" w:cstheme="minorBidi"/>
          <w:noProof/>
          <w:kern w:val="2"/>
          <w:sz w:val="24"/>
          <w:szCs w:val="24"/>
          <w:lang w:eastAsia="en-GB"/>
          <w14:ligatures w14:val="standardContextual"/>
        </w:rPr>
        <w:tab/>
      </w:r>
      <w:r w:rsidRPr="00F86ED3">
        <w:rPr>
          <w:noProof/>
          <w:lang w:val="en-IN"/>
        </w:rPr>
        <w:t>Split operation pipeline update</w:t>
      </w:r>
      <w:r>
        <w:rPr>
          <w:noProof/>
        </w:rPr>
        <w:tab/>
      </w:r>
      <w:r>
        <w:rPr>
          <w:noProof/>
        </w:rPr>
        <w:fldChar w:fldCharType="begin"/>
      </w:r>
      <w:r>
        <w:rPr>
          <w:noProof/>
        </w:rPr>
        <w:instrText xml:space="preserve"> PAGEREF _Toc201091478 \h </w:instrText>
      </w:r>
      <w:r>
        <w:rPr>
          <w:noProof/>
        </w:rPr>
      </w:r>
      <w:r>
        <w:rPr>
          <w:noProof/>
        </w:rPr>
        <w:fldChar w:fldCharType="separate"/>
      </w:r>
      <w:r>
        <w:rPr>
          <w:noProof/>
        </w:rPr>
        <w:t>82</w:t>
      </w:r>
      <w:r>
        <w:rPr>
          <w:noProof/>
        </w:rPr>
        <w:fldChar w:fldCharType="end"/>
      </w:r>
    </w:p>
    <w:p w14:paraId="6856365B" w14:textId="11C99EF2" w:rsidR="007D468D" w:rsidRDefault="007D468D">
      <w:pPr>
        <w:pStyle w:val="TOC4"/>
        <w:rPr>
          <w:rFonts w:asciiTheme="minorHAnsi" w:eastAsiaTheme="minorEastAsia" w:hAnsiTheme="minorHAnsi" w:cstheme="minorBidi"/>
          <w:noProof/>
          <w:kern w:val="2"/>
          <w:sz w:val="24"/>
          <w:szCs w:val="24"/>
          <w:lang w:eastAsia="en-GB"/>
          <w14:ligatures w14:val="standardContextual"/>
        </w:rPr>
      </w:pPr>
      <w:r w:rsidRPr="00F86ED3">
        <w:rPr>
          <w:noProof/>
          <w:lang w:val="en-IN"/>
        </w:rPr>
        <w:t>8.14.2.7</w:t>
      </w:r>
      <w:r>
        <w:rPr>
          <w:rFonts w:asciiTheme="minorHAnsi" w:eastAsiaTheme="minorEastAsia" w:hAnsiTheme="minorHAnsi" w:cstheme="minorBidi"/>
          <w:noProof/>
          <w:kern w:val="2"/>
          <w:sz w:val="24"/>
          <w:szCs w:val="24"/>
          <w:lang w:eastAsia="en-GB"/>
          <w14:ligatures w14:val="standardContextual"/>
        </w:rPr>
        <w:tab/>
      </w:r>
      <w:r w:rsidRPr="00F86ED3">
        <w:rPr>
          <w:noProof/>
          <w:lang w:val="en-IN"/>
        </w:rPr>
        <w:t>Split operation pipeline delete</w:t>
      </w:r>
      <w:r>
        <w:rPr>
          <w:noProof/>
        </w:rPr>
        <w:tab/>
      </w:r>
      <w:r>
        <w:rPr>
          <w:noProof/>
        </w:rPr>
        <w:fldChar w:fldCharType="begin"/>
      </w:r>
      <w:r>
        <w:rPr>
          <w:noProof/>
        </w:rPr>
        <w:instrText xml:space="preserve"> PAGEREF _Toc201091479 \h </w:instrText>
      </w:r>
      <w:r>
        <w:rPr>
          <w:noProof/>
        </w:rPr>
      </w:r>
      <w:r>
        <w:rPr>
          <w:noProof/>
        </w:rPr>
        <w:fldChar w:fldCharType="separate"/>
      </w:r>
      <w:r>
        <w:rPr>
          <w:noProof/>
        </w:rPr>
        <w:t>82</w:t>
      </w:r>
      <w:r>
        <w:rPr>
          <w:noProof/>
        </w:rPr>
        <w:fldChar w:fldCharType="end"/>
      </w:r>
    </w:p>
    <w:p w14:paraId="4E703EA3" w14:textId="738A5D24" w:rsidR="007D468D" w:rsidRDefault="007D468D">
      <w:pPr>
        <w:pStyle w:val="TOC3"/>
        <w:rPr>
          <w:rFonts w:asciiTheme="minorHAnsi" w:eastAsiaTheme="minorEastAsia" w:hAnsiTheme="minorHAnsi" w:cstheme="minorBidi"/>
          <w:noProof/>
          <w:kern w:val="2"/>
          <w:sz w:val="24"/>
          <w:szCs w:val="24"/>
          <w:lang w:eastAsia="en-GB"/>
          <w14:ligatures w14:val="standardContextual"/>
        </w:rPr>
      </w:pPr>
      <w:r w:rsidRPr="00F86ED3">
        <w:rPr>
          <w:rFonts w:eastAsia="SimSun"/>
          <w:noProof/>
          <w:lang w:val="en-US" w:eastAsia="zh-CN"/>
        </w:rPr>
        <w:t>8</w:t>
      </w:r>
      <w:r w:rsidRPr="00F86ED3">
        <w:rPr>
          <w:noProof/>
          <w:lang w:val="en-US"/>
        </w:rPr>
        <w:t>.14.</w:t>
      </w:r>
      <w:r w:rsidRPr="00F86ED3">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F86ED3">
        <w:rPr>
          <w:noProof/>
          <w:lang w:val="en-US"/>
        </w:rPr>
        <w:t>Information flows</w:t>
      </w:r>
      <w:r>
        <w:rPr>
          <w:noProof/>
        </w:rPr>
        <w:tab/>
      </w:r>
      <w:r>
        <w:rPr>
          <w:noProof/>
        </w:rPr>
        <w:fldChar w:fldCharType="begin"/>
      </w:r>
      <w:r>
        <w:rPr>
          <w:noProof/>
        </w:rPr>
        <w:instrText xml:space="preserve"> PAGEREF _Toc201091480 \h </w:instrText>
      </w:r>
      <w:r>
        <w:rPr>
          <w:noProof/>
        </w:rPr>
      </w:r>
      <w:r>
        <w:rPr>
          <w:noProof/>
        </w:rPr>
        <w:fldChar w:fldCharType="separate"/>
      </w:r>
      <w:r>
        <w:rPr>
          <w:noProof/>
        </w:rPr>
        <w:t>83</w:t>
      </w:r>
      <w:r>
        <w:rPr>
          <w:noProof/>
        </w:rPr>
        <w:fldChar w:fldCharType="end"/>
      </w:r>
    </w:p>
    <w:p w14:paraId="431FDD8A" w14:textId="43E16B4E" w:rsidR="007D468D" w:rsidRDefault="007D468D">
      <w:pPr>
        <w:pStyle w:val="TOC4"/>
        <w:rPr>
          <w:rFonts w:asciiTheme="minorHAnsi" w:eastAsiaTheme="minorEastAsia" w:hAnsiTheme="minorHAnsi" w:cstheme="minorBidi"/>
          <w:noProof/>
          <w:kern w:val="2"/>
          <w:sz w:val="24"/>
          <w:szCs w:val="24"/>
          <w:lang w:eastAsia="en-GB"/>
          <w14:ligatures w14:val="standardContextual"/>
        </w:rPr>
      </w:pPr>
      <w:r>
        <w:rPr>
          <w:noProof/>
        </w:rPr>
        <w:t>8.14.3.1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_Toc201091481 \h </w:instrText>
      </w:r>
      <w:r>
        <w:rPr>
          <w:noProof/>
        </w:rPr>
      </w:r>
      <w:r>
        <w:rPr>
          <w:noProof/>
        </w:rPr>
        <w:fldChar w:fldCharType="separate"/>
      </w:r>
      <w:r>
        <w:rPr>
          <w:noProof/>
        </w:rPr>
        <w:t>83</w:t>
      </w:r>
      <w:r>
        <w:rPr>
          <w:noProof/>
        </w:rPr>
        <w:fldChar w:fldCharType="end"/>
      </w:r>
    </w:p>
    <w:p w14:paraId="3882C74F" w14:textId="7E77C551" w:rsidR="007D468D" w:rsidRDefault="007D468D">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14</w:t>
      </w: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Split operation pipeline discovery request</w:t>
      </w:r>
      <w:r>
        <w:rPr>
          <w:noProof/>
        </w:rPr>
        <w:tab/>
      </w:r>
      <w:r>
        <w:rPr>
          <w:noProof/>
        </w:rPr>
        <w:fldChar w:fldCharType="begin"/>
      </w:r>
      <w:r>
        <w:rPr>
          <w:noProof/>
        </w:rPr>
        <w:instrText xml:space="preserve"> PAGEREF _Toc201091482 \h </w:instrText>
      </w:r>
      <w:r>
        <w:rPr>
          <w:noProof/>
        </w:rPr>
      </w:r>
      <w:r>
        <w:rPr>
          <w:noProof/>
        </w:rPr>
        <w:fldChar w:fldCharType="separate"/>
      </w:r>
      <w:r>
        <w:rPr>
          <w:noProof/>
        </w:rPr>
        <w:t>83</w:t>
      </w:r>
      <w:r>
        <w:rPr>
          <w:noProof/>
        </w:rPr>
        <w:fldChar w:fldCharType="end"/>
      </w:r>
    </w:p>
    <w:p w14:paraId="0C24E2D1" w14:textId="0C058EDF" w:rsidR="007D468D" w:rsidRDefault="007D468D">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14</w:t>
      </w: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Split operation pipeline discovery response</w:t>
      </w:r>
      <w:r>
        <w:rPr>
          <w:noProof/>
        </w:rPr>
        <w:tab/>
      </w:r>
      <w:r>
        <w:rPr>
          <w:noProof/>
        </w:rPr>
        <w:fldChar w:fldCharType="begin"/>
      </w:r>
      <w:r>
        <w:rPr>
          <w:noProof/>
        </w:rPr>
        <w:instrText xml:space="preserve"> PAGEREF _Toc201091483 \h </w:instrText>
      </w:r>
      <w:r>
        <w:rPr>
          <w:noProof/>
        </w:rPr>
      </w:r>
      <w:r>
        <w:rPr>
          <w:noProof/>
        </w:rPr>
        <w:fldChar w:fldCharType="separate"/>
      </w:r>
      <w:r>
        <w:rPr>
          <w:noProof/>
        </w:rPr>
        <w:t>84</w:t>
      </w:r>
      <w:r>
        <w:rPr>
          <w:noProof/>
        </w:rPr>
        <w:fldChar w:fldCharType="end"/>
      </w:r>
    </w:p>
    <w:p w14:paraId="7E1E197B" w14:textId="654F43DD" w:rsidR="007D468D" w:rsidRDefault="007D468D">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14</w:t>
      </w:r>
      <w:r>
        <w:rPr>
          <w:noProof/>
        </w:rPr>
        <w:t>.3.4</w:t>
      </w:r>
      <w:r>
        <w:rPr>
          <w:rFonts w:asciiTheme="minorHAnsi" w:eastAsiaTheme="minorEastAsia" w:hAnsiTheme="minorHAnsi" w:cstheme="minorBidi"/>
          <w:noProof/>
          <w:kern w:val="2"/>
          <w:sz w:val="24"/>
          <w:szCs w:val="24"/>
          <w:lang w:eastAsia="en-GB"/>
          <w14:ligatures w14:val="standardContextual"/>
        </w:rPr>
        <w:tab/>
      </w:r>
      <w:r>
        <w:rPr>
          <w:noProof/>
        </w:rPr>
        <w:t>Split operation pipeline create request</w:t>
      </w:r>
      <w:r>
        <w:rPr>
          <w:noProof/>
        </w:rPr>
        <w:tab/>
      </w:r>
      <w:r>
        <w:rPr>
          <w:noProof/>
        </w:rPr>
        <w:fldChar w:fldCharType="begin"/>
      </w:r>
      <w:r>
        <w:rPr>
          <w:noProof/>
        </w:rPr>
        <w:instrText xml:space="preserve"> PAGEREF _Toc201091484 \h </w:instrText>
      </w:r>
      <w:r>
        <w:rPr>
          <w:noProof/>
        </w:rPr>
      </w:r>
      <w:r>
        <w:rPr>
          <w:noProof/>
        </w:rPr>
        <w:fldChar w:fldCharType="separate"/>
      </w:r>
      <w:r>
        <w:rPr>
          <w:noProof/>
        </w:rPr>
        <w:t>84</w:t>
      </w:r>
      <w:r>
        <w:rPr>
          <w:noProof/>
        </w:rPr>
        <w:fldChar w:fldCharType="end"/>
      </w:r>
    </w:p>
    <w:p w14:paraId="63C46E4E" w14:textId="1080C72D" w:rsidR="007D468D" w:rsidRDefault="007D468D">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14</w:t>
      </w:r>
      <w:r>
        <w:rPr>
          <w:noProof/>
        </w:rPr>
        <w:t>.3.5</w:t>
      </w:r>
      <w:r>
        <w:rPr>
          <w:rFonts w:asciiTheme="minorHAnsi" w:eastAsiaTheme="minorEastAsia" w:hAnsiTheme="minorHAnsi" w:cstheme="minorBidi"/>
          <w:noProof/>
          <w:kern w:val="2"/>
          <w:sz w:val="24"/>
          <w:szCs w:val="24"/>
          <w:lang w:eastAsia="en-GB"/>
          <w14:ligatures w14:val="standardContextual"/>
        </w:rPr>
        <w:tab/>
      </w:r>
      <w:r>
        <w:rPr>
          <w:noProof/>
        </w:rPr>
        <w:t>Split operation pipeline create response</w:t>
      </w:r>
      <w:r>
        <w:rPr>
          <w:noProof/>
        </w:rPr>
        <w:tab/>
      </w:r>
      <w:r>
        <w:rPr>
          <w:noProof/>
        </w:rPr>
        <w:fldChar w:fldCharType="begin"/>
      </w:r>
      <w:r>
        <w:rPr>
          <w:noProof/>
        </w:rPr>
        <w:instrText xml:space="preserve"> PAGEREF _Toc201091485 \h </w:instrText>
      </w:r>
      <w:r>
        <w:rPr>
          <w:noProof/>
        </w:rPr>
      </w:r>
      <w:r>
        <w:rPr>
          <w:noProof/>
        </w:rPr>
        <w:fldChar w:fldCharType="separate"/>
      </w:r>
      <w:r>
        <w:rPr>
          <w:noProof/>
        </w:rPr>
        <w:t>85</w:t>
      </w:r>
      <w:r>
        <w:rPr>
          <w:noProof/>
        </w:rPr>
        <w:fldChar w:fldCharType="end"/>
      </w:r>
    </w:p>
    <w:p w14:paraId="01C89276" w14:textId="0F0ADB5C" w:rsidR="007D468D" w:rsidRDefault="007D468D">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14</w:t>
      </w:r>
      <w:r>
        <w:rPr>
          <w:noProof/>
        </w:rPr>
        <w:t>.3.6</w:t>
      </w:r>
      <w:r>
        <w:rPr>
          <w:rFonts w:asciiTheme="minorHAnsi" w:eastAsiaTheme="minorEastAsia" w:hAnsiTheme="minorHAnsi" w:cstheme="minorBidi"/>
          <w:noProof/>
          <w:kern w:val="2"/>
          <w:sz w:val="24"/>
          <w:szCs w:val="24"/>
          <w:lang w:eastAsia="en-GB"/>
          <w14:ligatures w14:val="standardContextual"/>
        </w:rPr>
        <w:tab/>
      </w:r>
      <w:r>
        <w:rPr>
          <w:noProof/>
        </w:rPr>
        <w:t>Split operation node register request</w:t>
      </w:r>
      <w:r>
        <w:rPr>
          <w:noProof/>
        </w:rPr>
        <w:tab/>
      </w:r>
      <w:r>
        <w:rPr>
          <w:noProof/>
        </w:rPr>
        <w:fldChar w:fldCharType="begin"/>
      </w:r>
      <w:r>
        <w:rPr>
          <w:noProof/>
        </w:rPr>
        <w:instrText xml:space="preserve"> PAGEREF _Toc201091486 \h </w:instrText>
      </w:r>
      <w:r>
        <w:rPr>
          <w:noProof/>
        </w:rPr>
      </w:r>
      <w:r>
        <w:rPr>
          <w:noProof/>
        </w:rPr>
        <w:fldChar w:fldCharType="separate"/>
      </w:r>
      <w:r>
        <w:rPr>
          <w:noProof/>
        </w:rPr>
        <w:t>85</w:t>
      </w:r>
      <w:r>
        <w:rPr>
          <w:noProof/>
        </w:rPr>
        <w:fldChar w:fldCharType="end"/>
      </w:r>
    </w:p>
    <w:p w14:paraId="06A77078" w14:textId="6F9DF279" w:rsidR="007D468D" w:rsidRDefault="007D468D">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14</w:t>
      </w:r>
      <w:r>
        <w:rPr>
          <w:noProof/>
        </w:rPr>
        <w:t>.3.7</w:t>
      </w:r>
      <w:r>
        <w:rPr>
          <w:rFonts w:asciiTheme="minorHAnsi" w:eastAsiaTheme="minorEastAsia" w:hAnsiTheme="minorHAnsi" w:cstheme="minorBidi"/>
          <w:noProof/>
          <w:kern w:val="2"/>
          <w:sz w:val="24"/>
          <w:szCs w:val="24"/>
          <w:lang w:eastAsia="en-GB"/>
          <w14:ligatures w14:val="standardContextual"/>
        </w:rPr>
        <w:tab/>
      </w:r>
      <w:r>
        <w:rPr>
          <w:noProof/>
        </w:rPr>
        <w:t>Split operation node register response</w:t>
      </w:r>
      <w:r>
        <w:rPr>
          <w:noProof/>
        </w:rPr>
        <w:tab/>
      </w:r>
      <w:r>
        <w:rPr>
          <w:noProof/>
        </w:rPr>
        <w:fldChar w:fldCharType="begin"/>
      </w:r>
      <w:r>
        <w:rPr>
          <w:noProof/>
        </w:rPr>
        <w:instrText xml:space="preserve"> PAGEREF _Toc201091487 \h </w:instrText>
      </w:r>
      <w:r>
        <w:rPr>
          <w:noProof/>
        </w:rPr>
      </w:r>
      <w:r>
        <w:rPr>
          <w:noProof/>
        </w:rPr>
        <w:fldChar w:fldCharType="separate"/>
      </w:r>
      <w:r>
        <w:rPr>
          <w:noProof/>
        </w:rPr>
        <w:t>86</w:t>
      </w:r>
      <w:r>
        <w:rPr>
          <w:noProof/>
        </w:rPr>
        <w:fldChar w:fldCharType="end"/>
      </w:r>
    </w:p>
    <w:p w14:paraId="60925687" w14:textId="35F860F4" w:rsidR="007D468D" w:rsidRDefault="007D468D">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14</w:t>
      </w:r>
      <w:r>
        <w:rPr>
          <w:noProof/>
        </w:rPr>
        <w:t>.3.8</w:t>
      </w:r>
      <w:r>
        <w:rPr>
          <w:rFonts w:asciiTheme="minorHAnsi" w:eastAsiaTheme="minorEastAsia" w:hAnsiTheme="minorHAnsi" w:cstheme="minorBidi"/>
          <w:noProof/>
          <w:kern w:val="2"/>
          <w:sz w:val="24"/>
          <w:szCs w:val="24"/>
          <w:lang w:eastAsia="en-GB"/>
          <w14:ligatures w14:val="standardContextual"/>
        </w:rPr>
        <w:tab/>
      </w:r>
      <w:r>
        <w:rPr>
          <w:noProof/>
        </w:rPr>
        <w:t>Split operation node registration update request</w:t>
      </w:r>
      <w:r>
        <w:rPr>
          <w:noProof/>
        </w:rPr>
        <w:tab/>
      </w:r>
      <w:r>
        <w:rPr>
          <w:noProof/>
        </w:rPr>
        <w:fldChar w:fldCharType="begin"/>
      </w:r>
      <w:r>
        <w:rPr>
          <w:noProof/>
        </w:rPr>
        <w:instrText xml:space="preserve"> PAGEREF _Toc201091488 \h </w:instrText>
      </w:r>
      <w:r>
        <w:rPr>
          <w:noProof/>
        </w:rPr>
      </w:r>
      <w:r>
        <w:rPr>
          <w:noProof/>
        </w:rPr>
        <w:fldChar w:fldCharType="separate"/>
      </w:r>
      <w:r>
        <w:rPr>
          <w:noProof/>
        </w:rPr>
        <w:t>86</w:t>
      </w:r>
      <w:r>
        <w:rPr>
          <w:noProof/>
        </w:rPr>
        <w:fldChar w:fldCharType="end"/>
      </w:r>
    </w:p>
    <w:p w14:paraId="690E6CF2" w14:textId="570BC88F" w:rsidR="007D468D" w:rsidRDefault="007D468D">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14</w:t>
      </w:r>
      <w:r>
        <w:rPr>
          <w:noProof/>
        </w:rPr>
        <w:t>.3.9</w:t>
      </w:r>
      <w:r>
        <w:rPr>
          <w:rFonts w:asciiTheme="minorHAnsi" w:eastAsiaTheme="minorEastAsia" w:hAnsiTheme="minorHAnsi" w:cstheme="minorBidi"/>
          <w:noProof/>
          <w:kern w:val="2"/>
          <w:sz w:val="24"/>
          <w:szCs w:val="24"/>
          <w:lang w:eastAsia="en-GB"/>
          <w14:ligatures w14:val="standardContextual"/>
        </w:rPr>
        <w:tab/>
      </w:r>
      <w:r>
        <w:rPr>
          <w:noProof/>
        </w:rPr>
        <w:t>Split operation node registration update response</w:t>
      </w:r>
      <w:r>
        <w:rPr>
          <w:noProof/>
        </w:rPr>
        <w:tab/>
      </w:r>
      <w:r>
        <w:rPr>
          <w:noProof/>
        </w:rPr>
        <w:fldChar w:fldCharType="begin"/>
      </w:r>
      <w:r>
        <w:rPr>
          <w:noProof/>
        </w:rPr>
        <w:instrText xml:space="preserve"> PAGEREF _Toc201091489 \h </w:instrText>
      </w:r>
      <w:r>
        <w:rPr>
          <w:noProof/>
        </w:rPr>
      </w:r>
      <w:r>
        <w:rPr>
          <w:noProof/>
        </w:rPr>
        <w:fldChar w:fldCharType="separate"/>
      </w:r>
      <w:r>
        <w:rPr>
          <w:noProof/>
        </w:rPr>
        <w:t>86</w:t>
      </w:r>
      <w:r>
        <w:rPr>
          <w:noProof/>
        </w:rPr>
        <w:fldChar w:fldCharType="end"/>
      </w:r>
    </w:p>
    <w:p w14:paraId="697670C1" w14:textId="2587B225" w:rsidR="007D468D" w:rsidRDefault="007D468D">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14</w:t>
      </w:r>
      <w:r>
        <w:rPr>
          <w:noProof/>
        </w:rPr>
        <w:t>.3.10</w:t>
      </w:r>
      <w:r>
        <w:rPr>
          <w:rFonts w:asciiTheme="minorHAnsi" w:eastAsiaTheme="minorEastAsia" w:hAnsiTheme="minorHAnsi" w:cstheme="minorBidi"/>
          <w:noProof/>
          <w:kern w:val="2"/>
          <w:sz w:val="24"/>
          <w:szCs w:val="24"/>
          <w:lang w:eastAsia="en-GB"/>
          <w14:ligatures w14:val="standardContextual"/>
        </w:rPr>
        <w:tab/>
      </w:r>
      <w:r>
        <w:rPr>
          <w:noProof/>
        </w:rPr>
        <w:t>Split operation node de-register request</w:t>
      </w:r>
      <w:r>
        <w:rPr>
          <w:noProof/>
        </w:rPr>
        <w:tab/>
      </w:r>
      <w:r>
        <w:rPr>
          <w:noProof/>
        </w:rPr>
        <w:fldChar w:fldCharType="begin"/>
      </w:r>
      <w:r>
        <w:rPr>
          <w:noProof/>
        </w:rPr>
        <w:instrText xml:space="preserve"> PAGEREF _Toc201091490 \h </w:instrText>
      </w:r>
      <w:r>
        <w:rPr>
          <w:noProof/>
        </w:rPr>
      </w:r>
      <w:r>
        <w:rPr>
          <w:noProof/>
        </w:rPr>
        <w:fldChar w:fldCharType="separate"/>
      </w:r>
      <w:r>
        <w:rPr>
          <w:noProof/>
        </w:rPr>
        <w:t>87</w:t>
      </w:r>
      <w:r>
        <w:rPr>
          <w:noProof/>
        </w:rPr>
        <w:fldChar w:fldCharType="end"/>
      </w:r>
    </w:p>
    <w:p w14:paraId="7FD08B14" w14:textId="6914A30F" w:rsidR="007D468D" w:rsidRDefault="007D468D">
      <w:pPr>
        <w:pStyle w:val="TOC4"/>
        <w:rPr>
          <w:rFonts w:asciiTheme="minorHAnsi" w:eastAsiaTheme="minorEastAsia" w:hAnsiTheme="minorHAnsi" w:cstheme="minorBidi"/>
          <w:noProof/>
          <w:kern w:val="2"/>
          <w:sz w:val="24"/>
          <w:szCs w:val="24"/>
          <w:lang w:eastAsia="en-GB"/>
          <w14:ligatures w14:val="standardContextual"/>
        </w:rPr>
      </w:pPr>
      <w:r>
        <w:rPr>
          <w:noProof/>
        </w:rPr>
        <w:t>8.14.3.11</w:t>
      </w:r>
      <w:r>
        <w:rPr>
          <w:rFonts w:asciiTheme="minorHAnsi" w:eastAsiaTheme="minorEastAsia" w:hAnsiTheme="minorHAnsi" w:cstheme="minorBidi"/>
          <w:noProof/>
          <w:kern w:val="2"/>
          <w:sz w:val="24"/>
          <w:szCs w:val="24"/>
          <w:lang w:eastAsia="en-GB"/>
          <w14:ligatures w14:val="standardContextual"/>
        </w:rPr>
        <w:tab/>
      </w:r>
      <w:r>
        <w:rPr>
          <w:noProof/>
        </w:rPr>
        <w:t>Split operation node de-register response</w:t>
      </w:r>
      <w:r>
        <w:rPr>
          <w:noProof/>
        </w:rPr>
        <w:tab/>
      </w:r>
      <w:r>
        <w:rPr>
          <w:noProof/>
        </w:rPr>
        <w:fldChar w:fldCharType="begin"/>
      </w:r>
      <w:r>
        <w:rPr>
          <w:noProof/>
        </w:rPr>
        <w:instrText xml:space="preserve"> PAGEREF _Toc201091491 \h </w:instrText>
      </w:r>
      <w:r>
        <w:rPr>
          <w:noProof/>
        </w:rPr>
      </w:r>
      <w:r>
        <w:rPr>
          <w:noProof/>
        </w:rPr>
        <w:fldChar w:fldCharType="separate"/>
      </w:r>
      <w:r>
        <w:rPr>
          <w:noProof/>
        </w:rPr>
        <w:t>87</w:t>
      </w:r>
      <w:r>
        <w:rPr>
          <w:noProof/>
        </w:rPr>
        <w:fldChar w:fldCharType="end"/>
      </w:r>
    </w:p>
    <w:p w14:paraId="7E747ED7" w14:textId="19D2AD4C" w:rsidR="007D468D" w:rsidRDefault="007D468D">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14</w:t>
      </w:r>
      <w:r>
        <w:rPr>
          <w:noProof/>
        </w:rPr>
        <w:t>.3.12</w:t>
      </w:r>
      <w:r>
        <w:rPr>
          <w:rFonts w:asciiTheme="minorHAnsi" w:eastAsiaTheme="minorEastAsia" w:hAnsiTheme="minorHAnsi" w:cstheme="minorBidi"/>
          <w:noProof/>
          <w:kern w:val="2"/>
          <w:sz w:val="24"/>
          <w:szCs w:val="24"/>
          <w:lang w:eastAsia="en-GB"/>
          <w14:ligatures w14:val="standardContextual"/>
        </w:rPr>
        <w:tab/>
      </w:r>
      <w:r>
        <w:rPr>
          <w:noProof/>
        </w:rPr>
        <w:t>Split operation subscribe request</w:t>
      </w:r>
      <w:r>
        <w:rPr>
          <w:noProof/>
        </w:rPr>
        <w:tab/>
      </w:r>
      <w:r>
        <w:rPr>
          <w:noProof/>
        </w:rPr>
        <w:fldChar w:fldCharType="begin"/>
      </w:r>
      <w:r>
        <w:rPr>
          <w:noProof/>
        </w:rPr>
        <w:instrText xml:space="preserve"> PAGEREF _Toc201091492 \h </w:instrText>
      </w:r>
      <w:r>
        <w:rPr>
          <w:noProof/>
        </w:rPr>
      </w:r>
      <w:r>
        <w:rPr>
          <w:noProof/>
        </w:rPr>
        <w:fldChar w:fldCharType="separate"/>
      </w:r>
      <w:r>
        <w:rPr>
          <w:noProof/>
        </w:rPr>
        <w:t>87</w:t>
      </w:r>
      <w:r>
        <w:rPr>
          <w:noProof/>
        </w:rPr>
        <w:fldChar w:fldCharType="end"/>
      </w:r>
    </w:p>
    <w:p w14:paraId="5632F29E" w14:textId="198FACAD" w:rsidR="007D468D" w:rsidRDefault="007D468D">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8.</w:t>
      </w:r>
      <w:r>
        <w:rPr>
          <w:noProof/>
          <w:lang w:eastAsia="zh-CN"/>
        </w:rPr>
        <w:t>14</w:t>
      </w:r>
      <w:r>
        <w:rPr>
          <w:noProof/>
        </w:rPr>
        <w:t>.3.13</w:t>
      </w:r>
      <w:r>
        <w:rPr>
          <w:rFonts w:asciiTheme="minorHAnsi" w:eastAsiaTheme="minorEastAsia" w:hAnsiTheme="minorHAnsi" w:cstheme="minorBidi"/>
          <w:noProof/>
          <w:kern w:val="2"/>
          <w:sz w:val="24"/>
          <w:szCs w:val="24"/>
          <w:lang w:eastAsia="en-GB"/>
          <w14:ligatures w14:val="standardContextual"/>
        </w:rPr>
        <w:tab/>
      </w:r>
      <w:r>
        <w:rPr>
          <w:noProof/>
        </w:rPr>
        <w:t>Split operation subscription response</w:t>
      </w:r>
      <w:r>
        <w:rPr>
          <w:noProof/>
        </w:rPr>
        <w:tab/>
      </w:r>
      <w:r>
        <w:rPr>
          <w:noProof/>
        </w:rPr>
        <w:fldChar w:fldCharType="begin"/>
      </w:r>
      <w:r>
        <w:rPr>
          <w:noProof/>
        </w:rPr>
        <w:instrText xml:space="preserve"> PAGEREF _Toc201091493 \h </w:instrText>
      </w:r>
      <w:r>
        <w:rPr>
          <w:noProof/>
        </w:rPr>
      </w:r>
      <w:r>
        <w:rPr>
          <w:noProof/>
        </w:rPr>
        <w:fldChar w:fldCharType="separate"/>
      </w:r>
      <w:r>
        <w:rPr>
          <w:noProof/>
        </w:rPr>
        <w:t>87</w:t>
      </w:r>
      <w:r>
        <w:rPr>
          <w:noProof/>
        </w:rPr>
        <w:fldChar w:fldCharType="end"/>
      </w:r>
    </w:p>
    <w:p w14:paraId="7B92829E" w14:textId="3F541A5B" w:rsidR="007D468D" w:rsidRDefault="007D468D">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14</w:t>
      </w:r>
      <w:r>
        <w:rPr>
          <w:noProof/>
        </w:rPr>
        <w:t>.3.14</w:t>
      </w:r>
      <w:r>
        <w:rPr>
          <w:rFonts w:asciiTheme="minorHAnsi" w:eastAsiaTheme="minorEastAsia" w:hAnsiTheme="minorHAnsi" w:cstheme="minorBidi"/>
          <w:noProof/>
          <w:kern w:val="2"/>
          <w:sz w:val="24"/>
          <w:szCs w:val="24"/>
          <w:lang w:eastAsia="en-GB"/>
          <w14:ligatures w14:val="standardContextual"/>
        </w:rPr>
        <w:tab/>
      </w:r>
      <w:r>
        <w:rPr>
          <w:noProof/>
        </w:rPr>
        <w:t>Split operation notification</w:t>
      </w:r>
      <w:r>
        <w:rPr>
          <w:noProof/>
        </w:rPr>
        <w:tab/>
      </w:r>
      <w:r>
        <w:rPr>
          <w:noProof/>
        </w:rPr>
        <w:fldChar w:fldCharType="begin"/>
      </w:r>
      <w:r>
        <w:rPr>
          <w:noProof/>
        </w:rPr>
        <w:instrText xml:space="preserve"> PAGEREF _Toc201091494 \h </w:instrText>
      </w:r>
      <w:r>
        <w:rPr>
          <w:noProof/>
        </w:rPr>
      </w:r>
      <w:r>
        <w:rPr>
          <w:noProof/>
        </w:rPr>
        <w:fldChar w:fldCharType="separate"/>
      </w:r>
      <w:r>
        <w:rPr>
          <w:noProof/>
        </w:rPr>
        <w:t>88</w:t>
      </w:r>
      <w:r>
        <w:rPr>
          <w:noProof/>
        </w:rPr>
        <w:fldChar w:fldCharType="end"/>
      </w:r>
    </w:p>
    <w:p w14:paraId="3EA9E4D4" w14:textId="1B41FEF8" w:rsidR="007D468D" w:rsidRDefault="007D468D">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14</w:t>
      </w:r>
      <w:r>
        <w:rPr>
          <w:noProof/>
        </w:rPr>
        <w:t>.3.15</w:t>
      </w:r>
      <w:r>
        <w:rPr>
          <w:rFonts w:asciiTheme="minorHAnsi" w:eastAsiaTheme="minorEastAsia" w:hAnsiTheme="minorHAnsi" w:cstheme="minorBidi"/>
          <w:noProof/>
          <w:kern w:val="2"/>
          <w:sz w:val="24"/>
          <w:szCs w:val="24"/>
          <w:lang w:eastAsia="en-GB"/>
          <w14:ligatures w14:val="standardContextual"/>
        </w:rPr>
        <w:tab/>
      </w:r>
      <w:r>
        <w:rPr>
          <w:noProof/>
        </w:rPr>
        <w:t>Split operation subscribe update request</w:t>
      </w:r>
      <w:r>
        <w:rPr>
          <w:noProof/>
        </w:rPr>
        <w:tab/>
      </w:r>
      <w:r>
        <w:rPr>
          <w:noProof/>
        </w:rPr>
        <w:fldChar w:fldCharType="begin"/>
      </w:r>
      <w:r>
        <w:rPr>
          <w:noProof/>
        </w:rPr>
        <w:instrText xml:space="preserve"> PAGEREF _Toc201091495 \h </w:instrText>
      </w:r>
      <w:r>
        <w:rPr>
          <w:noProof/>
        </w:rPr>
      </w:r>
      <w:r>
        <w:rPr>
          <w:noProof/>
        </w:rPr>
        <w:fldChar w:fldCharType="separate"/>
      </w:r>
      <w:r>
        <w:rPr>
          <w:noProof/>
        </w:rPr>
        <w:t>88</w:t>
      </w:r>
      <w:r>
        <w:rPr>
          <w:noProof/>
        </w:rPr>
        <w:fldChar w:fldCharType="end"/>
      </w:r>
    </w:p>
    <w:p w14:paraId="16BC758E" w14:textId="6B62D70C" w:rsidR="007D468D" w:rsidRDefault="007D468D">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14</w:t>
      </w:r>
      <w:r>
        <w:rPr>
          <w:noProof/>
        </w:rPr>
        <w:t>.3.16</w:t>
      </w:r>
      <w:r>
        <w:rPr>
          <w:rFonts w:asciiTheme="minorHAnsi" w:eastAsiaTheme="minorEastAsia" w:hAnsiTheme="minorHAnsi" w:cstheme="minorBidi"/>
          <w:noProof/>
          <w:kern w:val="2"/>
          <w:sz w:val="24"/>
          <w:szCs w:val="24"/>
          <w:lang w:eastAsia="en-GB"/>
          <w14:ligatures w14:val="standardContextual"/>
        </w:rPr>
        <w:tab/>
      </w:r>
      <w:r>
        <w:rPr>
          <w:noProof/>
        </w:rPr>
        <w:t>Split operation subscribe update response</w:t>
      </w:r>
      <w:r>
        <w:rPr>
          <w:noProof/>
        </w:rPr>
        <w:tab/>
      </w:r>
      <w:r>
        <w:rPr>
          <w:noProof/>
        </w:rPr>
        <w:fldChar w:fldCharType="begin"/>
      </w:r>
      <w:r>
        <w:rPr>
          <w:noProof/>
        </w:rPr>
        <w:instrText xml:space="preserve"> PAGEREF _Toc201091496 \h </w:instrText>
      </w:r>
      <w:r>
        <w:rPr>
          <w:noProof/>
        </w:rPr>
      </w:r>
      <w:r>
        <w:rPr>
          <w:noProof/>
        </w:rPr>
        <w:fldChar w:fldCharType="separate"/>
      </w:r>
      <w:r>
        <w:rPr>
          <w:noProof/>
        </w:rPr>
        <w:t>89</w:t>
      </w:r>
      <w:r>
        <w:rPr>
          <w:noProof/>
        </w:rPr>
        <w:fldChar w:fldCharType="end"/>
      </w:r>
    </w:p>
    <w:p w14:paraId="56F68893" w14:textId="1C8CD449" w:rsidR="007D468D" w:rsidRDefault="007D468D">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14</w:t>
      </w:r>
      <w:r>
        <w:rPr>
          <w:noProof/>
        </w:rPr>
        <w:t>.3.17</w:t>
      </w:r>
      <w:r>
        <w:rPr>
          <w:rFonts w:asciiTheme="minorHAnsi" w:eastAsiaTheme="minorEastAsia" w:hAnsiTheme="minorHAnsi" w:cstheme="minorBidi"/>
          <w:noProof/>
          <w:kern w:val="2"/>
          <w:sz w:val="24"/>
          <w:szCs w:val="24"/>
          <w:lang w:eastAsia="en-GB"/>
          <w14:ligatures w14:val="standardContextual"/>
        </w:rPr>
        <w:tab/>
      </w:r>
      <w:r>
        <w:rPr>
          <w:noProof/>
        </w:rPr>
        <w:t>Split operation unsubscribe request</w:t>
      </w:r>
      <w:r>
        <w:rPr>
          <w:noProof/>
        </w:rPr>
        <w:tab/>
      </w:r>
      <w:r>
        <w:rPr>
          <w:noProof/>
        </w:rPr>
        <w:fldChar w:fldCharType="begin"/>
      </w:r>
      <w:r>
        <w:rPr>
          <w:noProof/>
        </w:rPr>
        <w:instrText xml:space="preserve"> PAGEREF _Toc201091497 \h </w:instrText>
      </w:r>
      <w:r>
        <w:rPr>
          <w:noProof/>
        </w:rPr>
      </w:r>
      <w:r>
        <w:rPr>
          <w:noProof/>
        </w:rPr>
        <w:fldChar w:fldCharType="separate"/>
      </w:r>
      <w:r>
        <w:rPr>
          <w:noProof/>
        </w:rPr>
        <w:t>89</w:t>
      </w:r>
      <w:r>
        <w:rPr>
          <w:noProof/>
        </w:rPr>
        <w:fldChar w:fldCharType="end"/>
      </w:r>
    </w:p>
    <w:p w14:paraId="4AE24DE3" w14:textId="6571B01E" w:rsidR="007D468D" w:rsidRDefault="007D468D">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14</w:t>
      </w:r>
      <w:r>
        <w:rPr>
          <w:noProof/>
        </w:rPr>
        <w:t>.3.18</w:t>
      </w:r>
      <w:r>
        <w:rPr>
          <w:rFonts w:asciiTheme="minorHAnsi" w:eastAsiaTheme="minorEastAsia" w:hAnsiTheme="minorHAnsi" w:cstheme="minorBidi"/>
          <w:noProof/>
          <w:kern w:val="2"/>
          <w:sz w:val="24"/>
          <w:szCs w:val="24"/>
          <w:lang w:eastAsia="en-GB"/>
          <w14:ligatures w14:val="standardContextual"/>
        </w:rPr>
        <w:tab/>
      </w:r>
      <w:r>
        <w:rPr>
          <w:noProof/>
        </w:rPr>
        <w:t>Split operation unsubscribe response</w:t>
      </w:r>
      <w:r>
        <w:rPr>
          <w:noProof/>
        </w:rPr>
        <w:tab/>
      </w:r>
      <w:r>
        <w:rPr>
          <w:noProof/>
        </w:rPr>
        <w:fldChar w:fldCharType="begin"/>
      </w:r>
      <w:r>
        <w:rPr>
          <w:noProof/>
        </w:rPr>
        <w:instrText xml:space="preserve"> PAGEREF _Toc201091498 \h </w:instrText>
      </w:r>
      <w:r>
        <w:rPr>
          <w:noProof/>
        </w:rPr>
      </w:r>
      <w:r>
        <w:rPr>
          <w:noProof/>
        </w:rPr>
        <w:fldChar w:fldCharType="separate"/>
      </w:r>
      <w:r>
        <w:rPr>
          <w:noProof/>
        </w:rPr>
        <w:t>89</w:t>
      </w:r>
      <w:r>
        <w:rPr>
          <w:noProof/>
        </w:rPr>
        <w:fldChar w:fldCharType="end"/>
      </w:r>
    </w:p>
    <w:p w14:paraId="66D2D92D" w14:textId="5CA0BA62" w:rsidR="007D468D" w:rsidRDefault="007D468D">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14</w:t>
      </w:r>
      <w:r>
        <w:rPr>
          <w:noProof/>
        </w:rPr>
        <w:t>.3.19</w:t>
      </w:r>
      <w:r>
        <w:rPr>
          <w:rFonts w:asciiTheme="minorHAnsi" w:eastAsiaTheme="minorEastAsia" w:hAnsiTheme="minorHAnsi" w:cstheme="minorBidi"/>
          <w:noProof/>
          <w:kern w:val="2"/>
          <w:sz w:val="24"/>
          <w:szCs w:val="24"/>
          <w:lang w:eastAsia="en-GB"/>
          <w14:ligatures w14:val="standardContextual"/>
        </w:rPr>
        <w:tab/>
      </w:r>
      <w:r>
        <w:rPr>
          <w:noProof/>
        </w:rPr>
        <w:t>Split operation pipeline update request</w:t>
      </w:r>
      <w:r>
        <w:rPr>
          <w:noProof/>
        </w:rPr>
        <w:tab/>
      </w:r>
      <w:r>
        <w:rPr>
          <w:noProof/>
        </w:rPr>
        <w:fldChar w:fldCharType="begin"/>
      </w:r>
      <w:r>
        <w:rPr>
          <w:noProof/>
        </w:rPr>
        <w:instrText xml:space="preserve"> PAGEREF _Toc201091499 \h </w:instrText>
      </w:r>
      <w:r>
        <w:rPr>
          <w:noProof/>
        </w:rPr>
      </w:r>
      <w:r>
        <w:rPr>
          <w:noProof/>
        </w:rPr>
        <w:fldChar w:fldCharType="separate"/>
      </w:r>
      <w:r>
        <w:rPr>
          <w:noProof/>
        </w:rPr>
        <w:t>90</w:t>
      </w:r>
      <w:r>
        <w:rPr>
          <w:noProof/>
        </w:rPr>
        <w:fldChar w:fldCharType="end"/>
      </w:r>
    </w:p>
    <w:p w14:paraId="41E279C6" w14:textId="18E14919" w:rsidR="007D468D" w:rsidRDefault="007D468D">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14</w:t>
      </w:r>
      <w:r>
        <w:rPr>
          <w:noProof/>
        </w:rPr>
        <w:t>.3.20</w:t>
      </w:r>
      <w:r>
        <w:rPr>
          <w:rFonts w:asciiTheme="minorHAnsi" w:eastAsiaTheme="minorEastAsia" w:hAnsiTheme="minorHAnsi" w:cstheme="minorBidi"/>
          <w:noProof/>
          <w:kern w:val="2"/>
          <w:sz w:val="24"/>
          <w:szCs w:val="24"/>
          <w:lang w:eastAsia="en-GB"/>
          <w14:ligatures w14:val="standardContextual"/>
        </w:rPr>
        <w:tab/>
      </w:r>
      <w:r>
        <w:rPr>
          <w:noProof/>
        </w:rPr>
        <w:t>Split operation pipeline update response</w:t>
      </w:r>
      <w:r>
        <w:rPr>
          <w:noProof/>
        </w:rPr>
        <w:tab/>
      </w:r>
      <w:r>
        <w:rPr>
          <w:noProof/>
        </w:rPr>
        <w:fldChar w:fldCharType="begin"/>
      </w:r>
      <w:r>
        <w:rPr>
          <w:noProof/>
        </w:rPr>
        <w:instrText xml:space="preserve"> PAGEREF _Toc201091500 \h </w:instrText>
      </w:r>
      <w:r>
        <w:rPr>
          <w:noProof/>
        </w:rPr>
      </w:r>
      <w:r>
        <w:rPr>
          <w:noProof/>
        </w:rPr>
        <w:fldChar w:fldCharType="separate"/>
      </w:r>
      <w:r>
        <w:rPr>
          <w:noProof/>
        </w:rPr>
        <w:t>90</w:t>
      </w:r>
      <w:r>
        <w:rPr>
          <w:noProof/>
        </w:rPr>
        <w:fldChar w:fldCharType="end"/>
      </w:r>
    </w:p>
    <w:p w14:paraId="28668662" w14:textId="02A0FB9E" w:rsidR="007D468D" w:rsidRDefault="007D468D">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14</w:t>
      </w:r>
      <w:r>
        <w:rPr>
          <w:noProof/>
        </w:rPr>
        <w:t>.3.21</w:t>
      </w:r>
      <w:r>
        <w:rPr>
          <w:rFonts w:asciiTheme="minorHAnsi" w:eastAsiaTheme="minorEastAsia" w:hAnsiTheme="minorHAnsi" w:cstheme="minorBidi"/>
          <w:noProof/>
          <w:kern w:val="2"/>
          <w:sz w:val="24"/>
          <w:szCs w:val="24"/>
          <w:lang w:eastAsia="en-GB"/>
          <w14:ligatures w14:val="standardContextual"/>
        </w:rPr>
        <w:tab/>
      </w:r>
      <w:r>
        <w:rPr>
          <w:noProof/>
        </w:rPr>
        <w:t>Split operation pipeline delete request</w:t>
      </w:r>
      <w:r>
        <w:rPr>
          <w:noProof/>
        </w:rPr>
        <w:tab/>
      </w:r>
      <w:r>
        <w:rPr>
          <w:noProof/>
        </w:rPr>
        <w:fldChar w:fldCharType="begin"/>
      </w:r>
      <w:r>
        <w:rPr>
          <w:noProof/>
        </w:rPr>
        <w:instrText xml:space="preserve"> PAGEREF _Toc201091501 \h </w:instrText>
      </w:r>
      <w:r>
        <w:rPr>
          <w:noProof/>
        </w:rPr>
      </w:r>
      <w:r>
        <w:rPr>
          <w:noProof/>
        </w:rPr>
        <w:fldChar w:fldCharType="separate"/>
      </w:r>
      <w:r>
        <w:rPr>
          <w:noProof/>
        </w:rPr>
        <w:t>90</w:t>
      </w:r>
      <w:r>
        <w:rPr>
          <w:noProof/>
        </w:rPr>
        <w:fldChar w:fldCharType="end"/>
      </w:r>
    </w:p>
    <w:p w14:paraId="003E3532" w14:textId="48EABC0A" w:rsidR="007D468D" w:rsidRDefault="007D468D">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14</w:t>
      </w:r>
      <w:r>
        <w:rPr>
          <w:noProof/>
        </w:rPr>
        <w:t>.3.22</w:t>
      </w:r>
      <w:r>
        <w:rPr>
          <w:rFonts w:asciiTheme="minorHAnsi" w:eastAsiaTheme="minorEastAsia" w:hAnsiTheme="minorHAnsi" w:cstheme="minorBidi"/>
          <w:noProof/>
          <w:kern w:val="2"/>
          <w:sz w:val="24"/>
          <w:szCs w:val="24"/>
          <w:lang w:eastAsia="en-GB"/>
          <w14:ligatures w14:val="standardContextual"/>
        </w:rPr>
        <w:tab/>
      </w:r>
      <w:r>
        <w:rPr>
          <w:noProof/>
        </w:rPr>
        <w:t>Split operation pipeline delete response</w:t>
      </w:r>
      <w:r>
        <w:rPr>
          <w:noProof/>
        </w:rPr>
        <w:tab/>
      </w:r>
      <w:r>
        <w:rPr>
          <w:noProof/>
        </w:rPr>
        <w:fldChar w:fldCharType="begin"/>
      </w:r>
      <w:r>
        <w:rPr>
          <w:noProof/>
        </w:rPr>
        <w:instrText xml:space="preserve"> PAGEREF _Toc201091502 \h </w:instrText>
      </w:r>
      <w:r>
        <w:rPr>
          <w:noProof/>
        </w:rPr>
      </w:r>
      <w:r>
        <w:rPr>
          <w:noProof/>
        </w:rPr>
        <w:fldChar w:fldCharType="separate"/>
      </w:r>
      <w:r>
        <w:rPr>
          <w:noProof/>
        </w:rPr>
        <w:t>90</w:t>
      </w:r>
      <w:r>
        <w:rPr>
          <w:noProof/>
        </w:rPr>
        <w:fldChar w:fldCharType="end"/>
      </w:r>
    </w:p>
    <w:p w14:paraId="6D8B7F9A" w14:textId="7C68720E" w:rsidR="007D468D" w:rsidRDefault="007D468D">
      <w:pPr>
        <w:pStyle w:val="TOC2"/>
        <w:rPr>
          <w:rFonts w:asciiTheme="minorHAnsi" w:eastAsiaTheme="minorEastAsia" w:hAnsiTheme="minorHAnsi" w:cstheme="minorBidi"/>
          <w:noProof/>
          <w:kern w:val="2"/>
          <w:sz w:val="24"/>
          <w:szCs w:val="24"/>
          <w:lang w:eastAsia="en-GB"/>
          <w14:ligatures w14:val="standardContextual"/>
        </w:rPr>
      </w:pPr>
      <w:r w:rsidRPr="00F86ED3">
        <w:rPr>
          <w:rFonts w:eastAsia="SimSun"/>
          <w:noProof/>
          <w:lang w:val="en-US" w:eastAsia="zh-CN"/>
        </w:rPr>
        <w:t>8</w:t>
      </w:r>
      <w:r w:rsidRPr="00F86ED3">
        <w:rPr>
          <w:noProof/>
          <w:lang w:val="en-IN"/>
        </w:rPr>
        <w:t>.15</w:t>
      </w:r>
      <w:r>
        <w:rPr>
          <w:rFonts w:asciiTheme="minorHAnsi" w:eastAsiaTheme="minorEastAsia" w:hAnsiTheme="minorHAnsi" w:cstheme="minorBidi"/>
          <w:noProof/>
          <w:kern w:val="2"/>
          <w:sz w:val="24"/>
          <w:szCs w:val="24"/>
          <w:lang w:eastAsia="en-GB"/>
          <w14:ligatures w14:val="standardContextual"/>
        </w:rPr>
        <w:tab/>
      </w:r>
      <w:r w:rsidRPr="00F86ED3">
        <w:rPr>
          <w:noProof/>
          <w:lang w:val="en-IN"/>
        </w:rPr>
        <w:t>AIMLE data management assistance</w:t>
      </w:r>
      <w:r>
        <w:rPr>
          <w:noProof/>
        </w:rPr>
        <w:tab/>
      </w:r>
      <w:r>
        <w:rPr>
          <w:noProof/>
        </w:rPr>
        <w:fldChar w:fldCharType="begin"/>
      </w:r>
      <w:r>
        <w:rPr>
          <w:noProof/>
        </w:rPr>
        <w:instrText xml:space="preserve"> PAGEREF _Toc201091503 \h </w:instrText>
      </w:r>
      <w:r>
        <w:rPr>
          <w:noProof/>
        </w:rPr>
      </w:r>
      <w:r>
        <w:rPr>
          <w:noProof/>
        </w:rPr>
        <w:fldChar w:fldCharType="separate"/>
      </w:r>
      <w:r>
        <w:rPr>
          <w:noProof/>
        </w:rPr>
        <w:t>91</w:t>
      </w:r>
      <w:r>
        <w:rPr>
          <w:noProof/>
        </w:rPr>
        <w:fldChar w:fldCharType="end"/>
      </w:r>
    </w:p>
    <w:p w14:paraId="1BAB18E1" w14:textId="08089B4D" w:rsidR="007D468D" w:rsidRDefault="007D468D">
      <w:pPr>
        <w:pStyle w:val="TOC3"/>
        <w:rPr>
          <w:rFonts w:asciiTheme="minorHAnsi" w:eastAsiaTheme="minorEastAsia" w:hAnsiTheme="minorHAnsi" w:cstheme="minorBidi"/>
          <w:noProof/>
          <w:kern w:val="2"/>
          <w:sz w:val="24"/>
          <w:szCs w:val="24"/>
          <w:lang w:eastAsia="en-GB"/>
          <w14:ligatures w14:val="standardContextual"/>
        </w:rPr>
      </w:pPr>
      <w:r w:rsidRPr="00F86ED3">
        <w:rPr>
          <w:rFonts w:eastAsia="SimSun"/>
          <w:noProof/>
          <w:lang w:val="en-US" w:eastAsia="zh-CN"/>
        </w:rPr>
        <w:t>8</w:t>
      </w:r>
      <w:r w:rsidRPr="00F86ED3">
        <w:rPr>
          <w:noProof/>
          <w:lang w:val="en-IN"/>
        </w:rPr>
        <w:t>.15.1</w:t>
      </w:r>
      <w:r>
        <w:rPr>
          <w:rFonts w:asciiTheme="minorHAnsi" w:eastAsiaTheme="minorEastAsia" w:hAnsiTheme="minorHAnsi" w:cstheme="minorBidi"/>
          <w:noProof/>
          <w:kern w:val="2"/>
          <w:sz w:val="24"/>
          <w:szCs w:val="24"/>
          <w:lang w:eastAsia="en-GB"/>
          <w14:ligatures w14:val="standardContextual"/>
        </w:rPr>
        <w:tab/>
      </w:r>
      <w:r w:rsidRPr="00F86ED3">
        <w:rPr>
          <w:noProof/>
          <w:lang w:val="en-IN"/>
        </w:rPr>
        <w:t>General</w:t>
      </w:r>
      <w:r>
        <w:rPr>
          <w:noProof/>
        </w:rPr>
        <w:tab/>
      </w:r>
      <w:r>
        <w:rPr>
          <w:noProof/>
        </w:rPr>
        <w:fldChar w:fldCharType="begin"/>
      </w:r>
      <w:r>
        <w:rPr>
          <w:noProof/>
        </w:rPr>
        <w:instrText xml:space="preserve"> PAGEREF _Toc201091504 \h </w:instrText>
      </w:r>
      <w:r>
        <w:rPr>
          <w:noProof/>
        </w:rPr>
      </w:r>
      <w:r>
        <w:rPr>
          <w:noProof/>
        </w:rPr>
        <w:fldChar w:fldCharType="separate"/>
      </w:r>
      <w:r>
        <w:rPr>
          <w:noProof/>
        </w:rPr>
        <w:t>91</w:t>
      </w:r>
      <w:r>
        <w:rPr>
          <w:noProof/>
        </w:rPr>
        <w:fldChar w:fldCharType="end"/>
      </w:r>
    </w:p>
    <w:p w14:paraId="0DE64130" w14:textId="1594FE0B" w:rsidR="007D468D" w:rsidRDefault="007D468D">
      <w:pPr>
        <w:pStyle w:val="TOC3"/>
        <w:rPr>
          <w:rFonts w:asciiTheme="minorHAnsi" w:eastAsiaTheme="minorEastAsia" w:hAnsiTheme="minorHAnsi" w:cstheme="minorBidi"/>
          <w:noProof/>
          <w:kern w:val="2"/>
          <w:sz w:val="24"/>
          <w:szCs w:val="24"/>
          <w:lang w:eastAsia="en-GB"/>
          <w14:ligatures w14:val="standardContextual"/>
        </w:rPr>
      </w:pPr>
      <w:r w:rsidRPr="00F86ED3">
        <w:rPr>
          <w:rFonts w:eastAsia="SimSun"/>
          <w:noProof/>
          <w:lang w:val="en-US" w:eastAsia="zh-CN"/>
        </w:rPr>
        <w:t>8</w:t>
      </w:r>
      <w:r w:rsidRPr="00F86ED3">
        <w:rPr>
          <w:noProof/>
          <w:lang w:val="en-IN"/>
        </w:rPr>
        <w:t>.15.</w:t>
      </w:r>
      <w:r w:rsidRPr="00F86ED3">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F86ED3">
        <w:rPr>
          <w:noProof/>
          <w:lang w:val="en-IN"/>
        </w:rPr>
        <w:t>Procedure</w:t>
      </w:r>
      <w:r>
        <w:rPr>
          <w:noProof/>
        </w:rPr>
        <w:tab/>
      </w:r>
      <w:r>
        <w:rPr>
          <w:noProof/>
        </w:rPr>
        <w:fldChar w:fldCharType="begin"/>
      </w:r>
      <w:r>
        <w:rPr>
          <w:noProof/>
        </w:rPr>
        <w:instrText xml:space="preserve"> PAGEREF _Toc201091505 \h </w:instrText>
      </w:r>
      <w:r>
        <w:rPr>
          <w:noProof/>
        </w:rPr>
      </w:r>
      <w:r>
        <w:rPr>
          <w:noProof/>
        </w:rPr>
        <w:fldChar w:fldCharType="separate"/>
      </w:r>
      <w:r>
        <w:rPr>
          <w:noProof/>
        </w:rPr>
        <w:t>91</w:t>
      </w:r>
      <w:r>
        <w:rPr>
          <w:noProof/>
        </w:rPr>
        <w:fldChar w:fldCharType="end"/>
      </w:r>
    </w:p>
    <w:p w14:paraId="555F92EC" w14:textId="2B5848AC" w:rsidR="007D468D" w:rsidRDefault="007D468D">
      <w:pPr>
        <w:pStyle w:val="TOC3"/>
        <w:rPr>
          <w:rFonts w:asciiTheme="minorHAnsi" w:eastAsiaTheme="minorEastAsia" w:hAnsiTheme="minorHAnsi" w:cstheme="minorBidi"/>
          <w:noProof/>
          <w:kern w:val="2"/>
          <w:sz w:val="24"/>
          <w:szCs w:val="24"/>
          <w:lang w:eastAsia="en-GB"/>
          <w14:ligatures w14:val="standardContextual"/>
        </w:rPr>
      </w:pPr>
      <w:r w:rsidRPr="00F86ED3">
        <w:rPr>
          <w:rFonts w:eastAsia="SimSun"/>
          <w:noProof/>
          <w:lang w:val="en-US" w:eastAsia="zh-CN"/>
        </w:rPr>
        <w:t>8</w:t>
      </w:r>
      <w:r w:rsidRPr="00F86ED3">
        <w:rPr>
          <w:noProof/>
          <w:lang w:val="en-IN"/>
        </w:rPr>
        <w:t>.15.</w:t>
      </w:r>
      <w:r w:rsidRPr="00F86ED3">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F86ED3">
        <w:rPr>
          <w:noProof/>
          <w:lang w:val="en-IN"/>
        </w:rPr>
        <w:t>Information flows</w:t>
      </w:r>
      <w:r>
        <w:rPr>
          <w:noProof/>
        </w:rPr>
        <w:tab/>
      </w:r>
      <w:r>
        <w:rPr>
          <w:noProof/>
        </w:rPr>
        <w:fldChar w:fldCharType="begin"/>
      </w:r>
      <w:r>
        <w:rPr>
          <w:noProof/>
        </w:rPr>
        <w:instrText xml:space="preserve"> PAGEREF _Toc201091506 \h </w:instrText>
      </w:r>
      <w:r>
        <w:rPr>
          <w:noProof/>
        </w:rPr>
      </w:r>
      <w:r>
        <w:rPr>
          <w:noProof/>
        </w:rPr>
        <w:fldChar w:fldCharType="separate"/>
      </w:r>
      <w:r>
        <w:rPr>
          <w:noProof/>
        </w:rPr>
        <w:t>92</w:t>
      </w:r>
      <w:r>
        <w:rPr>
          <w:noProof/>
        </w:rPr>
        <w:fldChar w:fldCharType="end"/>
      </w:r>
    </w:p>
    <w:p w14:paraId="4E944252" w14:textId="2D249BF9" w:rsidR="007D468D" w:rsidRDefault="007D468D">
      <w:pPr>
        <w:pStyle w:val="TOC4"/>
        <w:rPr>
          <w:rFonts w:asciiTheme="minorHAnsi" w:eastAsiaTheme="minorEastAsia" w:hAnsiTheme="minorHAnsi" w:cstheme="minorBidi"/>
          <w:noProof/>
          <w:kern w:val="2"/>
          <w:sz w:val="24"/>
          <w:szCs w:val="24"/>
          <w:lang w:eastAsia="en-GB"/>
          <w14:ligatures w14:val="standardContextual"/>
        </w:rPr>
      </w:pPr>
      <w:r>
        <w:rPr>
          <w:noProof/>
        </w:rPr>
        <w:t>8.15.3.1</w:t>
      </w:r>
      <w:r>
        <w:rPr>
          <w:rFonts w:asciiTheme="minorHAnsi" w:eastAsiaTheme="minorEastAsia" w:hAnsiTheme="minorHAnsi" w:cstheme="minorBidi"/>
          <w:noProof/>
          <w:kern w:val="2"/>
          <w:sz w:val="24"/>
          <w:szCs w:val="24"/>
          <w:lang w:eastAsia="en-GB"/>
          <w14:ligatures w14:val="standardContextual"/>
        </w:rPr>
        <w:tab/>
      </w:r>
      <w:r w:rsidRPr="00F86ED3">
        <w:rPr>
          <w:rFonts w:eastAsia="SimSun"/>
          <w:noProof/>
        </w:rPr>
        <w:t>AIMLE data management assistance subscription request</w:t>
      </w:r>
      <w:r>
        <w:rPr>
          <w:noProof/>
        </w:rPr>
        <w:tab/>
      </w:r>
      <w:r>
        <w:rPr>
          <w:noProof/>
        </w:rPr>
        <w:fldChar w:fldCharType="begin"/>
      </w:r>
      <w:r>
        <w:rPr>
          <w:noProof/>
        </w:rPr>
        <w:instrText xml:space="preserve"> PAGEREF _Toc201091507 \h </w:instrText>
      </w:r>
      <w:r>
        <w:rPr>
          <w:noProof/>
        </w:rPr>
      </w:r>
      <w:r>
        <w:rPr>
          <w:noProof/>
        </w:rPr>
        <w:fldChar w:fldCharType="separate"/>
      </w:r>
      <w:r>
        <w:rPr>
          <w:noProof/>
        </w:rPr>
        <w:t>92</w:t>
      </w:r>
      <w:r>
        <w:rPr>
          <w:noProof/>
        </w:rPr>
        <w:fldChar w:fldCharType="end"/>
      </w:r>
    </w:p>
    <w:p w14:paraId="28C134C8" w14:textId="625582B3" w:rsidR="007D468D" w:rsidRDefault="007D468D">
      <w:pPr>
        <w:pStyle w:val="TOC4"/>
        <w:rPr>
          <w:rFonts w:asciiTheme="minorHAnsi" w:eastAsiaTheme="minorEastAsia" w:hAnsiTheme="minorHAnsi" w:cstheme="minorBidi"/>
          <w:noProof/>
          <w:kern w:val="2"/>
          <w:sz w:val="24"/>
          <w:szCs w:val="24"/>
          <w:lang w:eastAsia="en-GB"/>
          <w14:ligatures w14:val="standardContextual"/>
        </w:rPr>
      </w:pPr>
      <w:r>
        <w:rPr>
          <w:noProof/>
        </w:rPr>
        <w:t>8.15.3.2</w:t>
      </w:r>
      <w:r>
        <w:rPr>
          <w:rFonts w:asciiTheme="minorHAnsi" w:eastAsiaTheme="minorEastAsia" w:hAnsiTheme="minorHAnsi" w:cstheme="minorBidi"/>
          <w:noProof/>
          <w:kern w:val="2"/>
          <w:sz w:val="24"/>
          <w:szCs w:val="24"/>
          <w:lang w:eastAsia="en-GB"/>
          <w14:ligatures w14:val="standardContextual"/>
        </w:rPr>
        <w:tab/>
      </w:r>
      <w:r w:rsidRPr="00F86ED3">
        <w:rPr>
          <w:rFonts w:eastAsia="SimSun"/>
          <w:noProof/>
        </w:rPr>
        <w:t>AIMLE data management assistance subscription response</w:t>
      </w:r>
      <w:r>
        <w:rPr>
          <w:noProof/>
        </w:rPr>
        <w:tab/>
      </w:r>
      <w:r>
        <w:rPr>
          <w:noProof/>
        </w:rPr>
        <w:fldChar w:fldCharType="begin"/>
      </w:r>
      <w:r>
        <w:rPr>
          <w:noProof/>
        </w:rPr>
        <w:instrText xml:space="preserve"> PAGEREF _Toc201091508 \h </w:instrText>
      </w:r>
      <w:r>
        <w:rPr>
          <w:noProof/>
        </w:rPr>
      </w:r>
      <w:r>
        <w:rPr>
          <w:noProof/>
        </w:rPr>
        <w:fldChar w:fldCharType="separate"/>
      </w:r>
      <w:r>
        <w:rPr>
          <w:noProof/>
        </w:rPr>
        <w:t>93</w:t>
      </w:r>
      <w:r>
        <w:rPr>
          <w:noProof/>
        </w:rPr>
        <w:fldChar w:fldCharType="end"/>
      </w:r>
    </w:p>
    <w:p w14:paraId="1712B334" w14:textId="584E235B" w:rsidR="007D468D" w:rsidRDefault="007D468D">
      <w:pPr>
        <w:pStyle w:val="TOC4"/>
        <w:rPr>
          <w:rFonts w:asciiTheme="minorHAnsi" w:eastAsiaTheme="minorEastAsia" w:hAnsiTheme="minorHAnsi" w:cstheme="minorBidi"/>
          <w:noProof/>
          <w:kern w:val="2"/>
          <w:sz w:val="24"/>
          <w:szCs w:val="24"/>
          <w:lang w:eastAsia="en-GB"/>
          <w14:ligatures w14:val="standardContextual"/>
        </w:rPr>
      </w:pPr>
      <w:r>
        <w:rPr>
          <w:noProof/>
        </w:rPr>
        <w:t>8.15.3.3</w:t>
      </w:r>
      <w:r>
        <w:rPr>
          <w:rFonts w:asciiTheme="minorHAnsi" w:eastAsiaTheme="minorEastAsia" w:hAnsiTheme="minorHAnsi" w:cstheme="minorBidi"/>
          <w:noProof/>
          <w:kern w:val="2"/>
          <w:sz w:val="24"/>
          <w:szCs w:val="24"/>
          <w:lang w:eastAsia="en-GB"/>
          <w14:ligatures w14:val="standardContextual"/>
        </w:rPr>
        <w:tab/>
      </w:r>
      <w:r w:rsidRPr="00F86ED3">
        <w:rPr>
          <w:rFonts w:eastAsia="SimSun"/>
          <w:noProof/>
        </w:rPr>
        <w:t>AIMLE data management assistance notify</w:t>
      </w:r>
      <w:r>
        <w:rPr>
          <w:noProof/>
        </w:rPr>
        <w:tab/>
      </w:r>
      <w:r>
        <w:rPr>
          <w:noProof/>
        </w:rPr>
        <w:fldChar w:fldCharType="begin"/>
      </w:r>
      <w:r>
        <w:rPr>
          <w:noProof/>
        </w:rPr>
        <w:instrText xml:space="preserve"> PAGEREF _Toc201091509 \h </w:instrText>
      </w:r>
      <w:r>
        <w:rPr>
          <w:noProof/>
        </w:rPr>
      </w:r>
      <w:r>
        <w:rPr>
          <w:noProof/>
        </w:rPr>
        <w:fldChar w:fldCharType="separate"/>
      </w:r>
      <w:r>
        <w:rPr>
          <w:noProof/>
        </w:rPr>
        <w:t>93</w:t>
      </w:r>
      <w:r>
        <w:rPr>
          <w:noProof/>
        </w:rPr>
        <w:fldChar w:fldCharType="end"/>
      </w:r>
    </w:p>
    <w:p w14:paraId="43717D80" w14:textId="38045247" w:rsidR="007D468D" w:rsidRDefault="007D468D">
      <w:pPr>
        <w:pStyle w:val="TOC4"/>
        <w:rPr>
          <w:rFonts w:asciiTheme="minorHAnsi" w:eastAsiaTheme="minorEastAsia" w:hAnsiTheme="minorHAnsi" w:cstheme="minorBidi"/>
          <w:noProof/>
          <w:kern w:val="2"/>
          <w:sz w:val="24"/>
          <w:szCs w:val="24"/>
          <w:lang w:eastAsia="en-GB"/>
          <w14:ligatures w14:val="standardContextual"/>
        </w:rPr>
      </w:pPr>
      <w:r>
        <w:rPr>
          <w:noProof/>
        </w:rPr>
        <w:t>8.15.3.4</w:t>
      </w:r>
      <w:r>
        <w:rPr>
          <w:rFonts w:asciiTheme="minorHAnsi" w:eastAsiaTheme="minorEastAsia" w:hAnsiTheme="minorHAnsi" w:cstheme="minorBidi"/>
          <w:noProof/>
          <w:kern w:val="2"/>
          <w:sz w:val="24"/>
          <w:szCs w:val="24"/>
          <w:lang w:eastAsia="en-GB"/>
          <w14:ligatures w14:val="standardContextual"/>
        </w:rPr>
        <w:tab/>
      </w:r>
      <w:r>
        <w:rPr>
          <w:noProof/>
        </w:rPr>
        <w:t>C</w:t>
      </w:r>
      <w:r w:rsidRPr="00F86ED3">
        <w:rPr>
          <w:rFonts w:eastAsia="SimSun"/>
          <w:noProof/>
        </w:rPr>
        <w:t>lient data processing trigger request</w:t>
      </w:r>
      <w:r>
        <w:rPr>
          <w:noProof/>
        </w:rPr>
        <w:tab/>
      </w:r>
      <w:r>
        <w:rPr>
          <w:noProof/>
        </w:rPr>
        <w:fldChar w:fldCharType="begin"/>
      </w:r>
      <w:r>
        <w:rPr>
          <w:noProof/>
        </w:rPr>
        <w:instrText xml:space="preserve"> PAGEREF _Toc201091510 \h </w:instrText>
      </w:r>
      <w:r>
        <w:rPr>
          <w:noProof/>
        </w:rPr>
      </w:r>
      <w:r>
        <w:rPr>
          <w:noProof/>
        </w:rPr>
        <w:fldChar w:fldCharType="separate"/>
      </w:r>
      <w:r>
        <w:rPr>
          <w:noProof/>
        </w:rPr>
        <w:t>94</w:t>
      </w:r>
      <w:r>
        <w:rPr>
          <w:noProof/>
        </w:rPr>
        <w:fldChar w:fldCharType="end"/>
      </w:r>
    </w:p>
    <w:p w14:paraId="73E86666" w14:textId="591E9716" w:rsidR="007D468D" w:rsidRDefault="007D468D">
      <w:pPr>
        <w:pStyle w:val="TOC4"/>
        <w:rPr>
          <w:rFonts w:asciiTheme="minorHAnsi" w:eastAsiaTheme="minorEastAsia" w:hAnsiTheme="minorHAnsi" w:cstheme="minorBidi"/>
          <w:noProof/>
          <w:kern w:val="2"/>
          <w:sz w:val="24"/>
          <w:szCs w:val="24"/>
          <w:lang w:eastAsia="en-GB"/>
          <w14:ligatures w14:val="standardContextual"/>
        </w:rPr>
      </w:pPr>
      <w:r>
        <w:rPr>
          <w:noProof/>
        </w:rPr>
        <w:t>8.15.3.5</w:t>
      </w:r>
      <w:r>
        <w:rPr>
          <w:rFonts w:asciiTheme="minorHAnsi" w:eastAsiaTheme="minorEastAsia" w:hAnsiTheme="minorHAnsi" w:cstheme="minorBidi"/>
          <w:noProof/>
          <w:kern w:val="2"/>
          <w:sz w:val="24"/>
          <w:szCs w:val="24"/>
          <w:lang w:eastAsia="en-GB"/>
          <w14:ligatures w14:val="standardContextual"/>
        </w:rPr>
        <w:tab/>
      </w:r>
      <w:r>
        <w:rPr>
          <w:noProof/>
        </w:rPr>
        <w:t>C</w:t>
      </w:r>
      <w:r w:rsidRPr="00F86ED3">
        <w:rPr>
          <w:rFonts w:eastAsia="SimSun"/>
          <w:noProof/>
        </w:rPr>
        <w:t>lient data processing trigger response</w:t>
      </w:r>
      <w:r>
        <w:rPr>
          <w:noProof/>
        </w:rPr>
        <w:tab/>
      </w:r>
      <w:r>
        <w:rPr>
          <w:noProof/>
        </w:rPr>
        <w:fldChar w:fldCharType="begin"/>
      </w:r>
      <w:r>
        <w:rPr>
          <w:noProof/>
        </w:rPr>
        <w:instrText xml:space="preserve"> PAGEREF _Toc201091511 \h </w:instrText>
      </w:r>
      <w:r>
        <w:rPr>
          <w:noProof/>
        </w:rPr>
      </w:r>
      <w:r>
        <w:rPr>
          <w:noProof/>
        </w:rPr>
        <w:fldChar w:fldCharType="separate"/>
      </w:r>
      <w:r>
        <w:rPr>
          <w:noProof/>
        </w:rPr>
        <w:t>94</w:t>
      </w:r>
      <w:r>
        <w:rPr>
          <w:noProof/>
        </w:rPr>
        <w:fldChar w:fldCharType="end"/>
      </w:r>
    </w:p>
    <w:p w14:paraId="35AD3B29" w14:textId="72AF5226" w:rsidR="007D468D" w:rsidRDefault="007D468D">
      <w:pPr>
        <w:pStyle w:val="TOC2"/>
        <w:rPr>
          <w:rFonts w:asciiTheme="minorHAnsi" w:eastAsiaTheme="minorEastAsia" w:hAnsiTheme="minorHAnsi" w:cstheme="minorBidi"/>
          <w:noProof/>
          <w:kern w:val="2"/>
          <w:sz w:val="24"/>
          <w:szCs w:val="24"/>
          <w:lang w:eastAsia="en-GB"/>
          <w14:ligatures w14:val="standardContextual"/>
        </w:rPr>
      </w:pPr>
      <w:r w:rsidRPr="00F86ED3">
        <w:rPr>
          <w:rFonts w:eastAsia="SimSun"/>
          <w:noProof/>
          <w:lang w:val="en-US" w:eastAsia="zh-CN"/>
        </w:rPr>
        <w:t>8</w:t>
      </w:r>
      <w:r w:rsidRPr="00F86ED3">
        <w:rPr>
          <w:rFonts w:eastAsiaTheme="minorEastAsia"/>
          <w:noProof/>
          <w:lang w:val="en-IN"/>
        </w:rPr>
        <w:t>.16</w:t>
      </w:r>
      <w:r>
        <w:rPr>
          <w:rFonts w:asciiTheme="minorHAnsi" w:eastAsiaTheme="minorEastAsia" w:hAnsiTheme="minorHAnsi" w:cstheme="minorBidi"/>
          <w:noProof/>
          <w:kern w:val="2"/>
          <w:sz w:val="24"/>
          <w:szCs w:val="24"/>
          <w:lang w:eastAsia="en-GB"/>
          <w14:ligatures w14:val="standardContextual"/>
        </w:rPr>
        <w:tab/>
      </w:r>
      <w:r w:rsidRPr="00F86ED3">
        <w:rPr>
          <w:rFonts w:eastAsiaTheme="minorEastAsia"/>
          <w:noProof/>
          <w:lang w:val="en-IN"/>
        </w:rPr>
        <w:t xml:space="preserve">Support for </w:t>
      </w:r>
      <w:r w:rsidRPr="00F86ED3">
        <w:rPr>
          <w:rFonts w:eastAsiaTheme="minorEastAsia"/>
          <w:noProof/>
        </w:rPr>
        <w:t>Transfer Learning enablement</w:t>
      </w:r>
      <w:r>
        <w:rPr>
          <w:noProof/>
        </w:rPr>
        <w:tab/>
      </w:r>
      <w:r>
        <w:rPr>
          <w:noProof/>
        </w:rPr>
        <w:fldChar w:fldCharType="begin"/>
      </w:r>
      <w:r>
        <w:rPr>
          <w:noProof/>
        </w:rPr>
        <w:instrText xml:space="preserve"> PAGEREF _Toc201091512 \h </w:instrText>
      </w:r>
      <w:r>
        <w:rPr>
          <w:noProof/>
        </w:rPr>
      </w:r>
      <w:r>
        <w:rPr>
          <w:noProof/>
        </w:rPr>
        <w:fldChar w:fldCharType="separate"/>
      </w:r>
      <w:r>
        <w:rPr>
          <w:noProof/>
        </w:rPr>
        <w:t>94</w:t>
      </w:r>
      <w:r>
        <w:rPr>
          <w:noProof/>
        </w:rPr>
        <w:fldChar w:fldCharType="end"/>
      </w:r>
    </w:p>
    <w:p w14:paraId="51C36125" w14:textId="7872C849" w:rsidR="007D468D" w:rsidRDefault="007D468D">
      <w:pPr>
        <w:pStyle w:val="TOC3"/>
        <w:rPr>
          <w:rFonts w:asciiTheme="minorHAnsi" w:eastAsiaTheme="minorEastAsia" w:hAnsiTheme="minorHAnsi" w:cstheme="minorBidi"/>
          <w:noProof/>
          <w:kern w:val="2"/>
          <w:sz w:val="24"/>
          <w:szCs w:val="24"/>
          <w:lang w:eastAsia="en-GB"/>
          <w14:ligatures w14:val="standardContextual"/>
        </w:rPr>
      </w:pPr>
      <w:r w:rsidRPr="00F86ED3">
        <w:rPr>
          <w:rFonts w:eastAsia="SimSun"/>
          <w:noProof/>
          <w:lang w:val="en-US" w:eastAsia="zh-CN"/>
        </w:rPr>
        <w:t>8</w:t>
      </w:r>
      <w:r w:rsidRPr="00F86ED3">
        <w:rPr>
          <w:rFonts w:eastAsiaTheme="minorEastAsia"/>
          <w:noProof/>
          <w:lang w:val="en-IN"/>
        </w:rPr>
        <w:t>.16.1</w:t>
      </w:r>
      <w:r>
        <w:rPr>
          <w:rFonts w:asciiTheme="minorHAnsi" w:eastAsiaTheme="minorEastAsia" w:hAnsiTheme="minorHAnsi" w:cstheme="minorBidi"/>
          <w:noProof/>
          <w:kern w:val="2"/>
          <w:sz w:val="24"/>
          <w:szCs w:val="24"/>
          <w:lang w:eastAsia="en-GB"/>
          <w14:ligatures w14:val="standardContextual"/>
        </w:rPr>
        <w:tab/>
      </w:r>
      <w:r w:rsidRPr="00F86ED3">
        <w:rPr>
          <w:rFonts w:eastAsiaTheme="minorEastAsia"/>
          <w:noProof/>
          <w:lang w:val="en-IN"/>
        </w:rPr>
        <w:t>General</w:t>
      </w:r>
      <w:r>
        <w:rPr>
          <w:noProof/>
        </w:rPr>
        <w:tab/>
      </w:r>
      <w:r>
        <w:rPr>
          <w:noProof/>
        </w:rPr>
        <w:fldChar w:fldCharType="begin"/>
      </w:r>
      <w:r>
        <w:rPr>
          <w:noProof/>
        </w:rPr>
        <w:instrText xml:space="preserve"> PAGEREF _Toc201091513 \h </w:instrText>
      </w:r>
      <w:r>
        <w:rPr>
          <w:noProof/>
        </w:rPr>
      </w:r>
      <w:r>
        <w:rPr>
          <w:noProof/>
        </w:rPr>
        <w:fldChar w:fldCharType="separate"/>
      </w:r>
      <w:r>
        <w:rPr>
          <w:noProof/>
        </w:rPr>
        <w:t>94</w:t>
      </w:r>
      <w:r>
        <w:rPr>
          <w:noProof/>
        </w:rPr>
        <w:fldChar w:fldCharType="end"/>
      </w:r>
    </w:p>
    <w:p w14:paraId="4F72ACB2" w14:textId="793C1288" w:rsidR="007D468D" w:rsidRDefault="007D468D">
      <w:pPr>
        <w:pStyle w:val="TOC3"/>
        <w:rPr>
          <w:rFonts w:asciiTheme="minorHAnsi" w:eastAsiaTheme="minorEastAsia" w:hAnsiTheme="minorHAnsi" w:cstheme="minorBidi"/>
          <w:noProof/>
          <w:kern w:val="2"/>
          <w:sz w:val="24"/>
          <w:szCs w:val="24"/>
          <w:lang w:eastAsia="en-GB"/>
          <w14:ligatures w14:val="standardContextual"/>
        </w:rPr>
      </w:pPr>
      <w:r w:rsidRPr="00F86ED3">
        <w:rPr>
          <w:rFonts w:eastAsia="SimSun"/>
          <w:noProof/>
          <w:lang w:val="en-US" w:eastAsia="zh-CN"/>
        </w:rPr>
        <w:t>8</w:t>
      </w:r>
      <w:r w:rsidRPr="00F86ED3">
        <w:rPr>
          <w:rFonts w:eastAsiaTheme="minorEastAsia"/>
          <w:noProof/>
          <w:lang w:val="en-IN"/>
        </w:rPr>
        <w:t>.16.</w:t>
      </w:r>
      <w:r w:rsidRPr="00F86ED3">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F86ED3">
        <w:rPr>
          <w:rFonts w:eastAsiaTheme="minorEastAsia"/>
          <w:noProof/>
          <w:lang w:val="en-IN"/>
        </w:rPr>
        <w:t>Procedure for server-triggered transfer learning enablement</w:t>
      </w:r>
      <w:r>
        <w:rPr>
          <w:noProof/>
        </w:rPr>
        <w:tab/>
      </w:r>
      <w:r>
        <w:rPr>
          <w:noProof/>
        </w:rPr>
        <w:fldChar w:fldCharType="begin"/>
      </w:r>
      <w:r>
        <w:rPr>
          <w:noProof/>
        </w:rPr>
        <w:instrText xml:space="preserve"> PAGEREF _Toc201091514 \h </w:instrText>
      </w:r>
      <w:r>
        <w:rPr>
          <w:noProof/>
        </w:rPr>
      </w:r>
      <w:r>
        <w:rPr>
          <w:noProof/>
        </w:rPr>
        <w:fldChar w:fldCharType="separate"/>
      </w:r>
      <w:r>
        <w:rPr>
          <w:noProof/>
        </w:rPr>
        <w:t>94</w:t>
      </w:r>
      <w:r>
        <w:rPr>
          <w:noProof/>
        </w:rPr>
        <w:fldChar w:fldCharType="end"/>
      </w:r>
    </w:p>
    <w:p w14:paraId="7D5803D9" w14:textId="4FEEB6D9" w:rsidR="007D468D" w:rsidRDefault="007D468D">
      <w:pPr>
        <w:pStyle w:val="TOC3"/>
        <w:rPr>
          <w:rFonts w:asciiTheme="minorHAnsi" w:eastAsiaTheme="minorEastAsia" w:hAnsiTheme="minorHAnsi" w:cstheme="minorBidi"/>
          <w:noProof/>
          <w:kern w:val="2"/>
          <w:sz w:val="24"/>
          <w:szCs w:val="24"/>
          <w:lang w:eastAsia="en-GB"/>
          <w14:ligatures w14:val="standardContextual"/>
        </w:rPr>
      </w:pPr>
      <w:r w:rsidRPr="00F86ED3">
        <w:rPr>
          <w:rFonts w:eastAsia="SimSun"/>
          <w:noProof/>
          <w:lang w:val="en-US" w:eastAsia="zh-CN"/>
        </w:rPr>
        <w:t>8</w:t>
      </w:r>
      <w:r w:rsidRPr="00F86ED3">
        <w:rPr>
          <w:rFonts w:eastAsiaTheme="minorEastAsia"/>
          <w:noProof/>
          <w:lang w:val="en-IN"/>
        </w:rPr>
        <w:t>.16.</w:t>
      </w:r>
      <w:r w:rsidRPr="00F86ED3">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F86ED3">
        <w:rPr>
          <w:rFonts w:eastAsiaTheme="minorEastAsia"/>
          <w:noProof/>
          <w:lang w:val="en-IN"/>
        </w:rPr>
        <w:t>Procedure for client-triggered transfer learning enablement</w:t>
      </w:r>
      <w:r>
        <w:rPr>
          <w:noProof/>
        </w:rPr>
        <w:tab/>
      </w:r>
      <w:r>
        <w:rPr>
          <w:noProof/>
        </w:rPr>
        <w:fldChar w:fldCharType="begin"/>
      </w:r>
      <w:r>
        <w:rPr>
          <w:noProof/>
        </w:rPr>
        <w:instrText xml:space="preserve"> PAGEREF _Toc201091515 \h </w:instrText>
      </w:r>
      <w:r>
        <w:rPr>
          <w:noProof/>
        </w:rPr>
      </w:r>
      <w:r>
        <w:rPr>
          <w:noProof/>
        </w:rPr>
        <w:fldChar w:fldCharType="separate"/>
      </w:r>
      <w:r>
        <w:rPr>
          <w:noProof/>
        </w:rPr>
        <w:t>95</w:t>
      </w:r>
      <w:r>
        <w:rPr>
          <w:noProof/>
        </w:rPr>
        <w:fldChar w:fldCharType="end"/>
      </w:r>
    </w:p>
    <w:p w14:paraId="34989E35" w14:textId="7C60C203" w:rsidR="007D468D" w:rsidRDefault="007D468D">
      <w:pPr>
        <w:pStyle w:val="TOC3"/>
        <w:rPr>
          <w:rFonts w:asciiTheme="minorHAnsi" w:eastAsiaTheme="minorEastAsia" w:hAnsiTheme="minorHAnsi" w:cstheme="minorBidi"/>
          <w:noProof/>
          <w:kern w:val="2"/>
          <w:sz w:val="24"/>
          <w:szCs w:val="24"/>
          <w:lang w:eastAsia="en-GB"/>
          <w14:ligatures w14:val="standardContextual"/>
        </w:rPr>
      </w:pPr>
      <w:r w:rsidRPr="00F86ED3">
        <w:rPr>
          <w:rFonts w:eastAsia="SimSun"/>
          <w:noProof/>
          <w:lang w:val="en-US" w:eastAsia="zh-CN"/>
        </w:rPr>
        <w:t>8</w:t>
      </w:r>
      <w:r w:rsidRPr="00F86ED3">
        <w:rPr>
          <w:noProof/>
          <w:lang w:val="en-IN"/>
        </w:rPr>
        <w:t>.16.</w:t>
      </w:r>
      <w:r w:rsidRPr="00F86ED3">
        <w:rPr>
          <w:rFonts w:eastAsia="SimSun"/>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sidRPr="00F86ED3">
        <w:rPr>
          <w:noProof/>
          <w:lang w:val="en-IN"/>
        </w:rPr>
        <w:t>Information flows</w:t>
      </w:r>
      <w:r>
        <w:rPr>
          <w:noProof/>
        </w:rPr>
        <w:tab/>
      </w:r>
      <w:r>
        <w:rPr>
          <w:noProof/>
        </w:rPr>
        <w:fldChar w:fldCharType="begin"/>
      </w:r>
      <w:r>
        <w:rPr>
          <w:noProof/>
        </w:rPr>
        <w:instrText xml:space="preserve"> PAGEREF _Toc201091516 \h </w:instrText>
      </w:r>
      <w:r>
        <w:rPr>
          <w:noProof/>
        </w:rPr>
      </w:r>
      <w:r>
        <w:rPr>
          <w:noProof/>
        </w:rPr>
        <w:fldChar w:fldCharType="separate"/>
      </w:r>
      <w:r>
        <w:rPr>
          <w:noProof/>
        </w:rPr>
        <w:t>96</w:t>
      </w:r>
      <w:r>
        <w:rPr>
          <w:noProof/>
        </w:rPr>
        <w:fldChar w:fldCharType="end"/>
      </w:r>
    </w:p>
    <w:p w14:paraId="5DFA3330" w14:textId="60D616F2" w:rsidR="007D468D" w:rsidRDefault="007D468D">
      <w:pPr>
        <w:pStyle w:val="TOC4"/>
        <w:rPr>
          <w:rFonts w:asciiTheme="minorHAnsi" w:eastAsiaTheme="minorEastAsia" w:hAnsiTheme="minorHAnsi" w:cstheme="minorBidi"/>
          <w:noProof/>
          <w:kern w:val="2"/>
          <w:sz w:val="24"/>
          <w:szCs w:val="24"/>
          <w:lang w:eastAsia="en-GB"/>
          <w14:ligatures w14:val="standardContextual"/>
        </w:rPr>
      </w:pPr>
      <w:r>
        <w:rPr>
          <w:noProof/>
        </w:rPr>
        <w:t>8.16.4.1</w:t>
      </w:r>
      <w:r>
        <w:rPr>
          <w:rFonts w:asciiTheme="minorHAnsi" w:eastAsiaTheme="minorEastAsia" w:hAnsiTheme="minorHAnsi" w:cstheme="minorBidi"/>
          <w:noProof/>
          <w:kern w:val="2"/>
          <w:sz w:val="24"/>
          <w:szCs w:val="24"/>
          <w:lang w:eastAsia="en-GB"/>
          <w14:ligatures w14:val="standardContextual"/>
        </w:rPr>
        <w:tab/>
      </w:r>
      <w:r>
        <w:rPr>
          <w:noProof/>
        </w:rPr>
        <w:t>Transfer learning model selection assistance</w:t>
      </w:r>
      <w:r w:rsidRPr="00F86ED3">
        <w:rPr>
          <w:rFonts w:eastAsia="SimSun"/>
          <w:noProof/>
        </w:rPr>
        <w:t xml:space="preserve"> request</w:t>
      </w:r>
      <w:r>
        <w:rPr>
          <w:noProof/>
        </w:rPr>
        <w:tab/>
      </w:r>
      <w:r>
        <w:rPr>
          <w:noProof/>
        </w:rPr>
        <w:fldChar w:fldCharType="begin"/>
      </w:r>
      <w:r>
        <w:rPr>
          <w:noProof/>
        </w:rPr>
        <w:instrText xml:space="preserve"> PAGEREF _Toc201091517 \h </w:instrText>
      </w:r>
      <w:r>
        <w:rPr>
          <w:noProof/>
        </w:rPr>
      </w:r>
      <w:r>
        <w:rPr>
          <w:noProof/>
        </w:rPr>
        <w:fldChar w:fldCharType="separate"/>
      </w:r>
      <w:r>
        <w:rPr>
          <w:noProof/>
        </w:rPr>
        <w:t>96</w:t>
      </w:r>
      <w:r>
        <w:rPr>
          <w:noProof/>
        </w:rPr>
        <w:fldChar w:fldCharType="end"/>
      </w:r>
    </w:p>
    <w:p w14:paraId="628AB3C5" w14:textId="137EDFF5" w:rsidR="007D468D" w:rsidRDefault="007D468D">
      <w:pPr>
        <w:pStyle w:val="TOC4"/>
        <w:rPr>
          <w:rFonts w:asciiTheme="minorHAnsi" w:eastAsiaTheme="minorEastAsia" w:hAnsiTheme="minorHAnsi" w:cstheme="minorBidi"/>
          <w:noProof/>
          <w:kern w:val="2"/>
          <w:sz w:val="24"/>
          <w:szCs w:val="24"/>
          <w:lang w:eastAsia="en-GB"/>
          <w14:ligatures w14:val="standardContextual"/>
        </w:rPr>
      </w:pPr>
      <w:r>
        <w:rPr>
          <w:noProof/>
        </w:rPr>
        <w:t>8.16.4.2</w:t>
      </w:r>
      <w:r>
        <w:rPr>
          <w:rFonts w:asciiTheme="minorHAnsi" w:eastAsiaTheme="minorEastAsia" w:hAnsiTheme="minorHAnsi" w:cstheme="minorBidi"/>
          <w:noProof/>
          <w:kern w:val="2"/>
          <w:sz w:val="24"/>
          <w:szCs w:val="24"/>
          <w:lang w:eastAsia="en-GB"/>
          <w14:ligatures w14:val="standardContextual"/>
        </w:rPr>
        <w:tab/>
      </w:r>
      <w:r>
        <w:rPr>
          <w:noProof/>
        </w:rPr>
        <w:t>Transfer learning model selection assistance</w:t>
      </w:r>
      <w:r w:rsidRPr="00F86ED3">
        <w:rPr>
          <w:rFonts w:eastAsia="SimSun"/>
          <w:noProof/>
        </w:rPr>
        <w:t xml:space="preserve"> response</w:t>
      </w:r>
      <w:r>
        <w:rPr>
          <w:noProof/>
        </w:rPr>
        <w:tab/>
      </w:r>
      <w:r>
        <w:rPr>
          <w:noProof/>
        </w:rPr>
        <w:fldChar w:fldCharType="begin"/>
      </w:r>
      <w:r>
        <w:rPr>
          <w:noProof/>
        </w:rPr>
        <w:instrText xml:space="preserve"> PAGEREF _Toc201091518 \h </w:instrText>
      </w:r>
      <w:r>
        <w:rPr>
          <w:noProof/>
        </w:rPr>
      </w:r>
      <w:r>
        <w:rPr>
          <w:noProof/>
        </w:rPr>
        <w:fldChar w:fldCharType="separate"/>
      </w:r>
      <w:r>
        <w:rPr>
          <w:noProof/>
        </w:rPr>
        <w:t>97</w:t>
      </w:r>
      <w:r>
        <w:rPr>
          <w:noProof/>
        </w:rPr>
        <w:fldChar w:fldCharType="end"/>
      </w:r>
    </w:p>
    <w:p w14:paraId="7E1F65A7" w14:textId="4E711610" w:rsidR="007D468D" w:rsidRDefault="007D468D">
      <w:pPr>
        <w:pStyle w:val="TOC4"/>
        <w:rPr>
          <w:rFonts w:asciiTheme="minorHAnsi" w:eastAsiaTheme="minorEastAsia" w:hAnsiTheme="minorHAnsi" w:cstheme="minorBidi"/>
          <w:noProof/>
          <w:kern w:val="2"/>
          <w:sz w:val="24"/>
          <w:szCs w:val="24"/>
          <w:lang w:eastAsia="en-GB"/>
          <w14:ligatures w14:val="standardContextual"/>
        </w:rPr>
      </w:pPr>
      <w:r>
        <w:rPr>
          <w:noProof/>
        </w:rPr>
        <w:t>8.16.4.3</w:t>
      </w:r>
      <w:r>
        <w:rPr>
          <w:rFonts w:asciiTheme="minorHAnsi" w:eastAsiaTheme="minorEastAsia" w:hAnsiTheme="minorHAnsi" w:cstheme="minorBidi"/>
          <w:noProof/>
          <w:kern w:val="2"/>
          <w:sz w:val="24"/>
          <w:szCs w:val="24"/>
          <w:lang w:eastAsia="en-GB"/>
          <w14:ligatures w14:val="standardContextual"/>
        </w:rPr>
        <w:tab/>
      </w:r>
      <w:r>
        <w:rPr>
          <w:noProof/>
        </w:rPr>
        <w:t>UE transfer learning model selection assistance</w:t>
      </w:r>
      <w:r w:rsidRPr="00F86ED3">
        <w:rPr>
          <w:rFonts w:eastAsia="SimSun"/>
          <w:noProof/>
        </w:rPr>
        <w:t xml:space="preserve"> request</w:t>
      </w:r>
      <w:r>
        <w:rPr>
          <w:noProof/>
        </w:rPr>
        <w:tab/>
      </w:r>
      <w:r>
        <w:rPr>
          <w:noProof/>
        </w:rPr>
        <w:fldChar w:fldCharType="begin"/>
      </w:r>
      <w:r>
        <w:rPr>
          <w:noProof/>
        </w:rPr>
        <w:instrText xml:space="preserve"> PAGEREF _Toc201091519 \h </w:instrText>
      </w:r>
      <w:r>
        <w:rPr>
          <w:noProof/>
        </w:rPr>
      </w:r>
      <w:r>
        <w:rPr>
          <w:noProof/>
        </w:rPr>
        <w:fldChar w:fldCharType="separate"/>
      </w:r>
      <w:r>
        <w:rPr>
          <w:noProof/>
        </w:rPr>
        <w:t>97</w:t>
      </w:r>
      <w:r>
        <w:rPr>
          <w:noProof/>
        </w:rPr>
        <w:fldChar w:fldCharType="end"/>
      </w:r>
    </w:p>
    <w:p w14:paraId="158BB6C0" w14:textId="3DFF3200" w:rsidR="007D468D" w:rsidRDefault="007D468D">
      <w:pPr>
        <w:pStyle w:val="TOC4"/>
        <w:rPr>
          <w:rFonts w:asciiTheme="minorHAnsi" w:eastAsiaTheme="minorEastAsia" w:hAnsiTheme="minorHAnsi" w:cstheme="minorBidi"/>
          <w:noProof/>
          <w:kern w:val="2"/>
          <w:sz w:val="24"/>
          <w:szCs w:val="24"/>
          <w:lang w:eastAsia="en-GB"/>
          <w14:ligatures w14:val="standardContextual"/>
        </w:rPr>
      </w:pPr>
      <w:r>
        <w:rPr>
          <w:noProof/>
        </w:rPr>
        <w:t>8.16.4.4</w:t>
      </w:r>
      <w:r>
        <w:rPr>
          <w:rFonts w:asciiTheme="minorHAnsi" w:eastAsiaTheme="minorEastAsia" w:hAnsiTheme="minorHAnsi" w:cstheme="minorBidi"/>
          <w:noProof/>
          <w:kern w:val="2"/>
          <w:sz w:val="24"/>
          <w:szCs w:val="24"/>
          <w:lang w:eastAsia="en-GB"/>
          <w14:ligatures w14:val="standardContextual"/>
        </w:rPr>
        <w:tab/>
      </w:r>
      <w:r>
        <w:rPr>
          <w:noProof/>
        </w:rPr>
        <w:t>UE transfer learning model selection assistance</w:t>
      </w:r>
      <w:r w:rsidRPr="00F86ED3">
        <w:rPr>
          <w:rFonts w:eastAsia="SimSun"/>
          <w:noProof/>
        </w:rPr>
        <w:t xml:space="preserve"> response</w:t>
      </w:r>
      <w:r>
        <w:rPr>
          <w:noProof/>
        </w:rPr>
        <w:tab/>
      </w:r>
      <w:r>
        <w:rPr>
          <w:noProof/>
        </w:rPr>
        <w:fldChar w:fldCharType="begin"/>
      </w:r>
      <w:r>
        <w:rPr>
          <w:noProof/>
        </w:rPr>
        <w:instrText xml:space="preserve"> PAGEREF _Toc201091520 \h </w:instrText>
      </w:r>
      <w:r>
        <w:rPr>
          <w:noProof/>
        </w:rPr>
      </w:r>
      <w:r>
        <w:rPr>
          <w:noProof/>
        </w:rPr>
        <w:fldChar w:fldCharType="separate"/>
      </w:r>
      <w:r>
        <w:rPr>
          <w:noProof/>
        </w:rPr>
        <w:t>98</w:t>
      </w:r>
      <w:r>
        <w:rPr>
          <w:noProof/>
        </w:rPr>
        <w:fldChar w:fldCharType="end"/>
      </w:r>
    </w:p>
    <w:p w14:paraId="2BEE99A0" w14:textId="73C720A2" w:rsidR="007D468D" w:rsidRDefault="007D468D">
      <w:pPr>
        <w:pStyle w:val="TOC2"/>
        <w:rPr>
          <w:rFonts w:asciiTheme="minorHAnsi" w:eastAsiaTheme="minorEastAsia" w:hAnsiTheme="minorHAnsi" w:cstheme="minorBidi"/>
          <w:noProof/>
          <w:kern w:val="2"/>
          <w:sz w:val="24"/>
          <w:szCs w:val="24"/>
          <w:lang w:eastAsia="en-GB"/>
          <w14:ligatures w14:val="standardContextual"/>
        </w:rPr>
      </w:pPr>
      <w:r w:rsidRPr="00F86ED3">
        <w:rPr>
          <w:rFonts w:eastAsia="SimSun"/>
          <w:noProof/>
          <w:lang w:val="en-US" w:eastAsia="zh-CN"/>
        </w:rPr>
        <w:t>8</w:t>
      </w:r>
      <w:r w:rsidRPr="00F86ED3">
        <w:rPr>
          <w:rFonts w:eastAsiaTheme="minorEastAsia"/>
          <w:noProof/>
          <w:lang w:val="en-IN"/>
        </w:rPr>
        <w:t>.17</w:t>
      </w:r>
      <w:r>
        <w:rPr>
          <w:rFonts w:asciiTheme="minorHAnsi" w:eastAsiaTheme="minorEastAsia" w:hAnsiTheme="minorHAnsi" w:cstheme="minorBidi"/>
          <w:noProof/>
          <w:kern w:val="2"/>
          <w:sz w:val="24"/>
          <w:szCs w:val="24"/>
          <w:lang w:eastAsia="en-GB"/>
          <w14:ligatures w14:val="standardContextual"/>
        </w:rPr>
        <w:tab/>
      </w:r>
      <w:r w:rsidRPr="00F86ED3">
        <w:rPr>
          <w:rFonts w:eastAsiaTheme="minorEastAsia"/>
          <w:noProof/>
          <w:lang w:val="en-IN"/>
        </w:rPr>
        <w:t xml:space="preserve">Support for </w:t>
      </w:r>
      <w:r w:rsidRPr="00F86ED3">
        <w:rPr>
          <w:rFonts w:eastAsiaTheme="minorEastAsia"/>
          <w:noProof/>
        </w:rPr>
        <w:t>FL member grouping</w:t>
      </w:r>
      <w:r>
        <w:rPr>
          <w:noProof/>
        </w:rPr>
        <w:tab/>
      </w:r>
      <w:r>
        <w:rPr>
          <w:noProof/>
        </w:rPr>
        <w:fldChar w:fldCharType="begin"/>
      </w:r>
      <w:r>
        <w:rPr>
          <w:noProof/>
        </w:rPr>
        <w:instrText xml:space="preserve"> PAGEREF _Toc201091521 \h </w:instrText>
      </w:r>
      <w:r>
        <w:rPr>
          <w:noProof/>
        </w:rPr>
      </w:r>
      <w:r>
        <w:rPr>
          <w:noProof/>
        </w:rPr>
        <w:fldChar w:fldCharType="separate"/>
      </w:r>
      <w:r>
        <w:rPr>
          <w:noProof/>
        </w:rPr>
        <w:t>98</w:t>
      </w:r>
      <w:r>
        <w:rPr>
          <w:noProof/>
        </w:rPr>
        <w:fldChar w:fldCharType="end"/>
      </w:r>
    </w:p>
    <w:p w14:paraId="7B88599A" w14:textId="7B915501" w:rsidR="007D468D" w:rsidRDefault="007D468D">
      <w:pPr>
        <w:pStyle w:val="TOC3"/>
        <w:rPr>
          <w:rFonts w:asciiTheme="minorHAnsi" w:eastAsiaTheme="minorEastAsia" w:hAnsiTheme="minorHAnsi" w:cstheme="minorBidi"/>
          <w:noProof/>
          <w:kern w:val="2"/>
          <w:sz w:val="24"/>
          <w:szCs w:val="24"/>
          <w:lang w:eastAsia="en-GB"/>
          <w14:ligatures w14:val="standardContextual"/>
        </w:rPr>
      </w:pPr>
      <w:r w:rsidRPr="00F86ED3">
        <w:rPr>
          <w:rFonts w:eastAsia="SimSun"/>
          <w:noProof/>
          <w:lang w:val="en-US" w:eastAsia="zh-CN"/>
        </w:rPr>
        <w:t>8</w:t>
      </w:r>
      <w:r w:rsidRPr="00F86ED3">
        <w:rPr>
          <w:rFonts w:eastAsiaTheme="minorEastAsia"/>
          <w:noProof/>
          <w:lang w:val="en-IN"/>
        </w:rPr>
        <w:t>.17.1</w:t>
      </w:r>
      <w:r>
        <w:rPr>
          <w:rFonts w:asciiTheme="minorHAnsi" w:eastAsiaTheme="minorEastAsia" w:hAnsiTheme="minorHAnsi" w:cstheme="minorBidi"/>
          <w:noProof/>
          <w:kern w:val="2"/>
          <w:sz w:val="24"/>
          <w:szCs w:val="24"/>
          <w:lang w:eastAsia="en-GB"/>
          <w14:ligatures w14:val="standardContextual"/>
        </w:rPr>
        <w:tab/>
      </w:r>
      <w:r w:rsidRPr="00F86ED3">
        <w:rPr>
          <w:rFonts w:eastAsiaTheme="minorEastAsia"/>
          <w:noProof/>
          <w:lang w:val="en-IN"/>
        </w:rPr>
        <w:t>General</w:t>
      </w:r>
      <w:r>
        <w:rPr>
          <w:noProof/>
        </w:rPr>
        <w:tab/>
      </w:r>
      <w:r>
        <w:rPr>
          <w:noProof/>
        </w:rPr>
        <w:fldChar w:fldCharType="begin"/>
      </w:r>
      <w:r>
        <w:rPr>
          <w:noProof/>
        </w:rPr>
        <w:instrText xml:space="preserve"> PAGEREF _Toc201091522 \h </w:instrText>
      </w:r>
      <w:r>
        <w:rPr>
          <w:noProof/>
        </w:rPr>
      </w:r>
      <w:r>
        <w:rPr>
          <w:noProof/>
        </w:rPr>
        <w:fldChar w:fldCharType="separate"/>
      </w:r>
      <w:r>
        <w:rPr>
          <w:noProof/>
        </w:rPr>
        <w:t>98</w:t>
      </w:r>
      <w:r>
        <w:rPr>
          <w:noProof/>
        </w:rPr>
        <w:fldChar w:fldCharType="end"/>
      </w:r>
    </w:p>
    <w:p w14:paraId="38E257EA" w14:textId="3FD0763F" w:rsidR="007D468D" w:rsidRDefault="007D468D">
      <w:pPr>
        <w:pStyle w:val="TOC3"/>
        <w:rPr>
          <w:rFonts w:asciiTheme="minorHAnsi" w:eastAsiaTheme="minorEastAsia" w:hAnsiTheme="minorHAnsi" w:cstheme="minorBidi"/>
          <w:noProof/>
          <w:kern w:val="2"/>
          <w:sz w:val="24"/>
          <w:szCs w:val="24"/>
          <w:lang w:eastAsia="en-GB"/>
          <w14:ligatures w14:val="standardContextual"/>
        </w:rPr>
      </w:pPr>
      <w:r w:rsidRPr="00F86ED3">
        <w:rPr>
          <w:rFonts w:eastAsia="SimSun"/>
          <w:noProof/>
          <w:lang w:val="en-US" w:eastAsia="zh-CN"/>
        </w:rPr>
        <w:t>8</w:t>
      </w:r>
      <w:r w:rsidRPr="00F86ED3">
        <w:rPr>
          <w:rFonts w:eastAsiaTheme="minorEastAsia"/>
          <w:noProof/>
          <w:lang w:val="en-IN"/>
        </w:rPr>
        <w:t>.17.</w:t>
      </w:r>
      <w:r w:rsidRPr="00F86ED3">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F86ED3">
        <w:rPr>
          <w:rFonts w:eastAsiaTheme="minorEastAsia"/>
          <w:noProof/>
          <w:lang w:val="en-IN"/>
        </w:rPr>
        <w:t>Procedure</w:t>
      </w:r>
      <w:r>
        <w:rPr>
          <w:noProof/>
        </w:rPr>
        <w:tab/>
      </w:r>
      <w:r>
        <w:rPr>
          <w:noProof/>
        </w:rPr>
        <w:fldChar w:fldCharType="begin"/>
      </w:r>
      <w:r>
        <w:rPr>
          <w:noProof/>
        </w:rPr>
        <w:instrText xml:space="preserve"> PAGEREF _Toc201091523 \h </w:instrText>
      </w:r>
      <w:r>
        <w:rPr>
          <w:noProof/>
        </w:rPr>
      </w:r>
      <w:r>
        <w:rPr>
          <w:noProof/>
        </w:rPr>
        <w:fldChar w:fldCharType="separate"/>
      </w:r>
      <w:r>
        <w:rPr>
          <w:noProof/>
        </w:rPr>
        <w:t>99</w:t>
      </w:r>
      <w:r>
        <w:rPr>
          <w:noProof/>
        </w:rPr>
        <w:fldChar w:fldCharType="end"/>
      </w:r>
    </w:p>
    <w:p w14:paraId="5E53864B" w14:textId="2254FE2A" w:rsidR="007D468D" w:rsidRDefault="007D468D">
      <w:pPr>
        <w:pStyle w:val="TOC3"/>
        <w:rPr>
          <w:rFonts w:asciiTheme="minorHAnsi" w:eastAsiaTheme="minorEastAsia" w:hAnsiTheme="minorHAnsi" w:cstheme="minorBidi"/>
          <w:noProof/>
          <w:kern w:val="2"/>
          <w:sz w:val="24"/>
          <w:szCs w:val="24"/>
          <w:lang w:eastAsia="en-GB"/>
          <w14:ligatures w14:val="standardContextual"/>
        </w:rPr>
      </w:pPr>
      <w:r w:rsidRPr="00F86ED3">
        <w:rPr>
          <w:noProof/>
          <w:lang w:val="en-IN"/>
        </w:rPr>
        <w:t>8.17.</w:t>
      </w:r>
      <w:r w:rsidRPr="00F86ED3">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F86ED3">
        <w:rPr>
          <w:noProof/>
          <w:lang w:val="en-IN"/>
        </w:rPr>
        <w:t>Information flows</w:t>
      </w:r>
      <w:r>
        <w:rPr>
          <w:noProof/>
        </w:rPr>
        <w:tab/>
      </w:r>
      <w:r>
        <w:rPr>
          <w:noProof/>
        </w:rPr>
        <w:fldChar w:fldCharType="begin"/>
      </w:r>
      <w:r>
        <w:rPr>
          <w:noProof/>
        </w:rPr>
        <w:instrText xml:space="preserve"> PAGEREF _Toc201091524 \h </w:instrText>
      </w:r>
      <w:r>
        <w:rPr>
          <w:noProof/>
        </w:rPr>
      </w:r>
      <w:r>
        <w:rPr>
          <w:noProof/>
        </w:rPr>
        <w:fldChar w:fldCharType="separate"/>
      </w:r>
      <w:r>
        <w:rPr>
          <w:noProof/>
        </w:rPr>
        <w:t>100</w:t>
      </w:r>
      <w:r>
        <w:rPr>
          <w:noProof/>
        </w:rPr>
        <w:fldChar w:fldCharType="end"/>
      </w:r>
    </w:p>
    <w:p w14:paraId="4553E6BA" w14:textId="2A5AB5B1" w:rsidR="007D468D" w:rsidRDefault="007D468D">
      <w:pPr>
        <w:pStyle w:val="TOC4"/>
        <w:rPr>
          <w:rFonts w:asciiTheme="minorHAnsi" w:eastAsiaTheme="minorEastAsia" w:hAnsiTheme="minorHAnsi" w:cstheme="minorBidi"/>
          <w:noProof/>
          <w:kern w:val="2"/>
          <w:sz w:val="24"/>
          <w:szCs w:val="24"/>
          <w:lang w:eastAsia="en-GB"/>
          <w14:ligatures w14:val="standardContextual"/>
        </w:rPr>
      </w:pPr>
      <w:r>
        <w:rPr>
          <w:noProof/>
        </w:rPr>
        <w:t>8.17.3.1</w:t>
      </w:r>
      <w:r>
        <w:rPr>
          <w:rFonts w:asciiTheme="minorHAnsi" w:eastAsiaTheme="minorEastAsia" w:hAnsiTheme="minorHAnsi" w:cstheme="minorBidi"/>
          <w:noProof/>
          <w:kern w:val="2"/>
          <w:sz w:val="24"/>
          <w:szCs w:val="24"/>
          <w:lang w:eastAsia="en-GB"/>
          <w14:ligatures w14:val="standardContextual"/>
        </w:rPr>
        <w:tab/>
      </w:r>
      <w:r>
        <w:rPr>
          <w:noProof/>
        </w:rPr>
        <w:t>FL member grouping support</w:t>
      </w:r>
      <w:r w:rsidRPr="00F86ED3">
        <w:rPr>
          <w:rFonts w:eastAsia="SimSun"/>
          <w:noProof/>
        </w:rPr>
        <w:t xml:space="preserve"> request</w:t>
      </w:r>
      <w:r>
        <w:rPr>
          <w:noProof/>
        </w:rPr>
        <w:tab/>
      </w:r>
      <w:r>
        <w:rPr>
          <w:noProof/>
        </w:rPr>
        <w:fldChar w:fldCharType="begin"/>
      </w:r>
      <w:r>
        <w:rPr>
          <w:noProof/>
        </w:rPr>
        <w:instrText xml:space="preserve"> PAGEREF _Toc201091525 \h </w:instrText>
      </w:r>
      <w:r>
        <w:rPr>
          <w:noProof/>
        </w:rPr>
      </w:r>
      <w:r>
        <w:rPr>
          <w:noProof/>
        </w:rPr>
        <w:fldChar w:fldCharType="separate"/>
      </w:r>
      <w:r>
        <w:rPr>
          <w:noProof/>
        </w:rPr>
        <w:t>100</w:t>
      </w:r>
      <w:r>
        <w:rPr>
          <w:noProof/>
        </w:rPr>
        <w:fldChar w:fldCharType="end"/>
      </w:r>
    </w:p>
    <w:p w14:paraId="3EC75499" w14:textId="12C20F0A" w:rsidR="007D468D" w:rsidRDefault="007D468D">
      <w:pPr>
        <w:pStyle w:val="TOC4"/>
        <w:rPr>
          <w:rFonts w:asciiTheme="minorHAnsi" w:eastAsiaTheme="minorEastAsia" w:hAnsiTheme="minorHAnsi" w:cstheme="minorBidi"/>
          <w:noProof/>
          <w:kern w:val="2"/>
          <w:sz w:val="24"/>
          <w:szCs w:val="24"/>
          <w:lang w:eastAsia="en-GB"/>
          <w14:ligatures w14:val="standardContextual"/>
        </w:rPr>
      </w:pPr>
      <w:r>
        <w:rPr>
          <w:noProof/>
        </w:rPr>
        <w:t>8.17.3.2</w:t>
      </w:r>
      <w:r>
        <w:rPr>
          <w:rFonts w:asciiTheme="minorHAnsi" w:eastAsiaTheme="minorEastAsia" w:hAnsiTheme="minorHAnsi" w:cstheme="minorBidi"/>
          <w:noProof/>
          <w:kern w:val="2"/>
          <w:sz w:val="24"/>
          <w:szCs w:val="24"/>
          <w:lang w:eastAsia="en-GB"/>
          <w14:ligatures w14:val="standardContextual"/>
        </w:rPr>
        <w:tab/>
      </w:r>
      <w:r>
        <w:rPr>
          <w:noProof/>
        </w:rPr>
        <w:t>FL member grouping support</w:t>
      </w:r>
      <w:r w:rsidRPr="00F86ED3">
        <w:rPr>
          <w:rFonts w:eastAsia="SimSun"/>
          <w:noProof/>
        </w:rPr>
        <w:t xml:space="preserve"> response</w:t>
      </w:r>
      <w:r>
        <w:rPr>
          <w:noProof/>
        </w:rPr>
        <w:tab/>
      </w:r>
      <w:r>
        <w:rPr>
          <w:noProof/>
        </w:rPr>
        <w:fldChar w:fldCharType="begin"/>
      </w:r>
      <w:r>
        <w:rPr>
          <w:noProof/>
        </w:rPr>
        <w:instrText xml:space="preserve"> PAGEREF _Toc201091526 \h </w:instrText>
      </w:r>
      <w:r>
        <w:rPr>
          <w:noProof/>
        </w:rPr>
      </w:r>
      <w:r>
        <w:rPr>
          <w:noProof/>
        </w:rPr>
        <w:fldChar w:fldCharType="separate"/>
      </w:r>
      <w:r>
        <w:rPr>
          <w:noProof/>
        </w:rPr>
        <w:t>102</w:t>
      </w:r>
      <w:r>
        <w:rPr>
          <w:noProof/>
        </w:rPr>
        <w:fldChar w:fldCharType="end"/>
      </w:r>
    </w:p>
    <w:p w14:paraId="0005420F" w14:textId="2D71CB39" w:rsidR="007D468D" w:rsidRDefault="007D468D">
      <w:pPr>
        <w:pStyle w:val="TOC4"/>
        <w:rPr>
          <w:rFonts w:asciiTheme="minorHAnsi" w:eastAsiaTheme="minorEastAsia" w:hAnsiTheme="minorHAnsi" w:cstheme="minorBidi"/>
          <w:noProof/>
          <w:kern w:val="2"/>
          <w:sz w:val="24"/>
          <w:szCs w:val="24"/>
          <w:lang w:eastAsia="en-GB"/>
          <w14:ligatures w14:val="standardContextual"/>
        </w:rPr>
      </w:pPr>
      <w:r>
        <w:rPr>
          <w:noProof/>
        </w:rPr>
        <w:t>8.17.3.3</w:t>
      </w:r>
      <w:r>
        <w:rPr>
          <w:rFonts w:asciiTheme="minorHAnsi" w:eastAsiaTheme="minorEastAsia" w:hAnsiTheme="minorHAnsi" w:cstheme="minorBidi"/>
          <w:noProof/>
          <w:kern w:val="2"/>
          <w:sz w:val="24"/>
          <w:szCs w:val="24"/>
          <w:lang w:eastAsia="en-GB"/>
          <w14:ligatures w14:val="standardContextual"/>
        </w:rPr>
        <w:tab/>
      </w:r>
      <w:r>
        <w:rPr>
          <w:noProof/>
        </w:rPr>
        <w:t>FL grouping indication</w:t>
      </w:r>
      <w:r>
        <w:rPr>
          <w:noProof/>
        </w:rPr>
        <w:tab/>
      </w:r>
      <w:r>
        <w:rPr>
          <w:noProof/>
        </w:rPr>
        <w:fldChar w:fldCharType="begin"/>
      </w:r>
      <w:r>
        <w:rPr>
          <w:noProof/>
        </w:rPr>
        <w:instrText xml:space="preserve"> PAGEREF _Toc201091527 \h </w:instrText>
      </w:r>
      <w:r>
        <w:rPr>
          <w:noProof/>
        </w:rPr>
      </w:r>
      <w:r>
        <w:rPr>
          <w:noProof/>
        </w:rPr>
        <w:fldChar w:fldCharType="separate"/>
      </w:r>
      <w:r>
        <w:rPr>
          <w:noProof/>
        </w:rPr>
        <w:t>103</w:t>
      </w:r>
      <w:r>
        <w:rPr>
          <w:noProof/>
        </w:rPr>
        <w:fldChar w:fldCharType="end"/>
      </w:r>
    </w:p>
    <w:p w14:paraId="64C3F012" w14:textId="6D54AC8C" w:rsidR="007D468D" w:rsidRDefault="007D468D">
      <w:pPr>
        <w:pStyle w:val="TOC4"/>
        <w:rPr>
          <w:rFonts w:asciiTheme="minorHAnsi" w:eastAsiaTheme="minorEastAsia" w:hAnsiTheme="minorHAnsi" w:cstheme="minorBidi"/>
          <w:noProof/>
          <w:kern w:val="2"/>
          <w:sz w:val="24"/>
          <w:szCs w:val="24"/>
          <w:lang w:eastAsia="en-GB"/>
          <w14:ligatures w14:val="standardContextual"/>
        </w:rPr>
      </w:pPr>
      <w:r>
        <w:rPr>
          <w:noProof/>
        </w:rPr>
        <w:t>8.17.3.4</w:t>
      </w:r>
      <w:r>
        <w:rPr>
          <w:rFonts w:asciiTheme="minorHAnsi" w:eastAsiaTheme="minorEastAsia" w:hAnsiTheme="minorHAnsi" w:cstheme="minorBidi"/>
          <w:noProof/>
          <w:kern w:val="2"/>
          <w:sz w:val="24"/>
          <w:szCs w:val="24"/>
          <w:lang w:eastAsia="en-GB"/>
          <w14:ligatures w14:val="standardContextual"/>
        </w:rPr>
        <w:tab/>
      </w:r>
      <w:r>
        <w:rPr>
          <w:noProof/>
        </w:rPr>
        <w:t xml:space="preserve">FL grouping indication </w:t>
      </w:r>
      <w:r w:rsidRPr="00F86ED3">
        <w:rPr>
          <w:rFonts w:cs="Calibri"/>
          <w:noProof/>
        </w:rPr>
        <w:t>acknowledge</w:t>
      </w:r>
      <w:r>
        <w:rPr>
          <w:noProof/>
        </w:rPr>
        <w:tab/>
      </w:r>
      <w:r>
        <w:rPr>
          <w:noProof/>
        </w:rPr>
        <w:fldChar w:fldCharType="begin"/>
      </w:r>
      <w:r>
        <w:rPr>
          <w:noProof/>
        </w:rPr>
        <w:instrText xml:space="preserve"> PAGEREF _Toc201091528 \h </w:instrText>
      </w:r>
      <w:r>
        <w:rPr>
          <w:noProof/>
        </w:rPr>
      </w:r>
      <w:r>
        <w:rPr>
          <w:noProof/>
        </w:rPr>
        <w:fldChar w:fldCharType="separate"/>
      </w:r>
      <w:r>
        <w:rPr>
          <w:noProof/>
        </w:rPr>
        <w:t>104</w:t>
      </w:r>
      <w:r>
        <w:rPr>
          <w:noProof/>
        </w:rPr>
        <w:fldChar w:fldCharType="end"/>
      </w:r>
    </w:p>
    <w:p w14:paraId="4BDDCC57" w14:textId="607A6243" w:rsidR="007D468D" w:rsidRDefault="007D468D">
      <w:pPr>
        <w:pStyle w:val="TOC2"/>
        <w:rPr>
          <w:rFonts w:asciiTheme="minorHAnsi" w:eastAsiaTheme="minorEastAsia" w:hAnsiTheme="minorHAnsi" w:cstheme="minorBidi"/>
          <w:noProof/>
          <w:kern w:val="2"/>
          <w:sz w:val="24"/>
          <w:szCs w:val="24"/>
          <w:lang w:eastAsia="en-GB"/>
          <w14:ligatures w14:val="standardContextual"/>
        </w:rPr>
      </w:pPr>
      <w:r w:rsidRPr="00F86ED3">
        <w:rPr>
          <w:rFonts w:eastAsia="SimSun"/>
          <w:noProof/>
          <w:lang w:val="en-US" w:eastAsia="zh-CN"/>
        </w:rPr>
        <w:t>8</w:t>
      </w:r>
      <w:r w:rsidRPr="00F86ED3">
        <w:rPr>
          <w:rFonts w:eastAsia="SimSun"/>
          <w:noProof/>
          <w:lang w:val="en-IN"/>
        </w:rPr>
        <w:t>.18</w:t>
      </w:r>
      <w:r>
        <w:rPr>
          <w:rFonts w:asciiTheme="minorHAnsi" w:eastAsiaTheme="minorEastAsia" w:hAnsiTheme="minorHAnsi" w:cstheme="minorBidi"/>
          <w:noProof/>
          <w:kern w:val="2"/>
          <w:sz w:val="24"/>
          <w:szCs w:val="24"/>
          <w:lang w:eastAsia="en-GB"/>
          <w14:ligatures w14:val="standardContextual"/>
        </w:rPr>
        <w:tab/>
      </w:r>
      <w:r w:rsidRPr="00F86ED3">
        <w:rPr>
          <w:rFonts w:eastAsia="SimSun"/>
          <w:noProof/>
          <w:lang w:val="en-IN"/>
        </w:rPr>
        <w:t>Support Vertical FL</w:t>
      </w:r>
      <w:r>
        <w:rPr>
          <w:noProof/>
        </w:rPr>
        <w:tab/>
      </w:r>
      <w:r>
        <w:rPr>
          <w:noProof/>
        </w:rPr>
        <w:fldChar w:fldCharType="begin"/>
      </w:r>
      <w:r>
        <w:rPr>
          <w:noProof/>
        </w:rPr>
        <w:instrText xml:space="preserve"> PAGEREF _Toc201091529 \h </w:instrText>
      </w:r>
      <w:r>
        <w:rPr>
          <w:noProof/>
        </w:rPr>
      </w:r>
      <w:r>
        <w:rPr>
          <w:noProof/>
        </w:rPr>
        <w:fldChar w:fldCharType="separate"/>
      </w:r>
      <w:r>
        <w:rPr>
          <w:noProof/>
        </w:rPr>
        <w:t>104</w:t>
      </w:r>
      <w:r>
        <w:rPr>
          <w:noProof/>
        </w:rPr>
        <w:fldChar w:fldCharType="end"/>
      </w:r>
    </w:p>
    <w:p w14:paraId="16F4F93A" w14:textId="034329D3" w:rsidR="007D468D" w:rsidRDefault="007D468D">
      <w:pPr>
        <w:pStyle w:val="TOC3"/>
        <w:rPr>
          <w:rFonts w:asciiTheme="minorHAnsi" w:eastAsiaTheme="minorEastAsia" w:hAnsiTheme="minorHAnsi" w:cstheme="minorBidi"/>
          <w:noProof/>
          <w:kern w:val="2"/>
          <w:sz w:val="24"/>
          <w:szCs w:val="24"/>
          <w:lang w:eastAsia="en-GB"/>
          <w14:ligatures w14:val="standardContextual"/>
        </w:rPr>
      </w:pPr>
      <w:r w:rsidRPr="00F86ED3">
        <w:rPr>
          <w:rFonts w:eastAsia="SimSun"/>
          <w:noProof/>
          <w:lang w:val="en-US" w:eastAsia="zh-CN"/>
        </w:rPr>
        <w:t>8</w:t>
      </w:r>
      <w:r w:rsidRPr="00F86ED3">
        <w:rPr>
          <w:rFonts w:eastAsia="SimSun"/>
          <w:noProof/>
          <w:lang w:val="en-IN"/>
        </w:rPr>
        <w:t>.18.1</w:t>
      </w:r>
      <w:r>
        <w:rPr>
          <w:rFonts w:asciiTheme="minorHAnsi" w:eastAsiaTheme="minorEastAsia" w:hAnsiTheme="minorHAnsi" w:cstheme="minorBidi"/>
          <w:noProof/>
          <w:kern w:val="2"/>
          <w:sz w:val="24"/>
          <w:szCs w:val="24"/>
          <w:lang w:eastAsia="en-GB"/>
          <w14:ligatures w14:val="standardContextual"/>
        </w:rPr>
        <w:tab/>
      </w:r>
      <w:r w:rsidRPr="00F86ED3">
        <w:rPr>
          <w:rFonts w:eastAsia="SimSun"/>
          <w:noProof/>
          <w:lang w:val="en-IN"/>
        </w:rPr>
        <w:t>General</w:t>
      </w:r>
      <w:r>
        <w:rPr>
          <w:noProof/>
        </w:rPr>
        <w:tab/>
      </w:r>
      <w:r>
        <w:rPr>
          <w:noProof/>
        </w:rPr>
        <w:fldChar w:fldCharType="begin"/>
      </w:r>
      <w:r>
        <w:rPr>
          <w:noProof/>
        </w:rPr>
        <w:instrText xml:space="preserve"> PAGEREF _Toc201091530 \h </w:instrText>
      </w:r>
      <w:r>
        <w:rPr>
          <w:noProof/>
        </w:rPr>
      </w:r>
      <w:r>
        <w:rPr>
          <w:noProof/>
        </w:rPr>
        <w:fldChar w:fldCharType="separate"/>
      </w:r>
      <w:r>
        <w:rPr>
          <w:noProof/>
        </w:rPr>
        <w:t>104</w:t>
      </w:r>
      <w:r>
        <w:rPr>
          <w:noProof/>
        </w:rPr>
        <w:fldChar w:fldCharType="end"/>
      </w:r>
    </w:p>
    <w:p w14:paraId="4F09F4D2" w14:textId="26E8F4CF" w:rsidR="007D468D" w:rsidRDefault="007D468D">
      <w:pPr>
        <w:pStyle w:val="TOC3"/>
        <w:rPr>
          <w:rFonts w:asciiTheme="minorHAnsi" w:eastAsiaTheme="minorEastAsia" w:hAnsiTheme="minorHAnsi" w:cstheme="minorBidi"/>
          <w:noProof/>
          <w:kern w:val="2"/>
          <w:sz w:val="24"/>
          <w:szCs w:val="24"/>
          <w:lang w:eastAsia="en-GB"/>
          <w14:ligatures w14:val="standardContextual"/>
        </w:rPr>
      </w:pPr>
      <w:r w:rsidRPr="00F86ED3">
        <w:rPr>
          <w:rFonts w:eastAsia="SimSun"/>
          <w:noProof/>
          <w:lang w:val="en-US" w:eastAsia="zh-CN"/>
        </w:rPr>
        <w:t>8</w:t>
      </w:r>
      <w:r w:rsidRPr="00F86ED3">
        <w:rPr>
          <w:rFonts w:eastAsia="SimSun"/>
          <w:noProof/>
          <w:lang w:val="en-IN"/>
        </w:rPr>
        <w:t>.18.</w:t>
      </w:r>
      <w:r w:rsidRPr="00F86ED3">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F86ED3">
        <w:rPr>
          <w:rFonts w:eastAsia="SimSun"/>
          <w:noProof/>
          <w:lang w:val="en-IN"/>
        </w:rPr>
        <w:t xml:space="preserve">Procedure </w:t>
      </w:r>
      <w:r w:rsidRPr="00F86ED3">
        <w:rPr>
          <w:rFonts w:eastAsia="SimSun"/>
          <w:noProof/>
        </w:rPr>
        <w:t>for supporting VFL</w:t>
      </w:r>
      <w:r>
        <w:rPr>
          <w:noProof/>
        </w:rPr>
        <w:tab/>
      </w:r>
      <w:r>
        <w:rPr>
          <w:noProof/>
        </w:rPr>
        <w:fldChar w:fldCharType="begin"/>
      </w:r>
      <w:r>
        <w:rPr>
          <w:noProof/>
        </w:rPr>
        <w:instrText xml:space="preserve"> PAGEREF _Toc201091531 \h </w:instrText>
      </w:r>
      <w:r>
        <w:rPr>
          <w:noProof/>
        </w:rPr>
      </w:r>
      <w:r>
        <w:rPr>
          <w:noProof/>
        </w:rPr>
        <w:fldChar w:fldCharType="separate"/>
      </w:r>
      <w:r>
        <w:rPr>
          <w:noProof/>
        </w:rPr>
        <w:t>104</w:t>
      </w:r>
      <w:r>
        <w:rPr>
          <w:noProof/>
        </w:rPr>
        <w:fldChar w:fldCharType="end"/>
      </w:r>
    </w:p>
    <w:p w14:paraId="4C01F275" w14:textId="283F36FD" w:rsidR="007D468D" w:rsidRDefault="007D468D">
      <w:pPr>
        <w:pStyle w:val="TOC2"/>
        <w:rPr>
          <w:rFonts w:asciiTheme="minorHAnsi" w:eastAsiaTheme="minorEastAsia" w:hAnsiTheme="minorHAnsi" w:cstheme="minorBidi"/>
          <w:noProof/>
          <w:kern w:val="2"/>
          <w:sz w:val="24"/>
          <w:szCs w:val="24"/>
          <w:lang w:eastAsia="en-GB"/>
          <w14:ligatures w14:val="standardContextual"/>
        </w:rPr>
      </w:pPr>
      <w:r w:rsidRPr="00F86ED3">
        <w:rPr>
          <w:rFonts w:eastAsia="SimSun"/>
          <w:noProof/>
          <w:lang w:val="en-US" w:eastAsia="zh-CN"/>
        </w:rPr>
        <w:t>8</w:t>
      </w:r>
      <w:r w:rsidRPr="00F86ED3">
        <w:rPr>
          <w:rFonts w:eastAsia="SimSun"/>
          <w:noProof/>
          <w:lang w:val="en-IN"/>
        </w:rPr>
        <w:t>.19</w:t>
      </w:r>
      <w:r>
        <w:rPr>
          <w:rFonts w:asciiTheme="minorHAnsi" w:eastAsiaTheme="minorEastAsia" w:hAnsiTheme="minorHAnsi" w:cstheme="minorBidi"/>
          <w:noProof/>
          <w:kern w:val="2"/>
          <w:sz w:val="24"/>
          <w:szCs w:val="24"/>
          <w:lang w:eastAsia="en-GB"/>
          <w14:ligatures w14:val="standardContextual"/>
        </w:rPr>
        <w:tab/>
      </w:r>
      <w:r w:rsidRPr="00F86ED3">
        <w:rPr>
          <w:rFonts w:eastAsia="SimSun"/>
          <w:noProof/>
          <w:lang w:val="en-IN"/>
        </w:rPr>
        <w:t xml:space="preserve">ML Model </w:t>
      </w:r>
      <w:r w:rsidRPr="00F86ED3">
        <w:rPr>
          <w:rFonts w:eastAsia="SimSun"/>
          <w:noProof/>
        </w:rPr>
        <w:t>Training Capability Evaluation</w:t>
      </w:r>
      <w:r>
        <w:rPr>
          <w:noProof/>
        </w:rPr>
        <w:tab/>
      </w:r>
      <w:r>
        <w:rPr>
          <w:noProof/>
        </w:rPr>
        <w:fldChar w:fldCharType="begin"/>
      </w:r>
      <w:r>
        <w:rPr>
          <w:noProof/>
        </w:rPr>
        <w:instrText xml:space="preserve"> PAGEREF _Toc201091532 \h </w:instrText>
      </w:r>
      <w:r>
        <w:rPr>
          <w:noProof/>
        </w:rPr>
      </w:r>
      <w:r>
        <w:rPr>
          <w:noProof/>
        </w:rPr>
        <w:fldChar w:fldCharType="separate"/>
      </w:r>
      <w:r>
        <w:rPr>
          <w:noProof/>
        </w:rPr>
        <w:t>106</w:t>
      </w:r>
      <w:r>
        <w:rPr>
          <w:noProof/>
        </w:rPr>
        <w:fldChar w:fldCharType="end"/>
      </w:r>
    </w:p>
    <w:p w14:paraId="01BF4800" w14:textId="156BB1E7" w:rsidR="007D468D" w:rsidRDefault="007D468D">
      <w:pPr>
        <w:pStyle w:val="TOC3"/>
        <w:rPr>
          <w:rFonts w:asciiTheme="minorHAnsi" w:eastAsiaTheme="minorEastAsia" w:hAnsiTheme="minorHAnsi" w:cstheme="minorBidi"/>
          <w:noProof/>
          <w:kern w:val="2"/>
          <w:sz w:val="24"/>
          <w:szCs w:val="24"/>
          <w:lang w:eastAsia="en-GB"/>
          <w14:ligatures w14:val="standardContextual"/>
        </w:rPr>
      </w:pPr>
      <w:r w:rsidRPr="00F86ED3">
        <w:rPr>
          <w:rFonts w:eastAsia="SimSun"/>
          <w:noProof/>
          <w:lang w:val="en-US" w:eastAsia="zh-CN"/>
        </w:rPr>
        <w:t>8</w:t>
      </w:r>
      <w:r w:rsidRPr="00F86ED3">
        <w:rPr>
          <w:rFonts w:eastAsia="SimSun"/>
          <w:noProof/>
          <w:lang w:val="en-IN"/>
        </w:rPr>
        <w:t>.19.1</w:t>
      </w:r>
      <w:r>
        <w:rPr>
          <w:rFonts w:asciiTheme="minorHAnsi" w:eastAsiaTheme="minorEastAsia" w:hAnsiTheme="minorHAnsi" w:cstheme="minorBidi"/>
          <w:noProof/>
          <w:kern w:val="2"/>
          <w:sz w:val="24"/>
          <w:szCs w:val="24"/>
          <w:lang w:eastAsia="en-GB"/>
          <w14:ligatures w14:val="standardContextual"/>
        </w:rPr>
        <w:tab/>
      </w:r>
      <w:r w:rsidRPr="00F86ED3">
        <w:rPr>
          <w:rFonts w:eastAsia="SimSun"/>
          <w:noProof/>
          <w:lang w:val="en-IN"/>
        </w:rPr>
        <w:t>General</w:t>
      </w:r>
      <w:r>
        <w:rPr>
          <w:noProof/>
        </w:rPr>
        <w:tab/>
      </w:r>
      <w:r>
        <w:rPr>
          <w:noProof/>
        </w:rPr>
        <w:fldChar w:fldCharType="begin"/>
      </w:r>
      <w:r>
        <w:rPr>
          <w:noProof/>
        </w:rPr>
        <w:instrText xml:space="preserve"> PAGEREF _Toc201091533 \h </w:instrText>
      </w:r>
      <w:r>
        <w:rPr>
          <w:noProof/>
        </w:rPr>
      </w:r>
      <w:r>
        <w:rPr>
          <w:noProof/>
        </w:rPr>
        <w:fldChar w:fldCharType="separate"/>
      </w:r>
      <w:r>
        <w:rPr>
          <w:noProof/>
        </w:rPr>
        <w:t>106</w:t>
      </w:r>
      <w:r>
        <w:rPr>
          <w:noProof/>
        </w:rPr>
        <w:fldChar w:fldCharType="end"/>
      </w:r>
    </w:p>
    <w:p w14:paraId="2239E525" w14:textId="488B2889" w:rsidR="007D468D" w:rsidRDefault="007D468D">
      <w:pPr>
        <w:pStyle w:val="TOC3"/>
        <w:rPr>
          <w:rFonts w:asciiTheme="minorHAnsi" w:eastAsiaTheme="minorEastAsia" w:hAnsiTheme="minorHAnsi" w:cstheme="minorBidi"/>
          <w:noProof/>
          <w:kern w:val="2"/>
          <w:sz w:val="24"/>
          <w:szCs w:val="24"/>
          <w:lang w:eastAsia="en-GB"/>
          <w14:ligatures w14:val="standardContextual"/>
        </w:rPr>
      </w:pPr>
      <w:r w:rsidRPr="00F86ED3">
        <w:rPr>
          <w:rFonts w:eastAsia="SimSun"/>
          <w:noProof/>
          <w:lang w:val="en-US" w:eastAsia="zh-CN"/>
        </w:rPr>
        <w:t>8</w:t>
      </w:r>
      <w:r w:rsidRPr="00F86ED3">
        <w:rPr>
          <w:rFonts w:eastAsia="SimSun"/>
          <w:noProof/>
          <w:lang w:val="en-IN"/>
        </w:rPr>
        <w:t>.19.</w:t>
      </w:r>
      <w:r w:rsidRPr="00F86ED3">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F86ED3">
        <w:rPr>
          <w:rFonts w:eastAsia="SimSun"/>
          <w:noProof/>
          <w:lang w:val="en-IN"/>
        </w:rPr>
        <w:t xml:space="preserve">Procedure for ML model </w:t>
      </w:r>
      <w:r w:rsidRPr="00F86ED3">
        <w:rPr>
          <w:rFonts w:eastAsia="SimSun"/>
          <w:noProof/>
        </w:rPr>
        <w:t>training capability evaluation</w:t>
      </w:r>
      <w:r>
        <w:rPr>
          <w:noProof/>
        </w:rPr>
        <w:tab/>
      </w:r>
      <w:r>
        <w:rPr>
          <w:noProof/>
        </w:rPr>
        <w:fldChar w:fldCharType="begin"/>
      </w:r>
      <w:r>
        <w:rPr>
          <w:noProof/>
        </w:rPr>
        <w:instrText xml:space="preserve"> PAGEREF _Toc201091534 \h </w:instrText>
      </w:r>
      <w:r>
        <w:rPr>
          <w:noProof/>
        </w:rPr>
      </w:r>
      <w:r>
        <w:rPr>
          <w:noProof/>
        </w:rPr>
        <w:fldChar w:fldCharType="separate"/>
      </w:r>
      <w:r>
        <w:rPr>
          <w:noProof/>
        </w:rPr>
        <w:t>106</w:t>
      </w:r>
      <w:r>
        <w:rPr>
          <w:noProof/>
        </w:rPr>
        <w:fldChar w:fldCharType="end"/>
      </w:r>
    </w:p>
    <w:p w14:paraId="22187850" w14:textId="23796A1F" w:rsidR="007D468D" w:rsidRDefault="007D468D">
      <w:pPr>
        <w:pStyle w:val="TOC3"/>
        <w:rPr>
          <w:rFonts w:asciiTheme="minorHAnsi" w:eastAsiaTheme="minorEastAsia" w:hAnsiTheme="minorHAnsi" w:cstheme="minorBidi"/>
          <w:noProof/>
          <w:kern w:val="2"/>
          <w:sz w:val="24"/>
          <w:szCs w:val="24"/>
          <w:lang w:eastAsia="en-GB"/>
          <w14:ligatures w14:val="standardContextual"/>
        </w:rPr>
      </w:pPr>
      <w:r w:rsidRPr="00F86ED3">
        <w:rPr>
          <w:rFonts w:eastAsia="SimSun"/>
          <w:noProof/>
          <w:lang w:val="en-US" w:eastAsia="zh-CN"/>
        </w:rPr>
        <w:t>8</w:t>
      </w:r>
      <w:r w:rsidRPr="00F86ED3">
        <w:rPr>
          <w:rFonts w:eastAsia="SimSun"/>
          <w:noProof/>
          <w:lang w:val="en-IN"/>
        </w:rPr>
        <w:t>.19.</w:t>
      </w:r>
      <w:r w:rsidRPr="00F86ED3">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F86ED3">
        <w:rPr>
          <w:rFonts w:eastAsia="SimSun"/>
          <w:noProof/>
          <w:lang w:val="en-IN"/>
        </w:rPr>
        <w:t>Information flows</w:t>
      </w:r>
      <w:r>
        <w:rPr>
          <w:noProof/>
        </w:rPr>
        <w:tab/>
      </w:r>
      <w:r>
        <w:rPr>
          <w:noProof/>
        </w:rPr>
        <w:fldChar w:fldCharType="begin"/>
      </w:r>
      <w:r>
        <w:rPr>
          <w:noProof/>
        </w:rPr>
        <w:instrText xml:space="preserve"> PAGEREF _Toc201091535 \h </w:instrText>
      </w:r>
      <w:r>
        <w:rPr>
          <w:noProof/>
        </w:rPr>
      </w:r>
      <w:r>
        <w:rPr>
          <w:noProof/>
        </w:rPr>
        <w:fldChar w:fldCharType="separate"/>
      </w:r>
      <w:r>
        <w:rPr>
          <w:noProof/>
        </w:rPr>
        <w:t>107</w:t>
      </w:r>
      <w:r>
        <w:rPr>
          <w:noProof/>
        </w:rPr>
        <w:fldChar w:fldCharType="end"/>
      </w:r>
    </w:p>
    <w:p w14:paraId="1FCC6490" w14:textId="2F35EDDD" w:rsidR="007D468D" w:rsidRDefault="007D468D">
      <w:pPr>
        <w:pStyle w:val="TOC4"/>
        <w:rPr>
          <w:rFonts w:asciiTheme="minorHAnsi" w:eastAsiaTheme="minorEastAsia" w:hAnsiTheme="minorHAnsi" w:cstheme="minorBidi"/>
          <w:noProof/>
          <w:kern w:val="2"/>
          <w:sz w:val="24"/>
          <w:szCs w:val="24"/>
          <w:lang w:eastAsia="en-GB"/>
          <w14:ligatures w14:val="standardContextual"/>
        </w:rPr>
      </w:pPr>
      <w:r w:rsidRPr="00F86ED3">
        <w:rPr>
          <w:rFonts w:eastAsia="SimSun"/>
          <w:noProof/>
        </w:rPr>
        <w:t>8.</w:t>
      </w:r>
      <w:r w:rsidRPr="00F86ED3">
        <w:rPr>
          <w:rFonts w:eastAsia="SimSun"/>
          <w:noProof/>
          <w:lang w:val="en-IN"/>
        </w:rPr>
        <w:t>19</w:t>
      </w:r>
      <w:r w:rsidRPr="00F86ED3">
        <w:rPr>
          <w:rFonts w:eastAsia="SimSun"/>
          <w:noProof/>
        </w:rPr>
        <w:t>.3.1</w:t>
      </w:r>
      <w:r>
        <w:rPr>
          <w:rFonts w:asciiTheme="minorHAnsi" w:eastAsiaTheme="minorEastAsia" w:hAnsiTheme="minorHAnsi" w:cstheme="minorBidi"/>
          <w:noProof/>
          <w:kern w:val="2"/>
          <w:sz w:val="24"/>
          <w:szCs w:val="24"/>
          <w:lang w:eastAsia="en-GB"/>
          <w14:ligatures w14:val="standardContextual"/>
        </w:rPr>
        <w:tab/>
      </w:r>
      <w:r w:rsidRPr="00F86ED3">
        <w:rPr>
          <w:rFonts w:eastAsia="SimSun"/>
          <w:noProof/>
        </w:rPr>
        <w:t>ML model training capability evaluation request</w:t>
      </w:r>
      <w:r>
        <w:rPr>
          <w:noProof/>
        </w:rPr>
        <w:tab/>
      </w:r>
      <w:r>
        <w:rPr>
          <w:noProof/>
        </w:rPr>
        <w:fldChar w:fldCharType="begin"/>
      </w:r>
      <w:r>
        <w:rPr>
          <w:noProof/>
        </w:rPr>
        <w:instrText xml:space="preserve"> PAGEREF _Toc201091536 \h </w:instrText>
      </w:r>
      <w:r>
        <w:rPr>
          <w:noProof/>
        </w:rPr>
      </w:r>
      <w:r>
        <w:rPr>
          <w:noProof/>
        </w:rPr>
        <w:fldChar w:fldCharType="separate"/>
      </w:r>
      <w:r>
        <w:rPr>
          <w:noProof/>
        </w:rPr>
        <w:t>107</w:t>
      </w:r>
      <w:r>
        <w:rPr>
          <w:noProof/>
        </w:rPr>
        <w:fldChar w:fldCharType="end"/>
      </w:r>
    </w:p>
    <w:p w14:paraId="7F3AB76F" w14:textId="5ED101EB" w:rsidR="007D468D" w:rsidRDefault="007D468D">
      <w:pPr>
        <w:pStyle w:val="TOC4"/>
        <w:rPr>
          <w:rFonts w:asciiTheme="minorHAnsi" w:eastAsiaTheme="minorEastAsia" w:hAnsiTheme="minorHAnsi" w:cstheme="minorBidi"/>
          <w:noProof/>
          <w:kern w:val="2"/>
          <w:sz w:val="24"/>
          <w:szCs w:val="24"/>
          <w:lang w:eastAsia="en-GB"/>
          <w14:ligatures w14:val="standardContextual"/>
        </w:rPr>
      </w:pPr>
      <w:r w:rsidRPr="00F86ED3">
        <w:rPr>
          <w:rFonts w:eastAsia="SimSun"/>
          <w:noProof/>
        </w:rPr>
        <w:t>8.19.3.2</w:t>
      </w:r>
      <w:r>
        <w:rPr>
          <w:rFonts w:asciiTheme="minorHAnsi" w:eastAsiaTheme="minorEastAsia" w:hAnsiTheme="minorHAnsi" w:cstheme="minorBidi"/>
          <w:noProof/>
          <w:kern w:val="2"/>
          <w:sz w:val="24"/>
          <w:szCs w:val="24"/>
          <w:lang w:eastAsia="en-GB"/>
          <w14:ligatures w14:val="standardContextual"/>
        </w:rPr>
        <w:tab/>
      </w:r>
      <w:r w:rsidRPr="00F86ED3">
        <w:rPr>
          <w:rFonts w:eastAsia="SimSun"/>
          <w:noProof/>
        </w:rPr>
        <w:t>ML model training capability evaluation response</w:t>
      </w:r>
      <w:r>
        <w:rPr>
          <w:noProof/>
        </w:rPr>
        <w:tab/>
      </w:r>
      <w:r>
        <w:rPr>
          <w:noProof/>
        </w:rPr>
        <w:fldChar w:fldCharType="begin"/>
      </w:r>
      <w:r>
        <w:rPr>
          <w:noProof/>
        </w:rPr>
        <w:instrText xml:space="preserve"> PAGEREF _Toc201091537 \h </w:instrText>
      </w:r>
      <w:r>
        <w:rPr>
          <w:noProof/>
        </w:rPr>
      </w:r>
      <w:r>
        <w:rPr>
          <w:noProof/>
        </w:rPr>
        <w:fldChar w:fldCharType="separate"/>
      </w:r>
      <w:r>
        <w:rPr>
          <w:noProof/>
        </w:rPr>
        <w:t>107</w:t>
      </w:r>
      <w:r>
        <w:rPr>
          <w:noProof/>
        </w:rPr>
        <w:fldChar w:fldCharType="end"/>
      </w:r>
    </w:p>
    <w:p w14:paraId="0A9C1656" w14:textId="6474590D" w:rsidR="007D468D" w:rsidRDefault="007D468D">
      <w:pPr>
        <w:pStyle w:val="TOC2"/>
        <w:rPr>
          <w:rFonts w:asciiTheme="minorHAnsi" w:eastAsiaTheme="minorEastAsia" w:hAnsiTheme="minorHAnsi" w:cstheme="minorBidi"/>
          <w:noProof/>
          <w:kern w:val="2"/>
          <w:sz w:val="24"/>
          <w:szCs w:val="24"/>
          <w:lang w:eastAsia="en-GB"/>
          <w14:ligatures w14:val="standardContextual"/>
        </w:rPr>
      </w:pPr>
      <w:r w:rsidRPr="00F86ED3">
        <w:rPr>
          <w:rFonts w:eastAsia="SimSun"/>
          <w:noProof/>
          <w:lang w:val="en-US" w:eastAsia="zh-CN"/>
        </w:rPr>
        <w:t>8</w:t>
      </w:r>
      <w:r w:rsidRPr="00F86ED3">
        <w:rPr>
          <w:rFonts w:eastAsia="SimSun"/>
          <w:noProof/>
          <w:lang w:val="en-IN"/>
        </w:rPr>
        <w:t>.20</w:t>
      </w:r>
      <w:r>
        <w:rPr>
          <w:rFonts w:asciiTheme="minorHAnsi" w:eastAsiaTheme="minorEastAsia" w:hAnsiTheme="minorHAnsi" w:cstheme="minorBidi"/>
          <w:noProof/>
          <w:kern w:val="2"/>
          <w:sz w:val="24"/>
          <w:szCs w:val="24"/>
          <w:lang w:eastAsia="en-GB"/>
          <w14:ligatures w14:val="standardContextual"/>
        </w:rPr>
        <w:tab/>
      </w:r>
      <w:r w:rsidRPr="00F86ED3">
        <w:rPr>
          <w:rFonts w:eastAsia="SimSun"/>
          <w:noProof/>
        </w:rPr>
        <w:t>AIML service operations control and management procedure</w:t>
      </w:r>
      <w:r>
        <w:rPr>
          <w:noProof/>
        </w:rPr>
        <w:tab/>
      </w:r>
      <w:r>
        <w:rPr>
          <w:noProof/>
        </w:rPr>
        <w:fldChar w:fldCharType="begin"/>
      </w:r>
      <w:r>
        <w:rPr>
          <w:noProof/>
        </w:rPr>
        <w:instrText xml:space="preserve"> PAGEREF _Toc201091538 \h </w:instrText>
      </w:r>
      <w:r>
        <w:rPr>
          <w:noProof/>
        </w:rPr>
      </w:r>
      <w:r>
        <w:rPr>
          <w:noProof/>
        </w:rPr>
        <w:fldChar w:fldCharType="separate"/>
      </w:r>
      <w:r>
        <w:rPr>
          <w:noProof/>
        </w:rPr>
        <w:t>107</w:t>
      </w:r>
      <w:r>
        <w:rPr>
          <w:noProof/>
        </w:rPr>
        <w:fldChar w:fldCharType="end"/>
      </w:r>
    </w:p>
    <w:p w14:paraId="2111A235" w14:textId="2147DC1B" w:rsidR="007D468D" w:rsidRDefault="007D468D">
      <w:pPr>
        <w:pStyle w:val="TOC3"/>
        <w:rPr>
          <w:rFonts w:asciiTheme="minorHAnsi" w:eastAsiaTheme="minorEastAsia" w:hAnsiTheme="minorHAnsi" w:cstheme="minorBidi"/>
          <w:noProof/>
          <w:kern w:val="2"/>
          <w:sz w:val="24"/>
          <w:szCs w:val="24"/>
          <w:lang w:eastAsia="en-GB"/>
          <w14:ligatures w14:val="standardContextual"/>
        </w:rPr>
      </w:pPr>
      <w:r w:rsidRPr="00F86ED3">
        <w:rPr>
          <w:rFonts w:eastAsia="SimSun"/>
          <w:noProof/>
          <w:lang w:val="en-US" w:eastAsia="zh-CN"/>
        </w:rPr>
        <w:t>8</w:t>
      </w:r>
      <w:r w:rsidRPr="00F86ED3">
        <w:rPr>
          <w:rFonts w:eastAsia="SimSun"/>
          <w:noProof/>
          <w:lang w:val="en-IN"/>
        </w:rPr>
        <w:t>.20.1</w:t>
      </w:r>
      <w:r>
        <w:rPr>
          <w:rFonts w:asciiTheme="minorHAnsi" w:eastAsiaTheme="minorEastAsia" w:hAnsiTheme="minorHAnsi" w:cstheme="minorBidi"/>
          <w:noProof/>
          <w:kern w:val="2"/>
          <w:sz w:val="24"/>
          <w:szCs w:val="24"/>
          <w:lang w:eastAsia="en-GB"/>
          <w14:ligatures w14:val="standardContextual"/>
        </w:rPr>
        <w:tab/>
      </w:r>
      <w:r w:rsidRPr="00F86ED3">
        <w:rPr>
          <w:rFonts w:eastAsia="SimSun"/>
          <w:noProof/>
          <w:lang w:val="en-IN"/>
        </w:rPr>
        <w:t>General</w:t>
      </w:r>
      <w:r>
        <w:rPr>
          <w:noProof/>
        </w:rPr>
        <w:tab/>
      </w:r>
      <w:r>
        <w:rPr>
          <w:noProof/>
        </w:rPr>
        <w:fldChar w:fldCharType="begin"/>
      </w:r>
      <w:r>
        <w:rPr>
          <w:noProof/>
        </w:rPr>
        <w:instrText xml:space="preserve"> PAGEREF _Toc201091539 \h </w:instrText>
      </w:r>
      <w:r>
        <w:rPr>
          <w:noProof/>
        </w:rPr>
      </w:r>
      <w:r>
        <w:rPr>
          <w:noProof/>
        </w:rPr>
        <w:fldChar w:fldCharType="separate"/>
      </w:r>
      <w:r>
        <w:rPr>
          <w:noProof/>
        </w:rPr>
        <w:t>107</w:t>
      </w:r>
      <w:r>
        <w:rPr>
          <w:noProof/>
        </w:rPr>
        <w:fldChar w:fldCharType="end"/>
      </w:r>
    </w:p>
    <w:p w14:paraId="3C88913D" w14:textId="377B7AEF" w:rsidR="007D468D" w:rsidRDefault="007D468D">
      <w:pPr>
        <w:pStyle w:val="TOC3"/>
        <w:rPr>
          <w:rFonts w:asciiTheme="minorHAnsi" w:eastAsiaTheme="minorEastAsia" w:hAnsiTheme="minorHAnsi" w:cstheme="minorBidi"/>
          <w:noProof/>
          <w:kern w:val="2"/>
          <w:sz w:val="24"/>
          <w:szCs w:val="24"/>
          <w:lang w:eastAsia="en-GB"/>
          <w14:ligatures w14:val="standardContextual"/>
        </w:rPr>
      </w:pPr>
      <w:r w:rsidRPr="00F86ED3">
        <w:rPr>
          <w:rFonts w:eastAsia="SimSun"/>
          <w:noProof/>
        </w:rPr>
        <w:t>8.20.2</w:t>
      </w:r>
      <w:r>
        <w:rPr>
          <w:rFonts w:asciiTheme="minorHAnsi" w:eastAsiaTheme="minorEastAsia" w:hAnsiTheme="minorHAnsi" w:cstheme="minorBidi"/>
          <w:noProof/>
          <w:kern w:val="2"/>
          <w:sz w:val="24"/>
          <w:szCs w:val="24"/>
          <w:lang w:eastAsia="en-GB"/>
          <w14:ligatures w14:val="standardContextual"/>
        </w:rPr>
        <w:tab/>
      </w:r>
      <w:r w:rsidRPr="00F86ED3">
        <w:rPr>
          <w:rFonts w:eastAsia="SimSun"/>
          <w:noProof/>
        </w:rPr>
        <w:t>AIML service operations control and management procedure</w:t>
      </w:r>
      <w:r>
        <w:rPr>
          <w:noProof/>
        </w:rPr>
        <w:tab/>
      </w:r>
      <w:r>
        <w:rPr>
          <w:noProof/>
        </w:rPr>
        <w:fldChar w:fldCharType="begin"/>
      </w:r>
      <w:r>
        <w:rPr>
          <w:noProof/>
        </w:rPr>
        <w:instrText xml:space="preserve"> PAGEREF _Toc201091540 \h </w:instrText>
      </w:r>
      <w:r>
        <w:rPr>
          <w:noProof/>
        </w:rPr>
      </w:r>
      <w:r>
        <w:rPr>
          <w:noProof/>
        </w:rPr>
        <w:fldChar w:fldCharType="separate"/>
      </w:r>
      <w:r>
        <w:rPr>
          <w:noProof/>
        </w:rPr>
        <w:t>108</w:t>
      </w:r>
      <w:r>
        <w:rPr>
          <w:noProof/>
        </w:rPr>
        <w:fldChar w:fldCharType="end"/>
      </w:r>
    </w:p>
    <w:p w14:paraId="5E389DA9" w14:textId="07FF82FA" w:rsidR="007D468D" w:rsidRDefault="007D468D">
      <w:pPr>
        <w:pStyle w:val="TOC3"/>
        <w:rPr>
          <w:rFonts w:asciiTheme="minorHAnsi" w:eastAsiaTheme="minorEastAsia" w:hAnsiTheme="minorHAnsi" w:cstheme="minorBidi"/>
          <w:noProof/>
          <w:kern w:val="2"/>
          <w:sz w:val="24"/>
          <w:szCs w:val="24"/>
          <w:lang w:eastAsia="en-GB"/>
          <w14:ligatures w14:val="standardContextual"/>
        </w:rPr>
      </w:pPr>
      <w:r w:rsidRPr="00F86ED3">
        <w:rPr>
          <w:rFonts w:eastAsia="SimSun"/>
          <w:noProof/>
          <w:lang w:val="en-US" w:eastAsia="zh-CN"/>
        </w:rPr>
        <w:t>8</w:t>
      </w:r>
      <w:r w:rsidRPr="00F86ED3">
        <w:rPr>
          <w:rFonts w:eastAsia="SimSun"/>
          <w:noProof/>
          <w:lang w:val="en-IN"/>
        </w:rPr>
        <w:t>.20.</w:t>
      </w:r>
      <w:r w:rsidRPr="00F86ED3">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F86ED3">
        <w:rPr>
          <w:rFonts w:eastAsia="SimSun"/>
          <w:noProof/>
          <w:lang w:val="en-IN"/>
        </w:rPr>
        <w:t>Information flows</w:t>
      </w:r>
      <w:r>
        <w:rPr>
          <w:noProof/>
        </w:rPr>
        <w:tab/>
      </w:r>
      <w:r>
        <w:rPr>
          <w:noProof/>
        </w:rPr>
        <w:fldChar w:fldCharType="begin"/>
      </w:r>
      <w:r>
        <w:rPr>
          <w:noProof/>
        </w:rPr>
        <w:instrText xml:space="preserve"> PAGEREF _Toc201091541 \h </w:instrText>
      </w:r>
      <w:r>
        <w:rPr>
          <w:noProof/>
        </w:rPr>
      </w:r>
      <w:r>
        <w:rPr>
          <w:noProof/>
        </w:rPr>
        <w:fldChar w:fldCharType="separate"/>
      </w:r>
      <w:r>
        <w:rPr>
          <w:noProof/>
        </w:rPr>
        <w:t>108</w:t>
      </w:r>
      <w:r>
        <w:rPr>
          <w:noProof/>
        </w:rPr>
        <w:fldChar w:fldCharType="end"/>
      </w:r>
    </w:p>
    <w:p w14:paraId="3D0547B1" w14:textId="3529DA86" w:rsidR="007D468D" w:rsidRDefault="007D468D">
      <w:pPr>
        <w:pStyle w:val="TOC4"/>
        <w:rPr>
          <w:rFonts w:asciiTheme="minorHAnsi" w:eastAsiaTheme="minorEastAsia" w:hAnsiTheme="minorHAnsi" w:cstheme="minorBidi"/>
          <w:noProof/>
          <w:kern w:val="2"/>
          <w:sz w:val="24"/>
          <w:szCs w:val="24"/>
          <w:lang w:eastAsia="en-GB"/>
          <w14:ligatures w14:val="standardContextual"/>
        </w:rPr>
      </w:pPr>
      <w:r w:rsidRPr="00F86ED3">
        <w:rPr>
          <w:rFonts w:eastAsia="SimSun"/>
          <w:noProof/>
        </w:rPr>
        <w:t>8.20.3.1</w:t>
      </w:r>
      <w:r>
        <w:rPr>
          <w:rFonts w:asciiTheme="minorHAnsi" w:eastAsiaTheme="minorEastAsia" w:hAnsiTheme="minorHAnsi" w:cstheme="minorBidi"/>
          <w:noProof/>
          <w:kern w:val="2"/>
          <w:sz w:val="24"/>
          <w:szCs w:val="24"/>
          <w:lang w:eastAsia="en-GB"/>
          <w14:ligatures w14:val="standardContextual"/>
        </w:rPr>
        <w:tab/>
      </w:r>
      <w:r w:rsidRPr="00F86ED3">
        <w:rPr>
          <w:rFonts w:eastAsia="SimSun"/>
          <w:noProof/>
        </w:rPr>
        <w:t>AIML service operations control and management request</w:t>
      </w:r>
      <w:r>
        <w:rPr>
          <w:noProof/>
        </w:rPr>
        <w:tab/>
      </w:r>
      <w:r>
        <w:rPr>
          <w:noProof/>
        </w:rPr>
        <w:fldChar w:fldCharType="begin"/>
      </w:r>
      <w:r>
        <w:rPr>
          <w:noProof/>
        </w:rPr>
        <w:instrText xml:space="preserve"> PAGEREF _Toc201091542 \h </w:instrText>
      </w:r>
      <w:r>
        <w:rPr>
          <w:noProof/>
        </w:rPr>
      </w:r>
      <w:r>
        <w:rPr>
          <w:noProof/>
        </w:rPr>
        <w:fldChar w:fldCharType="separate"/>
      </w:r>
      <w:r>
        <w:rPr>
          <w:noProof/>
        </w:rPr>
        <w:t>108</w:t>
      </w:r>
      <w:r>
        <w:rPr>
          <w:noProof/>
        </w:rPr>
        <w:fldChar w:fldCharType="end"/>
      </w:r>
    </w:p>
    <w:p w14:paraId="0E9C2F57" w14:textId="282AD319" w:rsidR="007D468D" w:rsidRDefault="007D468D">
      <w:pPr>
        <w:pStyle w:val="TOC4"/>
        <w:rPr>
          <w:rFonts w:asciiTheme="minorHAnsi" w:eastAsiaTheme="minorEastAsia" w:hAnsiTheme="minorHAnsi" w:cstheme="minorBidi"/>
          <w:noProof/>
          <w:kern w:val="2"/>
          <w:sz w:val="24"/>
          <w:szCs w:val="24"/>
          <w:lang w:eastAsia="en-GB"/>
          <w14:ligatures w14:val="standardContextual"/>
        </w:rPr>
      </w:pPr>
      <w:r w:rsidRPr="00F86ED3">
        <w:rPr>
          <w:rFonts w:eastAsia="SimSun"/>
          <w:noProof/>
        </w:rPr>
        <w:t>8.20.3.2</w:t>
      </w:r>
      <w:r>
        <w:rPr>
          <w:rFonts w:asciiTheme="minorHAnsi" w:eastAsiaTheme="minorEastAsia" w:hAnsiTheme="minorHAnsi" w:cstheme="minorBidi"/>
          <w:noProof/>
          <w:kern w:val="2"/>
          <w:sz w:val="24"/>
          <w:szCs w:val="24"/>
          <w:lang w:eastAsia="en-GB"/>
          <w14:ligatures w14:val="standardContextual"/>
        </w:rPr>
        <w:tab/>
      </w:r>
      <w:r w:rsidRPr="00F86ED3">
        <w:rPr>
          <w:rFonts w:eastAsia="SimSun"/>
          <w:noProof/>
        </w:rPr>
        <w:t>AIML service operations control and management response</w:t>
      </w:r>
      <w:r>
        <w:rPr>
          <w:noProof/>
        </w:rPr>
        <w:tab/>
      </w:r>
      <w:r>
        <w:rPr>
          <w:noProof/>
        </w:rPr>
        <w:fldChar w:fldCharType="begin"/>
      </w:r>
      <w:r>
        <w:rPr>
          <w:noProof/>
        </w:rPr>
        <w:instrText xml:space="preserve"> PAGEREF _Toc201091543 \h </w:instrText>
      </w:r>
      <w:r>
        <w:rPr>
          <w:noProof/>
        </w:rPr>
      </w:r>
      <w:r>
        <w:rPr>
          <w:noProof/>
        </w:rPr>
        <w:fldChar w:fldCharType="separate"/>
      </w:r>
      <w:r>
        <w:rPr>
          <w:noProof/>
        </w:rPr>
        <w:t>109</w:t>
      </w:r>
      <w:r>
        <w:rPr>
          <w:noProof/>
        </w:rPr>
        <w:fldChar w:fldCharType="end"/>
      </w:r>
    </w:p>
    <w:p w14:paraId="18D0CE83" w14:textId="1E039C1B" w:rsidR="007D468D" w:rsidRDefault="007D468D">
      <w:pPr>
        <w:pStyle w:val="TOC4"/>
        <w:rPr>
          <w:rFonts w:asciiTheme="minorHAnsi" w:eastAsiaTheme="minorEastAsia" w:hAnsiTheme="minorHAnsi" w:cstheme="minorBidi"/>
          <w:noProof/>
          <w:kern w:val="2"/>
          <w:sz w:val="24"/>
          <w:szCs w:val="24"/>
          <w:lang w:eastAsia="en-GB"/>
          <w14:ligatures w14:val="standardContextual"/>
        </w:rPr>
      </w:pPr>
      <w:r w:rsidRPr="00F86ED3">
        <w:rPr>
          <w:rFonts w:eastAsia="SimSun"/>
          <w:noProof/>
        </w:rPr>
        <w:t>8.20.3.3</w:t>
      </w:r>
      <w:r>
        <w:rPr>
          <w:rFonts w:asciiTheme="minorHAnsi" w:eastAsiaTheme="minorEastAsia" w:hAnsiTheme="minorHAnsi" w:cstheme="minorBidi"/>
          <w:noProof/>
          <w:kern w:val="2"/>
          <w:sz w:val="24"/>
          <w:szCs w:val="24"/>
          <w:lang w:eastAsia="en-GB"/>
          <w14:ligatures w14:val="standardContextual"/>
        </w:rPr>
        <w:tab/>
      </w:r>
      <w:r w:rsidRPr="00F86ED3">
        <w:rPr>
          <w:rFonts w:eastAsia="SimSun"/>
          <w:noProof/>
        </w:rPr>
        <w:t>AIML Enablement client service operation request</w:t>
      </w:r>
      <w:r>
        <w:rPr>
          <w:noProof/>
        </w:rPr>
        <w:tab/>
      </w:r>
      <w:r>
        <w:rPr>
          <w:noProof/>
        </w:rPr>
        <w:fldChar w:fldCharType="begin"/>
      </w:r>
      <w:r>
        <w:rPr>
          <w:noProof/>
        </w:rPr>
        <w:instrText xml:space="preserve"> PAGEREF _Toc201091544 \h </w:instrText>
      </w:r>
      <w:r>
        <w:rPr>
          <w:noProof/>
        </w:rPr>
      </w:r>
      <w:r>
        <w:rPr>
          <w:noProof/>
        </w:rPr>
        <w:fldChar w:fldCharType="separate"/>
      </w:r>
      <w:r>
        <w:rPr>
          <w:noProof/>
        </w:rPr>
        <w:t>109</w:t>
      </w:r>
      <w:r>
        <w:rPr>
          <w:noProof/>
        </w:rPr>
        <w:fldChar w:fldCharType="end"/>
      </w:r>
    </w:p>
    <w:p w14:paraId="1D8F2A05" w14:textId="7561B9BC" w:rsidR="007D468D" w:rsidRDefault="007D468D">
      <w:pPr>
        <w:pStyle w:val="TOC4"/>
        <w:rPr>
          <w:rFonts w:asciiTheme="minorHAnsi" w:eastAsiaTheme="minorEastAsia" w:hAnsiTheme="minorHAnsi" w:cstheme="minorBidi"/>
          <w:noProof/>
          <w:kern w:val="2"/>
          <w:sz w:val="24"/>
          <w:szCs w:val="24"/>
          <w:lang w:eastAsia="en-GB"/>
          <w14:ligatures w14:val="standardContextual"/>
        </w:rPr>
      </w:pPr>
      <w:r w:rsidRPr="00F86ED3">
        <w:rPr>
          <w:rFonts w:eastAsia="SimSun"/>
          <w:noProof/>
        </w:rPr>
        <w:t>8.20.3.4</w:t>
      </w:r>
      <w:r>
        <w:rPr>
          <w:rFonts w:asciiTheme="minorHAnsi" w:eastAsiaTheme="minorEastAsia" w:hAnsiTheme="minorHAnsi" w:cstheme="minorBidi"/>
          <w:noProof/>
          <w:kern w:val="2"/>
          <w:sz w:val="24"/>
          <w:szCs w:val="24"/>
          <w:lang w:eastAsia="en-GB"/>
          <w14:ligatures w14:val="standardContextual"/>
        </w:rPr>
        <w:tab/>
      </w:r>
      <w:r w:rsidRPr="00F86ED3">
        <w:rPr>
          <w:rFonts w:eastAsia="SimSun"/>
          <w:noProof/>
        </w:rPr>
        <w:t>AIML Enablement client service operation response</w:t>
      </w:r>
      <w:r>
        <w:rPr>
          <w:noProof/>
        </w:rPr>
        <w:tab/>
      </w:r>
      <w:r>
        <w:rPr>
          <w:noProof/>
        </w:rPr>
        <w:fldChar w:fldCharType="begin"/>
      </w:r>
      <w:r>
        <w:rPr>
          <w:noProof/>
        </w:rPr>
        <w:instrText xml:space="preserve"> PAGEREF _Toc201091545 \h </w:instrText>
      </w:r>
      <w:r>
        <w:rPr>
          <w:noProof/>
        </w:rPr>
      </w:r>
      <w:r>
        <w:rPr>
          <w:noProof/>
        </w:rPr>
        <w:fldChar w:fldCharType="separate"/>
      </w:r>
      <w:r>
        <w:rPr>
          <w:noProof/>
        </w:rPr>
        <w:t>110</w:t>
      </w:r>
      <w:r>
        <w:rPr>
          <w:noProof/>
        </w:rPr>
        <w:fldChar w:fldCharType="end"/>
      </w:r>
    </w:p>
    <w:p w14:paraId="184BBEA9" w14:textId="51E156B6" w:rsidR="007D468D" w:rsidRDefault="007D468D">
      <w:pPr>
        <w:pStyle w:val="TOC2"/>
        <w:rPr>
          <w:rFonts w:asciiTheme="minorHAnsi" w:eastAsiaTheme="minorEastAsia" w:hAnsiTheme="minorHAnsi" w:cstheme="minorBidi"/>
          <w:noProof/>
          <w:kern w:val="2"/>
          <w:sz w:val="24"/>
          <w:szCs w:val="24"/>
          <w:lang w:eastAsia="en-GB"/>
          <w14:ligatures w14:val="standardContextual"/>
        </w:rPr>
      </w:pPr>
      <w:r w:rsidRPr="00F86ED3">
        <w:rPr>
          <w:rFonts w:eastAsia="SimSun"/>
          <w:noProof/>
          <w:lang w:eastAsia="zh-CN"/>
        </w:rPr>
        <w:t>8</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ML model update</w:t>
      </w:r>
      <w:r>
        <w:rPr>
          <w:noProof/>
        </w:rPr>
        <w:tab/>
      </w:r>
      <w:r>
        <w:rPr>
          <w:noProof/>
        </w:rPr>
        <w:fldChar w:fldCharType="begin"/>
      </w:r>
      <w:r>
        <w:rPr>
          <w:noProof/>
        </w:rPr>
        <w:instrText xml:space="preserve"> PAGEREF _Toc201091546 \h </w:instrText>
      </w:r>
      <w:r>
        <w:rPr>
          <w:noProof/>
        </w:rPr>
      </w:r>
      <w:r>
        <w:rPr>
          <w:noProof/>
        </w:rPr>
        <w:fldChar w:fldCharType="separate"/>
      </w:r>
      <w:r>
        <w:rPr>
          <w:noProof/>
        </w:rPr>
        <w:t>110</w:t>
      </w:r>
      <w:r>
        <w:rPr>
          <w:noProof/>
        </w:rPr>
        <w:fldChar w:fldCharType="end"/>
      </w:r>
    </w:p>
    <w:p w14:paraId="2CDE1FC1" w14:textId="3042A545" w:rsidR="007D468D" w:rsidRDefault="007D468D">
      <w:pPr>
        <w:pStyle w:val="TOC3"/>
        <w:rPr>
          <w:rFonts w:asciiTheme="minorHAnsi" w:eastAsiaTheme="minorEastAsia" w:hAnsiTheme="minorHAnsi" w:cstheme="minorBidi"/>
          <w:noProof/>
          <w:kern w:val="2"/>
          <w:sz w:val="24"/>
          <w:szCs w:val="24"/>
          <w:lang w:eastAsia="en-GB"/>
          <w14:ligatures w14:val="standardContextual"/>
        </w:rPr>
      </w:pPr>
      <w:r w:rsidRPr="00F86ED3">
        <w:rPr>
          <w:rFonts w:eastAsia="SimSun"/>
          <w:noProof/>
          <w:lang w:val="en-US" w:eastAsia="zh-CN"/>
        </w:rPr>
        <w:t>8</w:t>
      </w:r>
      <w:r w:rsidRPr="00F86ED3">
        <w:rPr>
          <w:noProof/>
          <w:lang w:val="en-IN"/>
        </w:rPr>
        <w:t>.21.1</w:t>
      </w:r>
      <w:r>
        <w:rPr>
          <w:rFonts w:asciiTheme="minorHAnsi" w:eastAsiaTheme="minorEastAsia" w:hAnsiTheme="minorHAnsi" w:cstheme="minorBidi"/>
          <w:noProof/>
          <w:kern w:val="2"/>
          <w:sz w:val="24"/>
          <w:szCs w:val="24"/>
          <w:lang w:eastAsia="en-GB"/>
          <w14:ligatures w14:val="standardContextual"/>
        </w:rPr>
        <w:tab/>
      </w:r>
      <w:r w:rsidRPr="00F86ED3">
        <w:rPr>
          <w:noProof/>
          <w:lang w:val="en-IN"/>
        </w:rPr>
        <w:t>General</w:t>
      </w:r>
      <w:r>
        <w:rPr>
          <w:noProof/>
        </w:rPr>
        <w:tab/>
      </w:r>
      <w:r>
        <w:rPr>
          <w:noProof/>
        </w:rPr>
        <w:fldChar w:fldCharType="begin"/>
      </w:r>
      <w:r>
        <w:rPr>
          <w:noProof/>
        </w:rPr>
        <w:instrText xml:space="preserve"> PAGEREF _Toc201091547 \h </w:instrText>
      </w:r>
      <w:r>
        <w:rPr>
          <w:noProof/>
        </w:rPr>
      </w:r>
      <w:r>
        <w:rPr>
          <w:noProof/>
        </w:rPr>
        <w:fldChar w:fldCharType="separate"/>
      </w:r>
      <w:r>
        <w:rPr>
          <w:noProof/>
        </w:rPr>
        <w:t>110</w:t>
      </w:r>
      <w:r>
        <w:rPr>
          <w:noProof/>
        </w:rPr>
        <w:fldChar w:fldCharType="end"/>
      </w:r>
    </w:p>
    <w:p w14:paraId="6074F817" w14:textId="40919123" w:rsidR="007D468D" w:rsidRDefault="007D468D">
      <w:pPr>
        <w:pStyle w:val="TOC3"/>
        <w:rPr>
          <w:rFonts w:asciiTheme="minorHAnsi" w:eastAsiaTheme="minorEastAsia" w:hAnsiTheme="minorHAnsi" w:cstheme="minorBidi"/>
          <w:noProof/>
          <w:kern w:val="2"/>
          <w:sz w:val="24"/>
          <w:szCs w:val="24"/>
          <w:lang w:eastAsia="en-GB"/>
          <w14:ligatures w14:val="standardContextual"/>
        </w:rPr>
      </w:pPr>
      <w:r w:rsidRPr="00F86ED3">
        <w:rPr>
          <w:rFonts w:eastAsia="SimSun"/>
          <w:noProof/>
          <w:lang w:val="en-US" w:eastAsia="zh-CN"/>
        </w:rPr>
        <w:t>8</w:t>
      </w:r>
      <w:r w:rsidRPr="00F86ED3">
        <w:rPr>
          <w:noProof/>
          <w:lang w:val="en-IN"/>
        </w:rPr>
        <w:t>.21.</w:t>
      </w:r>
      <w:r w:rsidRPr="00F86ED3">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F86ED3">
        <w:rPr>
          <w:noProof/>
          <w:lang w:val="en-IN"/>
        </w:rPr>
        <w:t>Procedure</w:t>
      </w:r>
      <w:r>
        <w:rPr>
          <w:noProof/>
        </w:rPr>
        <w:tab/>
      </w:r>
      <w:r>
        <w:rPr>
          <w:noProof/>
        </w:rPr>
        <w:fldChar w:fldCharType="begin"/>
      </w:r>
      <w:r>
        <w:rPr>
          <w:noProof/>
        </w:rPr>
        <w:instrText xml:space="preserve"> PAGEREF _Toc201091548 \h </w:instrText>
      </w:r>
      <w:r>
        <w:rPr>
          <w:noProof/>
        </w:rPr>
      </w:r>
      <w:r>
        <w:rPr>
          <w:noProof/>
        </w:rPr>
        <w:fldChar w:fldCharType="separate"/>
      </w:r>
      <w:r>
        <w:rPr>
          <w:noProof/>
        </w:rPr>
        <w:t>110</w:t>
      </w:r>
      <w:r>
        <w:rPr>
          <w:noProof/>
        </w:rPr>
        <w:fldChar w:fldCharType="end"/>
      </w:r>
    </w:p>
    <w:p w14:paraId="025E876A" w14:textId="5309BBDE" w:rsidR="007D468D" w:rsidRDefault="007D468D">
      <w:pPr>
        <w:pStyle w:val="TOC3"/>
        <w:rPr>
          <w:rFonts w:asciiTheme="minorHAnsi" w:eastAsiaTheme="minorEastAsia" w:hAnsiTheme="minorHAnsi" w:cstheme="minorBidi"/>
          <w:noProof/>
          <w:kern w:val="2"/>
          <w:sz w:val="24"/>
          <w:szCs w:val="24"/>
          <w:lang w:eastAsia="en-GB"/>
          <w14:ligatures w14:val="standardContextual"/>
        </w:rPr>
      </w:pPr>
      <w:r w:rsidRPr="00F86ED3">
        <w:rPr>
          <w:rFonts w:eastAsia="SimSun"/>
          <w:noProof/>
          <w:lang w:val="en-US" w:eastAsia="zh-CN"/>
        </w:rPr>
        <w:t>8</w:t>
      </w:r>
      <w:r w:rsidRPr="00F86ED3">
        <w:rPr>
          <w:noProof/>
          <w:lang w:val="en-IN"/>
        </w:rPr>
        <w:t>.21.</w:t>
      </w:r>
      <w:r w:rsidRPr="00F86ED3">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F86ED3">
        <w:rPr>
          <w:noProof/>
          <w:lang w:val="en-IN"/>
        </w:rPr>
        <w:t>Information flows</w:t>
      </w:r>
      <w:r>
        <w:rPr>
          <w:noProof/>
        </w:rPr>
        <w:tab/>
      </w:r>
      <w:r>
        <w:rPr>
          <w:noProof/>
        </w:rPr>
        <w:fldChar w:fldCharType="begin"/>
      </w:r>
      <w:r>
        <w:rPr>
          <w:noProof/>
        </w:rPr>
        <w:instrText xml:space="preserve"> PAGEREF _Toc201091549 \h </w:instrText>
      </w:r>
      <w:r>
        <w:rPr>
          <w:noProof/>
        </w:rPr>
      </w:r>
      <w:r>
        <w:rPr>
          <w:noProof/>
        </w:rPr>
        <w:fldChar w:fldCharType="separate"/>
      </w:r>
      <w:r>
        <w:rPr>
          <w:noProof/>
        </w:rPr>
        <w:t>111</w:t>
      </w:r>
      <w:r>
        <w:rPr>
          <w:noProof/>
        </w:rPr>
        <w:fldChar w:fldCharType="end"/>
      </w:r>
    </w:p>
    <w:p w14:paraId="7F7DA70D" w14:textId="59BEE85C" w:rsidR="007D468D" w:rsidRDefault="007D468D">
      <w:pPr>
        <w:pStyle w:val="TOC4"/>
        <w:rPr>
          <w:rFonts w:asciiTheme="minorHAnsi" w:eastAsiaTheme="minorEastAsia" w:hAnsiTheme="minorHAnsi" w:cstheme="minorBidi"/>
          <w:noProof/>
          <w:kern w:val="2"/>
          <w:sz w:val="24"/>
          <w:szCs w:val="24"/>
          <w:lang w:eastAsia="en-GB"/>
          <w14:ligatures w14:val="standardContextual"/>
        </w:rPr>
      </w:pPr>
      <w:r w:rsidRPr="00F86ED3">
        <w:rPr>
          <w:rFonts w:eastAsia="SimSun"/>
          <w:noProof/>
          <w:lang w:val="en-US" w:eastAsia="zh-CN"/>
        </w:rPr>
        <w:t>8</w:t>
      </w:r>
      <w:r w:rsidRPr="00F86ED3">
        <w:rPr>
          <w:noProof/>
          <w:lang w:val="en-US"/>
        </w:rPr>
        <w:t>.21.</w:t>
      </w:r>
      <w:r w:rsidRPr="00F86ED3">
        <w:rPr>
          <w:rFonts w:eastAsia="SimSun"/>
          <w:noProof/>
          <w:lang w:val="en-US" w:eastAsia="zh-CN"/>
        </w:rPr>
        <w:t>3.1</w:t>
      </w:r>
      <w:r>
        <w:rPr>
          <w:rFonts w:asciiTheme="minorHAnsi" w:eastAsiaTheme="minorEastAsia" w:hAnsiTheme="minorHAnsi" w:cstheme="minorBidi"/>
          <w:noProof/>
          <w:kern w:val="2"/>
          <w:sz w:val="24"/>
          <w:szCs w:val="24"/>
          <w:lang w:eastAsia="en-GB"/>
          <w14:ligatures w14:val="standardContextual"/>
        </w:rPr>
        <w:tab/>
      </w:r>
      <w:r w:rsidRPr="00F86ED3">
        <w:rPr>
          <w:noProof/>
          <w:lang w:val="en-US"/>
        </w:rPr>
        <w:t>ML model update request</w:t>
      </w:r>
      <w:r>
        <w:rPr>
          <w:noProof/>
        </w:rPr>
        <w:tab/>
      </w:r>
      <w:r>
        <w:rPr>
          <w:noProof/>
        </w:rPr>
        <w:fldChar w:fldCharType="begin"/>
      </w:r>
      <w:r>
        <w:rPr>
          <w:noProof/>
        </w:rPr>
        <w:instrText xml:space="preserve"> PAGEREF _Toc201091550 \h </w:instrText>
      </w:r>
      <w:r>
        <w:rPr>
          <w:noProof/>
        </w:rPr>
      </w:r>
      <w:r>
        <w:rPr>
          <w:noProof/>
        </w:rPr>
        <w:fldChar w:fldCharType="separate"/>
      </w:r>
      <w:r>
        <w:rPr>
          <w:noProof/>
        </w:rPr>
        <w:t>111</w:t>
      </w:r>
      <w:r>
        <w:rPr>
          <w:noProof/>
        </w:rPr>
        <w:fldChar w:fldCharType="end"/>
      </w:r>
    </w:p>
    <w:p w14:paraId="127E8AC0" w14:textId="38B0CF2B" w:rsidR="007D468D" w:rsidRDefault="007D468D">
      <w:pPr>
        <w:pStyle w:val="TOC4"/>
        <w:rPr>
          <w:rFonts w:asciiTheme="minorHAnsi" w:eastAsiaTheme="minorEastAsia" w:hAnsiTheme="minorHAnsi" w:cstheme="minorBidi"/>
          <w:noProof/>
          <w:kern w:val="2"/>
          <w:sz w:val="24"/>
          <w:szCs w:val="24"/>
          <w:lang w:eastAsia="en-GB"/>
          <w14:ligatures w14:val="standardContextual"/>
        </w:rPr>
      </w:pPr>
      <w:r w:rsidRPr="00F86ED3">
        <w:rPr>
          <w:rFonts w:eastAsia="SimSun"/>
          <w:noProof/>
          <w:lang w:val="en-US" w:eastAsia="zh-CN"/>
        </w:rPr>
        <w:t>8</w:t>
      </w:r>
      <w:r w:rsidRPr="00F86ED3">
        <w:rPr>
          <w:noProof/>
          <w:lang w:val="en-US"/>
        </w:rPr>
        <w:t>.21.</w:t>
      </w:r>
      <w:r w:rsidRPr="00F86ED3">
        <w:rPr>
          <w:rFonts w:eastAsia="SimSun"/>
          <w:noProof/>
          <w:lang w:val="en-US" w:eastAsia="zh-CN"/>
        </w:rPr>
        <w:t>3.1</w:t>
      </w:r>
      <w:r>
        <w:rPr>
          <w:rFonts w:asciiTheme="minorHAnsi" w:eastAsiaTheme="minorEastAsia" w:hAnsiTheme="minorHAnsi" w:cstheme="minorBidi"/>
          <w:noProof/>
          <w:kern w:val="2"/>
          <w:sz w:val="24"/>
          <w:szCs w:val="24"/>
          <w:lang w:eastAsia="en-GB"/>
          <w14:ligatures w14:val="standardContextual"/>
        </w:rPr>
        <w:tab/>
      </w:r>
      <w:r w:rsidRPr="00F86ED3">
        <w:rPr>
          <w:noProof/>
          <w:lang w:val="en-US"/>
        </w:rPr>
        <w:t>ML model update response</w:t>
      </w:r>
      <w:r>
        <w:rPr>
          <w:noProof/>
        </w:rPr>
        <w:tab/>
      </w:r>
      <w:r>
        <w:rPr>
          <w:noProof/>
        </w:rPr>
        <w:fldChar w:fldCharType="begin"/>
      </w:r>
      <w:r>
        <w:rPr>
          <w:noProof/>
        </w:rPr>
        <w:instrText xml:space="preserve"> PAGEREF _Toc201091551 \h </w:instrText>
      </w:r>
      <w:r>
        <w:rPr>
          <w:noProof/>
        </w:rPr>
      </w:r>
      <w:r>
        <w:rPr>
          <w:noProof/>
        </w:rPr>
        <w:fldChar w:fldCharType="separate"/>
      </w:r>
      <w:r>
        <w:rPr>
          <w:noProof/>
        </w:rPr>
        <w:t>112</w:t>
      </w:r>
      <w:r>
        <w:rPr>
          <w:noProof/>
        </w:rPr>
        <w:fldChar w:fldCharType="end"/>
      </w:r>
    </w:p>
    <w:p w14:paraId="1B9D96E2" w14:textId="5A301AF9" w:rsidR="007D468D" w:rsidRDefault="007D468D">
      <w:pPr>
        <w:pStyle w:val="TOC2"/>
        <w:rPr>
          <w:rFonts w:asciiTheme="minorHAnsi" w:eastAsiaTheme="minorEastAsia" w:hAnsiTheme="minorHAnsi" w:cstheme="minorBidi"/>
          <w:noProof/>
          <w:kern w:val="2"/>
          <w:sz w:val="24"/>
          <w:szCs w:val="24"/>
          <w:lang w:eastAsia="en-GB"/>
          <w14:ligatures w14:val="standardContextual"/>
        </w:rPr>
      </w:pPr>
      <w:r w:rsidRPr="00F86ED3">
        <w:rPr>
          <w:rFonts w:eastAsia="SimSun"/>
          <w:noProof/>
          <w:lang w:val="en-US" w:eastAsia="zh-CN"/>
        </w:rPr>
        <w:t>8</w:t>
      </w:r>
      <w:r w:rsidRPr="00F86ED3">
        <w:rPr>
          <w:noProof/>
          <w:lang w:val="en-IN"/>
        </w:rPr>
        <w:t>.22</w:t>
      </w:r>
      <w:r>
        <w:rPr>
          <w:rFonts w:asciiTheme="minorHAnsi" w:eastAsiaTheme="minorEastAsia" w:hAnsiTheme="minorHAnsi" w:cstheme="minorBidi"/>
          <w:noProof/>
          <w:kern w:val="2"/>
          <w:sz w:val="24"/>
          <w:szCs w:val="24"/>
          <w:lang w:eastAsia="en-GB"/>
          <w14:ligatures w14:val="standardContextual"/>
        </w:rPr>
        <w:tab/>
      </w:r>
      <w:r>
        <w:rPr>
          <w:noProof/>
        </w:rPr>
        <w:t>ML model performance monitoring</w:t>
      </w:r>
      <w:r>
        <w:rPr>
          <w:noProof/>
        </w:rPr>
        <w:tab/>
      </w:r>
      <w:r>
        <w:rPr>
          <w:noProof/>
        </w:rPr>
        <w:fldChar w:fldCharType="begin"/>
      </w:r>
      <w:r>
        <w:rPr>
          <w:noProof/>
        </w:rPr>
        <w:instrText xml:space="preserve"> PAGEREF _Toc201091552 \h </w:instrText>
      </w:r>
      <w:r>
        <w:rPr>
          <w:noProof/>
        </w:rPr>
      </w:r>
      <w:r>
        <w:rPr>
          <w:noProof/>
        </w:rPr>
        <w:fldChar w:fldCharType="separate"/>
      </w:r>
      <w:r>
        <w:rPr>
          <w:noProof/>
        </w:rPr>
        <w:t>112</w:t>
      </w:r>
      <w:r>
        <w:rPr>
          <w:noProof/>
        </w:rPr>
        <w:fldChar w:fldCharType="end"/>
      </w:r>
    </w:p>
    <w:p w14:paraId="07B2193F" w14:textId="51D645BA" w:rsidR="007D468D" w:rsidRDefault="007D468D">
      <w:pPr>
        <w:pStyle w:val="TOC3"/>
        <w:rPr>
          <w:rFonts w:asciiTheme="minorHAnsi" w:eastAsiaTheme="minorEastAsia" w:hAnsiTheme="minorHAnsi" w:cstheme="minorBidi"/>
          <w:noProof/>
          <w:kern w:val="2"/>
          <w:sz w:val="24"/>
          <w:szCs w:val="24"/>
          <w:lang w:eastAsia="en-GB"/>
          <w14:ligatures w14:val="standardContextual"/>
        </w:rPr>
      </w:pPr>
      <w:r w:rsidRPr="00F86ED3">
        <w:rPr>
          <w:rFonts w:eastAsia="SimSun"/>
          <w:noProof/>
          <w:lang w:val="en-US" w:eastAsia="zh-CN"/>
        </w:rPr>
        <w:t>8</w:t>
      </w:r>
      <w:r w:rsidRPr="00F86ED3">
        <w:rPr>
          <w:noProof/>
          <w:lang w:val="en-IN"/>
        </w:rPr>
        <w:t>.22.1</w:t>
      </w:r>
      <w:r>
        <w:rPr>
          <w:rFonts w:asciiTheme="minorHAnsi" w:eastAsiaTheme="minorEastAsia" w:hAnsiTheme="minorHAnsi" w:cstheme="minorBidi"/>
          <w:noProof/>
          <w:kern w:val="2"/>
          <w:sz w:val="24"/>
          <w:szCs w:val="24"/>
          <w:lang w:eastAsia="en-GB"/>
          <w14:ligatures w14:val="standardContextual"/>
        </w:rPr>
        <w:tab/>
      </w:r>
      <w:r w:rsidRPr="00F86ED3">
        <w:rPr>
          <w:noProof/>
          <w:lang w:val="en-IN"/>
        </w:rPr>
        <w:t>General</w:t>
      </w:r>
      <w:r>
        <w:rPr>
          <w:noProof/>
        </w:rPr>
        <w:tab/>
      </w:r>
      <w:r>
        <w:rPr>
          <w:noProof/>
        </w:rPr>
        <w:fldChar w:fldCharType="begin"/>
      </w:r>
      <w:r>
        <w:rPr>
          <w:noProof/>
        </w:rPr>
        <w:instrText xml:space="preserve"> PAGEREF _Toc201091553 \h </w:instrText>
      </w:r>
      <w:r>
        <w:rPr>
          <w:noProof/>
        </w:rPr>
      </w:r>
      <w:r>
        <w:rPr>
          <w:noProof/>
        </w:rPr>
        <w:fldChar w:fldCharType="separate"/>
      </w:r>
      <w:r>
        <w:rPr>
          <w:noProof/>
        </w:rPr>
        <w:t>112</w:t>
      </w:r>
      <w:r>
        <w:rPr>
          <w:noProof/>
        </w:rPr>
        <w:fldChar w:fldCharType="end"/>
      </w:r>
    </w:p>
    <w:p w14:paraId="567F41C1" w14:textId="4475C78F" w:rsidR="007D468D" w:rsidRDefault="007D468D">
      <w:pPr>
        <w:pStyle w:val="TOC3"/>
        <w:rPr>
          <w:rFonts w:asciiTheme="minorHAnsi" w:eastAsiaTheme="minorEastAsia" w:hAnsiTheme="minorHAnsi" w:cstheme="minorBidi"/>
          <w:noProof/>
          <w:kern w:val="2"/>
          <w:sz w:val="24"/>
          <w:szCs w:val="24"/>
          <w:lang w:eastAsia="en-GB"/>
          <w14:ligatures w14:val="standardContextual"/>
        </w:rPr>
      </w:pPr>
      <w:r w:rsidRPr="00F86ED3">
        <w:rPr>
          <w:rFonts w:eastAsia="SimSun"/>
          <w:noProof/>
          <w:lang w:val="en-US" w:eastAsia="zh-CN"/>
        </w:rPr>
        <w:t>8</w:t>
      </w:r>
      <w:r w:rsidRPr="00F86ED3">
        <w:rPr>
          <w:noProof/>
          <w:lang w:val="en-IN"/>
        </w:rPr>
        <w:t>.22.</w:t>
      </w:r>
      <w:r w:rsidRPr="00F86ED3">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F86ED3">
        <w:rPr>
          <w:noProof/>
          <w:lang w:val="en-IN"/>
        </w:rPr>
        <w:t>Procedure</w:t>
      </w:r>
      <w:r>
        <w:rPr>
          <w:noProof/>
        </w:rPr>
        <w:tab/>
      </w:r>
      <w:r>
        <w:rPr>
          <w:noProof/>
        </w:rPr>
        <w:fldChar w:fldCharType="begin"/>
      </w:r>
      <w:r>
        <w:rPr>
          <w:noProof/>
        </w:rPr>
        <w:instrText xml:space="preserve"> PAGEREF _Toc201091554 \h </w:instrText>
      </w:r>
      <w:r>
        <w:rPr>
          <w:noProof/>
        </w:rPr>
      </w:r>
      <w:r>
        <w:rPr>
          <w:noProof/>
        </w:rPr>
        <w:fldChar w:fldCharType="separate"/>
      </w:r>
      <w:r>
        <w:rPr>
          <w:noProof/>
        </w:rPr>
        <w:t>112</w:t>
      </w:r>
      <w:r>
        <w:rPr>
          <w:noProof/>
        </w:rPr>
        <w:fldChar w:fldCharType="end"/>
      </w:r>
    </w:p>
    <w:p w14:paraId="6B0A67F8" w14:textId="68A230C1" w:rsidR="007D468D" w:rsidRDefault="007D468D">
      <w:pPr>
        <w:pStyle w:val="TOC3"/>
        <w:rPr>
          <w:rFonts w:asciiTheme="minorHAnsi" w:eastAsiaTheme="minorEastAsia" w:hAnsiTheme="minorHAnsi" w:cstheme="minorBidi"/>
          <w:noProof/>
          <w:kern w:val="2"/>
          <w:sz w:val="24"/>
          <w:szCs w:val="24"/>
          <w:lang w:eastAsia="en-GB"/>
          <w14:ligatures w14:val="standardContextual"/>
        </w:rPr>
      </w:pPr>
      <w:r w:rsidRPr="00F86ED3">
        <w:rPr>
          <w:rFonts w:eastAsia="SimSun"/>
          <w:noProof/>
          <w:lang w:val="en-US" w:eastAsia="zh-CN"/>
        </w:rPr>
        <w:lastRenderedPageBreak/>
        <w:t>8</w:t>
      </w:r>
      <w:r w:rsidRPr="00F86ED3">
        <w:rPr>
          <w:noProof/>
          <w:lang w:val="en-IN"/>
        </w:rPr>
        <w:t>.22.</w:t>
      </w:r>
      <w:r w:rsidRPr="00F86ED3">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F86ED3">
        <w:rPr>
          <w:noProof/>
          <w:lang w:val="en-IN"/>
        </w:rPr>
        <w:t>Information flows</w:t>
      </w:r>
      <w:r>
        <w:rPr>
          <w:noProof/>
        </w:rPr>
        <w:tab/>
      </w:r>
      <w:r>
        <w:rPr>
          <w:noProof/>
        </w:rPr>
        <w:fldChar w:fldCharType="begin"/>
      </w:r>
      <w:r>
        <w:rPr>
          <w:noProof/>
        </w:rPr>
        <w:instrText xml:space="preserve"> PAGEREF _Toc201091555 \h </w:instrText>
      </w:r>
      <w:r>
        <w:rPr>
          <w:noProof/>
        </w:rPr>
      </w:r>
      <w:r>
        <w:rPr>
          <w:noProof/>
        </w:rPr>
        <w:fldChar w:fldCharType="separate"/>
      </w:r>
      <w:r>
        <w:rPr>
          <w:noProof/>
        </w:rPr>
        <w:t>114</w:t>
      </w:r>
      <w:r>
        <w:rPr>
          <w:noProof/>
        </w:rPr>
        <w:fldChar w:fldCharType="end"/>
      </w:r>
    </w:p>
    <w:p w14:paraId="094393A7" w14:textId="7F395DB1" w:rsidR="007D468D" w:rsidRDefault="007D468D">
      <w:pPr>
        <w:pStyle w:val="TOC4"/>
        <w:rPr>
          <w:rFonts w:asciiTheme="minorHAnsi" w:eastAsiaTheme="minorEastAsia" w:hAnsiTheme="minorHAnsi" w:cstheme="minorBidi"/>
          <w:noProof/>
          <w:kern w:val="2"/>
          <w:sz w:val="24"/>
          <w:szCs w:val="24"/>
          <w:lang w:eastAsia="en-GB"/>
          <w14:ligatures w14:val="standardContextual"/>
        </w:rPr>
      </w:pPr>
      <w:r>
        <w:rPr>
          <w:noProof/>
        </w:rPr>
        <w:t>8.22.3.1</w:t>
      </w:r>
      <w:r>
        <w:rPr>
          <w:rFonts w:asciiTheme="minorHAnsi" w:eastAsiaTheme="minorEastAsia" w:hAnsiTheme="minorHAnsi" w:cstheme="minorBidi"/>
          <w:noProof/>
          <w:kern w:val="2"/>
          <w:sz w:val="24"/>
          <w:szCs w:val="24"/>
          <w:lang w:eastAsia="en-GB"/>
          <w14:ligatures w14:val="standardContextual"/>
        </w:rPr>
        <w:tab/>
      </w:r>
      <w:r w:rsidRPr="00F86ED3">
        <w:rPr>
          <w:rFonts w:eastAsia="SimSun"/>
          <w:noProof/>
        </w:rPr>
        <w:t>ML model performance monitoring subscription request</w:t>
      </w:r>
      <w:r>
        <w:rPr>
          <w:noProof/>
        </w:rPr>
        <w:tab/>
      </w:r>
      <w:r>
        <w:rPr>
          <w:noProof/>
        </w:rPr>
        <w:fldChar w:fldCharType="begin"/>
      </w:r>
      <w:r>
        <w:rPr>
          <w:noProof/>
        </w:rPr>
        <w:instrText xml:space="preserve"> PAGEREF _Toc201091556 \h </w:instrText>
      </w:r>
      <w:r>
        <w:rPr>
          <w:noProof/>
        </w:rPr>
      </w:r>
      <w:r>
        <w:rPr>
          <w:noProof/>
        </w:rPr>
        <w:fldChar w:fldCharType="separate"/>
      </w:r>
      <w:r>
        <w:rPr>
          <w:noProof/>
        </w:rPr>
        <w:t>114</w:t>
      </w:r>
      <w:r>
        <w:rPr>
          <w:noProof/>
        </w:rPr>
        <w:fldChar w:fldCharType="end"/>
      </w:r>
    </w:p>
    <w:p w14:paraId="00841935" w14:textId="6696FA25" w:rsidR="007D468D" w:rsidRDefault="007D468D">
      <w:pPr>
        <w:pStyle w:val="TOC4"/>
        <w:rPr>
          <w:rFonts w:asciiTheme="minorHAnsi" w:eastAsiaTheme="minorEastAsia" w:hAnsiTheme="minorHAnsi" w:cstheme="minorBidi"/>
          <w:noProof/>
          <w:kern w:val="2"/>
          <w:sz w:val="24"/>
          <w:szCs w:val="24"/>
          <w:lang w:eastAsia="en-GB"/>
          <w14:ligatures w14:val="standardContextual"/>
        </w:rPr>
      </w:pPr>
      <w:r>
        <w:rPr>
          <w:noProof/>
        </w:rPr>
        <w:t>8.22.3.2</w:t>
      </w:r>
      <w:r>
        <w:rPr>
          <w:rFonts w:asciiTheme="minorHAnsi" w:eastAsiaTheme="minorEastAsia" w:hAnsiTheme="minorHAnsi" w:cstheme="minorBidi"/>
          <w:noProof/>
          <w:kern w:val="2"/>
          <w:sz w:val="24"/>
          <w:szCs w:val="24"/>
          <w:lang w:eastAsia="en-GB"/>
          <w14:ligatures w14:val="standardContextual"/>
        </w:rPr>
        <w:tab/>
      </w:r>
      <w:r w:rsidRPr="00F86ED3">
        <w:rPr>
          <w:rFonts w:eastAsia="SimSun"/>
          <w:noProof/>
        </w:rPr>
        <w:t>ML model performance monitoring subscription response</w:t>
      </w:r>
      <w:r>
        <w:rPr>
          <w:noProof/>
        </w:rPr>
        <w:tab/>
      </w:r>
      <w:r>
        <w:rPr>
          <w:noProof/>
        </w:rPr>
        <w:fldChar w:fldCharType="begin"/>
      </w:r>
      <w:r>
        <w:rPr>
          <w:noProof/>
        </w:rPr>
        <w:instrText xml:space="preserve"> PAGEREF _Toc201091557 \h </w:instrText>
      </w:r>
      <w:r>
        <w:rPr>
          <w:noProof/>
        </w:rPr>
      </w:r>
      <w:r>
        <w:rPr>
          <w:noProof/>
        </w:rPr>
        <w:fldChar w:fldCharType="separate"/>
      </w:r>
      <w:r>
        <w:rPr>
          <w:noProof/>
        </w:rPr>
        <w:t>114</w:t>
      </w:r>
      <w:r>
        <w:rPr>
          <w:noProof/>
        </w:rPr>
        <w:fldChar w:fldCharType="end"/>
      </w:r>
    </w:p>
    <w:p w14:paraId="66C7A7D2" w14:textId="673FDFCB" w:rsidR="007D468D" w:rsidRDefault="007D468D">
      <w:pPr>
        <w:pStyle w:val="TOC4"/>
        <w:rPr>
          <w:rFonts w:asciiTheme="minorHAnsi" w:eastAsiaTheme="minorEastAsia" w:hAnsiTheme="minorHAnsi" w:cstheme="minorBidi"/>
          <w:noProof/>
          <w:kern w:val="2"/>
          <w:sz w:val="24"/>
          <w:szCs w:val="24"/>
          <w:lang w:eastAsia="en-GB"/>
          <w14:ligatures w14:val="standardContextual"/>
        </w:rPr>
      </w:pPr>
      <w:r>
        <w:rPr>
          <w:noProof/>
        </w:rPr>
        <w:t>8.22.3.3</w:t>
      </w:r>
      <w:r>
        <w:rPr>
          <w:rFonts w:asciiTheme="minorHAnsi" w:eastAsiaTheme="minorEastAsia" w:hAnsiTheme="minorHAnsi" w:cstheme="minorBidi"/>
          <w:noProof/>
          <w:kern w:val="2"/>
          <w:sz w:val="24"/>
          <w:szCs w:val="24"/>
          <w:lang w:eastAsia="en-GB"/>
          <w14:ligatures w14:val="standardContextual"/>
        </w:rPr>
        <w:tab/>
      </w:r>
      <w:r w:rsidRPr="00F86ED3">
        <w:rPr>
          <w:rFonts w:eastAsia="SimSun"/>
          <w:noProof/>
        </w:rPr>
        <w:t>ML model performance monitoring notify</w:t>
      </w:r>
      <w:r>
        <w:rPr>
          <w:noProof/>
        </w:rPr>
        <w:tab/>
      </w:r>
      <w:r>
        <w:rPr>
          <w:noProof/>
        </w:rPr>
        <w:fldChar w:fldCharType="begin"/>
      </w:r>
      <w:r>
        <w:rPr>
          <w:noProof/>
        </w:rPr>
        <w:instrText xml:space="preserve"> PAGEREF _Toc201091558 \h </w:instrText>
      </w:r>
      <w:r>
        <w:rPr>
          <w:noProof/>
        </w:rPr>
      </w:r>
      <w:r>
        <w:rPr>
          <w:noProof/>
        </w:rPr>
        <w:fldChar w:fldCharType="separate"/>
      </w:r>
      <w:r>
        <w:rPr>
          <w:noProof/>
        </w:rPr>
        <w:t>114</w:t>
      </w:r>
      <w:r>
        <w:rPr>
          <w:noProof/>
        </w:rPr>
        <w:fldChar w:fldCharType="end"/>
      </w:r>
    </w:p>
    <w:p w14:paraId="147E0B85" w14:textId="038DA47E" w:rsidR="007D468D" w:rsidRDefault="007D468D">
      <w:pPr>
        <w:pStyle w:val="TOC2"/>
        <w:rPr>
          <w:rFonts w:asciiTheme="minorHAnsi" w:eastAsiaTheme="minorEastAsia" w:hAnsiTheme="minorHAnsi" w:cstheme="minorBidi"/>
          <w:noProof/>
          <w:kern w:val="2"/>
          <w:sz w:val="24"/>
          <w:szCs w:val="24"/>
          <w:lang w:eastAsia="en-GB"/>
          <w14:ligatures w14:val="standardContextual"/>
        </w:rPr>
      </w:pPr>
      <w:r w:rsidRPr="00F86ED3">
        <w:rPr>
          <w:rFonts w:eastAsia="SimSun"/>
          <w:noProof/>
          <w:lang w:val="en-US" w:eastAsia="zh-CN"/>
        </w:rPr>
        <w:t>8</w:t>
      </w:r>
      <w:r w:rsidRPr="00F86ED3">
        <w:rPr>
          <w:noProof/>
          <w:lang w:val="en-IN"/>
        </w:rPr>
        <w:t>.23</w:t>
      </w:r>
      <w:r>
        <w:rPr>
          <w:rFonts w:asciiTheme="minorHAnsi" w:eastAsiaTheme="minorEastAsia" w:hAnsiTheme="minorHAnsi" w:cstheme="minorBidi"/>
          <w:noProof/>
          <w:kern w:val="2"/>
          <w:sz w:val="24"/>
          <w:szCs w:val="24"/>
          <w:lang w:eastAsia="en-GB"/>
          <w14:ligatures w14:val="standardContextual"/>
        </w:rPr>
        <w:tab/>
      </w:r>
      <w:r w:rsidRPr="00F86ED3">
        <w:rPr>
          <w:noProof/>
          <w:lang w:val="en-IN"/>
        </w:rPr>
        <w:t>AIMLE assisted ML model selection</w:t>
      </w:r>
      <w:r>
        <w:rPr>
          <w:noProof/>
        </w:rPr>
        <w:tab/>
      </w:r>
      <w:r>
        <w:rPr>
          <w:noProof/>
        </w:rPr>
        <w:fldChar w:fldCharType="begin"/>
      </w:r>
      <w:r>
        <w:rPr>
          <w:noProof/>
        </w:rPr>
        <w:instrText xml:space="preserve"> PAGEREF _Toc201091559 \h </w:instrText>
      </w:r>
      <w:r>
        <w:rPr>
          <w:noProof/>
        </w:rPr>
      </w:r>
      <w:r>
        <w:rPr>
          <w:noProof/>
        </w:rPr>
        <w:fldChar w:fldCharType="separate"/>
      </w:r>
      <w:r>
        <w:rPr>
          <w:noProof/>
        </w:rPr>
        <w:t>115</w:t>
      </w:r>
      <w:r>
        <w:rPr>
          <w:noProof/>
        </w:rPr>
        <w:fldChar w:fldCharType="end"/>
      </w:r>
    </w:p>
    <w:p w14:paraId="428C9F4B" w14:textId="364F8638" w:rsidR="007D468D" w:rsidRDefault="007D468D">
      <w:pPr>
        <w:pStyle w:val="TOC3"/>
        <w:rPr>
          <w:rFonts w:asciiTheme="minorHAnsi" w:eastAsiaTheme="minorEastAsia" w:hAnsiTheme="minorHAnsi" w:cstheme="minorBidi"/>
          <w:noProof/>
          <w:kern w:val="2"/>
          <w:sz w:val="24"/>
          <w:szCs w:val="24"/>
          <w:lang w:eastAsia="en-GB"/>
          <w14:ligatures w14:val="standardContextual"/>
        </w:rPr>
      </w:pPr>
      <w:r w:rsidRPr="00F86ED3">
        <w:rPr>
          <w:rFonts w:eastAsia="SimSun"/>
          <w:noProof/>
          <w:lang w:val="en-US" w:eastAsia="zh-CN"/>
        </w:rPr>
        <w:t>8</w:t>
      </w:r>
      <w:r w:rsidRPr="00F86ED3">
        <w:rPr>
          <w:noProof/>
          <w:lang w:val="en-IN"/>
        </w:rPr>
        <w:t>.23.1</w:t>
      </w:r>
      <w:r>
        <w:rPr>
          <w:rFonts w:asciiTheme="minorHAnsi" w:eastAsiaTheme="minorEastAsia" w:hAnsiTheme="minorHAnsi" w:cstheme="minorBidi"/>
          <w:noProof/>
          <w:kern w:val="2"/>
          <w:sz w:val="24"/>
          <w:szCs w:val="24"/>
          <w:lang w:eastAsia="en-GB"/>
          <w14:ligatures w14:val="standardContextual"/>
        </w:rPr>
        <w:tab/>
      </w:r>
      <w:r w:rsidRPr="00F86ED3">
        <w:rPr>
          <w:noProof/>
          <w:lang w:val="en-IN"/>
        </w:rPr>
        <w:t>General</w:t>
      </w:r>
      <w:r>
        <w:rPr>
          <w:noProof/>
        </w:rPr>
        <w:tab/>
      </w:r>
      <w:r>
        <w:rPr>
          <w:noProof/>
        </w:rPr>
        <w:fldChar w:fldCharType="begin"/>
      </w:r>
      <w:r>
        <w:rPr>
          <w:noProof/>
        </w:rPr>
        <w:instrText xml:space="preserve"> PAGEREF _Toc201091560 \h </w:instrText>
      </w:r>
      <w:r>
        <w:rPr>
          <w:noProof/>
        </w:rPr>
      </w:r>
      <w:r>
        <w:rPr>
          <w:noProof/>
        </w:rPr>
        <w:fldChar w:fldCharType="separate"/>
      </w:r>
      <w:r>
        <w:rPr>
          <w:noProof/>
        </w:rPr>
        <w:t>115</w:t>
      </w:r>
      <w:r>
        <w:rPr>
          <w:noProof/>
        </w:rPr>
        <w:fldChar w:fldCharType="end"/>
      </w:r>
    </w:p>
    <w:p w14:paraId="27C7E002" w14:textId="445B4234" w:rsidR="007D468D" w:rsidRDefault="007D468D">
      <w:pPr>
        <w:pStyle w:val="TOC3"/>
        <w:rPr>
          <w:rFonts w:asciiTheme="minorHAnsi" w:eastAsiaTheme="minorEastAsia" w:hAnsiTheme="minorHAnsi" w:cstheme="minorBidi"/>
          <w:noProof/>
          <w:kern w:val="2"/>
          <w:sz w:val="24"/>
          <w:szCs w:val="24"/>
          <w:lang w:eastAsia="en-GB"/>
          <w14:ligatures w14:val="standardContextual"/>
        </w:rPr>
      </w:pPr>
      <w:r w:rsidRPr="00F86ED3">
        <w:rPr>
          <w:rFonts w:eastAsia="SimSun"/>
          <w:noProof/>
          <w:lang w:val="en-US" w:eastAsia="zh-CN"/>
        </w:rPr>
        <w:t>8</w:t>
      </w:r>
      <w:r w:rsidRPr="00F86ED3">
        <w:rPr>
          <w:noProof/>
          <w:lang w:val="en-IN"/>
        </w:rPr>
        <w:t>.23.</w:t>
      </w:r>
      <w:r w:rsidRPr="00F86ED3">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F86ED3">
        <w:rPr>
          <w:noProof/>
          <w:lang w:val="en-IN"/>
        </w:rPr>
        <w:t>Procedure</w:t>
      </w:r>
      <w:r>
        <w:rPr>
          <w:noProof/>
        </w:rPr>
        <w:tab/>
      </w:r>
      <w:r>
        <w:rPr>
          <w:noProof/>
        </w:rPr>
        <w:fldChar w:fldCharType="begin"/>
      </w:r>
      <w:r>
        <w:rPr>
          <w:noProof/>
        </w:rPr>
        <w:instrText xml:space="preserve"> PAGEREF _Toc201091561 \h </w:instrText>
      </w:r>
      <w:r>
        <w:rPr>
          <w:noProof/>
        </w:rPr>
      </w:r>
      <w:r>
        <w:rPr>
          <w:noProof/>
        </w:rPr>
        <w:fldChar w:fldCharType="separate"/>
      </w:r>
      <w:r>
        <w:rPr>
          <w:noProof/>
        </w:rPr>
        <w:t>115</w:t>
      </w:r>
      <w:r>
        <w:rPr>
          <w:noProof/>
        </w:rPr>
        <w:fldChar w:fldCharType="end"/>
      </w:r>
    </w:p>
    <w:p w14:paraId="39E96573" w14:textId="4B372EE8" w:rsidR="007D468D" w:rsidRDefault="007D468D">
      <w:pPr>
        <w:pStyle w:val="TOC3"/>
        <w:rPr>
          <w:rFonts w:asciiTheme="minorHAnsi" w:eastAsiaTheme="minorEastAsia" w:hAnsiTheme="minorHAnsi" w:cstheme="minorBidi"/>
          <w:noProof/>
          <w:kern w:val="2"/>
          <w:sz w:val="24"/>
          <w:szCs w:val="24"/>
          <w:lang w:eastAsia="en-GB"/>
          <w14:ligatures w14:val="standardContextual"/>
        </w:rPr>
      </w:pPr>
      <w:r w:rsidRPr="00F86ED3">
        <w:rPr>
          <w:rFonts w:eastAsia="SimSun"/>
          <w:noProof/>
          <w:lang w:val="en-US" w:eastAsia="zh-CN"/>
        </w:rPr>
        <w:t>8</w:t>
      </w:r>
      <w:r w:rsidRPr="00F86ED3">
        <w:rPr>
          <w:noProof/>
          <w:lang w:val="en-IN"/>
        </w:rPr>
        <w:t>.23.</w:t>
      </w:r>
      <w:r w:rsidRPr="00F86ED3">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F86ED3">
        <w:rPr>
          <w:noProof/>
          <w:lang w:val="en-IN"/>
        </w:rPr>
        <w:t>Information flows</w:t>
      </w:r>
      <w:r>
        <w:rPr>
          <w:noProof/>
        </w:rPr>
        <w:tab/>
      </w:r>
      <w:r>
        <w:rPr>
          <w:noProof/>
        </w:rPr>
        <w:fldChar w:fldCharType="begin"/>
      </w:r>
      <w:r>
        <w:rPr>
          <w:noProof/>
        </w:rPr>
        <w:instrText xml:space="preserve"> PAGEREF _Toc201091562 \h </w:instrText>
      </w:r>
      <w:r>
        <w:rPr>
          <w:noProof/>
        </w:rPr>
      </w:r>
      <w:r>
        <w:rPr>
          <w:noProof/>
        </w:rPr>
        <w:fldChar w:fldCharType="separate"/>
      </w:r>
      <w:r>
        <w:rPr>
          <w:noProof/>
        </w:rPr>
        <w:t>117</w:t>
      </w:r>
      <w:r>
        <w:rPr>
          <w:noProof/>
        </w:rPr>
        <w:fldChar w:fldCharType="end"/>
      </w:r>
    </w:p>
    <w:p w14:paraId="49E5B382" w14:textId="28EDD124" w:rsidR="007D468D" w:rsidRDefault="007D468D">
      <w:pPr>
        <w:pStyle w:val="TOC4"/>
        <w:rPr>
          <w:rFonts w:asciiTheme="minorHAnsi" w:eastAsiaTheme="minorEastAsia" w:hAnsiTheme="minorHAnsi" w:cstheme="minorBidi"/>
          <w:noProof/>
          <w:kern w:val="2"/>
          <w:sz w:val="24"/>
          <w:szCs w:val="24"/>
          <w:lang w:eastAsia="en-GB"/>
          <w14:ligatures w14:val="standardContextual"/>
        </w:rPr>
      </w:pPr>
      <w:r>
        <w:rPr>
          <w:noProof/>
        </w:rPr>
        <w:t>8.23.3.1</w:t>
      </w:r>
      <w:r>
        <w:rPr>
          <w:rFonts w:asciiTheme="minorHAnsi" w:eastAsiaTheme="minorEastAsia" w:hAnsiTheme="minorHAnsi" w:cstheme="minorBidi"/>
          <w:noProof/>
          <w:kern w:val="2"/>
          <w:sz w:val="24"/>
          <w:szCs w:val="24"/>
          <w:lang w:eastAsia="en-GB"/>
          <w14:ligatures w14:val="standardContextual"/>
        </w:rPr>
        <w:tab/>
      </w:r>
      <w:r w:rsidRPr="00F86ED3">
        <w:rPr>
          <w:rFonts w:eastAsia="SimSun"/>
          <w:noProof/>
        </w:rPr>
        <w:t>AIMLE assisted ML model selection subscription request</w:t>
      </w:r>
      <w:r>
        <w:rPr>
          <w:noProof/>
        </w:rPr>
        <w:tab/>
      </w:r>
      <w:r>
        <w:rPr>
          <w:noProof/>
        </w:rPr>
        <w:fldChar w:fldCharType="begin"/>
      </w:r>
      <w:r>
        <w:rPr>
          <w:noProof/>
        </w:rPr>
        <w:instrText xml:space="preserve"> PAGEREF _Toc201091563 \h </w:instrText>
      </w:r>
      <w:r>
        <w:rPr>
          <w:noProof/>
        </w:rPr>
      </w:r>
      <w:r>
        <w:rPr>
          <w:noProof/>
        </w:rPr>
        <w:fldChar w:fldCharType="separate"/>
      </w:r>
      <w:r>
        <w:rPr>
          <w:noProof/>
        </w:rPr>
        <w:t>117</w:t>
      </w:r>
      <w:r>
        <w:rPr>
          <w:noProof/>
        </w:rPr>
        <w:fldChar w:fldCharType="end"/>
      </w:r>
    </w:p>
    <w:p w14:paraId="0C246E0D" w14:textId="658D4AF0" w:rsidR="007D468D" w:rsidRDefault="007D468D">
      <w:pPr>
        <w:pStyle w:val="TOC4"/>
        <w:rPr>
          <w:rFonts w:asciiTheme="minorHAnsi" w:eastAsiaTheme="minorEastAsia" w:hAnsiTheme="minorHAnsi" w:cstheme="minorBidi"/>
          <w:noProof/>
          <w:kern w:val="2"/>
          <w:sz w:val="24"/>
          <w:szCs w:val="24"/>
          <w:lang w:eastAsia="en-GB"/>
          <w14:ligatures w14:val="standardContextual"/>
        </w:rPr>
      </w:pPr>
      <w:r>
        <w:rPr>
          <w:noProof/>
        </w:rPr>
        <w:t>8.23.3.2</w:t>
      </w:r>
      <w:r>
        <w:rPr>
          <w:rFonts w:asciiTheme="minorHAnsi" w:eastAsiaTheme="minorEastAsia" w:hAnsiTheme="minorHAnsi" w:cstheme="minorBidi"/>
          <w:noProof/>
          <w:kern w:val="2"/>
          <w:sz w:val="24"/>
          <w:szCs w:val="24"/>
          <w:lang w:eastAsia="en-GB"/>
          <w14:ligatures w14:val="standardContextual"/>
        </w:rPr>
        <w:tab/>
      </w:r>
      <w:r w:rsidRPr="00F86ED3">
        <w:rPr>
          <w:rFonts w:eastAsia="SimSun"/>
          <w:noProof/>
        </w:rPr>
        <w:t>ML model selection subscription response</w:t>
      </w:r>
      <w:r>
        <w:rPr>
          <w:noProof/>
        </w:rPr>
        <w:tab/>
      </w:r>
      <w:r>
        <w:rPr>
          <w:noProof/>
        </w:rPr>
        <w:fldChar w:fldCharType="begin"/>
      </w:r>
      <w:r>
        <w:rPr>
          <w:noProof/>
        </w:rPr>
        <w:instrText xml:space="preserve"> PAGEREF _Toc201091564 \h </w:instrText>
      </w:r>
      <w:r>
        <w:rPr>
          <w:noProof/>
        </w:rPr>
      </w:r>
      <w:r>
        <w:rPr>
          <w:noProof/>
        </w:rPr>
        <w:fldChar w:fldCharType="separate"/>
      </w:r>
      <w:r>
        <w:rPr>
          <w:noProof/>
        </w:rPr>
        <w:t>117</w:t>
      </w:r>
      <w:r>
        <w:rPr>
          <w:noProof/>
        </w:rPr>
        <w:fldChar w:fldCharType="end"/>
      </w:r>
    </w:p>
    <w:p w14:paraId="6C9EAACF" w14:textId="4B8E5537" w:rsidR="007D468D" w:rsidRDefault="007D468D">
      <w:pPr>
        <w:pStyle w:val="TOC4"/>
        <w:rPr>
          <w:rFonts w:asciiTheme="minorHAnsi" w:eastAsiaTheme="minorEastAsia" w:hAnsiTheme="minorHAnsi" w:cstheme="minorBidi"/>
          <w:noProof/>
          <w:kern w:val="2"/>
          <w:sz w:val="24"/>
          <w:szCs w:val="24"/>
          <w:lang w:eastAsia="en-GB"/>
          <w14:ligatures w14:val="standardContextual"/>
        </w:rPr>
      </w:pPr>
      <w:r>
        <w:rPr>
          <w:noProof/>
        </w:rPr>
        <w:t>8.23.3.3</w:t>
      </w:r>
      <w:r>
        <w:rPr>
          <w:rFonts w:asciiTheme="minorHAnsi" w:eastAsiaTheme="minorEastAsia" w:hAnsiTheme="minorHAnsi" w:cstheme="minorBidi"/>
          <w:noProof/>
          <w:kern w:val="2"/>
          <w:sz w:val="24"/>
          <w:szCs w:val="24"/>
          <w:lang w:eastAsia="en-GB"/>
          <w14:ligatures w14:val="standardContextual"/>
        </w:rPr>
        <w:tab/>
      </w:r>
      <w:r w:rsidRPr="00F86ED3">
        <w:rPr>
          <w:rFonts w:eastAsia="SimSun"/>
          <w:noProof/>
        </w:rPr>
        <w:t>ML model selection notification</w:t>
      </w:r>
      <w:r>
        <w:rPr>
          <w:noProof/>
        </w:rPr>
        <w:tab/>
      </w:r>
      <w:r>
        <w:rPr>
          <w:noProof/>
        </w:rPr>
        <w:fldChar w:fldCharType="begin"/>
      </w:r>
      <w:r>
        <w:rPr>
          <w:noProof/>
        </w:rPr>
        <w:instrText xml:space="preserve"> PAGEREF _Toc201091565 \h </w:instrText>
      </w:r>
      <w:r>
        <w:rPr>
          <w:noProof/>
        </w:rPr>
      </w:r>
      <w:r>
        <w:rPr>
          <w:noProof/>
        </w:rPr>
        <w:fldChar w:fldCharType="separate"/>
      </w:r>
      <w:r>
        <w:rPr>
          <w:noProof/>
        </w:rPr>
        <w:t>118</w:t>
      </w:r>
      <w:r>
        <w:rPr>
          <w:noProof/>
        </w:rPr>
        <w:fldChar w:fldCharType="end"/>
      </w:r>
    </w:p>
    <w:p w14:paraId="1E0BA8FC" w14:textId="0FA53043" w:rsidR="007D468D" w:rsidRDefault="007D468D">
      <w:pPr>
        <w:pStyle w:val="TOC2"/>
        <w:rPr>
          <w:rFonts w:asciiTheme="minorHAnsi" w:eastAsiaTheme="minorEastAsia" w:hAnsiTheme="minorHAnsi" w:cstheme="minorBidi"/>
          <w:noProof/>
          <w:kern w:val="2"/>
          <w:sz w:val="24"/>
          <w:szCs w:val="24"/>
          <w:lang w:eastAsia="en-GB"/>
          <w14:ligatures w14:val="standardContextual"/>
        </w:rPr>
      </w:pPr>
      <w:r w:rsidRPr="00F86ED3">
        <w:rPr>
          <w:rFonts w:eastAsia="SimSun"/>
          <w:noProof/>
          <w:lang w:val="en-US" w:eastAsia="zh-CN"/>
        </w:rPr>
        <w:t>8</w:t>
      </w:r>
      <w:r w:rsidRPr="00F86ED3">
        <w:rPr>
          <w:noProof/>
          <w:lang w:val="en-IN"/>
        </w:rPr>
        <w:t>.24</w:t>
      </w:r>
      <w:r>
        <w:rPr>
          <w:rFonts w:asciiTheme="minorHAnsi" w:eastAsiaTheme="minorEastAsia" w:hAnsiTheme="minorHAnsi" w:cstheme="minorBidi"/>
          <w:noProof/>
          <w:kern w:val="2"/>
          <w:sz w:val="24"/>
          <w:szCs w:val="24"/>
          <w:lang w:eastAsia="en-GB"/>
          <w14:ligatures w14:val="standardContextual"/>
        </w:rPr>
        <w:tab/>
      </w:r>
      <w:r w:rsidRPr="00F86ED3">
        <w:rPr>
          <w:noProof/>
          <w:lang w:val="en-IN"/>
        </w:rPr>
        <w:t>AIMLE context transfer</w:t>
      </w:r>
      <w:r>
        <w:rPr>
          <w:noProof/>
        </w:rPr>
        <w:tab/>
      </w:r>
      <w:r>
        <w:rPr>
          <w:noProof/>
        </w:rPr>
        <w:fldChar w:fldCharType="begin"/>
      </w:r>
      <w:r>
        <w:rPr>
          <w:noProof/>
        </w:rPr>
        <w:instrText xml:space="preserve"> PAGEREF _Toc201091566 \h </w:instrText>
      </w:r>
      <w:r>
        <w:rPr>
          <w:noProof/>
        </w:rPr>
      </w:r>
      <w:r>
        <w:rPr>
          <w:noProof/>
        </w:rPr>
        <w:fldChar w:fldCharType="separate"/>
      </w:r>
      <w:r>
        <w:rPr>
          <w:noProof/>
        </w:rPr>
        <w:t>118</w:t>
      </w:r>
      <w:r>
        <w:rPr>
          <w:noProof/>
        </w:rPr>
        <w:fldChar w:fldCharType="end"/>
      </w:r>
    </w:p>
    <w:p w14:paraId="405E80AC" w14:textId="2BDBE46D" w:rsidR="007D468D" w:rsidRDefault="007D468D">
      <w:pPr>
        <w:pStyle w:val="TOC3"/>
        <w:rPr>
          <w:rFonts w:asciiTheme="minorHAnsi" w:eastAsiaTheme="minorEastAsia" w:hAnsiTheme="minorHAnsi" w:cstheme="minorBidi"/>
          <w:noProof/>
          <w:kern w:val="2"/>
          <w:sz w:val="24"/>
          <w:szCs w:val="24"/>
          <w:lang w:eastAsia="en-GB"/>
          <w14:ligatures w14:val="standardContextual"/>
        </w:rPr>
      </w:pPr>
      <w:r w:rsidRPr="00F86ED3">
        <w:rPr>
          <w:rFonts w:eastAsia="SimSun"/>
          <w:noProof/>
          <w:lang w:val="en-US" w:eastAsia="zh-CN"/>
        </w:rPr>
        <w:t>8</w:t>
      </w:r>
      <w:r w:rsidRPr="00F86ED3">
        <w:rPr>
          <w:noProof/>
          <w:lang w:val="en-IN"/>
        </w:rPr>
        <w:t>.24.1</w:t>
      </w:r>
      <w:r>
        <w:rPr>
          <w:rFonts w:asciiTheme="minorHAnsi" w:eastAsiaTheme="minorEastAsia" w:hAnsiTheme="minorHAnsi" w:cstheme="minorBidi"/>
          <w:noProof/>
          <w:kern w:val="2"/>
          <w:sz w:val="24"/>
          <w:szCs w:val="24"/>
          <w:lang w:eastAsia="en-GB"/>
          <w14:ligatures w14:val="standardContextual"/>
        </w:rPr>
        <w:tab/>
      </w:r>
      <w:r w:rsidRPr="00F86ED3">
        <w:rPr>
          <w:noProof/>
          <w:lang w:val="en-IN"/>
        </w:rPr>
        <w:t>General</w:t>
      </w:r>
      <w:r>
        <w:rPr>
          <w:noProof/>
        </w:rPr>
        <w:tab/>
      </w:r>
      <w:r>
        <w:rPr>
          <w:noProof/>
        </w:rPr>
        <w:fldChar w:fldCharType="begin"/>
      </w:r>
      <w:r>
        <w:rPr>
          <w:noProof/>
        </w:rPr>
        <w:instrText xml:space="preserve"> PAGEREF _Toc201091567 \h </w:instrText>
      </w:r>
      <w:r>
        <w:rPr>
          <w:noProof/>
        </w:rPr>
      </w:r>
      <w:r>
        <w:rPr>
          <w:noProof/>
        </w:rPr>
        <w:fldChar w:fldCharType="separate"/>
      </w:r>
      <w:r>
        <w:rPr>
          <w:noProof/>
        </w:rPr>
        <w:t>118</w:t>
      </w:r>
      <w:r>
        <w:rPr>
          <w:noProof/>
        </w:rPr>
        <w:fldChar w:fldCharType="end"/>
      </w:r>
    </w:p>
    <w:p w14:paraId="047B1803" w14:textId="51FE2A06" w:rsidR="007D468D" w:rsidRDefault="007D468D">
      <w:pPr>
        <w:pStyle w:val="TOC3"/>
        <w:rPr>
          <w:rFonts w:asciiTheme="minorHAnsi" w:eastAsiaTheme="minorEastAsia" w:hAnsiTheme="minorHAnsi" w:cstheme="minorBidi"/>
          <w:noProof/>
          <w:kern w:val="2"/>
          <w:sz w:val="24"/>
          <w:szCs w:val="24"/>
          <w:lang w:eastAsia="en-GB"/>
          <w14:ligatures w14:val="standardContextual"/>
        </w:rPr>
      </w:pPr>
      <w:r w:rsidRPr="00F86ED3">
        <w:rPr>
          <w:rFonts w:eastAsia="SimSun"/>
          <w:noProof/>
          <w:lang w:val="en-US" w:eastAsia="zh-CN"/>
        </w:rPr>
        <w:t>8</w:t>
      </w:r>
      <w:r w:rsidRPr="00F86ED3">
        <w:rPr>
          <w:noProof/>
          <w:lang w:val="en-IN"/>
        </w:rPr>
        <w:t>.24.</w:t>
      </w:r>
      <w:r w:rsidRPr="00F86ED3">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F86ED3">
        <w:rPr>
          <w:noProof/>
          <w:lang w:val="en-IN"/>
        </w:rPr>
        <w:t>Procedure</w:t>
      </w:r>
      <w:r>
        <w:rPr>
          <w:noProof/>
        </w:rPr>
        <w:tab/>
      </w:r>
      <w:r>
        <w:rPr>
          <w:noProof/>
        </w:rPr>
        <w:fldChar w:fldCharType="begin"/>
      </w:r>
      <w:r>
        <w:rPr>
          <w:noProof/>
        </w:rPr>
        <w:instrText xml:space="preserve"> PAGEREF _Toc201091568 \h </w:instrText>
      </w:r>
      <w:r>
        <w:rPr>
          <w:noProof/>
        </w:rPr>
      </w:r>
      <w:r>
        <w:rPr>
          <w:noProof/>
        </w:rPr>
        <w:fldChar w:fldCharType="separate"/>
      </w:r>
      <w:r>
        <w:rPr>
          <w:noProof/>
        </w:rPr>
        <w:t>118</w:t>
      </w:r>
      <w:r>
        <w:rPr>
          <w:noProof/>
        </w:rPr>
        <w:fldChar w:fldCharType="end"/>
      </w:r>
    </w:p>
    <w:p w14:paraId="0154D02F" w14:textId="362269DB" w:rsidR="007D468D" w:rsidRDefault="007D468D">
      <w:pPr>
        <w:pStyle w:val="TOC3"/>
        <w:rPr>
          <w:rFonts w:asciiTheme="minorHAnsi" w:eastAsiaTheme="minorEastAsia" w:hAnsiTheme="minorHAnsi" w:cstheme="minorBidi"/>
          <w:noProof/>
          <w:kern w:val="2"/>
          <w:sz w:val="24"/>
          <w:szCs w:val="24"/>
          <w:lang w:eastAsia="en-GB"/>
          <w14:ligatures w14:val="standardContextual"/>
        </w:rPr>
      </w:pPr>
      <w:r w:rsidRPr="00F86ED3">
        <w:rPr>
          <w:rFonts w:eastAsia="SimSun"/>
          <w:noProof/>
          <w:lang w:val="en-US" w:eastAsia="zh-CN"/>
        </w:rPr>
        <w:t>8</w:t>
      </w:r>
      <w:r w:rsidRPr="00F86ED3">
        <w:rPr>
          <w:noProof/>
          <w:lang w:val="en-IN"/>
        </w:rPr>
        <w:t>.24.</w:t>
      </w:r>
      <w:r w:rsidRPr="00F86ED3">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F86ED3">
        <w:rPr>
          <w:noProof/>
          <w:lang w:val="en-IN"/>
        </w:rPr>
        <w:t>Information flows</w:t>
      </w:r>
      <w:r>
        <w:rPr>
          <w:noProof/>
        </w:rPr>
        <w:tab/>
      </w:r>
      <w:r>
        <w:rPr>
          <w:noProof/>
        </w:rPr>
        <w:fldChar w:fldCharType="begin"/>
      </w:r>
      <w:r>
        <w:rPr>
          <w:noProof/>
        </w:rPr>
        <w:instrText xml:space="preserve"> PAGEREF _Toc201091569 \h </w:instrText>
      </w:r>
      <w:r>
        <w:rPr>
          <w:noProof/>
        </w:rPr>
      </w:r>
      <w:r>
        <w:rPr>
          <w:noProof/>
        </w:rPr>
        <w:fldChar w:fldCharType="separate"/>
      </w:r>
      <w:r>
        <w:rPr>
          <w:noProof/>
        </w:rPr>
        <w:t>119</w:t>
      </w:r>
      <w:r>
        <w:rPr>
          <w:noProof/>
        </w:rPr>
        <w:fldChar w:fldCharType="end"/>
      </w:r>
    </w:p>
    <w:p w14:paraId="2DC34B2E" w14:textId="0FEDBC26" w:rsidR="007D468D" w:rsidRDefault="007D468D">
      <w:pPr>
        <w:pStyle w:val="TOC4"/>
        <w:rPr>
          <w:rFonts w:asciiTheme="minorHAnsi" w:eastAsiaTheme="minorEastAsia" w:hAnsiTheme="minorHAnsi" w:cstheme="minorBidi"/>
          <w:noProof/>
          <w:kern w:val="2"/>
          <w:sz w:val="24"/>
          <w:szCs w:val="24"/>
          <w:lang w:eastAsia="en-GB"/>
          <w14:ligatures w14:val="standardContextual"/>
        </w:rPr>
      </w:pPr>
      <w:r>
        <w:rPr>
          <w:noProof/>
        </w:rPr>
        <w:t>8.24.3.1</w:t>
      </w:r>
      <w:r>
        <w:rPr>
          <w:rFonts w:asciiTheme="minorHAnsi" w:eastAsiaTheme="minorEastAsia" w:hAnsiTheme="minorHAnsi" w:cstheme="minorBidi"/>
          <w:noProof/>
          <w:kern w:val="2"/>
          <w:sz w:val="24"/>
          <w:szCs w:val="24"/>
          <w:lang w:eastAsia="en-GB"/>
          <w14:ligatures w14:val="standardContextual"/>
        </w:rPr>
        <w:tab/>
      </w:r>
      <w:r>
        <w:rPr>
          <w:noProof/>
        </w:rPr>
        <w:t>AIMLE context transfer request</w:t>
      </w:r>
      <w:r>
        <w:rPr>
          <w:noProof/>
        </w:rPr>
        <w:tab/>
      </w:r>
      <w:r>
        <w:rPr>
          <w:noProof/>
        </w:rPr>
        <w:fldChar w:fldCharType="begin"/>
      </w:r>
      <w:r>
        <w:rPr>
          <w:noProof/>
        </w:rPr>
        <w:instrText xml:space="preserve"> PAGEREF _Toc201091570 \h </w:instrText>
      </w:r>
      <w:r>
        <w:rPr>
          <w:noProof/>
        </w:rPr>
      </w:r>
      <w:r>
        <w:rPr>
          <w:noProof/>
        </w:rPr>
        <w:fldChar w:fldCharType="separate"/>
      </w:r>
      <w:r>
        <w:rPr>
          <w:noProof/>
        </w:rPr>
        <w:t>119</w:t>
      </w:r>
      <w:r>
        <w:rPr>
          <w:noProof/>
        </w:rPr>
        <w:fldChar w:fldCharType="end"/>
      </w:r>
    </w:p>
    <w:p w14:paraId="3827EEB7" w14:textId="01AE1372" w:rsidR="007D468D" w:rsidRDefault="007D468D">
      <w:pPr>
        <w:pStyle w:val="TOC4"/>
        <w:rPr>
          <w:rFonts w:asciiTheme="minorHAnsi" w:eastAsiaTheme="minorEastAsia" w:hAnsiTheme="minorHAnsi" w:cstheme="minorBidi"/>
          <w:noProof/>
          <w:kern w:val="2"/>
          <w:sz w:val="24"/>
          <w:szCs w:val="24"/>
          <w:lang w:eastAsia="en-GB"/>
          <w14:ligatures w14:val="standardContextual"/>
        </w:rPr>
      </w:pPr>
      <w:r>
        <w:rPr>
          <w:noProof/>
        </w:rPr>
        <w:t>8.24.3.2</w:t>
      </w:r>
      <w:r>
        <w:rPr>
          <w:rFonts w:asciiTheme="minorHAnsi" w:eastAsiaTheme="minorEastAsia" w:hAnsiTheme="minorHAnsi" w:cstheme="minorBidi"/>
          <w:noProof/>
          <w:kern w:val="2"/>
          <w:sz w:val="24"/>
          <w:szCs w:val="24"/>
          <w:lang w:eastAsia="en-GB"/>
          <w14:ligatures w14:val="standardContextual"/>
        </w:rPr>
        <w:tab/>
      </w:r>
      <w:r>
        <w:rPr>
          <w:noProof/>
        </w:rPr>
        <w:t>AIMLE context transfer response</w:t>
      </w:r>
      <w:r>
        <w:rPr>
          <w:noProof/>
        </w:rPr>
        <w:tab/>
      </w:r>
      <w:r>
        <w:rPr>
          <w:noProof/>
        </w:rPr>
        <w:fldChar w:fldCharType="begin"/>
      </w:r>
      <w:r>
        <w:rPr>
          <w:noProof/>
        </w:rPr>
        <w:instrText xml:space="preserve"> PAGEREF _Toc201091571 \h </w:instrText>
      </w:r>
      <w:r>
        <w:rPr>
          <w:noProof/>
        </w:rPr>
      </w:r>
      <w:r>
        <w:rPr>
          <w:noProof/>
        </w:rPr>
        <w:fldChar w:fldCharType="separate"/>
      </w:r>
      <w:r>
        <w:rPr>
          <w:noProof/>
        </w:rPr>
        <w:t>120</w:t>
      </w:r>
      <w:r>
        <w:rPr>
          <w:noProof/>
        </w:rPr>
        <w:fldChar w:fldCharType="end"/>
      </w:r>
    </w:p>
    <w:p w14:paraId="6EFDC100" w14:textId="5115ECA5" w:rsidR="007D468D" w:rsidRDefault="007D468D">
      <w:pPr>
        <w:pStyle w:val="TOC2"/>
        <w:rPr>
          <w:rFonts w:asciiTheme="minorHAnsi" w:eastAsiaTheme="minorEastAsia" w:hAnsiTheme="minorHAnsi" w:cstheme="minorBidi"/>
          <w:noProof/>
          <w:kern w:val="2"/>
          <w:sz w:val="24"/>
          <w:szCs w:val="24"/>
          <w:lang w:eastAsia="en-GB"/>
          <w14:ligatures w14:val="standardContextual"/>
        </w:rPr>
      </w:pPr>
      <w:r w:rsidRPr="00F86ED3">
        <w:rPr>
          <w:rFonts w:eastAsia="SimSun"/>
          <w:noProof/>
          <w:lang w:val="en-US" w:eastAsia="zh-CN"/>
        </w:rPr>
        <w:t>8</w:t>
      </w:r>
      <w:r w:rsidRPr="00F86ED3">
        <w:rPr>
          <w:rFonts w:eastAsia="SimSun"/>
          <w:noProof/>
          <w:lang w:val="en-IN"/>
        </w:rPr>
        <w:t>.25</w:t>
      </w:r>
      <w:r>
        <w:rPr>
          <w:rFonts w:asciiTheme="minorHAnsi" w:eastAsiaTheme="minorEastAsia" w:hAnsiTheme="minorHAnsi" w:cstheme="minorBidi"/>
          <w:noProof/>
          <w:kern w:val="2"/>
          <w:sz w:val="24"/>
          <w:szCs w:val="24"/>
          <w:lang w:eastAsia="en-GB"/>
          <w14:ligatures w14:val="standardContextual"/>
        </w:rPr>
        <w:tab/>
      </w:r>
      <w:r w:rsidRPr="00F86ED3">
        <w:rPr>
          <w:rFonts w:eastAsia="SimSun"/>
          <w:noProof/>
          <w:lang w:val="en-IN"/>
        </w:rPr>
        <w:t>Support of AIML Services for Assisting Hierarchical</w:t>
      </w:r>
      <w:r w:rsidRPr="00F86ED3">
        <w:rPr>
          <w:rFonts w:ascii="Calibri" w:eastAsia="SimSun" w:hAnsi="Calibri" w:cs="Calibri"/>
          <w:noProof/>
          <w:color w:val="000000"/>
          <w:lang w:val="en-US" w:eastAsia="zh-CN"/>
        </w:rPr>
        <w:t xml:space="preserve"> </w:t>
      </w:r>
      <w:r w:rsidRPr="00F86ED3">
        <w:rPr>
          <w:rFonts w:eastAsia="SimSun"/>
          <w:noProof/>
          <w:lang w:val="en-IN"/>
        </w:rPr>
        <w:t>Computing</w:t>
      </w:r>
      <w:r>
        <w:rPr>
          <w:noProof/>
        </w:rPr>
        <w:tab/>
      </w:r>
      <w:r>
        <w:rPr>
          <w:noProof/>
        </w:rPr>
        <w:fldChar w:fldCharType="begin"/>
      </w:r>
      <w:r>
        <w:rPr>
          <w:noProof/>
        </w:rPr>
        <w:instrText xml:space="preserve"> PAGEREF _Toc201091572 \h </w:instrText>
      </w:r>
      <w:r>
        <w:rPr>
          <w:noProof/>
        </w:rPr>
      </w:r>
      <w:r>
        <w:rPr>
          <w:noProof/>
        </w:rPr>
        <w:fldChar w:fldCharType="separate"/>
      </w:r>
      <w:r>
        <w:rPr>
          <w:noProof/>
        </w:rPr>
        <w:t>120</w:t>
      </w:r>
      <w:r>
        <w:rPr>
          <w:noProof/>
        </w:rPr>
        <w:fldChar w:fldCharType="end"/>
      </w:r>
    </w:p>
    <w:p w14:paraId="17E20F58" w14:textId="468EF4D7" w:rsidR="007D468D" w:rsidRDefault="007D468D">
      <w:pPr>
        <w:pStyle w:val="TOC3"/>
        <w:rPr>
          <w:rFonts w:asciiTheme="minorHAnsi" w:eastAsiaTheme="minorEastAsia" w:hAnsiTheme="minorHAnsi" w:cstheme="minorBidi"/>
          <w:noProof/>
          <w:kern w:val="2"/>
          <w:sz w:val="24"/>
          <w:szCs w:val="24"/>
          <w:lang w:eastAsia="en-GB"/>
          <w14:ligatures w14:val="standardContextual"/>
        </w:rPr>
      </w:pPr>
      <w:r w:rsidRPr="00F86ED3">
        <w:rPr>
          <w:rFonts w:eastAsia="SimSun"/>
          <w:noProof/>
          <w:lang w:val="en-US" w:eastAsia="zh-CN"/>
        </w:rPr>
        <w:t>8.25.1</w:t>
      </w:r>
      <w:r>
        <w:rPr>
          <w:rFonts w:asciiTheme="minorHAnsi" w:eastAsiaTheme="minorEastAsia" w:hAnsiTheme="minorHAnsi" w:cstheme="minorBidi"/>
          <w:noProof/>
          <w:kern w:val="2"/>
          <w:sz w:val="24"/>
          <w:szCs w:val="24"/>
          <w:lang w:eastAsia="en-GB"/>
          <w14:ligatures w14:val="standardContextual"/>
        </w:rPr>
        <w:tab/>
      </w:r>
      <w:r w:rsidRPr="00F86ED3">
        <w:rPr>
          <w:rFonts w:eastAsia="SimSun"/>
          <w:noProof/>
          <w:lang w:val="en-US" w:eastAsia="zh-CN"/>
        </w:rPr>
        <w:t>General</w:t>
      </w:r>
      <w:r>
        <w:rPr>
          <w:noProof/>
        </w:rPr>
        <w:tab/>
      </w:r>
      <w:r>
        <w:rPr>
          <w:noProof/>
        </w:rPr>
        <w:fldChar w:fldCharType="begin"/>
      </w:r>
      <w:r>
        <w:rPr>
          <w:noProof/>
        </w:rPr>
        <w:instrText xml:space="preserve"> PAGEREF _Toc201091573 \h </w:instrText>
      </w:r>
      <w:r>
        <w:rPr>
          <w:noProof/>
        </w:rPr>
      </w:r>
      <w:r>
        <w:rPr>
          <w:noProof/>
        </w:rPr>
        <w:fldChar w:fldCharType="separate"/>
      </w:r>
      <w:r>
        <w:rPr>
          <w:noProof/>
        </w:rPr>
        <w:t>120</w:t>
      </w:r>
      <w:r>
        <w:rPr>
          <w:noProof/>
        </w:rPr>
        <w:fldChar w:fldCharType="end"/>
      </w:r>
    </w:p>
    <w:p w14:paraId="56735DA3" w14:textId="6865B26B" w:rsidR="007D468D" w:rsidRDefault="007D468D">
      <w:pPr>
        <w:pStyle w:val="TOC3"/>
        <w:rPr>
          <w:rFonts w:asciiTheme="minorHAnsi" w:eastAsiaTheme="minorEastAsia" w:hAnsiTheme="minorHAnsi" w:cstheme="minorBidi"/>
          <w:noProof/>
          <w:kern w:val="2"/>
          <w:sz w:val="24"/>
          <w:szCs w:val="24"/>
          <w:lang w:eastAsia="en-GB"/>
          <w14:ligatures w14:val="standardContextual"/>
        </w:rPr>
      </w:pPr>
      <w:r w:rsidRPr="00F86ED3">
        <w:rPr>
          <w:rFonts w:eastAsia="SimSun"/>
          <w:noProof/>
        </w:rPr>
        <w:t>8.25.2</w:t>
      </w:r>
      <w:r>
        <w:rPr>
          <w:rFonts w:asciiTheme="minorHAnsi" w:eastAsiaTheme="minorEastAsia" w:hAnsiTheme="minorHAnsi" w:cstheme="minorBidi"/>
          <w:noProof/>
          <w:kern w:val="2"/>
          <w:sz w:val="24"/>
          <w:szCs w:val="24"/>
          <w:lang w:eastAsia="en-GB"/>
          <w14:ligatures w14:val="standardContextual"/>
        </w:rPr>
        <w:tab/>
      </w:r>
      <w:r w:rsidRPr="00F86ED3">
        <w:rPr>
          <w:rFonts w:eastAsia="SimSun"/>
          <w:noProof/>
        </w:rPr>
        <w:t>Procedure for assisting hierarchical computing process</w:t>
      </w:r>
      <w:r>
        <w:rPr>
          <w:noProof/>
        </w:rPr>
        <w:tab/>
      </w:r>
      <w:r>
        <w:rPr>
          <w:noProof/>
        </w:rPr>
        <w:fldChar w:fldCharType="begin"/>
      </w:r>
      <w:r>
        <w:rPr>
          <w:noProof/>
        </w:rPr>
        <w:instrText xml:space="preserve"> PAGEREF _Toc201091574 \h </w:instrText>
      </w:r>
      <w:r>
        <w:rPr>
          <w:noProof/>
        </w:rPr>
      </w:r>
      <w:r>
        <w:rPr>
          <w:noProof/>
        </w:rPr>
        <w:fldChar w:fldCharType="separate"/>
      </w:r>
      <w:r>
        <w:rPr>
          <w:noProof/>
        </w:rPr>
        <w:t>120</w:t>
      </w:r>
      <w:r>
        <w:rPr>
          <w:noProof/>
        </w:rPr>
        <w:fldChar w:fldCharType="end"/>
      </w:r>
    </w:p>
    <w:p w14:paraId="22DC18AC" w14:textId="690FA363" w:rsidR="007D468D" w:rsidRDefault="007D468D">
      <w:pPr>
        <w:pStyle w:val="TOC3"/>
        <w:rPr>
          <w:rFonts w:asciiTheme="minorHAnsi" w:eastAsiaTheme="minorEastAsia" w:hAnsiTheme="minorHAnsi" w:cstheme="minorBidi"/>
          <w:noProof/>
          <w:kern w:val="2"/>
          <w:sz w:val="24"/>
          <w:szCs w:val="24"/>
          <w:lang w:eastAsia="en-GB"/>
          <w14:ligatures w14:val="standardContextual"/>
        </w:rPr>
      </w:pPr>
      <w:r w:rsidRPr="00F86ED3">
        <w:rPr>
          <w:rFonts w:eastAsia="SimSun"/>
          <w:noProof/>
          <w:lang w:val="en-US" w:eastAsia="zh-CN"/>
        </w:rPr>
        <w:t>8</w:t>
      </w:r>
      <w:r w:rsidRPr="00F86ED3">
        <w:rPr>
          <w:rFonts w:eastAsia="SimSun"/>
          <w:noProof/>
          <w:lang w:val="en-IN"/>
        </w:rPr>
        <w:t>.25.</w:t>
      </w:r>
      <w:r w:rsidRPr="00F86ED3">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F86ED3">
        <w:rPr>
          <w:rFonts w:eastAsia="SimSun"/>
          <w:noProof/>
          <w:lang w:val="en-IN"/>
        </w:rPr>
        <w:t>Information flows</w:t>
      </w:r>
      <w:r>
        <w:rPr>
          <w:noProof/>
        </w:rPr>
        <w:tab/>
      </w:r>
      <w:r>
        <w:rPr>
          <w:noProof/>
        </w:rPr>
        <w:fldChar w:fldCharType="begin"/>
      </w:r>
      <w:r>
        <w:rPr>
          <w:noProof/>
        </w:rPr>
        <w:instrText xml:space="preserve"> PAGEREF _Toc201091575 \h </w:instrText>
      </w:r>
      <w:r>
        <w:rPr>
          <w:noProof/>
        </w:rPr>
      </w:r>
      <w:r>
        <w:rPr>
          <w:noProof/>
        </w:rPr>
        <w:fldChar w:fldCharType="separate"/>
      </w:r>
      <w:r>
        <w:rPr>
          <w:noProof/>
        </w:rPr>
        <w:t>122</w:t>
      </w:r>
      <w:r>
        <w:rPr>
          <w:noProof/>
        </w:rPr>
        <w:fldChar w:fldCharType="end"/>
      </w:r>
    </w:p>
    <w:p w14:paraId="70AB4BE2" w14:textId="58EE29A2" w:rsidR="007D468D" w:rsidRDefault="007D468D">
      <w:pPr>
        <w:pStyle w:val="TOC4"/>
        <w:rPr>
          <w:rFonts w:asciiTheme="minorHAnsi" w:eastAsiaTheme="minorEastAsia" w:hAnsiTheme="minorHAnsi" w:cstheme="minorBidi"/>
          <w:noProof/>
          <w:kern w:val="2"/>
          <w:sz w:val="24"/>
          <w:szCs w:val="24"/>
          <w:lang w:eastAsia="en-GB"/>
          <w14:ligatures w14:val="standardContextual"/>
        </w:rPr>
      </w:pPr>
      <w:r w:rsidRPr="00F86ED3">
        <w:rPr>
          <w:rFonts w:eastAsia="SimSun"/>
          <w:noProof/>
        </w:rPr>
        <w:t>8.</w:t>
      </w:r>
      <w:r w:rsidRPr="00F86ED3">
        <w:rPr>
          <w:rFonts w:eastAsia="SimSun"/>
          <w:noProof/>
          <w:lang w:val="en-IN"/>
        </w:rPr>
        <w:t>25</w:t>
      </w:r>
      <w:r w:rsidRPr="00F86ED3">
        <w:rPr>
          <w:rFonts w:eastAsia="SimSun"/>
          <w:noProof/>
        </w:rPr>
        <w:t>.3.1</w:t>
      </w:r>
      <w:r>
        <w:rPr>
          <w:rFonts w:asciiTheme="minorHAnsi" w:eastAsiaTheme="minorEastAsia" w:hAnsiTheme="minorHAnsi" w:cstheme="minorBidi"/>
          <w:noProof/>
          <w:kern w:val="2"/>
          <w:sz w:val="24"/>
          <w:szCs w:val="24"/>
          <w:lang w:eastAsia="en-GB"/>
          <w14:ligatures w14:val="standardContextual"/>
        </w:rPr>
        <w:tab/>
      </w:r>
      <w:r w:rsidRPr="00F86ED3">
        <w:rPr>
          <w:rFonts w:eastAsia="SimSun"/>
          <w:noProof/>
        </w:rPr>
        <w:t>Hiearchitical computing assistance request</w:t>
      </w:r>
      <w:r>
        <w:rPr>
          <w:noProof/>
        </w:rPr>
        <w:tab/>
      </w:r>
      <w:r>
        <w:rPr>
          <w:noProof/>
        </w:rPr>
        <w:fldChar w:fldCharType="begin"/>
      </w:r>
      <w:r>
        <w:rPr>
          <w:noProof/>
        </w:rPr>
        <w:instrText xml:space="preserve"> PAGEREF _Toc201091576 \h </w:instrText>
      </w:r>
      <w:r>
        <w:rPr>
          <w:noProof/>
        </w:rPr>
      </w:r>
      <w:r>
        <w:rPr>
          <w:noProof/>
        </w:rPr>
        <w:fldChar w:fldCharType="separate"/>
      </w:r>
      <w:r>
        <w:rPr>
          <w:noProof/>
        </w:rPr>
        <w:t>122</w:t>
      </w:r>
      <w:r>
        <w:rPr>
          <w:noProof/>
        </w:rPr>
        <w:fldChar w:fldCharType="end"/>
      </w:r>
    </w:p>
    <w:p w14:paraId="768B0F4A" w14:textId="7008FFCC" w:rsidR="007D468D" w:rsidRDefault="007D468D">
      <w:pPr>
        <w:pStyle w:val="TOC4"/>
        <w:rPr>
          <w:rFonts w:asciiTheme="minorHAnsi" w:eastAsiaTheme="minorEastAsia" w:hAnsiTheme="minorHAnsi" w:cstheme="minorBidi"/>
          <w:noProof/>
          <w:kern w:val="2"/>
          <w:sz w:val="24"/>
          <w:szCs w:val="24"/>
          <w:lang w:eastAsia="en-GB"/>
          <w14:ligatures w14:val="standardContextual"/>
        </w:rPr>
      </w:pPr>
      <w:r w:rsidRPr="00F86ED3">
        <w:rPr>
          <w:rFonts w:eastAsia="SimSun"/>
          <w:noProof/>
        </w:rPr>
        <w:t>8.25.3.2</w:t>
      </w:r>
      <w:r>
        <w:rPr>
          <w:rFonts w:asciiTheme="minorHAnsi" w:eastAsiaTheme="minorEastAsia" w:hAnsiTheme="minorHAnsi" w:cstheme="minorBidi"/>
          <w:noProof/>
          <w:kern w:val="2"/>
          <w:sz w:val="24"/>
          <w:szCs w:val="24"/>
          <w:lang w:eastAsia="en-GB"/>
          <w14:ligatures w14:val="standardContextual"/>
        </w:rPr>
        <w:tab/>
      </w:r>
      <w:r w:rsidRPr="00F86ED3">
        <w:rPr>
          <w:rFonts w:eastAsia="SimSun"/>
          <w:noProof/>
        </w:rPr>
        <w:t>Assist hierarchical computing response</w:t>
      </w:r>
      <w:r>
        <w:rPr>
          <w:noProof/>
        </w:rPr>
        <w:tab/>
      </w:r>
      <w:r>
        <w:rPr>
          <w:noProof/>
        </w:rPr>
        <w:fldChar w:fldCharType="begin"/>
      </w:r>
      <w:r>
        <w:rPr>
          <w:noProof/>
        </w:rPr>
        <w:instrText xml:space="preserve"> PAGEREF _Toc201091577 \h </w:instrText>
      </w:r>
      <w:r>
        <w:rPr>
          <w:noProof/>
        </w:rPr>
      </w:r>
      <w:r>
        <w:rPr>
          <w:noProof/>
        </w:rPr>
        <w:fldChar w:fldCharType="separate"/>
      </w:r>
      <w:r>
        <w:rPr>
          <w:noProof/>
        </w:rPr>
        <w:t>123</w:t>
      </w:r>
      <w:r>
        <w:rPr>
          <w:noProof/>
        </w:rPr>
        <w:fldChar w:fldCharType="end"/>
      </w:r>
    </w:p>
    <w:p w14:paraId="4FD68331" w14:textId="6067C146" w:rsidR="007D468D" w:rsidRDefault="007D468D">
      <w:pPr>
        <w:pStyle w:val="TOC1"/>
        <w:rPr>
          <w:rFonts w:asciiTheme="minorHAnsi" w:eastAsiaTheme="minorEastAsia" w:hAnsiTheme="minorHAnsi" w:cstheme="minorBidi"/>
          <w:noProof/>
          <w:kern w:val="2"/>
          <w:sz w:val="24"/>
          <w:szCs w:val="24"/>
          <w:lang w:eastAsia="en-GB"/>
          <w14:ligatures w14:val="standardContextual"/>
        </w:rPr>
      </w:pPr>
      <w:r w:rsidRPr="00F86ED3">
        <w:rPr>
          <w:rFonts w:eastAsia="SimSun"/>
          <w:noProof/>
          <w:lang w:val="en-US" w:eastAsia="zh-CN"/>
        </w:rPr>
        <w:t>9</w:t>
      </w:r>
      <w:r>
        <w:rPr>
          <w:rFonts w:asciiTheme="minorHAnsi" w:eastAsiaTheme="minorEastAsia" w:hAnsiTheme="minorHAnsi" w:cstheme="minorBidi"/>
          <w:noProof/>
          <w:kern w:val="2"/>
          <w:sz w:val="24"/>
          <w:szCs w:val="24"/>
          <w:lang w:eastAsia="en-GB"/>
          <w14:ligatures w14:val="standardContextual"/>
        </w:rPr>
        <w:tab/>
      </w:r>
      <w:r w:rsidRPr="00F86ED3">
        <w:rPr>
          <w:noProof/>
          <w:lang w:val="en-IN"/>
        </w:rPr>
        <w:t>AIMLE APIs</w:t>
      </w:r>
      <w:r>
        <w:rPr>
          <w:noProof/>
        </w:rPr>
        <w:tab/>
      </w:r>
      <w:r>
        <w:rPr>
          <w:noProof/>
        </w:rPr>
        <w:fldChar w:fldCharType="begin"/>
      </w:r>
      <w:r>
        <w:rPr>
          <w:noProof/>
        </w:rPr>
        <w:instrText xml:space="preserve"> PAGEREF _Toc201091578 \h </w:instrText>
      </w:r>
      <w:r>
        <w:rPr>
          <w:noProof/>
        </w:rPr>
      </w:r>
      <w:r>
        <w:rPr>
          <w:noProof/>
        </w:rPr>
        <w:fldChar w:fldCharType="separate"/>
      </w:r>
      <w:r>
        <w:rPr>
          <w:noProof/>
        </w:rPr>
        <w:t>123</w:t>
      </w:r>
      <w:r>
        <w:rPr>
          <w:noProof/>
        </w:rPr>
        <w:fldChar w:fldCharType="end"/>
      </w:r>
    </w:p>
    <w:p w14:paraId="7373CBA2" w14:textId="0432BEA2" w:rsidR="007D468D" w:rsidRDefault="007D468D">
      <w:pPr>
        <w:pStyle w:val="TOC2"/>
        <w:rPr>
          <w:rFonts w:asciiTheme="minorHAnsi" w:eastAsiaTheme="minorEastAsia" w:hAnsiTheme="minorHAnsi" w:cstheme="minorBidi"/>
          <w:noProof/>
          <w:kern w:val="2"/>
          <w:sz w:val="24"/>
          <w:szCs w:val="24"/>
          <w:lang w:eastAsia="en-GB"/>
          <w14:ligatures w14:val="standardContextual"/>
        </w:rPr>
      </w:pPr>
      <w:r w:rsidRPr="00F86ED3">
        <w:rPr>
          <w:rFonts w:eastAsia="SimSun"/>
          <w:noProof/>
          <w:lang w:val="en-US" w:eastAsia="zh-CN"/>
        </w:rPr>
        <w:t>9.1</w:t>
      </w:r>
      <w:r>
        <w:rPr>
          <w:rFonts w:asciiTheme="minorHAnsi" w:eastAsiaTheme="minorEastAsia" w:hAnsiTheme="minorHAnsi" w:cstheme="minorBidi"/>
          <w:noProof/>
          <w:kern w:val="2"/>
          <w:sz w:val="24"/>
          <w:szCs w:val="24"/>
          <w:lang w:eastAsia="en-GB"/>
          <w14:ligatures w14:val="standardContextual"/>
        </w:rPr>
        <w:tab/>
      </w:r>
      <w:r w:rsidRPr="00F86ED3">
        <w:rPr>
          <w:rFonts w:eastAsia="SimSun"/>
          <w:noProof/>
          <w:lang w:val="en-US" w:eastAsia="zh-CN"/>
        </w:rPr>
        <w:t>General</w:t>
      </w:r>
      <w:r>
        <w:rPr>
          <w:noProof/>
        </w:rPr>
        <w:tab/>
      </w:r>
      <w:r>
        <w:rPr>
          <w:noProof/>
        </w:rPr>
        <w:fldChar w:fldCharType="begin"/>
      </w:r>
      <w:r>
        <w:rPr>
          <w:noProof/>
        </w:rPr>
        <w:instrText xml:space="preserve"> PAGEREF _Toc201091579 \h </w:instrText>
      </w:r>
      <w:r>
        <w:rPr>
          <w:noProof/>
        </w:rPr>
      </w:r>
      <w:r>
        <w:rPr>
          <w:noProof/>
        </w:rPr>
        <w:fldChar w:fldCharType="separate"/>
      </w:r>
      <w:r>
        <w:rPr>
          <w:noProof/>
        </w:rPr>
        <w:t>123</w:t>
      </w:r>
      <w:r>
        <w:rPr>
          <w:noProof/>
        </w:rPr>
        <w:fldChar w:fldCharType="end"/>
      </w:r>
    </w:p>
    <w:p w14:paraId="3C580814" w14:textId="3C746698" w:rsidR="007D468D" w:rsidRDefault="007D468D">
      <w:pPr>
        <w:pStyle w:val="TOC2"/>
        <w:rPr>
          <w:rFonts w:asciiTheme="minorHAnsi" w:eastAsiaTheme="minorEastAsia" w:hAnsiTheme="minorHAnsi" w:cstheme="minorBidi"/>
          <w:noProof/>
          <w:kern w:val="2"/>
          <w:sz w:val="24"/>
          <w:szCs w:val="24"/>
          <w:lang w:eastAsia="en-GB"/>
          <w14:ligatures w14:val="standardContextual"/>
        </w:rPr>
      </w:pPr>
      <w:r w:rsidRPr="00F86ED3">
        <w:rPr>
          <w:rFonts w:eastAsia="SimSun"/>
          <w:noProof/>
          <w:lang w:val="en-US" w:eastAsia="zh-CN"/>
        </w:rPr>
        <w:t>9.2</w:t>
      </w:r>
      <w:r>
        <w:rPr>
          <w:rFonts w:asciiTheme="minorHAnsi" w:eastAsiaTheme="minorEastAsia" w:hAnsiTheme="minorHAnsi" w:cstheme="minorBidi"/>
          <w:noProof/>
          <w:kern w:val="2"/>
          <w:sz w:val="24"/>
          <w:szCs w:val="24"/>
          <w:lang w:eastAsia="en-GB"/>
          <w14:ligatures w14:val="standardContextual"/>
        </w:rPr>
        <w:tab/>
      </w:r>
      <w:r w:rsidRPr="00F86ED3">
        <w:rPr>
          <w:rFonts w:eastAsia="SimSun"/>
          <w:noProof/>
          <w:lang w:val="en-US" w:eastAsia="zh-CN"/>
        </w:rPr>
        <w:t>AIMLE server APIs</w:t>
      </w:r>
      <w:r>
        <w:rPr>
          <w:noProof/>
        </w:rPr>
        <w:tab/>
      </w:r>
      <w:r>
        <w:rPr>
          <w:noProof/>
        </w:rPr>
        <w:fldChar w:fldCharType="begin"/>
      </w:r>
      <w:r>
        <w:rPr>
          <w:noProof/>
        </w:rPr>
        <w:instrText xml:space="preserve"> PAGEREF _Toc201091580 \h </w:instrText>
      </w:r>
      <w:r>
        <w:rPr>
          <w:noProof/>
        </w:rPr>
      </w:r>
      <w:r>
        <w:rPr>
          <w:noProof/>
        </w:rPr>
        <w:fldChar w:fldCharType="separate"/>
      </w:r>
      <w:r>
        <w:rPr>
          <w:noProof/>
        </w:rPr>
        <w:t>124</w:t>
      </w:r>
      <w:r>
        <w:rPr>
          <w:noProof/>
        </w:rPr>
        <w:fldChar w:fldCharType="end"/>
      </w:r>
    </w:p>
    <w:p w14:paraId="183AB56B" w14:textId="742BAC37" w:rsidR="007D468D" w:rsidRDefault="007D468D">
      <w:pPr>
        <w:pStyle w:val="TOC3"/>
        <w:rPr>
          <w:rFonts w:asciiTheme="minorHAnsi" w:eastAsiaTheme="minorEastAsia" w:hAnsiTheme="minorHAnsi" w:cstheme="minorBidi"/>
          <w:noProof/>
          <w:kern w:val="2"/>
          <w:sz w:val="24"/>
          <w:szCs w:val="24"/>
          <w:lang w:eastAsia="en-GB"/>
          <w14:ligatures w14:val="standardContextual"/>
        </w:rPr>
      </w:pPr>
      <w:r w:rsidRPr="00F86ED3">
        <w:rPr>
          <w:rFonts w:eastAsia="SimSun"/>
          <w:noProof/>
          <w:lang w:val="en-US" w:eastAsia="zh-CN"/>
        </w:rPr>
        <w:t>9.2.1</w:t>
      </w:r>
      <w:r>
        <w:rPr>
          <w:rFonts w:asciiTheme="minorHAnsi" w:eastAsiaTheme="minorEastAsia" w:hAnsiTheme="minorHAnsi" w:cstheme="minorBidi"/>
          <w:noProof/>
          <w:kern w:val="2"/>
          <w:sz w:val="24"/>
          <w:szCs w:val="24"/>
          <w:lang w:eastAsia="en-GB"/>
          <w14:ligatures w14:val="standardContextual"/>
        </w:rPr>
        <w:tab/>
      </w:r>
      <w:r w:rsidRPr="00F86ED3">
        <w:rPr>
          <w:rFonts w:eastAsia="SimSun"/>
          <w:noProof/>
          <w:lang w:val="en-IN"/>
        </w:rPr>
        <w:t>AIMLE AI/ML Task Transfer API</w:t>
      </w:r>
      <w:r>
        <w:rPr>
          <w:noProof/>
        </w:rPr>
        <w:tab/>
      </w:r>
      <w:r>
        <w:rPr>
          <w:noProof/>
        </w:rPr>
        <w:fldChar w:fldCharType="begin"/>
      </w:r>
      <w:r>
        <w:rPr>
          <w:noProof/>
        </w:rPr>
        <w:instrText xml:space="preserve"> PAGEREF _Toc201091581 \h </w:instrText>
      </w:r>
      <w:r>
        <w:rPr>
          <w:noProof/>
        </w:rPr>
      </w:r>
      <w:r>
        <w:rPr>
          <w:noProof/>
        </w:rPr>
        <w:fldChar w:fldCharType="separate"/>
      </w:r>
      <w:r>
        <w:rPr>
          <w:noProof/>
        </w:rPr>
        <w:t>124</w:t>
      </w:r>
      <w:r>
        <w:rPr>
          <w:noProof/>
        </w:rPr>
        <w:fldChar w:fldCharType="end"/>
      </w:r>
    </w:p>
    <w:p w14:paraId="1F4E8EA8" w14:textId="3BC9898B" w:rsidR="007D468D" w:rsidRDefault="007D468D">
      <w:pPr>
        <w:pStyle w:val="TOC4"/>
        <w:rPr>
          <w:rFonts w:asciiTheme="minorHAnsi" w:eastAsiaTheme="minorEastAsia" w:hAnsiTheme="minorHAnsi" w:cstheme="minorBidi"/>
          <w:noProof/>
          <w:kern w:val="2"/>
          <w:sz w:val="24"/>
          <w:szCs w:val="24"/>
          <w:lang w:eastAsia="en-GB"/>
          <w14:ligatures w14:val="standardContextual"/>
        </w:rPr>
      </w:pPr>
      <w:r w:rsidRPr="00F86ED3">
        <w:rPr>
          <w:rFonts w:eastAsia="SimSun"/>
          <w:noProof/>
        </w:rPr>
        <w:t>9.2.1.1</w:t>
      </w:r>
      <w:r>
        <w:rPr>
          <w:rFonts w:asciiTheme="minorHAnsi" w:eastAsiaTheme="minorEastAsia" w:hAnsiTheme="minorHAnsi" w:cstheme="minorBidi"/>
          <w:noProof/>
          <w:kern w:val="2"/>
          <w:sz w:val="24"/>
          <w:szCs w:val="24"/>
          <w:lang w:eastAsia="en-GB"/>
          <w14:ligatures w14:val="standardContextual"/>
        </w:rPr>
        <w:tab/>
      </w:r>
      <w:r w:rsidRPr="00F86ED3">
        <w:rPr>
          <w:rFonts w:eastAsia="SimSun"/>
          <w:noProof/>
        </w:rPr>
        <w:t>General</w:t>
      </w:r>
      <w:r>
        <w:rPr>
          <w:noProof/>
        </w:rPr>
        <w:tab/>
      </w:r>
      <w:r>
        <w:rPr>
          <w:noProof/>
        </w:rPr>
        <w:fldChar w:fldCharType="begin"/>
      </w:r>
      <w:r>
        <w:rPr>
          <w:noProof/>
        </w:rPr>
        <w:instrText xml:space="preserve"> PAGEREF _Toc201091582 \h </w:instrText>
      </w:r>
      <w:r>
        <w:rPr>
          <w:noProof/>
        </w:rPr>
      </w:r>
      <w:r>
        <w:rPr>
          <w:noProof/>
        </w:rPr>
        <w:fldChar w:fldCharType="separate"/>
      </w:r>
      <w:r>
        <w:rPr>
          <w:noProof/>
        </w:rPr>
        <w:t>124</w:t>
      </w:r>
      <w:r>
        <w:rPr>
          <w:noProof/>
        </w:rPr>
        <w:fldChar w:fldCharType="end"/>
      </w:r>
    </w:p>
    <w:p w14:paraId="23C39322" w14:textId="71DB022B" w:rsidR="007D468D" w:rsidRDefault="007D468D">
      <w:pPr>
        <w:pStyle w:val="TOC4"/>
        <w:rPr>
          <w:rFonts w:asciiTheme="minorHAnsi" w:eastAsiaTheme="minorEastAsia" w:hAnsiTheme="minorHAnsi" w:cstheme="minorBidi"/>
          <w:noProof/>
          <w:kern w:val="2"/>
          <w:sz w:val="24"/>
          <w:szCs w:val="24"/>
          <w:lang w:eastAsia="en-GB"/>
          <w14:ligatures w14:val="standardContextual"/>
        </w:rPr>
      </w:pPr>
      <w:r w:rsidRPr="00F86ED3">
        <w:rPr>
          <w:rFonts w:eastAsia="SimSun"/>
          <w:noProof/>
        </w:rPr>
        <w:t>9.2.1.2</w:t>
      </w:r>
      <w:r>
        <w:rPr>
          <w:rFonts w:asciiTheme="minorHAnsi" w:eastAsiaTheme="minorEastAsia" w:hAnsiTheme="minorHAnsi" w:cstheme="minorBidi"/>
          <w:noProof/>
          <w:kern w:val="2"/>
          <w:sz w:val="24"/>
          <w:szCs w:val="24"/>
          <w:lang w:eastAsia="en-GB"/>
          <w14:ligatures w14:val="standardContextual"/>
        </w:rPr>
        <w:tab/>
      </w:r>
      <w:r w:rsidRPr="00F86ED3">
        <w:rPr>
          <w:rFonts w:eastAsia="SimSun"/>
          <w:noProof/>
        </w:rPr>
        <w:t>Aimles_</w:t>
      </w:r>
      <w:r>
        <w:rPr>
          <w:noProof/>
          <w:lang w:eastAsia="zh-CN"/>
        </w:rPr>
        <w:t>AIML</w:t>
      </w:r>
      <w:r>
        <w:rPr>
          <w:noProof/>
        </w:rPr>
        <w:t>TaskTransferAssist</w:t>
      </w:r>
      <w:r w:rsidRPr="00F86ED3">
        <w:rPr>
          <w:rFonts w:eastAsia="SimSun"/>
          <w:noProof/>
        </w:rPr>
        <w:t>_Request operation</w:t>
      </w:r>
      <w:r>
        <w:rPr>
          <w:noProof/>
        </w:rPr>
        <w:tab/>
      </w:r>
      <w:r>
        <w:rPr>
          <w:noProof/>
        </w:rPr>
        <w:fldChar w:fldCharType="begin"/>
      </w:r>
      <w:r>
        <w:rPr>
          <w:noProof/>
        </w:rPr>
        <w:instrText xml:space="preserve"> PAGEREF _Toc201091583 \h </w:instrText>
      </w:r>
      <w:r>
        <w:rPr>
          <w:noProof/>
        </w:rPr>
      </w:r>
      <w:r>
        <w:rPr>
          <w:noProof/>
        </w:rPr>
        <w:fldChar w:fldCharType="separate"/>
      </w:r>
      <w:r>
        <w:rPr>
          <w:noProof/>
        </w:rPr>
        <w:t>124</w:t>
      </w:r>
      <w:r>
        <w:rPr>
          <w:noProof/>
        </w:rPr>
        <w:fldChar w:fldCharType="end"/>
      </w:r>
    </w:p>
    <w:p w14:paraId="20F03980" w14:textId="1323FB38" w:rsidR="007D468D" w:rsidRDefault="007D468D">
      <w:pPr>
        <w:pStyle w:val="TOC5"/>
        <w:rPr>
          <w:rFonts w:asciiTheme="minorHAnsi" w:eastAsiaTheme="minorEastAsia" w:hAnsiTheme="minorHAnsi" w:cstheme="minorBidi"/>
          <w:noProof/>
          <w:kern w:val="2"/>
          <w:sz w:val="24"/>
          <w:szCs w:val="24"/>
          <w:lang w:eastAsia="en-GB"/>
          <w14:ligatures w14:val="standardContextual"/>
        </w:rPr>
      </w:pPr>
      <w:r>
        <w:rPr>
          <w:noProof/>
        </w:rPr>
        <w:t>9.2.1.2.1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_Toc201091584 \h </w:instrText>
      </w:r>
      <w:r>
        <w:rPr>
          <w:noProof/>
        </w:rPr>
      </w:r>
      <w:r>
        <w:rPr>
          <w:noProof/>
        </w:rPr>
        <w:fldChar w:fldCharType="separate"/>
      </w:r>
      <w:r>
        <w:rPr>
          <w:noProof/>
        </w:rPr>
        <w:t>124</w:t>
      </w:r>
      <w:r>
        <w:rPr>
          <w:noProof/>
        </w:rPr>
        <w:fldChar w:fldCharType="end"/>
      </w:r>
    </w:p>
    <w:p w14:paraId="3ADA952E" w14:textId="68934EDD" w:rsidR="007D468D" w:rsidRDefault="007D468D">
      <w:pPr>
        <w:pStyle w:val="TOC5"/>
        <w:rPr>
          <w:rFonts w:asciiTheme="minorHAnsi" w:eastAsiaTheme="minorEastAsia" w:hAnsiTheme="minorHAnsi" w:cstheme="minorBidi"/>
          <w:noProof/>
          <w:kern w:val="2"/>
          <w:sz w:val="24"/>
          <w:szCs w:val="24"/>
          <w:lang w:eastAsia="en-GB"/>
          <w14:ligatures w14:val="standardContextual"/>
        </w:rPr>
      </w:pPr>
      <w:r>
        <w:rPr>
          <w:noProof/>
        </w:rPr>
        <w:t>9.2.1.2.2</w:t>
      </w:r>
      <w:r>
        <w:rPr>
          <w:rFonts w:asciiTheme="minorHAnsi" w:eastAsiaTheme="minorEastAsia" w:hAnsiTheme="minorHAnsi" w:cstheme="minorBidi"/>
          <w:noProof/>
          <w:kern w:val="2"/>
          <w:sz w:val="24"/>
          <w:szCs w:val="24"/>
          <w:lang w:eastAsia="en-GB"/>
          <w14:ligatures w14:val="standardContextual"/>
        </w:rPr>
        <w:tab/>
      </w:r>
      <w:r>
        <w:rPr>
          <w:noProof/>
        </w:rPr>
        <w:t>AIML task transfer assist request operation</w:t>
      </w:r>
      <w:r>
        <w:rPr>
          <w:noProof/>
        </w:rPr>
        <w:tab/>
      </w:r>
      <w:r>
        <w:rPr>
          <w:noProof/>
        </w:rPr>
        <w:fldChar w:fldCharType="begin"/>
      </w:r>
      <w:r>
        <w:rPr>
          <w:noProof/>
        </w:rPr>
        <w:instrText xml:space="preserve"> PAGEREF _Toc201091585 \h </w:instrText>
      </w:r>
      <w:r>
        <w:rPr>
          <w:noProof/>
        </w:rPr>
      </w:r>
      <w:r>
        <w:rPr>
          <w:noProof/>
        </w:rPr>
        <w:fldChar w:fldCharType="separate"/>
      </w:r>
      <w:r>
        <w:rPr>
          <w:noProof/>
        </w:rPr>
        <w:t>124</w:t>
      </w:r>
      <w:r>
        <w:rPr>
          <w:noProof/>
        </w:rPr>
        <w:fldChar w:fldCharType="end"/>
      </w:r>
    </w:p>
    <w:p w14:paraId="6E99C998" w14:textId="0F99C0A7" w:rsidR="007D468D" w:rsidRDefault="007D468D">
      <w:pPr>
        <w:pStyle w:val="TOC4"/>
        <w:rPr>
          <w:rFonts w:asciiTheme="minorHAnsi" w:eastAsiaTheme="minorEastAsia" w:hAnsiTheme="minorHAnsi" w:cstheme="minorBidi"/>
          <w:noProof/>
          <w:kern w:val="2"/>
          <w:sz w:val="24"/>
          <w:szCs w:val="24"/>
          <w:lang w:eastAsia="en-GB"/>
          <w14:ligatures w14:val="standardContextual"/>
        </w:rPr>
      </w:pPr>
      <w:r w:rsidRPr="00F86ED3">
        <w:rPr>
          <w:rFonts w:eastAsia="SimSun"/>
          <w:noProof/>
        </w:rPr>
        <w:t>9.2.1.3</w:t>
      </w:r>
      <w:r>
        <w:rPr>
          <w:rFonts w:asciiTheme="minorHAnsi" w:eastAsiaTheme="minorEastAsia" w:hAnsiTheme="minorHAnsi" w:cstheme="minorBidi"/>
          <w:noProof/>
          <w:kern w:val="2"/>
          <w:sz w:val="24"/>
          <w:szCs w:val="24"/>
          <w:lang w:eastAsia="en-GB"/>
          <w14:ligatures w14:val="standardContextual"/>
        </w:rPr>
        <w:tab/>
      </w:r>
      <w:r w:rsidRPr="00F86ED3">
        <w:rPr>
          <w:rFonts w:eastAsia="SimSun"/>
          <w:noProof/>
        </w:rPr>
        <w:t>Aimles_AIMLESControlled</w:t>
      </w:r>
      <w:r>
        <w:rPr>
          <w:noProof/>
        </w:rPr>
        <w:t>AIMLTaskTransfer</w:t>
      </w:r>
      <w:r w:rsidRPr="00F86ED3">
        <w:rPr>
          <w:rFonts w:eastAsia="SimSun"/>
          <w:noProof/>
        </w:rPr>
        <w:t>_Request operation</w:t>
      </w:r>
      <w:r>
        <w:rPr>
          <w:noProof/>
        </w:rPr>
        <w:tab/>
      </w:r>
      <w:r>
        <w:rPr>
          <w:noProof/>
        </w:rPr>
        <w:fldChar w:fldCharType="begin"/>
      </w:r>
      <w:r>
        <w:rPr>
          <w:noProof/>
        </w:rPr>
        <w:instrText xml:space="preserve"> PAGEREF _Toc201091586 \h </w:instrText>
      </w:r>
      <w:r>
        <w:rPr>
          <w:noProof/>
        </w:rPr>
      </w:r>
      <w:r>
        <w:rPr>
          <w:noProof/>
        </w:rPr>
        <w:fldChar w:fldCharType="separate"/>
      </w:r>
      <w:r>
        <w:rPr>
          <w:noProof/>
        </w:rPr>
        <w:t>124</w:t>
      </w:r>
      <w:r>
        <w:rPr>
          <w:noProof/>
        </w:rPr>
        <w:fldChar w:fldCharType="end"/>
      </w:r>
    </w:p>
    <w:p w14:paraId="1CD7BBCA" w14:textId="0E05C60B" w:rsidR="007D468D" w:rsidRDefault="007D468D">
      <w:pPr>
        <w:pStyle w:val="TOC5"/>
        <w:rPr>
          <w:rFonts w:asciiTheme="minorHAnsi" w:eastAsiaTheme="minorEastAsia" w:hAnsiTheme="minorHAnsi" w:cstheme="minorBidi"/>
          <w:noProof/>
          <w:kern w:val="2"/>
          <w:sz w:val="24"/>
          <w:szCs w:val="24"/>
          <w:lang w:eastAsia="en-GB"/>
          <w14:ligatures w14:val="standardContextual"/>
        </w:rPr>
      </w:pPr>
      <w:r>
        <w:rPr>
          <w:noProof/>
        </w:rPr>
        <w:t>9.2.1.3.1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_Toc201091587 \h </w:instrText>
      </w:r>
      <w:r>
        <w:rPr>
          <w:noProof/>
        </w:rPr>
      </w:r>
      <w:r>
        <w:rPr>
          <w:noProof/>
        </w:rPr>
        <w:fldChar w:fldCharType="separate"/>
      </w:r>
      <w:r>
        <w:rPr>
          <w:noProof/>
        </w:rPr>
        <w:t>124</w:t>
      </w:r>
      <w:r>
        <w:rPr>
          <w:noProof/>
        </w:rPr>
        <w:fldChar w:fldCharType="end"/>
      </w:r>
    </w:p>
    <w:p w14:paraId="1B4BF9B2" w14:textId="54722063" w:rsidR="007D468D" w:rsidRDefault="007D468D">
      <w:pPr>
        <w:pStyle w:val="TOC5"/>
        <w:rPr>
          <w:rFonts w:asciiTheme="minorHAnsi" w:eastAsiaTheme="minorEastAsia" w:hAnsiTheme="minorHAnsi" w:cstheme="minorBidi"/>
          <w:noProof/>
          <w:kern w:val="2"/>
          <w:sz w:val="24"/>
          <w:szCs w:val="24"/>
          <w:lang w:eastAsia="en-GB"/>
          <w14:ligatures w14:val="standardContextual"/>
        </w:rPr>
      </w:pPr>
      <w:r>
        <w:rPr>
          <w:noProof/>
        </w:rPr>
        <w:t>9.2.1.3.2</w:t>
      </w:r>
      <w:r>
        <w:rPr>
          <w:rFonts w:asciiTheme="minorHAnsi" w:eastAsiaTheme="minorEastAsia" w:hAnsiTheme="minorHAnsi" w:cstheme="minorBidi"/>
          <w:noProof/>
          <w:kern w:val="2"/>
          <w:sz w:val="24"/>
          <w:szCs w:val="24"/>
          <w:lang w:eastAsia="en-GB"/>
          <w14:ligatures w14:val="standardContextual"/>
        </w:rPr>
        <w:tab/>
      </w:r>
      <w:r>
        <w:rPr>
          <w:noProof/>
        </w:rPr>
        <w:t>AIMLE server-controlled AIML task transfer request operation</w:t>
      </w:r>
      <w:r>
        <w:rPr>
          <w:noProof/>
        </w:rPr>
        <w:tab/>
      </w:r>
      <w:r>
        <w:rPr>
          <w:noProof/>
        </w:rPr>
        <w:fldChar w:fldCharType="begin"/>
      </w:r>
      <w:r>
        <w:rPr>
          <w:noProof/>
        </w:rPr>
        <w:instrText xml:space="preserve"> PAGEREF _Toc201091588 \h </w:instrText>
      </w:r>
      <w:r>
        <w:rPr>
          <w:noProof/>
        </w:rPr>
      </w:r>
      <w:r>
        <w:rPr>
          <w:noProof/>
        </w:rPr>
        <w:fldChar w:fldCharType="separate"/>
      </w:r>
      <w:r>
        <w:rPr>
          <w:noProof/>
        </w:rPr>
        <w:t>124</w:t>
      </w:r>
      <w:r>
        <w:rPr>
          <w:noProof/>
        </w:rPr>
        <w:fldChar w:fldCharType="end"/>
      </w:r>
    </w:p>
    <w:p w14:paraId="4CB6D5D0" w14:textId="5D134114" w:rsidR="007D468D" w:rsidRDefault="007D468D">
      <w:pPr>
        <w:pStyle w:val="TOC3"/>
        <w:rPr>
          <w:rFonts w:asciiTheme="minorHAnsi" w:eastAsiaTheme="minorEastAsia" w:hAnsiTheme="minorHAnsi" w:cstheme="minorBidi"/>
          <w:noProof/>
          <w:kern w:val="2"/>
          <w:sz w:val="24"/>
          <w:szCs w:val="24"/>
          <w:lang w:eastAsia="en-GB"/>
          <w14:ligatures w14:val="standardContextual"/>
        </w:rPr>
      </w:pPr>
      <w:r>
        <w:rPr>
          <w:noProof/>
        </w:rPr>
        <w:t>9.2.2</w:t>
      </w:r>
      <w:r>
        <w:rPr>
          <w:rFonts w:asciiTheme="minorHAnsi" w:eastAsiaTheme="minorEastAsia" w:hAnsiTheme="minorHAnsi" w:cstheme="minorBidi"/>
          <w:noProof/>
          <w:kern w:val="2"/>
          <w:sz w:val="24"/>
          <w:szCs w:val="24"/>
          <w:lang w:eastAsia="en-GB"/>
          <w14:ligatures w14:val="standardContextual"/>
        </w:rPr>
        <w:tab/>
      </w:r>
      <w:r>
        <w:rPr>
          <w:noProof/>
        </w:rPr>
        <w:t>ML model retrieval API</w:t>
      </w:r>
      <w:r>
        <w:rPr>
          <w:noProof/>
        </w:rPr>
        <w:tab/>
      </w:r>
      <w:r>
        <w:rPr>
          <w:noProof/>
        </w:rPr>
        <w:fldChar w:fldCharType="begin"/>
      </w:r>
      <w:r>
        <w:rPr>
          <w:noProof/>
        </w:rPr>
        <w:instrText xml:space="preserve"> PAGEREF _Toc201091589 \h </w:instrText>
      </w:r>
      <w:r>
        <w:rPr>
          <w:noProof/>
        </w:rPr>
      </w:r>
      <w:r>
        <w:rPr>
          <w:noProof/>
        </w:rPr>
        <w:fldChar w:fldCharType="separate"/>
      </w:r>
      <w:r>
        <w:rPr>
          <w:noProof/>
        </w:rPr>
        <w:t>125</w:t>
      </w:r>
      <w:r>
        <w:rPr>
          <w:noProof/>
        </w:rPr>
        <w:fldChar w:fldCharType="end"/>
      </w:r>
    </w:p>
    <w:p w14:paraId="1D357697" w14:textId="03F6CD99" w:rsidR="007D468D" w:rsidRDefault="007D468D">
      <w:pPr>
        <w:pStyle w:val="TOC4"/>
        <w:rPr>
          <w:rFonts w:asciiTheme="minorHAnsi" w:eastAsiaTheme="minorEastAsia" w:hAnsiTheme="minorHAnsi" w:cstheme="minorBidi"/>
          <w:noProof/>
          <w:kern w:val="2"/>
          <w:sz w:val="24"/>
          <w:szCs w:val="24"/>
          <w:lang w:eastAsia="en-GB"/>
          <w14:ligatures w14:val="standardContextual"/>
        </w:rPr>
      </w:pPr>
      <w:r>
        <w:rPr>
          <w:noProof/>
        </w:rPr>
        <w:t>9.2.2.1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_Toc201091590 \h </w:instrText>
      </w:r>
      <w:r>
        <w:rPr>
          <w:noProof/>
        </w:rPr>
      </w:r>
      <w:r>
        <w:rPr>
          <w:noProof/>
        </w:rPr>
        <w:fldChar w:fldCharType="separate"/>
      </w:r>
      <w:r>
        <w:rPr>
          <w:noProof/>
        </w:rPr>
        <w:t>125</w:t>
      </w:r>
      <w:r>
        <w:rPr>
          <w:noProof/>
        </w:rPr>
        <w:fldChar w:fldCharType="end"/>
      </w:r>
    </w:p>
    <w:p w14:paraId="27133328" w14:textId="0FBA547F" w:rsidR="007D468D" w:rsidRDefault="007D468D">
      <w:pPr>
        <w:pStyle w:val="TOC4"/>
        <w:rPr>
          <w:rFonts w:asciiTheme="minorHAnsi" w:eastAsiaTheme="minorEastAsia" w:hAnsiTheme="minorHAnsi" w:cstheme="minorBidi"/>
          <w:noProof/>
          <w:kern w:val="2"/>
          <w:sz w:val="24"/>
          <w:szCs w:val="24"/>
          <w:lang w:eastAsia="en-GB"/>
          <w14:ligatures w14:val="standardContextual"/>
        </w:rPr>
      </w:pPr>
      <w:r>
        <w:rPr>
          <w:noProof/>
        </w:rPr>
        <w:t>9.2.2.2</w:t>
      </w:r>
      <w:r>
        <w:rPr>
          <w:rFonts w:asciiTheme="minorHAnsi" w:eastAsiaTheme="minorEastAsia" w:hAnsiTheme="minorHAnsi" w:cstheme="minorBidi"/>
          <w:noProof/>
          <w:kern w:val="2"/>
          <w:sz w:val="24"/>
          <w:szCs w:val="24"/>
          <w:lang w:eastAsia="en-GB"/>
          <w14:ligatures w14:val="standardContextual"/>
        </w:rPr>
        <w:tab/>
      </w:r>
      <w:r>
        <w:rPr>
          <w:noProof/>
        </w:rPr>
        <w:t>Aimles_MLModelRetrieval_Request operation</w:t>
      </w:r>
      <w:r>
        <w:rPr>
          <w:noProof/>
        </w:rPr>
        <w:tab/>
      </w:r>
      <w:r>
        <w:rPr>
          <w:noProof/>
        </w:rPr>
        <w:fldChar w:fldCharType="begin"/>
      </w:r>
      <w:r>
        <w:rPr>
          <w:noProof/>
        </w:rPr>
        <w:instrText xml:space="preserve"> PAGEREF _Toc201091591 \h </w:instrText>
      </w:r>
      <w:r>
        <w:rPr>
          <w:noProof/>
        </w:rPr>
      </w:r>
      <w:r>
        <w:rPr>
          <w:noProof/>
        </w:rPr>
        <w:fldChar w:fldCharType="separate"/>
      </w:r>
      <w:r>
        <w:rPr>
          <w:noProof/>
        </w:rPr>
        <w:t>125</w:t>
      </w:r>
      <w:r>
        <w:rPr>
          <w:noProof/>
        </w:rPr>
        <w:fldChar w:fldCharType="end"/>
      </w:r>
    </w:p>
    <w:p w14:paraId="269E5721" w14:textId="7F184D65" w:rsidR="007D468D" w:rsidRDefault="007D468D">
      <w:pPr>
        <w:pStyle w:val="TOC4"/>
        <w:rPr>
          <w:rFonts w:asciiTheme="minorHAnsi" w:eastAsiaTheme="minorEastAsia" w:hAnsiTheme="minorHAnsi" w:cstheme="minorBidi"/>
          <w:noProof/>
          <w:kern w:val="2"/>
          <w:sz w:val="24"/>
          <w:szCs w:val="24"/>
          <w:lang w:eastAsia="en-GB"/>
          <w14:ligatures w14:val="standardContextual"/>
        </w:rPr>
      </w:pPr>
      <w:r>
        <w:rPr>
          <w:noProof/>
        </w:rPr>
        <w:t>9.2.2.3</w:t>
      </w:r>
      <w:r>
        <w:rPr>
          <w:rFonts w:asciiTheme="minorHAnsi" w:eastAsiaTheme="minorEastAsia" w:hAnsiTheme="minorHAnsi" w:cstheme="minorBidi"/>
          <w:noProof/>
          <w:kern w:val="2"/>
          <w:sz w:val="24"/>
          <w:szCs w:val="24"/>
          <w:lang w:eastAsia="en-GB"/>
          <w14:ligatures w14:val="standardContextual"/>
        </w:rPr>
        <w:tab/>
      </w:r>
      <w:r>
        <w:rPr>
          <w:noProof/>
        </w:rPr>
        <w:t>Aimles_MLModelRetrieval_Subscribe operation</w:t>
      </w:r>
      <w:r>
        <w:rPr>
          <w:noProof/>
        </w:rPr>
        <w:tab/>
      </w:r>
      <w:r>
        <w:rPr>
          <w:noProof/>
        </w:rPr>
        <w:fldChar w:fldCharType="begin"/>
      </w:r>
      <w:r>
        <w:rPr>
          <w:noProof/>
        </w:rPr>
        <w:instrText xml:space="preserve"> PAGEREF _Toc201091592 \h </w:instrText>
      </w:r>
      <w:r>
        <w:rPr>
          <w:noProof/>
        </w:rPr>
      </w:r>
      <w:r>
        <w:rPr>
          <w:noProof/>
        </w:rPr>
        <w:fldChar w:fldCharType="separate"/>
      </w:r>
      <w:r>
        <w:rPr>
          <w:noProof/>
        </w:rPr>
        <w:t>125</w:t>
      </w:r>
      <w:r>
        <w:rPr>
          <w:noProof/>
        </w:rPr>
        <w:fldChar w:fldCharType="end"/>
      </w:r>
    </w:p>
    <w:p w14:paraId="23815F69" w14:textId="70A5C951" w:rsidR="007D468D" w:rsidRDefault="007D468D">
      <w:pPr>
        <w:pStyle w:val="TOC4"/>
        <w:rPr>
          <w:rFonts w:asciiTheme="minorHAnsi" w:eastAsiaTheme="minorEastAsia" w:hAnsiTheme="minorHAnsi" w:cstheme="minorBidi"/>
          <w:noProof/>
          <w:kern w:val="2"/>
          <w:sz w:val="24"/>
          <w:szCs w:val="24"/>
          <w:lang w:eastAsia="en-GB"/>
          <w14:ligatures w14:val="standardContextual"/>
        </w:rPr>
      </w:pPr>
      <w:r>
        <w:rPr>
          <w:noProof/>
        </w:rPr>
        <w:t>9.2.2.4</w:t>
      </w:r>
      <w:r>
        <w:rPr>
          <w:rFonts w:asciiTheme="minorHAnsi" w:eastAsiaTheme="minorEastAsia" w:hAnsiTheme="minorHAnsi" w:cstheme="minorBidi"/>
          <w:noProof/>
          <w:kern w:val="2"/>
          <w:sz w:val="24"/>
          <w:szCs w:val="24"/>
          <w:lang w:eastAsia="en-GB"/>
          <w14:ligatures w14:val="standardContextual"/>
        </w:rPr>
        <w:tab/>
      </w:r>
      <w:r>
        <w:rPr>
          <w:noProof/>
        </w:rPr>
        <w:t>Aimles_MLModelRetrieval_Notify operation</w:t>
      </w:r>
      <w:r>
        <w:rPr>
          <w:noProof/>
        </w:rPr>
        <w:tab/>
      </w:r>
      <w:r>
        <w:rPr>
          <w:noProof/>
        </w:rPr>
        <w:fldChar w:fldCharType="begin"/>
      </w:r>
      <w:r>
        <w:rPr>
          <w:noProof/>
        </w:rPr>
        <w:instrText xml:space="preserve"> PAGEREF _Toc201091593 \h </w:instrText>
      </w:r>
      <w:r>
        <w:rPr>
          <w:noProof/>
        </w:rPr>
      </w:r>
      <w:r>
        <w:rPr>
          <w:noProof/>
        </w:rPr>
        <w:fldChar w:fldCharType="separate"/>
      </w:r>
      <w:r>
        <w:rPr>
          <w:noProof/>
        </w:rPr>
        <w:t>125</w:t>
      </w:r>
      <w:r>
        <w:rPr>
          <w:noProof/>
        </w:rPr>
        <w:fldChar w:fldCharType="end"/>
      </w:r>
    </w:p>
    <w:p w14:paraId="3536117E" w14:textId="0133A24D" w:rsidR="007D468D" w:rsidRDefault="007D468D">
      <w:pPr>
        <w:pStyle w:val="TOC4"/>
        <w:rPr>
          <w:rFonts w:asciiTheme="minorHAnsi" w:eastAsiaTheme="minorEastAsia" w:hAnsiTheme="minorHAnsi" w:cstheme="minorBidi"/>
          <w:noProof/>
          <w:kern w:val="2"/>
          <w:sz w:val="24"/>
          <w:szCs w:val="24"/>
          <w:lang w:eastAsia="en-GB"/>
          <w14:ligatures w14:val="standardContextual"/>
        </w:rPr>
      </w:pPr>
      <w:r>
        <w:rPr>
          <w:noProof/>
        </w:rPr>
        <w:t>9.2.2.5</w:t>
      </w:r>
      <w:r>
        <w:rPr>
          <w:rFonts w:asciiTheme="minorHAnsi" w:eastAsiaTheme="minorEastAsia" w:hAnsiTheme="minorHAnsi" w:cstheme="minorBidi"/>
          <w:noProof/>
          <w:kern w:val="2"/>
          <w:sz w:val="24"/>
          <w:szCs w:val="24"/>
          <w:lang w:eastAsia="en-GB"/>
          <w14:ligatures w14:val="standardContextual"/>
        </w:rPr>
        <w:tab/>
      </w:r>
      <w:r>
        <w:rPr>
          <w:noProof/>
        </w:rPr>
        <w:t>Aimles_MLModelRetrieval_UpdateSubscription operation</w:t>
      </w:r>
      <w:r>
        <w:rPr>
          <w:noProof/>
        </w:rPr>
        <w:tab/>
      </w:r>
      <w:r>
        <w:rPr>
          <w:noProof/>
        </w:rPr>
        <w:fldChar w:fldCharType="begin"/>
      </w:r>
      <w:r>
        <w:rPr>
          <w:noProof/>
        </w:rPr>
        <w:instrText xml:space="preserve"> PAGEREF _Toc201091594 \h </w:instrText>
      </w:r>
      <w:r>
        <w:rPr>
          <w:noProof/>
        </w:rPr>
      </w:r>
      <w:r>
        <w:rPr>
          <w:noProof/>
        </w:rPr>
        <w:fldChar w:fldCharType="separate"/>
      </w:r>
      <w:r>
        <w:rPr>
          <w:noProof/>
        </w:rPr>
        <w:t>125</w:t>
      </w:r>
      <w:r>
        <w:rPr>
          <w:noProof/>
        </w:rPr>
        <w:fldChar w:fldCharType="end"/>
      </w:r>
    </w:p>
    <w:p w14:paraId="7649DA26" w14:textId="50C96668" w:rsidR="007D468D" w:rsidRDefault="007D468D">
      <w:pPr>
        <w:pStyle w:val="TOC4"/>
        <w:rPr>
          <w:rFonts w:asciiTheme="minorHAnsi" w:eastAsiaTheme="minorEastAsia" w:hAnsiTheme="minorHAnsi" w:cstheme="minorBidi"/>
          <w:noProof/>
          <w:kern w:val="2"/>
          <w:sz w:val="24"/>
          <w:szCs w:val="24"/>
          <w:lang w:eastAsia="en-GB"/>
          <w14:ligatures w14:val="standardContextual"/>
        </w:rPr>
      </w:pPr>
      <w:r>
        <w:rPr>
          <w:noProof/>
        </w:rPr>
        <w:t>9.2.2.6</w:t>
      </w:r>
      <w:r>
        <w:rPr>
          <w:rFonts w:asciiTheme="minorHAnsi" w:eastAsiaTheme="minorEastAsia" w:hAnsiTheme="minorHAnsi" w:cstheme="minorBidi"/>
          <w:noProof/>
          <w:kern w:val="2"/>
          <w:sz w:val="24"/>
          <w:szCs w:val="24"/>
          <w:lang w:eastAsia="en-GB"/>
          <w14:ligatures w14:val="standardContextual"/>
        </w:rPr>
        <w:tab/>
      </w:r>
      <w:r>
        <w:rPr>
          <w:noProof/>
        </w:rPr>
        <w:t>Aimles_MLModelRetrieval_Unsubscribe operation</w:t>
      </w:r>
      <w:r>
        <w:rPr>
          <w:noProof/>
        </w:rPr>
        <w:tab/>
      </w:r>
      <w:r>
        <w:rPr>
          <w:noProof/>
        </w:rPr>
        <w:fldChar w:fldCharType="begin"/>
      </w:r>
      <w:r>
        <w:rPr>
          <w:noProof/>
        </w:rPr>
        <w:instrText xml:space="preserve"> PAGEREF _Toc201091595 \h </w:instrText>
      </w:r>
      <w:r>
        <w:rPr>
          <w:noProof/>
        </w:rPr>
      </w:r>
      <w:r>
        <w:rPr>
          <w:noProof/>
        </w:rPr>
        <w:fldChar w:fldCharType="separate"/>
      </w:r>
      <w:r>
        <w:rPr>
          <w:noProof/>
        </w:rPr>
        <w:t>126</w:t>
      </w:r>
      <w:r>
        <w:rPr>
          <w:noProof/>
        </w:rPr>
        <w:fldChar w:fldCharType="end"/>
      </w:r>
    </w:p>
    <w:p w14:paraId="0A42D9AC" w14:textId="65C6BDE0" w:rsidR="007D468D" w:rsidRDefault="007D468D">
      <w:pPr>
        <w:pStyle w:val="TOC3"/>
        <w:rPr>
          <w:rFonts w:asciiTheme="minorHAnsi" w:eastAsiaTheme="minorEastAsia" w:hAnsiTheme="minorHAnsi" w:cstheme="minorBidi"/>
          <w:noProof/>
          <w:kern w:val="2"/>
          <w:sz w:val="24"/>
          <w:szCs w:val="24"/>
          <w:lang w:eastAsia="en-GB"/>
          <w14:ligatures w14:val="standardContextual"/>
        </w:rPr>
      </w:pPr>
      <w:r w:rsidRPr="00F86ED3">
        <w:rPr>
          <w:rFonts w:eastAsia="SimSun"/>
          <w:noProof/>
        </w:rPr>
        <w:t>9.2.3</w:t>
      </w:r>
      <w:r>
        <w:rPr>
          <w:rFonts w:asciiTheme="minorHAnsi" w:eastAsiaTheme="minorEastAsia" w:hAnsiTheme="minorHAnsi" w:cstheme="minorBidi"/>
          <w:noProof/>
          <w:kern w:val="2"/>
          <w:sz w:val="24"/>
          <w:szCs w:val="24"/>
          <w:lang w:eastAsia="en-GB"/>
          <w14:ligatures w14:val="standardContextual"/>
        </w:rPr>
        <w:tab/>
      </w:r>
      <w:r w:rsidRPr="00F86ED3">
        <w:rPr>
          <w:rFonts w:eastAsia="SimSun"/>
          <w:noProof/>
        </w:rPr>
        <w:t>ML model training API</w:t>
      </w:r>
      <w:r>
        <w:rPr>
          <w:noProof/>
        </w:rPr>
        <w:tab/>
      </w:r>
      <w:r>
        <w:rPr>
          <w:noProof/>
        </w:rPr>
        <w:fldChar w:fldCharType="begin"/>
      </w:r>
      <w:r>
        <w:rPr>
          <w:noProof/>
        </w:rPr>
        <w:instrText xml:space="preserve"> PAGEREF _Toc201091596 \h </w:instrText>
      </w:r>
      <w:r>
        <w:rPr>
          <w:noProof/>
        </w:rPr>
      </w:r>
      <w:r>
        <w:rPr>
          <w:noProof/>
        </w:rPr>
        <w:fldChar w:fldCharType="separate"/>
      </w:r>
      <w:r>
        <w:rPr>
          <w:noProof/>
        </w:rPr>
        <w:t>126</w:t>
      </w:r>
      <w:r>
        <w:rPr>
          <w:noProof/>
        </w:rPr>
        <w:fldChar w:fldCharType="end"/>
      </w:r>
    </w:p>
    <w:p w14:paraId="41A54452" w14:textId="4159FECF" w:rsidR="007D468D" w:rsidRDefault="007D468D">
      <w:pPr>
        <w:pStyle w:val="TOC4"/>
        <w:rPr>
          <w:rFonts w:asciiTheme="minorHAnsi" w:eastAsiaTheme="minorEastAsia" w:hAnsiTheme="minorHAnsi" w:cstheme="minorBidi"/>
          <w:noProof/>
          <w:kern w:val="2"/>
          <w:sz w:val="24"/>
          <w:szCs w:val="24"/>
          <w:lang w:eastAsia="en-GB"/>
          <w14:ligatures w14:val="standardContextual"/>
        </w:rPr>
      </w:pPr>
      <w:r w:rsidRPr="00F86ED3">
        <w:rPr>
          <w:rFonts w:eastAsia="SimSun"/>
          <w:noProof/>
        </w:rPr>
        <w:t>9.2.3.1</w:t>
      </w:r>
      <w:r>
        <w:rPr>
          <w:rFonts w:asciiTheme="minorHAnsi" w:eastAsiaTheme="minorEastAsia" w:hAnsiTheme="minorHAnsi" w:cstheme="minorBidi"/>
          <w:noProof/>
          <w:kern w:val="2"/>
          <w:sz w:val="24"/>
          <w:szCs w:val="24"/>
          <w:lang w:eastAsia="en-GB"/>
          <w14:ligatures w14:val="standardContextual"/>
        </w:rPr>
        <w:tab/>
      </w:r>
      <w:r w:rsidRPr="00F86ED3">
        <w:rPr>
          <w:rFonts w:eastAsia="SimSun"/>
          <w:noProof/>
        </w:rPr>
        <w:t>General</w:t>
      </w:r>
      <w:r>
        <w:rPr>
          <w:noProof/>
        </w:rPr>
        <w:tab/>
      </w:r>
      <w:r>
        <w:rPr>
          <w:noProof/>
        </w:rPr>
        <w:fldChar w:fldCharType="begin"/>
      </w:r>
      <w:r>
        <w:rPr>
          <w:noProof/>
        </w:rPr>
        <w:instrText xml:space="preserve"> PAGEREF _Toc201091597 \h </w:instrText>
      </w:r>
      <w:r>
        <w:rPr>
          <w:noProof/>
        </w:rPr>
      </w:r>
      <w:r>
        <w:rPr>
          <w:noProof/>
        </w:rPr>
        <w:fldChar w:fldCharType="separate"/>
      </w:r>
      <w:r>
        <w:rPr>
          <w:noProof/>
        </w:rPr>
        <w:t>126</w:t>
      </w:r>
      <w:r>
        <w:rPr>
          <w:noProof/>
        </w:rPr>
        <w:fldChar w:fldCharType="end"/>
      </w:r>
    </w:p>
    <w:p w14:paraId="7C3AD766" w14:textId="30649D59" w:rsidR="007D468D" w:rsidRDefault="007D468D">
      <w:pPr>
        <w:pStyle w:val="TOC4"/>
        <w:rPr>
          <w:rFonts w:asciiTheme="minorHAnsi" w:eastAsiaTheme="minorEastAsia" w:hAnsiTheme="minorHAnsi" w:cstheme="minorBidi"/>
          <w:noProof/>
          <w:kern w:val="2"/>
          <w:sz w:val="24"/>
          <w:szCs w:val="24"/>
          <w:lang w:eastAsia="en-GB"/>
          <w14:ligatures w14:val="standardContextual"/>
        </w:rPr>
      </w:pPr>
      <w:r w:rsidRPr="00F86ED3">
        <w:rPr>
          <w:rFonts w:eastAsia="SimSun"/>
          <w:noProof/>
        </w:rPr>
        <w:t>9.2.3.2</w:t>
      </w:r>
      <w:r>
        <w:rPr>
          <w:rFonts w:asciiTheme="minorHAnsi" w:eastAsiaTheme="minorEastAsia" w:hAnsiTheme="minorHAnsi" w:cstheme="minorBidi"/>
          <w:noProof/>
          <w:kern w:val="2"/>
          <w:sz w:val="24"/>
          <w:szCs w:val="24"/>
          <w:lang w:eastAsia="en-GB"/>
          <w14:ligatures w14:val="standardContextual"/>
        </w:rPr>
        <w:tab/>
      </w:r>
      <w:r w:rsidRPr="00F86ED3">
        <w:rPr>
          <w:rFonts w:eastAsia="SimSun"/>
          <w:noProof/>
        </w:rPr>
        <w:t>Aimles_MLModelTraining_Request operation</w:t>
      </w:r>
      <w:r>
        <w:rPr>
          <w:noProof/>
        </w:rPr>
        <w:tab/>
      </w:r>
      <w:r>
        <w:rPr>
          <w:noProof/>
        </w:rPr>
        <w:fldChar w:fldCharType="begin"/>
      </w:r>
      <w:r>
        <w:rPr>
          <w:noProof/>
        </w:rPr>
        <w:instrText xml:space="preserve"> PAGEREF _Toc201091598 \h </w:instrText>
      </w:r>
      <w:r>
        <w:rPr>
          <w:noProof/>
        </w:rPr>
      </w:r>
      <w:r>
        <w:rPr>
          <w:noProof/>
        </w:rPr>
        <w:fldChar w:fldCharType="separate"/>
      </w:r>
      <w:r>
        <w:rPr>
          <w:noProof/>
        </w:rPr>
        <w:t>126</w:t>
      </w:r>
      <w:r>
        <w:rPr>
          <w:noProof/>
        </w:rPr>
        <w:fldChar w:fldCharType="end"/>
      </w:r>
    </w:p>
    <w:p w14:paraId="78666D8C" w14:textId="7293977E" w:rsidR="007D468D" w:rsidRDefault="007D468D">
      <w:pPr>
        <w:pStyle w:val="TOC3"/>
        <w:rPr>
          <w:rFonts w:asciiTheme="minorHAnsi" w:eastAsiaTheme="minorEastAsia" w:hAnsiTheme="minorHAnsi" w:cstheme="minorBidi"/>
          <w:noProof/>
          <w:kern w:val="2"/>
          <w:sz w:val="24"/>
          <w:szCs w:val="24"/>
          <w:lang w:eastAsia="en-GB"/>
          <w14:ligatures w14:val="standardContextual"/>
        </w:rPr>
      </w:pPr>
      <w:r w:rsidRPr="00F86ED3">
        <w:rPr>
          <w:rFonts w:eastAsia="SimSun"/>
          <w:noProof/>
          <w:lang w:val="en-US" w:eastAsia="zh-CN"/>
        </w:rPr>
        <w:t>9.2.4</w:t>
      </w:r>
      <w:r>
        <w:rPr>
          <w:rFonts w:asciiTheme="minorHAnsi" w:eastAsiaTheme="minorEastAsia" w:hAnsiTheme="minorHAnsi" w:cstheme="minorBidi"/>
          <w:noProof/>
          <w:kern w:val="2"/>
          <w:sz w:val="24"/>
          <w:szCs w:val="24"/>
          <w:lang w:eastAsia="en-GB"/>
          <w14:ligatures w14:val="standardContextual"/>
        </w:rPr>
        <w:tab/>
      </w:r>
      <w:r w:rsidRPr="00F86ED3">
        <w:rPr>
          <w:rFonts w:eastAsia="SimSun"/>
          <w:noProof/>
          <w:lang w:val="en-IN"/>
        </w:rPr>
        <w:t>AIMLE TL model selection assistance API</w:t>
      </w:r>
      <w:r>
        <w:rPr>
          <w:noProof/>
        </w:rPr>
        <w:tab/>
      </w:r>
      <w:r>
        <w:rPr>
          <w:noProof/>
        </w:rPr>
        <w:fldChar w:fldCharType="begin"/>
      </w:r>
      <w:r>
        <w:rPr>
          <w:noProof/>
        </w:rPr>
        <w:instrText xml:space="preserve"> PAGEREF _Toc201091599 \h </w:instrText>
      </w:r>
      <w:r>
        <w:rPr>
          <w:noProof/>
        </w:rPr>
      </w:r>
      <w:r>
        <w:rPr>
          <w:noProof/>
        </w:rPr>
        <w:fldChar w:fldCharType="separate"/>
      </w:r>
      <w:r>
        <w:rPr>
          <w:noProof/>
        </w:rPr>
        <w:t>126</w:t>
      </w:r>
      <w:r>
        <w:rPr>
          <w:noProof/>
        </w:rPr>
        <w:fldChar w:fldCharType="end"/>
      </w:r>
    </w:p>
    <w:p w14:paraId="0C8579B1" w14:textId="2B216160" w:rsidR="007D468D" w:rsidRDefault="007D468D">
      <w:pPr>
        <w:pStyle w:val="TOC4"/>
        <w:rPr>
          <w:rFonts w:asciiTheme="minorHAnsi" w:eastAsiaTheme="minorEastAsia" w:hAnsiTheme="minorHAnsi" w:cstheme="minorBidi"/>
          <w:noProof/>
          <w:kern w:val="2"/>
          <w:sz w:val="24"/>
          <w:szCs w:val="24"/>
          <w:lang w:eastAsia="en-GB"/>
          <w14:ligatures w14:val="standardContextual"/>
        </w:rPr>
      </w:pPr>
      <w:r w:rsidRPr="00F86ED3">
        <w:rPr>
          <w:rFonts w:eastAsia="SimSun"/>
          <w:noProof/>
        </w:rPr>
        <w:t>9.2.4.1</w:t>
      </w:r>
      <w:r>
        <w:rPr>
          <w:rFonts w:asciiTheme="minorHAnsi" w:eastAsiaTheme="minorEastAsia" w:hAnsiTheme="minorHAnsi" w:cstheme="minorBidi"/>
          <w:noProof/>
          <w:kern w:val="2"/>
          <w:sz w:val="24"/>
          <w:szCs w:val="24"/>
          <w:lang w:eastAsia="en-GB"/>
          <w14:ligatures w14:val="standardContextual"/>
        </w:rPr>
        <w:tab/>
      </w:r>
      <w:r w:rsidRPr="00F86ED3">
        <w:rPr>
          <w:rFonts w:eastAsia="SimSun"/>
          <w:noProof/>
        </w:rPr>
        <w:t>General</w:t>
      </w:r>
      <w:r>
        <w:rPr>
          <w:noProof/>
        </w:rPr>
        <w:tab/>
      </w:r>
      <w:r>
        <w:rPr>
          <w:noProof/>
        </w:rPr>
        <w:fldChar w:fldCharType="begin"/>
      </w:r>
      <w:r>
        <w:rPr>
          <w:noProof/>
        </w:rPr>
        <w:instrText xml:space="preserve"> PAGEREF _Toc201091600 \h </w:instrText>
      </w:r>
      <w:r>
        <w:rPr>
          <w:noProof/>
        </w:rPr>
      </w:r>
      <w:r>
        <w:rPr>
          <w:noProof/>
        </w:rPr>
        <w:fldChar w:fldCharType="separate"/>
      </w:r>
      <w:r>
        <w:rPr>
          <w:noProof/>
        </w:rPr>
        <w:t>126</w:t>
      </w:r>
      <w:r>
        <w:rPr>
          <w:noProof/>
        </w:rPr>
        <w:fldChar w:fldCharType="end"/>
      </w:r>
    </w:p>
    <w:p w14:paraId="779A2914" w14:textId="234F2F3F" w:rsidR="007D468D" w:rsidRDefault="007D468D">
      <w:pPr>
        <w:pStyle w:val="TOC4"/>
        <w:rPr>
          <w:rFonts w:asciiTheme="minorHAnsi" w:eastAsiaTheme="minorEastAsia" w:hAnsiTheme="minorHAnsi" w:cstheme="minorBidi"/>
          <w:noProof/>
          <w:kern w:val="2"/>
          <w:sz w:val="24"/>
          <w:szCs w:val="24"/>
          <w:lang w:eastAsia="en-GB"/>
          <w14:ligatures w14:val="standardContextual"/>
        </w:rPr>
      </w:pPr>
      <w:r w:rsidRPr="00F86ED3">
        <w:rPr>
          <w:rFonts w:eastAsia="SimSun"/>
          <w:noProof/>
        </w:rPr>
        <w:t>9.2.4.2</w:t>
      </w:r>
      <w:r>
        <w:rPr>
          <w:rFonts w:asciiTheme="minorHAnsi" w:eastAsiaTheme="minorEastAsia" w:hAnsiTheme="minorHAnsi" w:cstheme="minorBidi"/>
          <w:noProof/>
          <w:kern w:val="2"/>
          <w:sz w:val="24"/>
          <w:szCs w:val="24"/>
          <w:lang w:eastAsia="en-GB"/>
          <w14:ligatures w14:val="standardContextual"/>
        </w:rPr>
        <w:tab/>
      </w:r>
      <w:r w:rsidRPr="00F86ED3">
        <w:rPr>
          <w:rFonts w:eastAsia="SimSun"/>
          <w:noProof/>
        </w:rPr>
        <w:t>Aimles_TLModelSelectionAssistance_Request operation</w:t>
      </w:r>
      <w:r>
        <w:rPr>
          <w:noProof/>
        </w:rPr>
        <w:tab/>
      </w:r>
      <w:r>
        <w:rPr>
          <w:noProof/>
        </w:rPr>
        <w:fldChar w:fldCharType="begin"/>
      </w:r>
      <w:r>
        <w:rPr>
          <w:noProof/>
        </w:rPr>
        <w:instrText xml:space="preserve"> PAGEREF _Toc201091601 \h </w:instrText>
      </w:r>
      <w:r>
        <w:rPr>
          <w:noProof/>
        </w:rPr>
      </w:r>
      <w:r>
        <w:rPr>
          <w:noProof/>
        </w:rPr>
        <w:fldChar w:fldCharType="separate"/>
      </w:r>
      <w:r>
        <w:rPr>
          <w:noProof/>
        </w:rPr>
        <w:t>127</w:t>
      </w:r>
      <w:r>
        <w:rPr>
          <w:noProof/>
        </w:rPr>
        <w:fldChar w:fldCharType="end"/>
      </w:r>
    </w:p>
    <w:p w14:paraId="7026E3CA" w14:textId="50692A4D" w:rsidR="007D468D" w:rsidRDefault="007D468D">
      <w:pPr>
        <w:pStyle w:val="TOC3"/>
        <w:rPr>
          <w:rFonts w:asciiTheme="minorHAnsi" w:eastAsiaTheme="minorEastAsia" w:hAnsiTheme="minorHAnsi" w:cstheme="minorBidi"/>
          <w:noProof/>
          <w:kern w:val="2"/>
          <w:sz w:val="24"/>
          <w:szCs w:val="24"/>
          <w:lang w:eastAsia="en-GB"/>
          <w14:ligatures w14:val="standardContextual"/>
        </w:rPr>
      </w:pPr>
      <w:r w:rsidRPr="00F86ED3">
        <w:rPr>
          <w:rFonts w:eastAsia="SimSun"/>
          <w:noProof/>
          <w:lang w:val="en-US" w:eastAsia="zh-CN"/>
        </w:rPr>
        <w:t>9.2.5</w:t>
      </w:r>
      <w:r>
        <w:rPr>
          <w:rFonts w:asciiTheme="minorHAnsi" w:eastAsiaTheme="minorEastAsia" w:hAnsiTheme="minorHAnsi" w:cstheme="minorBidi"/>
          <w:noProof/>
          <w:kern w:val="2"/>
          <w:sz w:val="24"/>
          <w:szCs w:val="24"/>
          <w:lang w:eastAsia="en-GB"/>
          <w14:ligatures w14:val="standardContextual"/>
        </w:rPr>
        <w:tab/>
      </w:r>
      <w:r w:rsidRPr="00F86ED3">
        <w:rPr>
          <w:rFonts w:eastAsia="SimSun"/>
          <w:noProof/>
          <w:lang w:val="en-IN"/>
        </w:rPr>
        <w:t xml:space="preserve">FL </w:t>
      </w:r>
      <w:r w:rsidRPr="00F86ED3">
        <w:rPr>
          <w:rFonts w:eastAsia="SimSun"/>
          <w:noProof/>
        </w:rPr>
        <w:t>member</w:t>
      </w:r>
      <w:r w:rsidRPr="00F86ED3">
        <w:rPr>
          <w:rFonts w:eastAsia="SimSun"/>
          <w:noProof/>
          <w:lang w:val="en-IN"/>
        </w:rPr>
        <w:t xml:space="preserve"> grouping support API</w:t>
      </w:r>
      <w:r>
        <w:rPr>
          <w:noProof/>
        </w:rPr>
        <w:tab/>
      </w:r>
      <w:r>
        <w:rPr>
          <w:noProof/>
        </w:rPr>
        <w:fldChar w:fldCharType="begin"/>
      </w:r>
      <w:r>
        <w:rPr>
          <w:noProof/>
        </w:rPr>
        <w:instrText xml:space="preserve"> PAGEREF _Toc201091602 \h </w:instrText>
      </w:r>
      <w:r>
        <w:rPr>
          <w:noProof/>
        </w:rPr>
      </w:r>
      <w:r>
        <w:rPr>
          <w:noProof/>
        </w:rPr>
        <w:fldChar w:fldCharType="separate"/>
      </w:r>
      <w:r>
        <w:rPr>
          <w:noProof/>
        </w:rPr>
        <w:t>127</w:t>
      </w:r>
      <w:r>
        <w:rPr>
          <w:noProof/>
        </w:rPr>
        <w:fldChar w:fldCharType="end"/>
      </w:r>
    </w:p>
    <w:p w14:paraId="1EFDC295" w14:textId="2C4FA6B4" w:rsidR="007D468D" w:rsidRDefault="007D468D">
      <w:pPr>
        <w:pStyle w:val="TOC4"/>
        <w:rPr>
          <w:rFonts w:asciiTheme="minorHAnsi" w:eastAsiaTheme="minorEastAsia" w:hAnsiTheme="minorHAnsi" w:cstheme="minorBidi"/>
          <w:noProof/>
          <w:kern w:val="2"/>
          <w:sz w:val="24"/>
          <w:szCs w:val="24"/>
          <w:lang w:eastAsia="en-GB"/>
          <w14:ligatures w14:val="standardContextual"/>
        </w:rPr>
      </w:pPr>
      <w:r w:rsidRPr="00F86ED3">
        <w:rPr>
          <w:rFonts w:eastAsia="SimSun"/>
          <w:noProof/>
        </w:rPr>
        <w:t>9.2.5.1</w:t>
      </w:r>
      <w:r>
        <w:rPr>
          <w:rFonts w:asciiTheme="minorHAnsi" w:eastAsiaTheme="minorEastAsia" w:hAnsiTheme="minorHAnsi" w:cstheme="minorBidi"/>
          <w:noProof/>
          <w:kern w:val="2"/>
          <w:sz w:val="24"/>
          <w:szCs w:val="24"/>
          <w:lang w:eastAsia="en-GB"/>
          <w14:ligatures w14:val="standardContextual"/>
        </w:rPr>
        <w:tab/>
      </w:r>
      <w:r w:rsidRPr="00F86ED3">
        <w:rPr>
          <w:rFonts w:eastAsia="SimSun"/>
          <w:noProof/>
        </w:rPr>
        <w:t>General</w:t>
      </w:r>
      <w:r>
        <w:rPr>
          <w:noProof/>
        </w:rPr>
        <w:tab/>
      </w:r>
      <w:r>
        <w:rPr>
          <w:noProof/>
        </w:rPr>
        <w:fldChar w:fldCharType="begin"/>
      </w:r>
      <w:r>
        <w:rPr>
          <w:noProof/>
        </w:rPr>
        <w:instrText xml:space="preserve"> PAGEREF _Toc201091603 \h </w:instrText>
      </w:r>
      <w:r>
        <w:rPr>
          <w:noProof/>
        </w:rPr>
      </w:r>
      <w:r>
        <w:rPr>
          <w:noProof/>
        </w:rPr>
        <w:fldChar w:fldCharType="separate"/>
      </w:r>
      <w:r>
        <w:rPr>
          <w:noProof/>
        </w:rPr>
        <w:t>127</w:t>
      </w:r>
      <w:r>
        <w:rPr>
          <w:noProof/>
        </w:rPr>
        <w:fldChar w:fldCharType="end"/>
      </w:r>
    </w:p>
    <w:p w14:paraId="081E8DE6" w14:textId="7FD11D2B" w:rsidR="007D468D" w:rsidRDefault="007D468D">
      <w:pPr>
        <w:pStyle w:val="TOC4"/>
        <w:rPr>
          <w:rFonts w:asciiTheme="minorHAnsi" w:eastAsiaTheme="minorEastAsia" w:hAnsiTheme="minorHAnsi" w:cstheme="minorBidi"/>
          <w:noProof/>
          <w:kern w:val="2"/>
          <w:sz w:val="24"/>
          <w:szCs w:val="24"/>
          <w:lang w:eastAsia="en-GB"/>
          <w14:ligatures w14:val="standardContextual"/>
        </w:rPr>
      </w:pPr>
      <w:r w:rsidRPr="00F86ED3">
        <w:rPr>
          <w:rFonts w:eastAsia="SimSun"/>
          <w:noProof/>
        </w:rPr>
        <w:t>9.2.5.2</w:t>
      </w:r>
      <w:r>
        <w:rPr>
          <w:rFonts w:asciiTheme="minorHAnsi" w:eastAsiaTheme="minorEastAsia" w:hAnsiTheme="minorHAnsi" w:cstheme="minorBidi"/>
          <w:noProof/>
          <w:kern w:val="2"/>
          <w:sz w:val="24"/>
          <w:szCs w:val="24"/>
          <w:lang w:eastAsia="en-GB"/>
          <w14:ligatures w14:val="standardContextual"/>
        </w:rPr>
        <w:tab/>
      </w:r>
      <w:r w:rsidRPr="00F86ED3">
        <w:rPr>
          <w:rFonts w:eastAsia="SimSun"/>
          <w:noProof/>
        </w:rPr>
        <w:t>Aimles_FLMemberGroupSupport_Request operation</w:t>
      </w:r>
      <w:r>
        <w:rPr>
          <w:noProof/>
        </w:rPr>
        <w:tab/>
      </w:r>
      <w:r>
        <w:rPr>
          <w:noProof/>
        </w:rPr>
        <w:fldChar w:fldCharType="begin"/>
      </w:r>
      <w:r>
        <w:rPr>
          <w:noProof/>
        </w:rPr>
        <w:instrText xml:space="preserve"> PAGEREF _Toc201091604 \h </w:instrText>
      </w:r>
      <w:r>
        <w:rPr>
          <w:noProof/>
        </w:rPr>
      </w:r>
      <w:r>
        <w:rPr>
          <w:noProof/>
        </w:rPr>
        <w:fldChar w:fldCharType="separate"/>
      </w:r>
      <w:r>
        <w:rPr>
          <w:noProof/>
        </w:rPr>
        <w:t>127</w:t>
      </w:r>
      <w:r>
        <w:rPr>
          <w:noProof/>
        </w:rPr>
        <w:fldChar w:fldCharType="end"/>
      </w:r>
    </w:p>
    <w:p w14:paraId="173653C6" w14:textId="0AB1F048" w:rsidR="007D468D" w:rsidRDefault="007D468D">
      <w:pPr>
        <w:pStyle w:val="TOC3"/>
        <w:rPr>
          <w:rFonts w:asciiTheme="minorHAnsi" w:eastAsiaTheme="minorEastAsia" w:hAnsiTheme="minorHAnsi" w:cstheme="minorBidi"/>
          <w:noProof/>
          <w:kern w:val="2"/>
          <w:sz w:val="24"/>
          <w:szCs w:val="24"/>
          <w:lang w:eastAsia="en-GB"/>
          <w14:ligatures w14:val="standardContextual"/>
        </w:rPr>
      </w:pPr>
      <w:r w:rsidRPr="00F86ED3">
        <w:rPr>
          <w:rFonts w:eastAsia="SimSun"/>
          <w:noProof/>
          <w:lang w:val="en-US" w:eastAsia="zh-CN"/>
        </w:rPr>
        <w:t>9.2.6</w:t>
      </w:r>
      <w:r>
        <w:rPr>
          <w:rFonts w:asciiTheme="minorHAnsi" w:eastAsiaTheme="minorEastAsia" w:hAnsiTheme="minorHAnsi" w:cstheme="minorBidi"/>
          <w:noProof/>
          <w:kern w:val="2"/>
          <w:sz w:val="24"/>
          <w:szCs w:val="24"/>
          <w:lang w:eastAsia="en-GB"/>
          <w14:ligatures w14:val="standardContextual"/>
        </w:rPr>
        <w:tab/>
      </w:r>
      <w:r w:rsidRPr="00F86ED3">
        <w:rPr>
          <w:rFonts w:eastAsia="SimSun"/>
          <w:noProof/>
          <w:lang w:val="en-IN"/>
        </w:rPr>
        <w:t>AIMLE client Discovery API</w:t>
      </w:r>
      <w:r>
        <w:rPr>
          <w:noProof/>
        </w:rPr>
        <w:tab/>
      </w:r>
      <w:r>
        <w:rPr>
          <w:noProof/>
        </w:rPr>
        <w:fldChar w:fldCharType="begin"/>
      </w:r>
      <w:r>
        <w:rPr>
          <w:noProof/>
        </w:rPr>
        <w:instrText xml:space="preserve"> PAGEREF _Toc201091605 \h </w:instrText>
      </w:r>
      <w:r>
        <w:rPr>
          <w:noProof/>
        </w:rPr>
      </w:r>
      <w:r>
        <w:rPr>
          <w:noProof/>
        </w:rPr>
        <w:fldChar w:fldCharType="separate"/>
      </w:r>
      <w:r>
        <w:rPr>
          <w:noProof/>
        </w:rPr>
        <w:t>127</w:t>
      </w:r>
      <w:r>
        <w:rPr>
          <w:noProof/>
        </w:rPr>
        <w:fldChar w:fldCharType="end"/>
      </w:r>
    </w:p>
    <w:p w14:paraId="1A3894A5" w14:textId="7784F669" w:rsidR="007D468D" w:rsidRDefault="007D468D">
      <w:pPr>
        <w:pStyle w:val="TOC4"/>
        <w:rPr>
          <w:rFonts w:asciiTheme="minorHAnsi" w:eastAsiaTheme="minorEastAsia" w:hAnsiTheme="minorHAnsi" w:cstheme="minorBidi"/>
          <w:noProof/>
          <w:kern w:val="2"/>
          <w:sz w:val="24"/>
          <w:szCs w:val="24"/>
          <w:lang w:eastAsia="en-GB"/>
          <w14:ligatures w14:val="standardContextual"/>
        </w:rPr>
      </w:pPr>
      <w:r w:rsidRPr="00F86ED3">
        <w:rPr>
          <w:rFonts w:eastAsia="SimSun"/>
          <w:noProof/>
        </w:rPr>
        <w:t>9.2.6.1</w:t>
      </w:r>
      <w:r>
        <w:rPr>
          <w:rFonts w:asciiTheme="minorHAnsi" w:eastAsiaTheme="minorEastAsia" w:hAnsiTheme="minorHAnsi" w:cstheme="minorBidi"/>
          <w:noProof/>
          <w:kern w:val="2"/>
          <w:sz w:val="24"/>
          <w:szCs w:val="24"/>
          <w:lang w:eastAsia="en-GB"/>
          <w14:ligatures w14:val="standardContextual"/>
        </w:rPr>
        <w:tab/>
      </w:r>
      <w:r w:rsidRPr="00F86ED3">
        <w:rPr>
          <w:rFonts w:eastAsia="SimSun"/>
          <w:noProof/>
        </w:rPr>
        <w:t>General</w:t>
      </w:r>
      <w:r>
        <w:rPr>
          <w:noProof/>
        </w:rPr>
        <w:tab/>
      </w:r>
      <w:r>
        <w:rPr>
          <w:noProof/>
        </w:rPr>
        <w:fldChar w:fldCharType="begin"/>
      </w:r>
      <w:r>
        <w:rPr>
          <w:noProof/>
        </w:rPr>
        <w:instrText xml:space="preserve"> PAGEREF _Toc201091606 \h </w:instrText>
      </w:r>
      <w:r>
        <w:rPr>
          <w:noProof/>
        </w:rPr>
      </w:r>
      <w:r>
        <w:rPr>
          <w:noProof/>
        </w:rPr>
        <w:fldChar w:fldCharType="separate"/>
      </w:r>
      <w:r>
        <w:rPr>
          <w:noProof/>
        </w:rPr>
        <w:t>127</w:t>
      </w:r>
      <w:r>
        <w:rPr>
          <w:noProof/>
        </w:rPr>
        <w:fldChar w:fldCharType="end"/>
      </w:r>
    </w:p>
    <w:p w14:paraId="07AB3CE3" w14:textId="3945FD29" w:rsidR="007D468D" w:rsidRDefault="007D468D">
      <w:pPr>
        <w:pStyle w:val="TOC4"/>
        <w:rPr>
          <w:rFonts w:asciiTheme="minorHAnsi" w:eastAsiaTheme="minorEastAsia" w:hAnsiTheme="minorHAnsi" w:cstheme="minorBidi"/>
          <w:noProof/>
          <w:kern w:val="2"/>
          <w:sz w:val="24"/>
          <w:szCs w:val="24"/>
          <w:lang w:eastAsia="en-GB"/>
          <w14:ligatures w14:val="standardContextual"/>
        </w:rPr>
      </w:pPr>
      <w:r>
        <w:rPr>
          <w:noProof/>
        </w:rPr>
        <w:t>9.2.6.2</w:t>
      </w:r>
      <w:r>
        <w:rPr>
          <w:rFonts w:asciiTheme="minorHAnsi" w:eastAsiaTheme="minorEastAsia" w:hAnsiTheme="minorHAnsi" w:cstheme="minorBidi"/>
          <w:noProof/>
          <w:kern w:val="2"/>
          <w:sz w:val="24"/>
          <w:szCs w:val="24"/>
          <w:lang w:eastAsia="en-GB"/>
          <w14:ligatures w14:val="standardContextual"/>
        </w:rPr>
        <w:tab/>
      </w:r>
      <w:r>
        <w:rPr>
          <w:noProof/>
        </w:rPr>
        <w:t>AIMLE client discovery request operation</w:t>
      </w:r>
      <w:r>
        <w:rPr>
          <w:noProof/>
        </w:rPr>
        <w:tab/>
      </w:r>
      <w:r>
        <w:rPr>
          <w:noProof/>
        </w:rPr>
        <w:fldChar w:fldCharType="begin"/>
      </w:r>
      <w:r>
        <w:rPr>
          <w:noProof/>
        </w:rPr>
        <w:instrText xml:space="preserve"> PAGEREF _Toc201091607 \h </w:instrText>
      </w:r>
      <w:r>
        <w:rPr>
          <w:noProof/>
        </w:rPr>
      </w:r>
      <w:r>
        <w:rPr>
          <w:noProof/>
        </w:rPr>
        <w:fldChar w:fldCharType="separate"/>
      </w:r>
      <w:r>
        <w:rPr>
          <w:noProof/>
        </w:rPr>
        <w:t>127</w:t>
      </w:r>
      <w:r>
        <w:rPr>
          <w:noProof/>
        </w:rPr>
        <w:fldChar w:fldCharType="end"/>
      </w:r>
    </w:p>
    <w:p w14:paraId="4F4B73C1" w14:textId="63F4B8D5" w:rsidR="007D468D" w:rsidRDefault="007D468D">
      <w:pPr>
        <w:pStyle w:val="TOC3"/>
        <w:rPr>
          <w:rFonts w:asciiTheme="minorHAnsi" w:eastAsiaTheme="minorEastAsia" w:hAnsiTheme="minorHAnsi" w:cstheme="minorBidi"/>
          <w:noProof/>
          <w:kern w:val="2"/>
          <w:sz w:val="24"/>
          <w:szCs w:val="24"/>
          <w:lang w:eastAsia="en-GB"/>
          <w14:ligatures w14:val="standardContextual"/>
        </w:rPr>
      </w:pPr>
      <w:r w:rsidRPr="00F86ED3">
        <w:rPr>
          <w:rFonts w:eastAsia="SimSun"/>
          <w:noProof/>
          <w:lang w:val="en-US"/>
        </w:rPr>
        <w:t>9.2.7</w:t>
      </w:r>
      <w:r>
        <w:rPr>
          <w:rFonts w:asciiTheme="minorHAnsi" w:eastAsiaTheme="minorEastAsia" w:hAnsiTheme="minorHAnsi" w:cstheme="minorBidi"/>
          <w:noProof/>
          <w:kern w:val="2"/>
          <w:sz w:val="24"/>
          <w:szCs w:val="24"/>
          <w:lang w:eastAsia="en-GB"/>
          <w14:ligatures w14:val="standardContextual"/>
        </w:rPr>
        <w:tab/>
      </w:r>
      <w:r w:rsidRPr="00F86ED3">
        <w:rPr>
          <w:rFonts w:eastAsia="SimSun"/>
          <w:noProof/>
          <w:lang w:val="en-IN"/>
        </w:rPr>
        <w:t>AIMLE client Selection API</w:t>
      </w:r>
      <w:r>
        <w:rPr>
          <w:noProof/>
        </w:rPr>
        <w:tab/>
      </w:r>
      <w:r>
        <w:rPr>
          <w:noProof/>
        </w:rPr>
        <w:fldChar w:fldCharType="begin"/>
      </w:r>
      <w:r>
        <w:rPr>
          <w:noProof/>
        </w:rPr>
        <w:instrText xml:space="preserve"> PAGEREF _Toc201091608 \h </w:instrText>
      </w:r>
      <w:r>
        <w:rPr>
          <w:noProof/>
        </w:rPr>
      </w:r>
      <w:r>
        <w:rPr>
          <w:noProof/>
        </w:rPr>
        <w:fldChar w:fldCharType="separate"/>
      </w:r>
      <w:r>
        <w:rPr>
          <w:noProof/>
        </w:rPr>
        <w:t>128</w:t>
      </w:r>
      <w:r>
        <w:rPr>
          <w:noProof/>
        </w:rPr>
        <w:fldChar w:fldCharType="end"/>
      </w:r>
    </w:p>
    <w:p w14:paraId="1CA4A229" w14:textId="0CB89385" w:rsidR="007D468D" w:rsidRDefault="007D468D">
      <w:pPr>
        <w:pStyle w:val="TOC4"/>
        <w:rPr>
          <w:rFonts w:asciiTheme="minorHAnsi" w:eastAsiaTheme="minorEastAsia" w:hAnsiTheme="minorHAnsi" w:cstheme="minorBidi"/>
          <w:noProof/>
          <w:kern w:val="2"/>
          <w:sz w:val="24"/>
          <w:szCs w:val="24"/>
          <w:lang w:eastAsia="en-GB"/>
          <w14:ligatures w14:val="standardContextual"/>
        </w:rPr>
      </w:pPr>
      <w:r w:rsidRPr="00F86ED3">
        <w:rPr>
          <w:rFonts w:eastAsia="SimSun"/>
          <w:noProof/>
        </w:rPr>
        <w:t>9.2.7.1</w:t>
      </w:r>
      <w:r>
        <w:rPr>
          <w:rFonts w:asciiTheme="minorHAnsi" w:eastAsiaTheme="minorEastAsia" w:hAnsiTheme="minorHAnsi" w:cstheme="minorBidi"/>
          <w:noProof/>
          <w:kern w:val="2"/>
          <w:sz w:val="24"/>
          <w:szCs w:val="24"/>
          <w:lang w:eastAsia="en-GB"/>
          <w14:ligatures w14:val="standardContextual"/>
        </w:rPr>
        <w:tab/>
      </w:r>
      <w:r w:rsidRPr="00F86ED3">
        <w:rPr>
          <w:rFonts w:eastAsia="SimSun"/>
          <w:noProof/>
        </w:rPr>
        <w:t>General</w:t>
      </w:r>
      <w:r>
        <w:rPr>
          <w:noProof/>
        </w:rPr>
        <w:tab/>
      </w:r>
      <w:r>
        <w:rPr>
          <w:noProof/>
        </w:rPr>
        <w:fldChar w:fldCharType="begin"/>
      </w:r>
      <w:r>
        <w:rPr>
          <w:noProof/>
        </w:rPr>
        <w:instrText xml:space="preserve"> PAGEREF _Toc201091609 \h </w:instrText>
      </w:r>
      <w:r>
        <w:rPr>
          <w:noProof/>
        </w:rPr>
      </w:r>
      <w:r>
        <w:rPr>
          <w:noProof/>
        </w:rPr>
        <w:fldChar w:fldCharType="separate"/>
      </w:r>
      <w:r>
        <w:rPr>
          <w:noProof/>
        </w:rPr>
        <w:t>128</w:t>
      </w:r>
      <w:r>
        <w:rPr>
          <w:noProof/>
        </w:rPr>
        <w:fldChar w:fldCharType="end"/>
      </w:r>
    </w:p>
    <w:p w14:paraId="72EDB9B6" w14:textId="344C6A92" w:rsidR="007D468D" w:rsidRDefault="007D468D">
      <w:pPr>
        <w:pStyle w:val="TOC4"/>
        <w:rPr>
          <w:rFonts w:asciiTheme="minorHAnsi" w:eastAsiaTheme="minorEastAsia" w:hAnsiTheme="minorHAnsi" w:cstheme="minorBidi"/>
          <w:noProof/>
          <w:kern w:val="2"/>
          <w:sz w:val="24"/>
          <w:szCs w:val="24"/>
          <w:lang w:eastAsia="en-GB"/>
          <w14:ligatures w14:val="standardContextual"/>
        </w:rPr>
      </w:pPr>
      <w:r>
        <w:rPr>
          <w:noProof/>
        </w:rPr>
        <w:t>9.2.7.2</w:t>
      </w:r>
      <w:r>
        <w:rPr>
          <w:rFonts w:asciiTheme="minorHAnsi" w:eastAsiaTheme="minorEastAsia" w:hAnsiTheme="minorHAnsi" w:cstheme="minorBidi"/>
          <w:noProof/>
          <w:kern w:val="2"/>
          <w:sz w:val="24"/>
          <w:szCs w:val="24"/>
          <w:lang w:eastAsia="en-GB"/>
          <w14:ligatures w14:val="standardContextual"/>
        </w:rPr>
        <w:tab/>
      </w:r>
      <w:r>
        <w:rPr>
          <w:noProof/>
        </w:rPr>
        <w:t>AIMLE client selection request operation</w:t>
      </w:r>
      <w:r>
        <w:rPr>
          <w:noProof/>
        </w:rPr>
        <w:tab/>
      </w:r>
      <w:r>
        <w:rPr>
          <w:noProof/>
        </w:rPr>
        <w:fldChar w:fldCharType="begin"/>
      </w:r>
      <w:r>
        <w:rPr>
          <w:noProof/>
        </w:rPr>
        <w:instrText xml:space="preserve"> PAGEREF _Toc201091610 \h </w:instrText>
      </w:r>
      <w:r>
        <w:rPr>
          <w:noProof/>
        </w:rPr>
      </w:r>
      <w:r>
        <w:rPr>
          <w:noProof/>
        </w:rPr>
        <w:fldChar w:fldCharType="separate"/>
      </w:r>
      <w:r>
        <w:rPr>
          <w:noProof/>
        </w:rPr>
        <w:t>128</w:t>
      </w:r>
      <w:r>
        <w:rPr>
          <w:noProof/>
        </w:rPr>
        <w:fldChar w:fldCharType="end"/>
      </w:r>
    </w:p>
    <w:p w14:paraId="24FA6B83" w14:textId="70E6961C" w:rsidR="007D468D" w:rsidRDefault="007D468D">
      <w:pPr>
        <w:pStyle w:val="TOC3"/>
        <w:rPr>
          <w:rFonts w:asciiTheme="minorHAnsi" w:eastAsiaTheme="minorEastAsia" w:hAnsiTheme="minorHAnsi" w:cstheme="minorBidi"/>
          <w:noProof/>
          <w:kern w:val="2"/>
          <w:sz w:val="24"/>
          <w:szCs w:val="24"/>
          <w:lang w:eastAsia="en-GB"/>
          <w14:ligatures w14:val="standardContextual"/>
        </w:rPr>
      </w:pPr>
      <w:r w:rsidRPr="00F86ED3">
        <w:rPr>
          <w:rFonts w:eastAsia="SimSun"/>
          <w:noProof/>
          <w:lang w:val="en-US"/>
        </w:rPr>
        <w:t>9.2.8</w:t>
      </w:r>
      <w:r>
        <w:rPr>
          <w:rFonts w:asciiTheme="minorHAnsi" w:eastAsiaTheme="minorEastAsia" w:hAnsiTheme="minorHAnsi" w:cstheme="minorBidi"/>
          <w:noProof/>
          <w:kern w:val="2"/>
          <w:sz w:val="24"/>
          <w:szCs w:val="24"/>
          <w:lang w:eastAsia="en-GB"/>
          <w14:ligatures w14:val="standardContextual"/>
        </w:rPr>
        <w:tab/>
      </w:r>
      <w:r w:rsidRPr="00F86ED3">
        <w:rPr>
          <w:rFonts w:eastAsia="SimSun"/>
          <w:noProof/>
          <w:lang w:val="en-IN"/>
        </w:rPr>
        <w:t>AIMLE client Selection Subscribe API</w:t>
      </w:r>
      <w:r>
        <w:rPr>
          <w:noProof/>
        </w:rPr>
        <w:tab/>
      </w:r>
      <w:r>
        <w:rPr>
          <w:noProof/>
        </w:rPr>
        <w:fldChar w:fldCharType="begin"/>
      </w:r>
      <w:r>
        <w:rPr>
          <w:noProof/>
        </w:rPr>
        <w:instrText xml:space="preserve"> PAGEREF _Toc201091611 \h </w:instrText>
      </w:r>
      <w:r>
        <w:rPr>
          <w:noProof/>
        </w:rPr>
      </w:r>
      <w:r>
        <w:rPr>
          <w:noProof/>
        </w:rPr>
        <w:fldChar w:fldCharType="separate"/>
      </w:r>
      <w:r>
        <w:rPr>
          <w:noProof/>
        </w:rPr>
        <w:t>128</w:t>
      </w:r>
      <w:r>
        <w:rPr>
          <w:noProof/>
        </w:rPr>
        <w:fldChar w:fldCharType="end"/>
      </w:r>
    </w:p>
    <w:p w14:paraId="35FB45C0" w14:textId="6992F857" w:rsidR="007D468D" w:rsidRDefault="007D468D">
      <w:pPr>
        <w:pStyle w:val="TOC4"/>
        <w:rPr>
          <w:rFonts w:asciiTheme="minorHAnsi" w:eastAsiaTheme="minorEastAsia" w:hAnsiTheme="minorHAnsi" w:cstheme="minorBidi"/>
          <w:noProof/>
          <w:kern w:val="2"/>
          <w:sz w:val="24"/>
          <w:szCs w:val="24"/>
          <w:lang w:eastAsia="en-GB"/>
          <w14:ligatures w14:val="standardContextual"/>
        </w:rPr>
      </w:pPr>
      <w:r w:rsidRPr="00F86ED3">
        <w:rPr>
          <w:rFonts w:eastAsia="SimSun"/>
          <w:noProof/>
        </w:rPr>
        <w:t>9.2.8.1</w:t>
      </w:r>
      <w:r>
        <w:rPr>
          <w:rFonts w:asciiTheme="minorHAnsi" w:eastAsiaTheme="minorEastAsia" w:hAnsiTheme="minorHAnsi" w:cstheme="minorBidi"/>
          <w:noProof/>
          <w:kern w:val="2"/>
          <w:sz w:val="24"/>
          <w:szCs w:val="24"/>
          <w:lang w:eastAsia="en-GB"/>
          <w14:ligatures w14:val="standardContextual"/>
        </w:rPr>
        <w:tab/>
      </w:r>
      <w:r w:rsidRPr="00F86ED3">
        <w:rPr>
          <w:rFonts w:eastAsia="SimSun"/>
          <w:noProof/>
        </w:rPr>
        <w:t>General</w:t>
      </w:r>
      <w:r>
        <w:rPr>
          <w:noProof/>
        </w:rPr>
        <w:tab/>
      </w:r>
      <w:r>
        <w:rPr>
          <w:noProof/>
        </w:rPr>
        <w:fldChar w:fldCharType="begin"/>
      </w:r>
      <w:r>
        <w:rPr>
          <w:noProof/>
        </w:rPr>
        <w:instrText xml:space="preserve"> PAGEREF _Toc201091612 \h </w:instrText>
      </w:r>
      <w:r>
        <w:rPr>
          <w:noProof/>
        </w:rPr>
      </w:r>
      <w:r>
        <w:rPr>
          <w:noProof/>
        </w:rPr>
        <w:fldChar w:fldCharType="separate"/>
      </w:r>
      <w:r>
        <w:rPr>
          <w:noProof/>
        </w:rPr>
        <w:t>128</w:t>
      </w:r>
      <w:r>
        <w:rPr>
          <w:noProof/>
        </w:rPr>
        <w:fldChar w:fldCharType="end"/>
      </w:r>
    </w:p>
    <w:p w14:paraId="03AFA355" w14:textId="5DE7702A" w:rsidR="007D468D" w:rsidRDefault="007D468D">
      <w:pPr>
        <w:pStyle w:val="TOC4"/>
        <w:rPr>
          <w:rFonts w:asciiTheme="minorHAnsi" w:eastAsiaTheme="minorEastAsia" w:hAnsiTheme="minorHAnsi" w:cstheme="minorBidi"/>
          <w:noProof/>
          <w:kern w:val="2"/>
          <w:sz w:val="24"/>
          <w:szCs w:val="24"/>
          <w:lang w:eastAsia="en-GB"/>
          <w14:ligatures w14:val="standardContextual"/>
        </w:rPr>
      </w:pPr>
      <w:r w:rsidRPr="00F86ED3">
        <w:rPr>
          <w:rFonts w:eastAsia="SimSun"/>
          <w:noProof/>
        </w:rPr>
        <w:t>9.2.8.2</w:t>
      </w:r>
      <w:r>
        <w:rPr>
          <w:rFonts w:asciiTheme="minorHAnsi" w:eastAsiaTheme="minorEastAsia" w:hAnsiTheme="minorHAnsi" w:cstheme="minorBidi"/>
          <w:noProof/>
          <w:kern w:val="2"/>
          <w:sz w:val="24"/>
          <w:szCs w:val="24"/>
          <w:lang w:eastAsia="en-GB"/>
          <w14:ligatures w14:val="standardContextual"/>
        </w:rPr>
        <w:tab/>
      </w:r>
      <w:r w:rsidRPr="00F86ED3">
        <w:rPr>
          <w:rFonts w:eastAsia="SimSun"/>
          <w:noProof/>
        </w:rPr>
        <w:t>Aimles_</w:t>
      </w:r>
      <w:r>
        <w:rPr>
          <w:noProof/>
        </w:rPr>
        <w:t>ClientSelection</w:t>
      </w:r>
      <w:r w:rsidRPr="00F86ED3">
        <w:rPr>
          <w:rFonts w:eastAsia="SimSun"/>
          <w:noProof/>
        </w:rPr>
        <w:t>_subscribe operation</w:t>
      </w:r>
      <w:r>
        <w:rPr>
          <w:noProof/>
        </w:rPr>
        <w:tab/>
      </w:r>
      <w:r>
        <w:rPr>
          <w:noProof/>
        </w:rPr>
        <w:fldChar w:fldCharType="begin"/>
      </w:r>
      <w:r>
        <w:rPr>
          <w:noProof/>
        </w:rPr>
        <w:instrText xml:space="preserve"> PAGEREF _Toc201091613 \h </w:instrText>
      </w:r>
      <w:r>
        <w:rPr>
          <w:noProof/>
        </w:rPr>
      </w:r>
      <w:r>
        <w:rPr>
          <w:noProof/>
        </w:rPr>
        <w:fldChar w:fldCharType="separate"/>
      </w:r>
      <w:r>
        <w:rPr>
          <w:noProof/>
        </w:rPr>
        <w:t>129</w:t>
      </w:r>
      <w:r>
        <w:rPr>
          <w:noProof/>
        </w:rPr>
        <w:fldChar w:fldCharType="end"/>
      </w:r>
    </w:p>
    <w:p w14:paraId="0419996C" w14:textId="3C0EB55F" w:rsidR="007D468D" w:rsidRDefault="007D468D">
      <w:pPr>
        <w:pStyle w:val="TOC4"/>
        <w:rPr>
          <w:rFonts w:asciiTheme="minorHAnsi" w:eastAsiaTheme="minorEastAsia" w:hAnsiTheme="minorHAnsi" w:cstheme="minorBidi"/>
          <w:noProof/>
          <w:kern w:val="2"/>
          <w:sz w:val="24"/>
          <w:szCs w:val="24"/>
          <w:lang w:eastAsia="en-GB"/>
          <w14:ligatures w14:val="standardContextual"/>
        </w:rPr>
      </w:pPr>
      <w:r w:rsidRPr="00F86ED3">
        <w:rPr>
          <w:rFonts w:eastAsia="SimSun"/>
          <w:noProof/>
        </w:rPr>
        <w:t>9.2.8.3</w:t>
      </w:r>
      <w:r>
        <w:rPr>
          <w:rFonts w:asciiTheme="minorHAnsi" w:eastAsiaTheme="minorEastAsia" w:hAnsiTheme="minorHAnsi" w:cstheme="minorBidi"/>
          <w:noProof/>
          <w:kern w:val="2"/>
          <w:sz w:val="24"/>
          <w:szCs w:val="24"/>
          <w:lang w:eastAsia="en-GB"/>
          <w14:ligatures w14:val="standardContextual"/>
        </w:rPr>
        <w:tab/>
      </w:r>
      <w:r w:rsidRPr="00F86ED3">
        <w:rPr>
          <w:rFonts w:eastAsia="SimSun"/>
          <w:noProof/>
        </w:rPr>
        <w:t>Aimles_</w:t>
      </w:r>
      <w:r>
        <w:rPr>
          <w:noProof/>
        </w:rPr>
        <w:t>ClientSelection</w:t>
      </w:r>
      <w:r w:rsidRPr="00F86ED3">
        <w:rPr>
          <w:rFonts w:eastAsia="SimSun"/>
          <w:noProof/>
        </w:rPr>
        <w:t>_notify operation</w:t>
      </w:r>
      <w:r>
        <w:rPr>
          <w:noProof/>
        </w:rPr>
        <w:tab/>
      </w:r>
      <w:r>
        <w:rPr>
          <w:noProof/>
        </w:rPr>
        <w:fldChar w:fldCharType="begin"/>
      </w:r>
      <w:r>
        <w:rPr>
          <w:noProof/>
        </w:rPr>
        <w:instrText xml:space="preserve"> PAGEREF _Toc201091614 \h </w:instrText>
      </w:r>
      <w:r>
        <w:rPr>
          <w:noProof/>
        </w:rPr>
      </w:r>
      <w:r>
        <w:rPr>
          <w:noProof/>
        </w:rPr>
        <w:fldChar w:fldCharType="separate"/>
      </w:r>
      <w:r>
        <w:rPr>
          <w:noProof/>
        </w:rPr>
        <w:t>129</w:t>
      </w:r>
      <w:r>
        <w:rPr>
          <w:noProof/>
        </w:rPr>
        <w:fldChar w:fldCharType="end"/>
      </w:r>
    </w:p>
    <w:p w14:paraId="651F77C8" w14:textId="71D355C6" w:rsidR="007D468D" w:rsidRDefault="007D468D">
      <w:pPr>
        <w:pStyle w:val="TOC4"/>
        <w:rPr>
          <w:rFonts w:asciiTheme="minorHAnsi" w:eastAsiaTheme="minorEastAsia" w:hAnsiTheme="minorHAnsi" w:cstheme="minorBidi"/>
          <w:noProof/>
          <w:kern w:val="2"/>
          <w:sz w:val="24"/>
          <w:szCs w:val="24"/>
          <w:lang w:eastAsia="en-GB"/>
          <w14:ligatures w14:val="standardContextual"/>
        </w:rPr>
      </w:pPr>
      <w:r w:rsidRPr="00F86ED3">
        <w:rPr>
          <w:rFonts w:eastAsia="SimSun"/>
          <w:noProof/>
        </w:rPr>
        <w:t>9.2.8.4</w:t>
      </w:r>
      <w:r>
        <w:rPr>
          <w:rFonts w:asciiTheme="minorHAnsi" w:eastAsiaTheme="minorEastAsia" w:hAnsiTheme="minorHAnsi" w:cstheme="minorBidi"/>
          <w:noProof/>
          <w:kern w:val="2"/>
          <w:sz w:val="24"/>
          <w:szCs w:val="24"/>
          <w:lang w:eastAsia="en-GB"/>
          <w14:ligatures w14:val="standardContextual"/>
        </w:rPr>
        <w:tab/>
      </w:r>
      <w:r w:rsidRPr="00F86ED3">
        <w:rPr>
          <w:rFonts w:eastAsia="SimSun"/>
          <w:noProof/>
        </w:rPr>
        <w:t>Aimles_</w:t>
      </w:r>
      <w:r>
        <w:rPr>
          <w:noProof/>
        </w:rPr>
        <w:t>ClientSelection</w:t>
      </w:r>
      <w:r w:rsidRPr="00F86ED3">
        <w:rPr>
          <w:rFonts w:eastAsia="SimSun"/>
          <w:noProof/>
        </w:rPr>
        <w:t>_update operation</w:t>
      </w:r>
      <w:r>
        <w:rPr>
          <w:noProof/>
        </w:rPr>
        <w:tab/>
      </w:r>
      <w:r>
        <w:rPr>
          <w:noProof/>
        </w:rPr>
        <w:fldChar w:fldCharType="begin"/>
      </w:r>
      <w:r>
        <w:rPr>
          <w:noProof/>
        </w:rPr>
        <w:instrText xml:space="preserve"> PAGEREF _Toc201091615 \h </w:instrText>
      </w:r>
      <w:r>
        <w:rPr>
          <w:noProof/>
        </w:rPr>
      </w:r>
      <w:r>
        <w:rPr>
          <w:noProof/>
        </w:rPr>
        <w:fldChar w:fldCharType="separate"/>
      </w:r>
      <w:r>
        <w:rPr>
          <w:noProof/>
        </w:rPr>
        <w:t>129</w:t>
      </w:r>
      <w:r>
        <w:rPr>
          <w:noProof/>
        </w:rPr>
        <w:fldChar w:fldCharType="end"/>
      </w:r>
    </w:p>
    <w:p w14:paraId="034332AA" w14:textId="4515F7C4" w:rsidR="007D468D" w:rsidRDefault="007D468D">
      <w:pPr>
        <w:pStyle w:val="TOC4"/>
        <w:rPr>
          <w:rFonts w:asciiTheme="minorHAnsi" w:eastAsiaTheme="minorEastAsia" w:hAnsiTheme="minorHAnsi" w:cstheme="minorBidi"/>
          <w:noProof/>
          <w:kern w:val="2"/>
          <w:sz w:val="24"/>
          <w:szCs w:val="24"/>
          <w:lang w:eastAsia="en-GB"/>
          <w14:ligatures w14:val="standardContextual"/>
        </w:rPr>
      </w:pPr>
      <w:r w:rsidRPr="00F86ED3">
        <w:rPr>
          <w:rFonts w:eastAsia="SimSun"/>
          <w:noProof/>
        </w:rPr>
        <w:lastRenderedPageBreak/>
        <w:t>9.2.8.5</w:t>
      </w:r>
      <w:r>
        <w:rPr>
          <w:rFonts w:asciiTheme="minorHAnsi" w:eastAsiaTheme="minorEastAsia" w:hAnsiTheme="minorHAnsi" w:cstheme="minorBidi"/>
          <w:noProof/>
          <w:kern w:val="2"/>
          <w:sz w:val="24"/>
          <w:szCs w:val="24"/>
          <w:lang w:eastAsia="en-GB"/>
          <w14:ligatures w14:val="standardContextual"/>
        </w:rPr>
        <w:tab/>
      </w:r>
      <w:r w:rsidRPr="00F86ED3">
        <w:rPr>
          <w:rFonts w:eastAsia="SimSun"/>
          <w:noProof/>
        </w:rPr>
        <w:t>Aimles_</w:t>
      </w:r>
      <w:r>
        <w:rPr>
          <w:noProof/>
        </w:rPr>
        <w:t>ClientSelection</w:t>
      </w:r>
      <w:r w:rsidRPr="00F86ED3">
        <w:rPr>
          <w:rFonts w:eastAsia="SimSun"/>
          <w:noProof/>
        </w:rPr>
        <w:t>_</w:t>
      </w:r>
      <w:r>
        <w:rPr>
          <w:noProof/>
        </w:rPr>
        <w:t>unsubscribe</w:t>
      </w:r>
      <w:r w:rsidRPr="00F86ED3">
        <w:rPr>
          <w:rFonts w:eastAsia="SimSun"/>
          <w:noProof/>
        </w:rPr>
        <w:t xml:space="preserve"> operation</w:t>
      </w:r>
      <w:r>
        <w:rPr>
          <w:noProof/>
        </w:rPr>
        <w:tab/>
      </w:r>
      <w:r>
        <w:rPr>
          <w:noProof/>
        </w:rPr>
        <w:fldChar w:fldCharType="begin"/>
      </w:r>
      <w:r>
        <w:rPr>
          <w:noProof/>
        </w:rPr>
        <w:instrText xml:space="preserve"> PAGEREF _Toc201091616 \h </w:instrText>
      </w:r>
      <w:r>
        <w:rPr>
          <w:noProof/>
        </w:rPr>
      </w:r>
      <w:r>
        <w:rPr>
          <w:noProof/>
        </w:rPr>
        <w:fldChar w:fldCharType="separate"/>
      </w:r>
      <w:r>
        <w:rPr>
          <w:noProof/>
        </w:rPr>
        <w:t>129</w:t>
      </w:r>
      <w:r>
        <w:rPr>
          <w:noProof/>
        </w:rPr>
        <w:fldChar w:fldCharType="end"/>
      </w:r>
    </w:p>
    <w:p w14:paraId="43FB52AA" w14:textId="278F417D" w:rsidR="007D468D" w:rsidRDefault="007D468D">
      <w:pPr>
        <w:pStyle w:val="TOC3"/>
        <w:rPr>
          <w:rFonts w:asciiTheme="minorHAnsi" w:eastAsiaTheme="minorEastAsia" w:hAnsiTheme="minorHAnsi" w:cstheme="minorBidi"/>
          <w:noProof/>
          <w:kern w:val="2"/>
          <w:sz w:val="24"/>
          <w:szCs w:val="24"/>
          <w:lang w:eastAsia="en-GB"/>
          <w14:ligatures w14:val="standardContextual"/>
        </w:rPr>
      </w:pPr>
      <w:r w:rsidRPr="00F86ED3">
        <w:rPr>
          <w:rFonts w:eastAsia="SimSun"/>
          <w:noProof/>
          <w:lang w:val="en-US"/>
        </w:rPr>
        <w:t>9.2.9</w:t>
      </w:r>
      <w:r>
        <w:rPr>
          <w:rFonts w:asciiTheme="minorHAnsi" w:eastAsiaTheme="minorEastAsia" w:hAnsiTheme="minorHAnsi" w:cstheme="minorBidi"/>
          <w:noProof/>
          <w:kern w:val="2"/>
          <w:sz w:val="24"/>
          <w:szCs w:val="24"/>
          <w:lang w:eastAsia="en-GB"/>
          <w14:ligatures w14:val="standardContextual"/>
        </w:rPr>
        <w:tab/>
      </w:r>
      <w:r w:rsidRPr="00F86ED3">
        <w:rPr>
          <w:rFonts w:eastAsia="SimSun"/>
          <w:noProof/>
          <w:lang w:val="en-IN"/>
        </w:rPr>
        <w:t>AIMLE Data Management API</w:t>
      </w:r>
      <w:r>
        <w:rPr>
          <w:noProof/>
        </w:rPr>
        <w:tab/>
      </w:r>
      <w:r>
        <w:rPr>
          <w:noProof/>
        </w:rPr>
        <w:fldChar w:fldCharType="begin"/>
      </w:r>
      <w:r>
        <w:rPr>
          <w:noProof/>
        </w:rPr>
        <w:instrText xml:space="preserve"> PAGEREF _Toc201091617 \h </w:instrText>
      </w:r>
      <w:r>
        <w:rPr>
          <w:noProof/>
        </w:rPr>
      </w:r>
      <w:r>
        <w:rPr>
          <w:noProof/>
        </w:rPr>
        <w:fldChar w:fldCharType="separate"/>
      </w:r>
      <w:r>
        <w:rPr>
          <w:noProof/>
        </w:rPr>
        <w:t>129</w:t>
      </w:r>
      <w:r>
        <w:rPr>
          <w:noProof/>
        </w:rPr>
        <w:fldChar w:fldCharType="end"/>
      </w:r>
    </w:p>
    <w:p w14:paraId="1B9F125D" w14:textId="246DDACD" w:rsidR="007D468D" w:rsidRDefault="007D468D">
      <w:pPr>
        <w:pStyle w:val="TOC4"/>
        <w:rPr>
          <w:rFonts w:asciiTheme="minorHAnsi" w:eastAsiaTheme="minorEastAsia" w:hAnsiTheme="minorHAnsi" w:cstheme="minorBidi"/>
          <w:noProof/>
          <w:kern w:val="2"/>
          <w:sz w:val="24"/>
          <w:szCs w:val="24"/>
          <w:lang w:eastAsia="en-GB"/>
          <w14:ligatures w14:val="standardContextual"/>
        </w:rPr>
      </w:pPr>
      <w:r w:rsidRPr="00F86ED3">
        <w:rPr>
          <w:rFonts w:eastAsia="SimSun"/>
          <w:noProof/>
        </w:rPr>
        <w:t>9.2.9.1</w:t>
      </w:r>
      <w:r>
        <w:rPr>
          <w:rFonts w:asciiTheme="minorHAnsi" w:eastAsiaTheme="minorEastAsia" w:hAnsiTheme="minorHAnsi" w:cstheme="minorBidi"/>
          <w:noProof/>
          <w:kern w:val="2"/>
          <w:sz w:val="24"/>
          <w:szCs w:val="24"/>
          <w:lang w:eastAsia="en-GB"/>
          <w14:ligatures w14:val="standardContextual"/>
        </w:rPr>
        <w:tab/>
      </w:r>
      <w:r w:rsidRPr="00F86ED3">
        <w:rPr>
          <w:rFonts w:eastAsia="SimSun"/>
          <w:noProof/>
        </w:rPr>
        <w:t>General</w:t>
      </w:r>
      <w:r>
        <w:rPr>
          <w:noProof/>
        </w:rPr>
        <w:tab/>
      </w:r>
      <w:r>
        <w:rPr>
          <w:noProof/>
        </w:rPr>
        <w:fldChar w:fldCharType="begin"/>
      </w:r>
      <w:r>
        <w:rPr>
          <w:noProof/>
        </w:rPr>
        <w:instrText xml:space="preserve"> PAGEREF _Toc201091618 \h </w:instrText>
      </w:r>
      <w:r>
        <w:rPr>
          <w:noProof/>
        </w:rPr>
      </w:r>
      <w:r>
        <w:rPr>
          <w:noProof/>
        </w:rPr>
        <w:fldChar w:fldCharType="separate"/>
      </w:r>
      <w:r>
        <w:rPr>
          <w:noProof/>
        </w:rPr>
        <w:t>129</w:t>
      </w:r>
      <w:r>
        <w:rPr>
          <w:noProof/>
        </w:rPr>
        <w:fldChar w:fldCharType="end"/>
      </w:r>
    </w:p>
    <w:p w14:paraId="409032A8" w14:textId="36BF64F6" w:rsidR="007D468D" w:rsidRDefault="007D468D">
      <w:pPr>
        <w:pStyle w:val="TOC4"/>
        <w:rPr>
          <w:rFonts w:asciiTheme="minorHAnsi" w:eastAsiaTheme="minorEastAsia" w:hAnsiTheme="minorHAnsi" w:cstheme="minorBidi"/>
          <w:noProof/>
          <w:kern w:val="2"/>
          <w:sz w:val="24"/>
          <w:szCs w:val="24"/>
          <w:lang w:eastAsia="en-GB"/>
          <w14:ligatures w14:val="standardContextual"/>
        </w:rPr>
      </w:pPr>
      <w:r w:rsidRPr="00F86ED3">
        <w:rPr>
          <w:rFonts w:eastAsia="SimSun"/>
          <w:noProof/>
        </w:rPr>
        <w:t>9.2.9.2</w:t>
      </w:r>
      <w:r>
        <w:rPr>
          <w:rFonts w:asciiTheme="minorHAnsi" w:eastAsiaTheme="minorEastAsia" w:hAnsiTheme="minorHAnsi" w:cstheme="minorBidi"/>
          <w:noProof/>
          <w:kern w:val="2"/>
          <w:sz w:val="24"/>
          <w:szCs w:val="24"/>
          <w:lang w:eastAsia="en-GB"/>
          <w14:ligatures w14:val="standardContextual"/>
        </w:rPr>
        <w:tab/>
      </w:r>
      <w:r w:rsidRPr="00F86ED3">
        <w:rPr>
          <w:rFonts w:eastAsia="SimSun"/>
          <w:noProof/>
        </w:rPr>
        <w:t>Aimles_</w:t>
      </w:r>
      <w:r>
        <w:rPr>
          <w:noProof/>
          <w:lang w:eastAsia="zh-CN"/>
        </w:rPr>
        <w:t>DataManagement</w:t>
      </w:r>
      <w:r w:rsidRPr="00F86ED3">
        <w:rPr>
          <w:rFonts w:eastAsia="SimSun"/>
          <w:noProof/>
        </w:rPr>
        <w:t>_Subscribe operation</w:t>
      </w:r>
      <w:r>
        <w:rPr>
          <w:noProof/>
        </w:rPr>
        <w:tab/>
      </w:r>
      <w:r>
        <w:rPr>
          <w:noProof/>
        </w:rPr>
        <w:fldChar w:fldCharType="begin"/>
      </w:r>
      <w:r>
        <w:rPr>
          <w:noProof/>
        </w:rPr>
        <w:instrText xml:space="preserve"> PAGEREF _Toc201091619 \h </w:instrText>
      </w:r>
      <w:r>
        <w:rPr>
          <w:noProof/>
        </w:rPr>
      </w:r>
      <w:r>
        <w:rPr>
          <w:noProof/>
        </w:rPr>
        <w:fldChar w:fldCharType="separate"/>
      </w:r>
      <w:r>
        <w:rPr>
          <w:noProof/>
        </w:rPr>
        <w:t>130</w:t>
      </w:r>
      <w:r>
        <w:rPr>
          <w:noProof/>
        </w:rPr>
        <w:fldChar w:fldCharType="end"/>
      </w:r>
    </w:p>
    <w:p w14:paraId="76F42BB2" w14:textId="294227DA" w:rsidR="007D468D" w:rsidRDefault="007D468D">
      <w:pPr>
        <w:pStyle w:val="TOC4"/>
        <w:rPr>
          <w:rFonts w:asciiTheme="minorHAnsi" w:eastAsiaTheme="minorEastAsia" w:hAnsiTheme="minorHAnsi" w:cstheme="minorBidi"/>
          <w:noProof/>
          <w:kern w:val="2"/>
          <w:sz w:val="24"/>
          <w:szCs w:val="24"/>
          <w:lang w:eastAsia="en-GB"/>
          <w14:ligatures w14:val="standardContextual"/>
        </w:rPr>
      </w:pPr>
      <w:r w:rsidRPr="00F86ED3">
        <w:rPr>
          <w:rFonts w:eastAsia="SimSun"/>
          <w:noProof/>
        </w:rPr>
        <w:t>9.2.9.3</w:t>
      </w:r>
      <w:r>
        <w:rPr>
          <w:rFonts w:asciiTheme="minorHAnsi" w:eastAsiaTheme="minorEastAsia" w:hAnsiTheme="minorHAnsi" w:cstheme="minorBidi"/>
          <w:noProof/>
          <w:kern w:val="2"/>
          <w:sz w:val="24"/>
          <w:szCs w:val="24"/>
          <w:lang w:eastAsia="en-GB"/>
          <w14:ligatures w14:val="standardContextual"/>
        </w:rPr>
        <w:tab/>
      </w:r>
      <w:r w:rsidRPr="00F86ED3">
        <w:rPr>
          <w:rFonts w:eastAsia="SimSun"/>
          <w:noProof/>
        </w:rPr>
        <w:t>Aimles_</w:t>
      </w:r>
      <w:r>
        <w:rPr>
          <w:noProof/>
          <w:lang w:eastAsia="zh-CN"/>
        </w:rPr>
        <w:t>DataManagement</w:t>
      </w:r>
      <w:r w:rsidRPr="00F86ED3">
        <w:rPr>
          <w:rFonts w:eastAsia="SimSun"/>
          <w:noProof/>
        </w:rPr>
        <w:t>_Notify operation</w:t>
      </w:r>
      <w:r>
        <w:rPr>
          <w:noProof/>
        </w:rPr>
        <w:tab/>
      </w:r>
      <w:r>
        <w:rPr>
          <w:noProof/>
        </w:rPr>
        <w:fldChar w:fldCharType="begin"/>
      </w:r>
      <w:r>
        <w:rPr>
          <w:noProof/>
        </w:rPr>
        <w:instrText xml:space="preserve"> PAGEREF _Toc201091620 \h </w:instrText>
      </w:r>
      <w:r>
        <w:rPr>
          <w:noProof/>
        </w:rPr>
      </w:r>
      <w:r>
        <w:rPr>
          <w:noProof/>
        </w:rPr>
        <w:fldChar w:fldCharType="separate"/>
      </w:r>
      <w:r>
        <w:rPr>
          <w:noProof/>
        </w:rPr>
        <w:t>130</w:t>
      </w:r>
      <w:r>
        <w:rPr>
          <w:noProof/>
        </w:rPr>
        <w:fldChar w:fldCharType="end"/>
      </w:r>
    </w:p>
    <w:p w14:paraId="103D559C" w14:textId="2D72E6AE" w:rsidR="007D468D" w:rsidRDefault="007D468D">
      <w:pPr>
        <w:pStyle w:val="TOC3"/>
        <w:rPr>
          <w:rFonts w:asciiTheme="minorHAnsi" w:eastAsiaTheme="minorEastAsia" w:hAnsiTheme="minorHAnsi" w:cstheme="minorBidi"/>
          <w:noProof/>
          <w:kern w:val="2"/>
          <w:sz w:val="24"/>
          <w:szCs w:val="24"/>
          <w:lang w:eastAsia="en-GB"/>
          <w14:ligatures w14:val="standardContextual"/>
        </w:rPr>
      </w:pPr>
      <w:r w:rsidRPr="00F86ED3">
        <w:rPr>
          <w:rFonts w:eastAsia="SimSun"/>
          <w:noProof/>
          <w:lang w:val="en-US"/>
        </w:rPr>
        <w:t>9.2.10</w:t>
      </w:r>
      <w:r>
        <w:rPr>
          <w:rFonts w:asciiTheme="minorHAnsi" w:eastAsiaTheme="minorEastAsia" w:hAnsiTheme="minorHAnsi" w:cstheme="minorBidi"/>
          <w:noProof/>
          <w:kern w:val="2"/>
          <w:sz w:val="24"/>
          <w:szCs w:val="24"/>
          <w:lang w:eastAsia="en-GB"/>
          <w14:ligatures w14:val="standardContextual"/>
        </w:rPr>
        <w:tab/>
      </w:r>
      <w:r w:rsidRPr="00F86ED3">
        <w:rPr>
          <w:rFonts w:eastAsia="SimSun"/>
          <w:noProof/>
          <w:lang w:val="en-IN"/>
        </w:rPr>
        <w:t>AIMLE Service Operations Management API</w:t>
      </w:r>
      <w:r>
        <w:rPr>
          <w:noProof/>
        </w:rPr>
        <w:tab/>
      </w:r>
      <w:r>
        <w:rPr>
          <w:noProof/>
        </w:rPr>
        <w:fldChar w:fldCharType="begin"/>
      </w:r>
      <w:r>
        <w:rPr>
          <w:noProof/>
        </w:rPr>
        <w:instrText xml:space="preserve"> PAGEREF _Toc201091621 \h </w:instrText>
      </w:r>
      <w:r>
        <w:rPr>
          <w:noProof/>
        </w:rPr>
      </w:r>
      <w:r>
        <w:rPr>
          <w:noProof/>
        </w:rPr>
        <w:fldChar w:fldCharType="separate"/>
      </w:r>
      <w:r>
        <w:rPr>
          <w:noProof/>
        </w:rPr>
        <w:t>130</w:t>
      </w:r>
      <w:r>
        <w:rPr>
          <w:noProof/>
        </w:rPr>
        <w:fldChar w:fldCharType="end"/>
      </w:r>
    </w:p>
    <w:p w14:paraId="1C0A0496" w14:textId="46CF72C9" w:rsidR="007D468D" w:rsidRDefault="007D468D">
      <w:pPr>
        <w:pStyle w:val="TOC4"/>
        <w:rPr>
          <w:rFonts w:asciiTheme="minorHAnsi" w:eastAsiaTheme="minorEastAsia" w:hAnsiTheme="minorHAnsi" w:cstheme="minorBidi"/>
          <w:noProof/>
          <w:kern w:val="2"/>
          <w:sz w:val="24"/>
          <w:szCs w:val="24"/>
          <w:lang w:eastAsia="en-GB"/>
          <w14:ligatures w14:val="standardContextual"/>
        </w:rPr>
      </w:pPr>
      <w:r>
        <w:rPr>
          <w:noProof/>
        </w:rPr>
        <w:t>9.2.10.1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_Toc201091622 \h </w:instrText>
      </w:r>
      <w:r>
        <w:rPr>
          <w:noProof/>
        </w:rPr>
      </w:r>
      <w:r>
        <w:rPr>
          <w:noProof/>
        </w:rPr>
        <w:fldChar w:fldCharType="separate"/>
      </w:r>
      <w:r>
        <w:rPr>
          <w:noProof/>
        </w:rPr>
        <w:t>130</w:t>
      </w:r>
      <w:r>
        <w:rPr>
          <w:noProof/>
        </w:rPr>
        <w:fldChar w:fldCharType="end"/>
      </w:r>
    </w:p>
    <w:p w14:paraId="475EA9D6" w14:textId="3BCCE913" w:rsidR="007D468D" w:rsidRDefault="007D468D">
      <w:pPr>
        <w:pStyle w:val="TOC4"/>
        <w:rPr>
          <w:rFonts w:asciiTheme="minorHAnsi" w:eastAsiaTheme="minorEastAsia" w:hAnsiTheme="minorHAnsi" w:cstheme="minorBidi"/>
          <w:noProof/>
          <w:kern w:val="2"/>
          <w:sz w:val="24"/>
          <w:szCs w:val="24"/>
          <w:lang w:eastAsia="en-GB"/>
          <w14:ligatures w14:val="standardContextual"/>
        </w:rPr>
      </w:pPr>
      <w:r>
        <w:rPr>
          <w:noProof/>
        </w:rPr>
        <w:t>9.2.10.2</w:t>
      </w:r>
      <w:r>
        <w:rPr>
          <w:rFonts w:asciiTheme="minorHAnsi" w:eastAsiaTheme="minorEastAsia" w:hAnsiTheme="minorHAnsi" w:cstheme="minorBidi"/>
          <w:noProof/>
          <w:kern w:val="2"/>
          <w:sz w:val="24"/>
          <w:szCs w:val="24"/>
          <w:lang w:eastAsia="en-GB"/>
          <w14:ligatures w14:val="standardContextual"/>
        </w:rPr>
        <w:tab/>
      </w:r>
      <w:r>
        <w:rPr>
          <w:noProof/>
          <w:lang w:eastAsia="zh-CN"/>
        </w:rPr>
        <w:t>Aimles_</w:t>
      </w:r>
      <w:r>
        <w:rPr>
          <w:noProof/>
        </w:rPr>
        <w:t>AIMLEServiceOperationsManagement_Request</w:t>
      </w:r>
      <w:r>
        <w:rPr>
          <w:noProof/>
          <w:lang w:eastAsia="zh-CN"/>
        </w:rPr>
        <w:t xml:space="preserve"> </w:t>
      </w:r>
      <w:r>
        <w:rPr>
          <w:noProof/>
        </w:rPr>
        <w:t>operation</w:t>
      </w:r>
      <w:r>
        <w:rPr>
          <w:noProof/>
        </w:rPr>
        <w:tab/>
      </w:r>
      <w:r>
        <w:rPr>
          <w:noProof/>
        </w:rPr>
        <w:fldChar w:fldCharType="begin"/>
      </w:r>
      <w:r>
        <w:rPr>
          <w:noProof/>
        </w:rPr>
        <w:instrText xml:space="preserve"> PAGEREF _Toc201091623 \h </w:instrText>
      </w:r>
      <w:r>
        <w:rPr>
          <w:noProof/>
        </w:rPr>
      </w:r>
      <w:r>
        <w:rPr>
          <w:noProof/>
        </w:rPr>
        <w:fldChar w:fldCharType="separate"/>
      </w:r>
      <w:r>
        <w:rPr>
          <w:noProof/>
        </w:rPr>
        <w:t>130</w:t>
      </w:r>
      <w:r>
        <w:rPr>
          <w:noProof/>
        </w:rPr>
        <w:fldChar w:fldCharType="end"/>
      </w:r>
    </w:p>
    <w:p w14:paraId="15A64B30" w14:textId="2156F95B" w:rsidR="007D468D" w:rsidRDefault="007D468D">
      <w:pPr>
        <w:pStyle w:val="TOC3"/>
        <w:rPr>
          <w:rFonts w:asciiTheme="minorHAnsi" w:eastAsiaTheme="minorEastAsia" w:hAnsiTheme="minorHAnsi" w:cstheme="minorBidi"/>
          <w:noProof/>
          <w:kern w:val="2"/>
          <w:sz w:val="24"/>
          <w:szCs w:val="24"/>
          <w:lang w:eastAsia="en-GB"/>
          <w14:ligatures w14:val="standardContextual"/>
        </w:rPr>
      </w:pPr>
      <w:r w:rsidRPr="00F86ED3">
        <w:rPr>
          <w:rFonts w:eastAsia="SimSun"/>
          <w:noProof/>
          <w:lang w:val="en-US" w:eastAsia="zh-CN"/>
        </w:rPr>
        <w:t>9.2.11</w:t>
      </w:r>
      <w:r>
        <w:rPr>
          <w:rFonts w:asciiTheme="minorHAnsi" w:eastAsiaTheme="minorEastAsia" w:hAnsiTheme="minorHAnsi" w:cstheme="minorBidi"/>
          <w:noProof/>
          <w:kern w:val="2"/>
          <w:sz w:val="24"/>
          <w:szCs w:val="24"/>
          <w:lang w:eastAsia="en-GB"/>
          <w14:ligatures w14:val="standardContextual"/>
        </w:rPr>
        <w:tab/>
      </w:r>
      <w:r w:rsidRPr="00F86ED3">
        <w:rPr>
          <w:rFonts w:eastAsia="SimSun"/>
          <w:noProof/>
          <w:lang w:val="en-IN"/>
        </w:rPr>
        <w:t>AIMLE Client Registration APIs</w:t>
      </w:r>
      <w:r>
        <w:rPr>
          <w:noProof/>
        </w:rPr>
        <w:tab/>
      </w:r>
      <w:r>
        <w:rPr>
          <w:noProof/>
        </w:rPr>
        <w:fldChar w:fldCharType="begin"/>
      </w:r>
      <w:r>
        <w:rPr>
          <w:noProof/>
        </w:rPr>
        <w:instrText xml:space="preserve"> PAGEREF _Toc201091624 \h </w:instrText>
      </w:r>
      <w:r>
        <w:rPr>
          <w:noProof/>
        </w:rPr>
      </w:r>
      <w:r>
        <w:rPr>
          <w:noProof/>
        </w:rPr>
        <w:fldChar w:fldCharType="separate"/>
      </w:r>
      <w:r>
        <w:rPr>
          <w:noProof/>
        </w:rPr>
        <w:t>130</w:t>
      </w:r>
      <w:r>
        <w:rPr>
          <w:noProof/>
        </w:rPr>
        <w:fldChar w:fldCharType="end"/>
      </w:r>
    </w:p>
    <w:p w14:paraId="279F3F1D" w14:textId="515CAEE4" w:rsidR="007D468D" w:rsidRDefault="007D468D">
      <w:pPr>
        <w:pStyle w:val="TOC4"/>
        <w:rPr>
          <w:rFonts w:asciiTheme="minorHAnsi" w:eastAsiaTheme="minorEastAsia" w:hAnsiTheme="minorHAnsi" w:cstheme="minorBidi"/>
          <w:noProof/>
          <w:kern w:val="2"/>
          <w:sz w:val="24"/>
          <w:szCs w:val="24"/>
          <w:lang w:eastAsia="en-GB"/>
          <w14:ligatures w14:val="standardContextual"/>
        </w:rPr>
      </w:pPr>
      <w:r w:rsidRPr="00F86ED3">
        <w:rPr>
          <w:rFonts w:eastAsia="SimSun"/>
          <w:noProof/>
        </w:rPr>
        <w:t>9.2.11.1</w:t>
      </w:r>
      <w:r>
        <w:rPr>
          <w:rFonts w:asciiTheme="minorHAnsi" w:eastAsiaTheme="minorEastAsia" w:hAnsiTheme="minorHAnsi" w:cstheme="minorBidi"/>
          <w:noProof/>
          <w:kern w:val="2"/>
          <w:sz w:val="24"/>
          <w:szCs w:val="24"/>
          <w:lang w:eastAsia="en-GB"/>
          <w14:ligatures w14:val="standardContextual"/>
        </w:rPr>
        <w:tab/>
      </w:r>
      <w:r w:rsidRPr="00F86ED3">
        <w:rPr>
          <w:rFonts w:eastAsia="SimSun"/>
          <w:noProof/>
        </w:rPr>
        <w:t>General</w:t>
      </w:r>
      <w:r>
        <w:rPr>
          <w:noProof/>
        </w:rPr>
        <w:tab/>
      </w:r>
      <w:r>
        <w:rPr>
          <w:noProof/>
        </w:rPr>
        <w:fldChar w:fldCharType="begin"/>
      </w:r>
      <w:r>
        <w:rPr>
          <w:noProof/>
        </w:rPr>
        <w:instrText xml:space="preserve"> PAGEREF _Toc201091625 \h </w:instrText>
      </w:r>
      <w:r>
        <w:rPr>
          <w:noProof/>
        </w:rPr>
      </w:r>
      <w:r>
        <w:rPr>
          <w:noProof/>
        </w:rPr>
        <w:fldChar w:fldCharType="separate"/>
      </w:r>
      <w:r>
        <w:rPr>
          <w:noProof/>
        </w:rPr>
        <w:t>130</w:t>
      </w:r>
      <w:r>
        <w:rPr>
          <w:noProof/>
        </w:rPr>
        <w:fldChar w:fldCharType="end"/>
      </w:r>
    </w:p>
    <w:p w14:paraId="23450ABD" w14:textId="27024F5C" w:rsidR="007D468D" w:rsidRDefault="007D468D">
      <w:pPr>
        <w:pStyle w:val="TOC4"/>
        <w:rPr>
          <w:rFonts w:asciiTheme="minorHAnsi" w:eastAsiaTheme="minorEastAsia" w:hAnsiTheme="minorHAnsi" w:cstheme="minorBidi"/>
          <w:noProof/>
          <w:kern w:val="2"/>
          <w:sz w:val="24"/>
          <w:szCs w:val="24"/>
          <w:lang w:eastAsia="en-GB"/>
          <w14:ligatures w14:val="standardContextual"/>
        </w:rPr>
      </w:pPr>
      <w:r>
        <w:rPr>
          <w:noProof/>
        </w:rPr>
        <w:t>9.2.11.2</w:t>
      </w:r>
      <w:r>
        <w:rPr>
          <w:rFonts w:asciiTheme="minorHAnsi" w:eastAsiaTheme="minorEastAsia" w:hAnsiTheme="minorHAnsi" w:cstheme="minorBidi"/>
          <w:noProof/>
          <w:kern w:val="2"/>
          <w:sz w:val="24"/>
          <w:szCs w:val="24"/>
          <w:lang w:eastAsia="en-GB"/>
          <w14:ligatures w14:val="standardContextual"/>
        </w:rPr>
        <w:tab/>
      </w:r>
      <w:r>
        <w:rPr>
          <w:noProof/>
        </w:rPr>
        <w:t>AIMLE client registration request operation</w:t>
      </w:r>
      <w:r>
        <w:rPr>
          <w:noProof/>
        </w:rPr>
        <w:tab/>
      </w:r>
      <w:r>
        <w:rPr>
          <w:noProof/>
        </w:rPr>
        <w:fldChar w:fldCharType="begin"/>
      </w:r>
      <w:r>
        <w:rPr>
          <w:noProof/>
        </w:rPr>
        <w:instrText xml:space="preserve"> PAGEREF _Toc201091626 \h </w:instrText>
      </w:r>
      <w:r>
        <w:rPr>
          <w:noProof/>
        </w:rPr>
      </w:r>
      <w:r>
        <w:rPr>
          <w:noProof/>
        </w:rPr>
        <w:fldChar w:fldCharType="separate"/>
      </w:r>
      <w:r>
        <w:rPr>
          <w:noProof/>
        </w:rPr>
        <w:t>131</w:t>
      </w:r>
      <w:r>
        <w:rPr>
          <w:noProof/>
        </w:rPr>
        <w:fldChar w:fldCharType="end"/>
      </w:r>
    </w:p>
    <w:p w14:paraId="2AB9A7EA" w14:textId="6AC0C8F6" w:rsidR="007D468D" w:rsidRDefault="007D468D">
      <w:pPr>
        <w:pStyle w:val="TOC4"/>
        <w:rPr>
          <w:rFonts w:asciiTheme="minorHAnsi" w:eastAsiaTheme="minorEastAsia" w:hAnsiTheme="minorHAnsi" w:cstheme="minorBidi"/>
          <w:noProof/>
          <w:kern w:val="2"/>
          <w:sz w:val="24"/>
          <w:szCs w:val="24"/>
          <w:lang w:eastAsia="en-GB"/>
          <w14:ligatures w14:val="standardContextual"/>
        </w:rPr>
      </w:pPr>
      <w:r>
        <w:rPr>
          <w:noProof/>
        </w:rPr>
        <w:t>9.2.11.3</w:t>
      </w:r>
      <w:r>
        <w:rPr>
          <w:rFonts w:asciiTheme="minorHAnsi" w:eastAsiaTheme="minorEastAsia" w:hAnsiTheme="minorHAnsi" w:cstheme="minorBidi"/>
          <w:noProof/>
          <w:kern w:val="2"/>
          <w:sz w:val="24"/>
          <w:szCs w:val="24"/>
          <w:lang w:eastAsia="en-GB"/>
          <w14:ligatures w14:val="standardContextual"/>
        </w:rPr>
        <w:tab/>
      </w:r>
      <w:r>
        <w:rPr>
          <w:noProof/>
        </w:rPr>
        <w:t>AIMLE client registration update request operation</w:t>
      </w:r>
      <w:r>
        <w:rPr>
          <w:noProof/>
        </w:rPr>
        <w:tab/>
      </w:r>
      <w:r>
        <w:rPr>
          <w:noProof/>
        </w:rPr>
        <w:fldChar w:fldCharType="begin"/>
      </w:r>
      <w:r>
        <w:rPr>
          <w:noProof/>
        </w:rPr>
        <w:instrText xml:space="preserve"> PAGEREF _Toc201091627 \h </w:instrText>
      </w:r>
      <w:r>
        <w:rPr>
          <w:noProof/>
        </w:rPr>
      </w:r>
      <w:r>
        <w:rPr>
          <w:noProof/>
        </w:rPr>
        <w:fldChar w:fldCharType="separate"/>
      </w:r>
      <w:r>
        <w:rPr>
          <w:noProof/>
        </w:rPr>
        <w:t>131</w:t>
      </w:r>
      <w:r>
        <w:rPr>
          <w:noProof/>
        </w:rPr>
        <w:fldChar w:fldCharType="end"/>
      </w:r>
    </w:p>
    <w:p w14:paraId="2F6B78C7" w14:textId="217D4DDF" w:rsidR="007D468D" w:rsidRDefault="007D468D">
      <w:pPr>
        <w:pStyle w:val="TOC4"/>
        <w:rPr>
          <w:rFonts w:asciiTheme="minorHAnsi" w:eastAsiaTheme="minorEastAsia" w:hAnsiTheme="minorHAnsi" w:cstheme="minorBidi"/>
          <w:noProof/>
          <w:kern w:val="2"/>
          <w:sz w:val="24"/>
          <w:szCs w:val="24"/>
          <w:lang w:eastAsia="en-GB"/>
          <w14:ligatures w14:val="standardContextual"/>
        </w:rPr>
      </w:pPr>
      <w:r>
        <w:rPr>
          <w:noProof/>
        </w:rPr>
        <w:t>9.2.11.4</w:t>
      </w:r>
      <w:r>
        <w:rPr>
          <w:rFonts w:asciiTheme="minorHAnsi" w:eastAsiaTheme="minorEastAsia" w:hAnsiTheme="minorHAnsi" w:cstheme="minorBidi"/>
          <w:noProof/>
          <w:kern w:val="2"/>
          <w:sz w:val="24"/>
          <w:szCs w:val="24"/>
          <w:lang w:eastAsia="en-GB"/>
          <w14:ligatures w14:val="standardContextual"/>
        </w:rPr>
        <w:tab/>
      </w:r>
      <w:r>
        <w:rPr>
          <w:noProof/>
        </w:rPr>
        <w:t>AIMLE client registration delete request operation</w:t>
      </w:r>
      <w:r>
        <w:rPr>
          <w:noProof/>
        </w:rPr>
        <w:tab/>
      </w:r>
      <w:r>
        <w:rPr>
          <w:noProof/>
        </w:rPr>
        <w:fldChar w:fldCharType="begin"/>
      </w:r>
      <w:r>
        <w:rPr>
          <w:noProof/>
        </w:rPr>
        <w:instrText xml:space="preserve"> PAGEREF _Toc201091628 \h </w:instrText>
      </w:r>
      <w:r>
        <w:rPr>
          <w:noProof/>
        </w:rPr>
      </w:r>
      <w:r>
        <w:rPr>
          <w:noProof/>
        </w:rPr>
        <w:fldChar w:fldCharType="separate"/>
      </w:r>
      <w:r>
        <w:rPr>
          <w:noProof/>
        </w:rPr>
        <w:t>131</w:t>
      </w:r>
      <w:r>
        <w:rPr>
          <w:noProof/>
        </w:rPr>
        <w:fldChar w:fldCharType="end"/>
      </w:r>
    </w:p>
    <w:p w14:paraId="490529AF" w14:textId="6414081F" w:rsidR="007D468D" w:rsidRDefault="007D468D">
      <w:pPr>
        <w:pStyle w:val="TOC3"/>
        <w:rPr>
          <w:rFonts w:asciiTheme="minorHAnsi" w:eastAsiaTheme="minorEastAsia" w:hAnsiTheme="minorHAnsi" w:cstheme="minorBidi"/>
          <w:noProof/>
          <w:kern w:val="2"/>
          <w:sz w:val="24"/>
          <w:szCs w:val="24"/>
          <w:lang w:eastAsia="en-GB"/>
          <w14:ligatures w14:val="standardContextual"/>
        </w:rPr>
      </w:pPr>
      <w:r w:rsidRPr="00F86ED3">
        <w:rPr>
          <w:noProof/>
          <w:lang w:val="en-US"/>
        </w:rPr>
        <w:t>9.2.12</w:t>
      </w:r>
      <w:r>
        <w:rPr>
          <w:rFonts w:asciiTheme="minorHAnsi" w:eastAsiaTheme="minorEastAsia" w:hAnsiTheme="minorHAnsi" w:cstheme="minorBidi"/>
          <w:noProof/>
          <w:kern w:val="2"/>
          <w:sz w:val="24"/>
          <w:szCs w:val="24"/>
          <w:lang w:eastAsia="en-GB"/>
          <w14:ligatures w14:val="standardContextual"/>
        </w:rPr>
        <w:tab/>
      </w:r>
      <w:r w:rsidRPr="00F86ED3">
        <w:rPr>
          <w:noProof/>
          <w:lang w:val="en-IN"/>
        </w:rPr>
        <w:t>Split AI/ML Operation</w:t>
      </w:r>
      <w:r w:rsidRPr="00F86ED3">
        <w:rPr>
          <w:noProof/>
          <w:lang w:val="en-US"/>
        </w:rPr>
        <w:t xml:space="preserve"> API</w:t>
      </w:r>
      <w:r>
        <w:rPr>
          <w:noProof/>
        </w:rPr>
        <w:tab/>
      </w:r>
      <w:r>
        <w:rPr>
          <w:noProof/>
        </w:rPr>
        <w:fldChar w:fldCharType="begin"/>
      </w:r>
      <w:r>
        <w:rPr>
          <w:noProof/>
        </w:rPr>
        <w:instrText xml:space="preserve"> PAGEREF _Toc201091629 \h </w:instrText>
      </w:r>
      <w:r>
        <w:rPr>
          <w:noProof/>
        </w:rPr>
      </w:r>
      <w:r>
        <w:rPr>
          <w:noProof/>
        </w:rPr>
        <w:fldChar w:fldCharType="separate"/>
      </w:r>
      <w:r>
        <w:rPr>
          <w:noProof/>
        </w:rPr>
        <w:t>131</w:t>
      </w:r>
      <w:r>
        <w:rPr>
          <w:noProof/>
        </w:rPr>
        <w:fldChar w:fldCharType="end"/>
      </w:r>
    </w:p>
    <w:p w14:paraId="661CEBAC" w14:textId="0278CACA" w:rsidR="007D468D" w:rsidRDefault="007D468D">
      <w:pPr>
        <w:pStyle w:val="TOC4"/>
        <w:rPr>
          <w:rFonts w:asciiTheme="minorHAnsi" w:eastAsiaTheme="minorEastAsia" w:hAnsiTheme="minorHAnsi" w:cstheme="minorBidi"/>
          <w:noProof/>
          <w:kern w:val="2"/>
          <w:sz w:val="24"/>
          <w:szCs w:val="24"/>
          <w:lang w:eastAsia="en-GB"/>
          <w14:ligatures w14:val="standardContextual"/>
        </w:rPr>
      </w:pPr>
      <w:r>
        <w:rPr>
          <w:noProof/>
        </w:rPr>
        <w:t>9.2.12.1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_Toc201091630 \h </w:instrText>
      </w:r>
      <w:r>
        <w:rPr>
          <w:noProof/>
        </w:rPr>
      </w:r>
      <w:r>
        <w:rPr>
          <w:noProof/>
        </w:rPr>
        <w:fldChar w:fldCharType="separate"/>
      </w:r>
      <w:r>
        <w:rPr>
          <w:noProof/>
        </w:rPr>
        <w:t>131</w:t>
      </w:r>
      <w:r>
        <w:rPr>
          <w:noProof/>
        </w:rPr>
        <w:fldChar w:fldCharType="end"/>
      </w:r>
    </w:p>
    <w:p w14:paraId="7E8A2229" w14:textId="67B23B82" w:rsidR="007D468D" w:rsidRDefault="007D468D">
      <w:pPr>
        <w:pStyle w:val="TOC4"/>
        <w:rPr>
          <w:rFonts w:asciiTheme="minorHAnsi" w:eastAsiaTheme="minorEastAsia" w:hAnsiTheme="minorHAnsi" w:cstheme="minorBidi"/>
          <w:noProof/>
          <w:kern w:val="2"/>
          <w:sz w:val="24"/>
          <w:szCs w:val="24"/>
          <w:lang w:eastAsia="en-GB"/>
          <w14:ligatures w14:val="standardContextual"/>
        </w:rPr>
      </w:pPr>
      <w:r>
        <w:rPr>
          <w:noProof/>
        </w:rPr>
        <w:t>9.2.12.2</w:t>
      </w:r>
      <w:r>
        <w:rPr>
          <w:rFonts w:asciiTheme="minorHAnsi" w:eastAsiaTheme="minorEastAsia" w:hAnsiTheme="minorHAnsi" w:cstheme="minorBidi"/>
          <w:noProof/>
          <w:kern w:val="2"/>
          <w:sz w:val="24"/>
          <w:szCs w:val="24"/>
          <w:lang w:eastAsia="en-GB"/>
          <w14:ligatures w14:val="standardContextual"/>
        </w:rPr>
        <w:tab/>
      </w:r>
      <w:r>
        <w:rPr>
          <w:noProof/>
        </w:rPr>
        <w:t>Aimles_SplitOpPipeline_Discover operation</w:t>
      </w:r>
      <w:r>
        <w:rPr>
          <w:noProof/>
        </w:rPr>
        <w:tab/>
      </w:r>
      <w:r>
        <w:rPr>
          <w:noProof/>
        </w:rPr>
        <w:fldChar w:fldCharType="begin"/>
      </w:r>
      <w:r>
        <w:rPr>
          <w:noProof/>
        </w:rPr>
        <w:instrText xml:space="preserve"> PAGEREF _Toc201091631 \h </w:instrText>
      </w:r>
      <w:r>
        <w:rPr>
          <w:noProof/>
        </w:rPr>
      </w:r>
      <w:r>
        <w:rPr>
          <w:noProof/>
        </w:rPr>
        <w:fldChar w:fldCharType="separate"/>
      </w:r>
      <w:r>
        <w:rPr>
          <w:noProof/>
        </w:rPr>
        <w:t>132</w:t>
      </w:r>
      <w:r>
        <w:rPr>
          <w:noProof/>
        </w:rPr>
        <w:fldChar w:fldCharType="end"/>
      </w:r>
    </w:p>
    <w:p w14:paraId="144D88B1" w14:textId="71F641DE" w:rsidR="007D468D" w:rsidRDefault="007D468D">
      <w:pPr>
        <w:pStyle w:val="TOC4"/>
        <w:rPr>
          <w:rFonts w:asciiTheme="minorHAnsi" w:eastAsiaTheme="minorEastAsia" w:hAnsiTheme="minorHAnsi" w:cstheme="minorBidi"/>
          <w:noProof/>
          <w:kern w:val="2"/>
          <w:sz w:val="24"/>
          <w:szCs w:val="24"/>
          <w:lang w:eastAsia="en-GB"/>
          <w14:ligatures w14:val="standardContextual"/>
        </w:rPr>
      </w:pPr>
      <w:r>
        <w:rPr>
          <w:noProof/>
        </w:rPr>
        <w:t>9.2.12.3</w:t>
      </w:r>
      <w:r>
        <w:rPr>
          <w:rFonts w:asciiTheme="minorHAnsi" w:eastAsiaTheme="minorEastAsia" w:hAnsiTheme="minorHAnsi" w:cstheme="minorBidi"/>
          <w:noProof/>
          <w:kern w:val="2"/>
          <w:sz w:val="24"/>
          <w:szCs w:val="24"/>
          <w:lang w:eastAsia="en-GB"/>
          <w14:ligatures w14:val="standardContextual"/>
        </w:rPr>
        <w:tab/>
      </w:r>
      <w:r>
        <w:rPr>
          <w:noProof/>
        </w:rPr>
        <w:t>Aimles_SplitOpPipeline_Create operation</w:t>
      </w:r>
      <w:r>
        <w:rPr>
          <w:noProof/>
        </w:rPr>
        <w:tab/>
      </w:r>
      <w:r>
        <w:rPr>
          <w:noProof/>
        </w:rPr>
        <w:fldChar w:fldCharType="begin"/>
      </w:r>
      <w:r>
        <w:rPr>
          <w:noProof/>
        </w:rPr>
        <w:instrText xml:space="preserve"> PAGEREF _Toc201091632 \h </w:instrText>
      </w:r>
      <w:r>
        <w:rPr>
          <w:noProof/>
        </w:rPr>
      </w:r>
      <w:r>
        <w:rPr>
          <w:noProof/>
        </w:rPr>
        <w:fldChar w:fldCharType="separate"/>
      </w:r>
      <w:r>
        <w:rPr>
          <w:noProof/>
        </w:rPr>
        <w:t>132</w:t>
      </w:r>
      <w:r>
        <w:rPr>
          <w:noProof/>
        </w:rPr>
        <w:fldChar w:fldCharType="end"/>
      </w:r>
    </w:p>
    <w:p w14:paraId="7D81A346" w14:textId="0160170F" w:rsidR="007D468D" w:rsidRDefault="007D468D">
      <w:pPr>
        <w:pStyle w:val="TOC4"/>
        <w:rPr>
          <w:rFonts w:asciiTheme="minorHAnsi" w:eastAsiaTheme="minorEastAsia" w:hAnsiTheme="minorHAnsi" w:cstheme="minorBidi"/>
          <w:noProof/>
          <w:kern w:val="2"/>
          <w:sz w:val="24"/>
          <w:szCs w:val="24"/>
          <w:lang w:eastAsia="en-GB"/>
          <w14:ligatures w14:val="standardContextual"/>
        </w:rPr>
      </w:pPr>
      <w:r>
        <w:rPr>
          <w:noProof/>
        </w:rPr>
        <w:t>9.2.12.4</w:t>
      </w:r>
      <w:r>
        <w:rPr>
          <w:rFonts w:asciiTheme="minorHAnsi" w:eastAsiaTheme="minorEastAsia" w:hAnsiTheme="minorHAnsi" w:cstheme="minorBidi"/>
          <w:noProof/>
          <w:kern w:val="2"/>
          <w:sz w:val="24"/>
          <w:szCs w:val="24"/>
          <w:lang w:eastAsia="en-GB"/>
          <w14:ligatures w14:val="standardContextual"/>
        </w:rPr>
        <w:tab/>
      </w:r>
      <w:r>
        <w:rPr>
          <w:noProof/>
        </w:rPr>
        <w:t>Aimles_SplitOpPipeline_Update operation</w:t>
      </w:r>
      <w:r>
        <w:rPr>
          <w:noProof/>
        </w:rPr>
        <w:tab/>
      </w:r>
      <w:r>
        <w:rPr>
          <w:noProof/>
        </w:rPr>
        <w:fldChar w:fldCharType="begin"/>
      </w:r>
      <w:r>
        <w:rPr>
          <w:noProof/>
        </w:rPr>
        <w:instrText xml:space="preserve"> PAGEREF _Toc201091633 \h </w:instrText>
      </w:r>
      <w:r>
        <w:rPr>
          <w:noProof/>
        </w:rPr>
      </w:r>
      <w:r>
        <w:rPr>
          <w:noProof/>
        </w:rPr>
        <w:fldChar w:fldCharType="separate"/>
      </w:r>
      <w:r>
        <w:rPr>
          <w:noProof/>
        </w:rPr>
        <w:t>132</w:t>
      </w:r>
      <w:r>
        <w:rPr>
          <w:noProof/>
        </w:rPr>
        <w:fldChar w:fldCharType="end"/>
      </w:r>
    </w:p>
    <w:p w14:paraId="71619E60" w14:textId="03FA302B" w:rsidR="007D468D" w:rsidRDefault="007D468D">
      <w:pPr>
        <w:pStyle w:val="TOC4"/>
        <w:rPr>
          <w:rFonts w:asciiTheme="minorHAnsi" w:eastAsiaTheme="minorEastAsia" w:hAnsiTheme="minorHAnsi" w:cstheme="minorBidi"/>
          <w:noProof/>
          <w:kern w:val="2"/>
          <w:sz w:val="24"/>
          <w:szCs w:val="24"/>
          <w:lang w:eastAsia="en-GB"/>
          <w14:ligatures w14:val="standardContextual"/>
        </w:rPr>
      </w:pPr>
      <w:r>
        <w:rPr>
          <w:noProof/>
        </w:rPr>
        <w:t>9.2.12.5</w:t>
      </w:r>
      <w:r>
        <w:rPr>
          <w:rFonts w:asciiTheme="minorHAnsi" w:eastAsiaTheme="minorEastAsia" w:hAnsiTheme="minorHAnsi" w:cstheme="minorBidi"/>
          <w:noProof/>
          <w:kern w:val="2"/>
          <w:sz w:val="24"/>
          <w:szCs w:val="24"/>
          <w:lang w:eastAsia="en-GB"/>
          <w14:ligatures w14:val="standardContextual"/>
        </w:rPr>
        <w:tab/>
      </w:r>
      <w:r>
        <w:rPr>
          <w:noProof/>
        </w:rPr>
        <w:t>Aimles_SplitOpPipeline_Delete operation</w:t>
      </w:r>
      <w:r>
        <w:rPr>
          <w:noProof/>
        </w:rPr>
        <w:tab/>
      </w:r>
      <w:r>
        <w:rPr>
          <w:noProof/>
        </w:rPr>
        <w:fldChar w:fldCharType="begin"/>
      </w:r>
      <w:r>
        <w:rPr>
          <w:noProof/>
        </w:rPr>
        <w:instrText xml:space="preserve"> PAGEREF _Toc201091634 \h </w:instrText>
      </w:r>
      <w:r>
        <w:rPr>
          <w:noProof/>
        </w:rPr>
      </w:r>
      <w:r>
        <w:rPr>
          <w:noProof/>
        </w:rPr>
        <w:fldChar w:fldCharType="separate"/>
      </w:r>
      <w:r>
        <w:rPr>
          <w:noProof/>
        </w:rPr>
        <w:t>132</w:t>
      </w:r>
      <w:r>
        <w:rPr>
          <w:noProof/>
        </w:rPr>
        <w:fldChar w:fldCharType="end"/>
      </w:r>
    </w:p>
    <w:p w14:paraId="4905C315" w14:textId="15D771EA" w:rsidR="007D468D" w:rsidRDefault="007D468D">
      <w:pPr>
        <w:pStyle w:val="TOC4"/>
        <w:rPr>
          <w:rFonts w:asciiTheme="minorHAnsi" w:eastAsiaTheme="minorEastAsia" w:hAnsiTheme="minorHAnsi" w:cstheme="minorBidi"/>
          <w:noProof/>
          <w:kern w:val="2"/>
          <w:sz w:val="24"/>
          <w:szCs w:val="24"/>
          <w:lang w:eastAsia="en-GB"/>
          <w14:ligatures w14:val="standardContextual"/>
        </w:rPr>
      </w:pPr>
      <w:r>
        <w:rPr>
          <w:noProof/>
        </w:rPr>
        <w:t>9.2.12.6</w:t>
      </w:r>
      <w:r>
        <w:rPr>
          <w:rFonts w:asciiTheme="minorHAnsi" w:eastAsiaTheme="minorEastAsia" w:hAnsiTheme="minorHAnsi" w:cstheme="minorBidi"/>
          <w:noProof/>
          <w:kern w:val="2"/>
          <w:sz w:val="24"/>
          <w:szCs w:val="24"/>
          <w:lang w:eastAsia="en-GB"/>
          <w14:ligatures w14:val="standardContextual"/>
        </w:rPr>
        <w:tab/>
      </w:r>
      <w:r>
        <w:rPr>
          <w:noProof/>
        </w:rPr>
        <w:t>Aimles_SplitOpNodeRegistration_Request operation</w:t>
      </w:r>
      <w:r>
        <w:rPr>
          <w:noProof/>
        </w:rPr>
        <w:tab/>
      </w:r>
      <w:r>
        <w:rPr>
          <w:noProof/>
        </w:rPr>
        <w:fldChar w:fldCharType="begin"/>
      </w:r>
      <w:r>
        <w:rPr>
          <w:noProof/>
        </w:rPr>
        <w:instrText xml:space="preserve"> PAGEREF _Toc201091635 \h </w:instrText>
      </w:r>
      <w:r>
        <w:rPr>
          <w:noProof/>
        </w:rPr>
      </w:r>
      <w:r>
        <w:rPr>
          <w:noProof/>
        </w:rPr>
        <w:fldChar w:fldCharType="separate"/>
      </w:r>
      <w:r>
        <w:rPr>
          <w:noProof/>
        </w:rPr>
        <w:t>133</w:t>
      </w:r>
      <w:r>
        <w:rPr>
          <w:noProof/>
        </w:rPr>
        <w:fldChar w:fldCharType="end"/>
      </w:r>
    </w:p>
    <w:p w14:paraId="7D19E05B" w14:textId="76CDBD1B" w:rsidR="007D468D" w:rsidRDefault="007D468D">
      <w:pPr>
        <w:pStyle w:val="TOC4"/>
        <w:rPr>
          <w:rFonts w:asciiTheme="minorHAnsi" w:eastAsiaTheme="minorEastAsia" w:hAnsiTheme="minorHAnsi" w:cstheme="minorBidi"/>
          <w:noProof/>
          <w:kern w:val="2"/>
          <w:sz w:val="24"/>
          <w:szCs w:val="24"/>
          <w:lang w:eastAsia="en-GB"/>
          <w14:ligatures w14:val="standardContextual"/>
        </w:rPr>
      </w:pPr>
      <w:r>
        <w:rPr>
          <w:noProof/>
        </w:rPr>
        <w:t>9.2.12.7</w:t>
      </w:r>
      <w:r>
        <w:rPr>
          <w:rFonts w:asciiTheme="minorHAnsi" w:eastAsiaTheme="minorEastAsia" w:hAnsiTheme="minorHAnsi" w:cstheme="minorBidi"/>
          <w:noProof/>
          <w:kern w:val="2"/>
          <w:sz w:val="24"/>
          <w:szCs w:val="24"/>
          <w:lang w:eastAsia="en-GB"/>
          <w14:ligatures w14:val="standardContextual"/>
        </w:rPr>
        <w:tab/>
      </w:r>
      <w:r>
        <w:rPr>
          <w:noProof/>
        </w:rPr>
        <w:t>Aimles_SplitOpNodeRegistration_Update operation</w:t>
      </w:r>
      <w:r>
        <w:rPr>
          <w:noProof/>
        </w:rPr>
        <w:tab/>
      </w:r>
      <w:r>
        <w:rPr>
          <w:noProof/>
        </w:rPr>
        <w:fldChar w:fldCharType="begin"/>
      </w:r>
      <w:r>
        <w:rPr>
          <w:noProof/>
        </w:rPr>
        <w:instrText xml:space="preserve"> PAGEREF _Toc201091636 \h </w:instrText>
      </w:r>
      <w:r>
        <w:rPr>
          <w:noProof/>
        </w:rPr>
      </w:r>
      <w:r>
        <w:rPr>
          <w:noProof/>
        </w:rPr>
        <w:fldChar w:fldCharType="separate"/>
      </w:r>
      <w:r>
        <w:rPr>
          <w:noProof/>
        </w:rPr>
        <w:t>133</w:t>
      </w:r>
      <w:r>
        <w:rPr>
          <w:noProof/>
        </w:rPr>
        <w:fldChar w:fldCharType="end"/>
      </w:r>
    </w:p>
    <w:p w14:paraId="64C0FA31" w14:textId="5E609790" w:rsidR="007D468D" w:rsidRDefault="007D468D">
      <w:pPr>
        <w:pStyle w:val="TOC4"/>
        <w:rPr>
          <w:rFonts w:asciiTheme="minorHAnsi" w:eastAsiaTheme="minorEastAsia" w:hAnsiTheme="minorHAnsi" w:cstheme="minorBidi"/>
          <w:noProof/>
          <w:kern w:val="2"/>
          <w:sz w:val="24"/>
          <w:szCs w:val="24"/>
          <w:lang w:eastAsia="en-GB"/>
          <w14:ligatures w14:val="standardContextual"/>
        </w:rPr>
      </w:pPr>
      <w:r>
        <w:rPr>
          <w:noProof/>
        </w:rPr>
        <w:t>9.2.12.8</w:t>
      </w:r>
      <w:r>
        <w:rPr>
          <w:rFonts w:asciiTheme="minorHAnsi" w:eastAsiaTheme="minorEastAsia" w:hAnsiTheme="minorHAnsi" w:cstheme="minorBidi"/>
          <w:noProof/>
          <w:kern w:val="2"/>
          <w:sz w:val="24"/>
          <w:szCs w:val="24"/>
          <w:lang w:eastAsia="en-GB"/>
          <w14:ligatures w14:val="standardContextual"/>
        </w:rPr>
        <w:tab/>
      </w:r>
      <w:r>
        <w:rPr>
          <w:noProof/>
        </w:rPr>
        <w:t>Aimles_SplitOpNodeRegistration_Deregister operation</w:t>
      </w:r>
      <w:r>
        <w:rPr>
          <w:noProof/>
        </w:rPr>
        <w:tab/>
      </w:r>
      <w:r>
        <w:rPr>
          <w:noProof/>
        </w:rPr>
        <w:fldChar w:fldCharType="begin"/>
      </w:r>
      <w:r>
        <w:rPr>
          <w:noProof/>
        </w:rPr>
        <w:instrText xml:space="preserve"> PAGEREF _Toc201091637 \h </w:instrText>
      </w:r>
      <w:r>
        <w:rPr>
          <w:noProof/>
        </w:rPr>
      </w:r>
      <w:r>
        <w:rPr>
          <w:noProof/>
        </w:rPr>
        <w:fldChar w:fldCharType="separate"/>
      </w:r>
      <w:r>
        <w:rPr>
          <w:noProof/>
        </w:rPr>
        <w:t>133</w:t>
      </w:r>
      <w:r>
        <w:rPr>
          <w:noProof/>
        </w:rPr>
        <w:fldChar w:fldCharType="end"/>
      </w:r>
    </w:p>
    <w:p w14:paraId="5A4B22CF" w14:textId="2C966817" w:rsidR="007D468D" w:rsidRDefault="007D468D">
      <w:pPr>
        <w:pStyle w:val="TOC4"/>
        <w:rPr>
          <w:rFonts w:asciiTheme="minorHAnsi" w:eastAsiaTheme="minorEastAsia" w:hAnsiTheme="minorHAnsi" w:cstheme="minorBidi"/>
          <w:noProof/>
          <w:kern w:val="2"/>
          <w:sz w:val="24"/>
          <w:szCs w:val="24"/>
          <w:lang w:eastAsia="en-GB"/>
          <w14:ligatures w14:val="standardContextual"/>
        </w:rPr>
      </w:pPr>
      <w:r>
        <w:rPr>
          <w:noProof/>
        </w:rPr>
        <w:t>9.2.12.9</w:t>
      </w:r>
      <w:r>
        <w:rPr>
          <w:rFonts w:asciiTheme="minorHAnsi" w:eastAsiaTheme="minorEastAsia" w:hAnsiTheme="minorHAnsi" w:cstheme="minorBidi"/>
          <w:noProof/>
          <w:kern w:val="2"/>
          <w:sz w:val="24"/>
          <w:szCs w:val="24"/>
          <w:lang w:eastAsia="en-GB"/>
          <w14:ligatures w14:val="standardContextual"/>
        </w:rPr>
        <w:tab/>
      </w:r>
      <w:r>
        <w:rPr>
          <w:noProof/>
        </w:rPr>
        <w:t>Aimles_SplitOpEvent_Subscribe operation</w:t>
      </w:r>
      <w:r>
        <w:rPr>
          <w:noProof/>
        </w:rPr>
        <w:tab/>
      </w:r>
      <w:r>
        <w:rPr>
          <w:noProof/>
        </w:rPr>
        <w:fldChar w:fldCharType="begin"/>
      </w:r>
      <w:r>
        <w:rPr>
          <w:noProof/>
        </w:rPr>
        <w:instrText xml:space="preserve"> PAGEREF _Toc201091638 \h </w:instrText>
      </w:r>
      <w:r>
        <w:rPr>
          <w:noProof/>
        </w:rPr>
      </w:r>
      <w:r>
        <w:rPr>
          <w:noProof/>
        </w:rPr>
        <w:fldChar w:fldCharType="separate"/>
      </w:r>
      <w:r>
        <w:rPr>
          <w:noProof/>
        </w:rPr>
        <w:t>133</w:t>
      </w:r>
      <w:r>
        <w:rPr>
          <w:noProof/>
        </w:rPr>
        <w:fldChar w:fldCharType="end"/>
      </w:r>
    </w:p>
    <w:p w14:paraId="0F834674" w14:textId="4EFA580A" w:rsidR="007D468D" w:rsidRDefault="007D468D">
      <w:pPr>
        <w:pStyle w:val="TOC4"/>
        <w:rPr>
          <w:rFonts w:asciiTheme="minorHAnsi" w:eastAsiaTheme="minorEastAsia" w:hAnsiTheme="minorHAnsi" w:cstheme="minorBidi"/>
          <w:noProof/>
          <w:kern w:val="2"/>
          <w:sz w:val="24"/>
          <w:szCs w:val="24"/>
          <w:lang w:eastAsia="en-GB"/>
          <w14:ligatures w14:val="standardContextual"/>
        </w:rPr>
      </w:pPr>
      <w:r>
        <w:rPr>
          <w:noProof/>
        </w:rPr>
        <w:t>9.2.12.10</w:t>
      </w:r>
      <w:r>
        <w:rPr>
          <w:rFonts w:asciiTheme="minorHAnsi" w:eastAsiaTheme="minorEastAsia" w:hAnsiTheme="minorHAnsi" w:cstheme="minorBidi"/>
          <w:noProof/>
          <w:kern w:val="2"/>
          <w:sz w:val="24"/>
          <w:szCs w:val="24"/>
          <w:lang w:eastAsia="en-GB"/>
          <w14:ligatures w14:val="standardContextual"/>
        </w:rPr>
        <w:tab/>
      </w:r>
      <w:r>
        <w:rPr>
          <w:noProof/>
        </w:rPr>
        <w:t>Aimles_SplitOpEvent_Notify operation</w:t>
      </w:r>
      <w:r>
        <w:rPr>
          <w:noProof/>
        </w:rPr>
        <w:tab/>
      </w:r>
      <w:r>
        <w:rPr>
          <w:noProof/>
        </w:rPr>
        <w:fldChar w:fldCharType="begin"/>
      </w:r>
      <w:r>
        <w:rPr>
          <w:noProof/>
        </w:rPr>
        <w:instrText xml:space="preserve"> PAGEREF _Toc201091639 \h </w:instrText>
      </w:r>
      <w:r>
        <w:rPr>
          <w:noProof/>
        </w:rPr>
      </w:r>
      <w:r>
        <w:rPr>
          <w:noProof/>
        </w:rPr>
        <w:fldChar w:fldCharType="separate"/>
      </w:r>
      <w:r>
        <w:rPr>
          <w:noProof/>
        </w:rPr>
        <w:t>133</w:t>
      </w:r>
      <w:r>
        <w:rPr>
          <w:noProof/>
        </w:rPr>
        <w:fldChar w:fldCharType="end"/>
      </w:r>
    </w:p>
    <w:p w14:paraId="3A328F28" w14:textId="3CC5FA98" w:rsidR="007D468D" w:rsidRDefault="007D468D">
      <w:pPr>
        <w:pStyle w:val="TOC4"/>
        <w:rPr>
          <w:rFonts w:asciiTheme="minorHAnsi" w:eastAsiaTheme="minorEastAsia" w:hAnsiTheme="minorHAnsi" w:cstheme="minorBidi"/>
          <w:noProof/>
          <w:kern w:val="2"/>
          <w:sz w:val="24"/>
          <w:szCs w:val="24"/>
          <w:lang w:eastAsia="en-GB"/>
          <w14:ligatures w14:val="standardContextual"/>
        </w:rPr>
      </w:pPr>
      <w:r>
        <w:rPr>
          <w:noProof/>
        </w:rPr>
        <w:t>9.2.12.11</w:t>
      </w:r>
      <w:r>
        <w:rPr>
          <w:rFonts w:asciiTheme="minorHAnsi" w:eastAsiaTheme="minorEastAsia" w:hAnsiTheme="minorHAnsi" w:cstheme="minorBidi"/>
          <w:noProof/>
          <w:kern w:val="2"/>
          <w:sz w:val="24"/>
          <w:szCs w:val="24"/>
          <w:lang w:eastAsia="en-GB"/>
          <w14:ligatures w14:val="standardContextual"/>
        </w:rPr>
        <w:tab/>
      </w:r>
      <w:r>
        <w:rPr>
          <w:noProof/>
        </w:rPr>
        <w:t>Aimles_SplitOpEvent_UpdateSubscription operation</w:t>
      </w:r>
      <w:r>
        <w:rPr>
          <w:noProof/>
        </w:rPr>
        <w:tab/>
      </w:r>
      <w:r>
        <w:rPr>
          <w:noProof/>
        </w:rPr>
        <w:fldChar w:fldCharType="begin"/>
      </w:r>
      <w:r>
        <w:rPr>
          <w:noProof/>
        </w:rPr>
        <w:instrText xml:space="preserve"> PAGEREF _Toc201091640 \h </w:instrText>
      </w:r>
      <w:r>
        <w:rPr>
          <w:noProof/>
        </w:rPr>
      </w:r>
      <w:r>
        <w:rPr>
          <w:noProof/>
        </w:rPr>
        <w:fldChar w:fldCharType="separate"/>
      </w:r>
      <w:r>
        <w:rPr>
          <w:noProof/>
        </w:rPr>
        <w:t>133</w:t>
      </w:r>
      <w:r>
        <w:rPr>
          <w:noProof/>
        </w:rPr>
        <w:fldChar w:fldCharType="end"/>
      </w:r>
    </w:p>
    <w:p w14:paraId="40AAC228" w14:textId="144CA412" w:rsidR="007D468D" w:rsidRDefault="007D468D">
      <w:pPr>
        <w:pStyle w:val="TOC4"/>
        <w:rPr>
          <w:rFonts w:asciiTheme="minorHAnsi" w:eastAsiaTheme="minorEastAsia" w:hAnsiTheme="minorHAnsi" w:cstheme="minorBidi"/>
          <w:noProof/>
          <w:kern w:val="2"/>
          <w:sz w:val="24"/>
          <w:szCs w:val="24"/>
          <w:lang w:eastAsia="en-GB"/>
          <w14:ligatures w14:val="standardContextual"/>
        </w:rPr>
      </w:pPr>
      <w:r>
        <w:rPr>
          <w:noProof/>
        </w:rPr>
        <w:t>9.2.12.12</w:t>
      </w:r>
      <w:r>
        <w:rPr>
          <w:rFonts w:asciiTheme="minorHAnsi" w:eastAsiaTheme="minorEastAsia" w:hAnsiTheme="minorHAnsi" w:cstheme="minorBidi"/>
          <w:noProof/>
          <w:kern w:val="2"/>
          <w:sz w:val="24"/>
          <w:szCs w:val="24"/>
          <w:lang w:eastAsia="en-GB"/>
          <w14:ligatures w14:val="standardContextual"/>
        </w:rPr>
        <w:tab/>
      </w:r>
      <w:r>
        <w:rPr>
          <w:noProof/>
        </w:rPr>
        <w:t>Aimles_SplitOpEvent_Unsubscribe operation</w:t>
      </w:r>
      <w:r>
        <w:rPr>
          <w:noProof/>
        </w:rPr>
        <w:tab/>
      </w:r>
      <w:r>
        <w:rPr>
          <w:noProof/>
        </w:rPr>
        <w:fldChar w:fldCharType="begin"/>
      </w:r>
      <w:r>
        <w:rPr>
          <w:noProof/>
        </w:rPr>
        <w:instrText xml:space="preserve"> PAGEREF _Toc201091641 \h </w:instrText>
      </w:r>
      <w:r>
        <w:rPr>
          <w:noProof/>
        </w:rPr>
      </w:r>
      <w:r>
        <w:rPr>
          <w:noProof/>
        </w:rPr>
        <w:fldChar w:fldCharType="separate"/>
      </w:r>
      <w:r>
        <w:rPr>
          <w:noProof/>
        </w:rPr>
        <w:t>134</w:t>
      </w:r>
      <w:r>
        <w:rPr>
          <w:noProof/>
        </w:rPr>
        <w:fldChar w:fldCharType="end"/>
      </w:r>
    </w:p>
    <w:p w14:paraId="71E73D17" w14:textId="3AF3A415" w:rsidR="007D468D" w:rsidRDefault="007D468D">
      <w:pPr>
        <w:pStyle w:val="TOC3"/>
        <w:rPr>
          <w:rFonts w:asciiTheme="minorHAnsi" w:eastAsiaTheme="minorEastAsia" w:hAnsiTheme="minorHAnsi" w:cstheme="minorBidi"/>
          <w:noProof/>
          <w:kern w:val="2"/>
          <w:sz w:val="24"/>
          <w:szCs w:val="24"/>
          <w:lang w:eastAsia="en-GB"/>
          <w14:ligatures w14:val="standardContextual"/>
        </w:rPr>
      </w:pPr>
      <w:r>
        <w:rPr>
          <w:noProof/>
        </w:rPr>
        <w:t>9.2.13</w:t>
      </w:r>
      <w:r>
        <w:rPr>
          <w:rFonts w:asciiTheme="minorHAnsi" w:eastAsiaTheme="minorEastAsia" w:hAnsiTheme="minorHAnsi" w:cstheme="minorBidi"/>
          <w:noProof/>
          <w:kern w:val="2"/>
          <w:sz w:val="24"/>
          <w:szCs w:val="24"/>
          <w:lang w:eastAsia="en-GB"/>
          <w14:ligatures w14:val="standardContextual"/>
        </w:rPr>
        <w:tab/>
      </w:r>
      <w:r>
        <w:rPr>
          <w:noProof/>
        </w:rPr>
        <w:t>ML model update API</w:t>
      </w:r>
      <w:r>
        <w:rPr>
          <w:noProof/>
        </w:rPr>
        <w:tab/>
      </w:r>
      <w:r>
        <w:rPr>
          <w:noProof/>
        </w:rPr>
        <w:fldChar w:fldCharType="begin"/>
      </w:r>
      <w:r>
        <w:rPr>
          <w:noProof/>
        </w:rPr>
        <w:instrText xml:space="preserve"> PAGEREF _Toc201091642 \h </w:instrText>
      </w:r>
      <w:r>
        <w:rPr>
          <w:noProof/>
        </w:rPr>
      </w:r>
      <w:r>
        <w:rPr>
          <w:noProof/>
        </w:rPr>
        <w:fldChar w:fldCharType="separate"/>
      </w:r>
      <w:r>
        <w:rPr>
          <w:noProof/>
        </w:rPr>
        <w:t>134</w:t>
      </w:r>
      <w:r>
        <w:rPr>
          <w:noProof/>
        </w:rPr>
        <w:fldChar w:fldCharType="end"/>
      </w:r>
    </w:p>
    <w:p w14:paraId="4F1F7CE9" w14:textId="6A7F375D" w:rsidR="007D468D" w:rsidRDefault="007D468D">
      <w:pPr>
        <w:pStyle w:val="TOC4"/>
        <w:rPr>
          <w:rFonts w:asciiTheme="minorHAnsi" w:eastAsiaTheme="minorEastAsia" w:hAnsiTheme="minorHAnsi" w:cstheme="minorBidi"/>
          <w:noProof/>
          <w:kern w:val="2"/>
          <w:sz w:val="24"/>
          <w:szCs w:val="24"/>
          <w:lang w:eastAsia="en-GB"/>
          <w14:ligatures w14:val="standardContextual"/>
        </w:rPr>
      </w:pPr>
      <w:r>
        <w:rPr>
          <w:noProof/>
        </w:rPr>
        <w:t>9.2.13.1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_Toc201091643 \h </w:instrText>
      </w:r>
      <w:r>
        <w:rPr>
          <w:noProof/>
        </w:rPr>
      </w:r>
      <w:r>
        <w:rPr>
          <w:noProof/>
        </w:rPr>
        <w:fldChar w:fldCharType="separate"/>
      </w:r>
      <w:r>
        <w:rPr>
          <w:noProof/>
        </w:rPr>
        <w:t>134</w:t>
      </w:r>
      <w:r>
        <w:rPr>
          <w:noProof/>
        </w:rPr>
        <w:fldChar w:fldCharType="end"/>
      </w:r>
    </w:p>
    <w:p w14:paraId="0607E3AB" w14:textId="768097C8" w:rsidR="007D468D" w:rsidRDefault="007D468D">
      <w:pPr>
        <w:pStyle w:val="TOC4"/>
        <w:rPr>
          <w:rFonts w:asciiTheme="minorHAnsi" w:eastAsiaTheme="minorEastAsia" w:hAnsiTheme="minorHAnsi" w:cstheme="minorBidi"/>
          <w:noProof/>
          <w:kern w:val="2"/>
          <w:sz w:val="24"/>
          <w:szCs w:val="24"/>
          <w:lang w:eastAsia="en-GB"/>
          <w14:ligatures w14:val="standardContextual"/>
        </w:rPr>
      </w:pPr>
      <w:r>
        <w:rPr>
          <w:noProof/>
        </w:rPr>
        <w:t>9.2.13.2</w:t>
      </w:r>
      <w:r>
        <w:rPr>
          <w:rFonts w:asciiTheme="minorHAnsi" w:eastAsiaTheme="minorEastAsia" w:hAnsiTheme="minorHAnsi" w:cstheme="minorBidi"/>
          <w:noProof/>
          <w:kern w:val="2"/>
          <w:sz w:val="24"/>
          <w:szCs w:val="24"/>
          <w:lang w:eastAsia="en-GB"/>
          <w14:ligatures w14:val="standardContextual"/>
        </w:rPr>
        <w:tab/>
      </w:r>
      <w:r>
        <w:rPr>
          <w:noProof/>
        </w:rPr>
        <w:t>Aimles_MLModelUpdate_Request operation</w:t>
      </w:r>
      <w:r>
        <w:rPr>
          <w:noProof/>
        </w:rPr>
        <w:tab/>
      </w:r>
      <w:r>
        <w:rPr>
          <w:noProof/>
        </w:rPr>
        <w:fldChar w:fldCharType="begin"/>
      </w:r>
      <w:r>
        <w:rPr>
          <w:noProof/>
        </w:rPr>
        <w:instrText xml:space="preserve"> PAGEREF _Toc201091644 \h </w:instrText>
      </w:r>
      <w:r>
        <w:rPr>
          <w:noProof/>
        </w:rPr>
      </w:r>
      <w:r>
        <w:rPr>
          <w:noProof/>
        </w:rPr>
        <w:fldChar w:fldCharType="separate"/>
      </w:r>
      <w:r>
        <w:rPr>
          <w:noProof/>
        </w:rPr>
        <w:t>134</w:t>
      </w:r>
      <w:r>
        <w:rPr>
          <w:noProof/>
        </w:rPr>
        <w:fldChar w:fldCharType="end"/>
      </w:r>
    </w:p>
    <w:p w14:paraId="77B5D59C" w14:textId="5AF6C60B" w:rsidR="007D468D" w:rsidRDefault="007D468D">
      <w:pPr>
        <w:pStyle w:val="TOC3"/>
        <w:rPr>
          <w:rFonts w:asciiTheme="minorHAnsi" w:eastAsiaTheme="minorEastAsia" w:hAnsiTheme="minorHAnsi" w:cstheme="minorBidi"/>
          <w:noProof/>
          <w:kern w:val="2"/>
          <w:sz w:val="24"/>
          <w:szCs w:val="24"/>
          <w:lang w:eastAsia="en-GB"/>
          <w14:ligatures w14:val="standardContextual"/>
        </w:rPr>
      </w:pPr>
      <w:r w:rsidRPr="00F86ED3">
        <w:rPr>
          <w:rFonts w:eastAsia="SimSun"/>
          <w:noProof/>
          <w:lang w:val="en-US" w:eastAsia="zh-CN"/>
        </w:rPr>
        <w:t>9.2.14</w:t>
      </w:r>
      <w:r>
        <w:rPr>
          <w:rFonts w:asciiTheme="minorHAnsi" w:eastAsiaTheme="minorEastAsia" w:hAnsiTheme="minorHAnsi" w:cstheme="minorBidi"/>
          <w:noProof/>
          <w:kern w:val="2"/>
          <w:sz w:val="24"/>
          <w:szCs w:val="24"/>
          <w:lang w:eastAsia="en-GB"/>
          <w14:ligatures w14:val="standardContextual"/>
        </w:rPr>
        <w:tab/>
      </w:r>
      <w:r w:rsidRPr="00F86ED3">
        <w:rPr>
          <w:rFonts w:eastAsia="SimSun"/>
          <w:noProof/>
          <w:lang w:val="en-IN"/>
        </w:rPr>
        <w:t>ML model performance monitoring API</w:t>
      </w:r>
      <w:r>
        <w:rPr>
          <w:noProof/>
        </w:rPr>
        <w:tab/>
      </w:r>
      <w:r>
        <w:rPr>
          <w:noProof/>
        </w:rPr>
        <w:fldChar w:fldCharType="begin"/>
      </w:r>
      <w:r>
        <w:rPr>
          <w:noProof/>
        </w:rPr>
        <w:instrText xml:space="preserve"> PAGEREF _Toc201091645 \h </w:instrText>
      </w:r>
      <w:r>
        <w:rPr>
          <w:noProof/>
        </w:rPr>
      </w:r>
      <w:r>
        <w:rPr>
          <w:noProof/>
        </w:rPr>
        <w:fldChar w:fldCharType="separate"/>
      </w:r>
      <w:r>
        <w:rPr>
          <w:noProof/>
        </w:rPr>
        <w:t>134</w:t>
      </w:r>
      <w:r>
        <w:rPr>
          <w:noProof/>
        </w:rPr>
        <w:fldChar w:fldCharType="end"/>
      </w:r>
    </w:p>
    <w:p w14:paraId="15D0AE3F" w14:textId="5F46C7D7" w:rsidR="007D468D" w:rsidRDefault="007D468D">
      <w:pPr>
        <w:pStyle w:val="TOC4"/>
        <w:rPr>
          <w:rFonts w:asciiTheme="minorHAnsi" w:eastAsiaTheme="minorEastAsia" w:hAnsiTheme="minorHAnsi" w:cstheme="minorBidi"/>
          <w:noProof/>
          <w:kern w:val="2"/>
          <w:sz w:val="24"/>
          <w:szCs w:val="24"/>
          <w:lang w:eastAsia="en-GB"/>
          <w14:ligatures w14:val="standardContextual"/>
        </w:rPr>
      </w:pPr>
      <w:r w:rsidRPr="00F86ED3">
        <w:rPr>
          <w:rFonts w:eastAsia="SimSun"/>
          <w:noProof/>
        </w:rPr>
        <w:t>9.2.14.1</w:t>
      </w:r>
      <w:r>
        <w:rPr>
          <w:rFonts w:asciiTheme="minorHAnsi" w:eastAsiaTheme="minorEastAsia" w:hAnsiTheme="minorHAnsi" w:cstheme="minorBidi"/>
          <w:noProof/>
          <w:kern w:val="2"/>
          <w:sz w:val="24"/>
          <w:szCs w:val="24"/>
          <w:lang w:eastAsia="en-GB"/>
          <w14:ligatures w14:val="standardContextual"/>
        </w:rPr>
        <w:tab/>
      </w:r>
      <w:r w:rsidRPr="00F86ED3">
        <w:rPr>
          <w:rFonts w:eastAsia="SimSun"/>
          <w:noProof/>
        </w:rPr>
        <w:t>General</w:t>
      </w:r>
      <w:r>
        <w:rPr>
          <w:noProof/>
        </w:rPr>
        <w:tab/>
      </w:r>
      <w:r>
        <w:rPr>
          <w:noProof/>
        </w:rPr>
        <w:fldChar w:fldCharType="begin"/>
      </w:r>
      <w:r>
        <w:rPr>
          <w:noProof/>
        </w:rPr>
        <w:instrText xml:space="preserve"> PAGEREF _Toc201091646 \h </w:instrText>
      </w:r>
      <w:r>
        <w:rPr>
          <w:noProof/>
        </w:rPr>
      </w:r>
      <w:r>
        <w:rPr>
          <w:noProof/>
        </w:rPr>
        <w:fldChar w:fldCharType="separate"/>
      </w:r>
      <w:r>
        <w:rPr>
          <w:noProof/>
        </w:rPr>
        <w:t>134</w:t>
      </w:r>
      <w:r>
        <w:rPr>
          <w:noProof/>
        </w:rPr>
        <w:fldChar w:fldCharType="end"/>
      </w:r>
    </w:p>
    <w:p w14:paraId="01B96202" w14:textId="303EB56E" w:rsidR="007D468D" w:rsidRDefault="007D468D">
      <w:pPr>
        <w:pStyle w:val="TOC4"/>
        <w:rPr>
          <w:rFonts w:asciiTheme="minorHAnsi" w:eastAsiaTheme="minorEastAsia" w:hAnsiTheme="minorHAnsi" w:cstheme="minorBidi"/>
          <w:noProof/>
          <w:kern w:val="2"/>
          <w:sz w:val="24"/>
          <w:szCs w:val="24"/>
          <w:lang w:eastAsia="en-GB"/>
          <w14:ligatures w14:val="standardContextual"/>
        </w:rPr>
      </w:pPr>
      <w:r>
        <w:rPr>
          <w:noProof/>
        </w:rPr>
        <w:t>9.2.14.2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_Toc201091647 \h </w:instrText>
      </w:r>
      <w:r>
        <w:rPr>
          <w:noProof/>
        </w:rPr>
      </w:r>
      <w:r>
        <w:rPr>
          <w:noProof/>
        </w:rPr>
        <w:fldChar w:fldCharType="separate"/>
      </w:r>
      <w:r>
        <w:rPr>
          <w:noProof/>
        </w:rPr>
        <w:t>135</w:t>
      </w:r>
      <w:r>
        <w:rPr>
          <w:noProof/>
        </w:rPr>
        <w:fldChar w:fldCharType="end"/>
      </w:r>
    </w:p>
    <w:p w14:paraId="3FF1A644" w14:textId="33B62684" w:rsidR="007D468D" w:rsidRDefault="007D468D">
      <w:pPr>
        <w:pStyle w:val="TOC4"/>
        <w:rPr>
          <w:rFonts w:asciiTheme="minorHAnsi" w:eastAsiaTheme="minorEastAsia" w:hAnsiTheme="minorHAnsi" w:cstheme="minorBidi"/>
          <w:noProof/>
          <w:kern w:val="2"/>
          <w:sz w:val="24"/>
          <w:szCs w:val="24"/>
          <w:lang w:eastAsia="en-GB"/>
          <w14:ligatures w14:val="standardContextual"/>
        </w:rPr>
      </w:pPr>
      <w:r>
        <w:rPr>
          <w:noProof/>
        </w:rPr>
        <w:t>9.2.14.3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_Toc201091648 \h </w:instrText>
      </w:r>
      <w:r>
        <w:rPr>
          <w:noProof/>
        </w:rPr>
      </w:r>
      <w:r>
        <w:rPr>
          <w:noProof/>
        </w:rPr>
        <w:fldChar w:fldCharType="separate"/>
      </w:r>
      <w:r>
        <w:rPr>
          <w:noProof/>
        </w:rPr>
        <w:t>135</w:t>
      </w:r>
      <w:r>
        <w:rPr>
          <w:noProof/>
        </w:rPr>
        <w:fldChar w:fldCharType="end"/>
      </w:r>
    </w:p>
    <w:p w14:paraId="348459BF" w14:textId="412A4D28" w:rsidR="007D468D" w:rsidRDefault="007D468D">
      <w:pPr>
        <w:pStyle w:val="TOC3"/>
        <w:rPr>
          <w:rFonts w:asciiTheme="minorHAnsi" w:eastAsiaTheme="minorEastAsia" w:hAnsiTheme="minorHAnsi" w:cstheme="minorBidi"/>
          <w:noProof/>
          <w:kern w:val="2"/>
          <w:sz w:val="24"/>
          <w:szCs w:val="24"/>
          <w:lang w:eastAsia="en-GB"/>
          <w14:ligatures w14:val="standardContextual"/>
        </w:rPr>
      </w:pPr>
      <w:r w:rsidRPr="00F86ED3">
        <w:rPr>
          <w:rFonts w:eastAsia="SimSun"/>
          <w:noProof/>
        </w:rPr>
        <w:t>9.2.15</w:t>
      </w:r>
      <w:r>
        <w:rPr>
          <w:rFonts w:asciiTheme="minorHAnsi" w:eastAsiaTheme="minorEastAsia" w:hAnsiTheme="minorHAnsi" w:cstheme="minorBidi"/>
          <w:noProof/>
          <w:kern w:val="2"/>
          <w:sz w:val="24"/>
          <w:szCs w:val="24"/>
          <w:lang w:eastAsia="en-GB"/>
          <w14:ligatures w14:val="standardContextual"/>
        </w:rPr>
        <w:tab/>
      </w:r>
      <w:r w:rsidRPr="00F86ED3">
        <w:rPr>
          <w:rFonts w:eastAsia="SimSun"/>
          <w:noProof/>
        </w:rPr>
        <w:t>AIMLE assisted ML model selection API</w:t>
      </w:r>
      <w:r>
        <w:rPr>
          <w:noProof/>
        </w:rPr>
        <w:tab/>
      </w:r>
      <w:r>
        <w:rPr>
          <w:noProof/>
        </w:rPr>
        <w:fldChar w:fldCharType="begin"/>
      </w:r>
      <w:r>
        <w:rPr>
          <w:noProof/>
        </w:rPr>
        <w:instrText xml:space="preserve"> PAGEREF _Toc201091649 \h </w:instrText>
      </w:r>
      <w:r>
        <w:rPr>
          <w:noProof/>
        </w:rPr>
      </w:r>
      <w:r>
        <w:rPr>
          <w:noProof/>
        </w:rPr>
        <w:fldChar w:fldCharType="separate"/>
      </w:r>
      <w:r>
        <w:rPr>
          <w:noProof/>
        </w:rPr>
        <w:t>135</w:t>
      </w:r>
      <w:r>
        <w:rPr>
          <w:noProof/>
        </w:rPr>
        <w:fldChar w:fldCharType="end"/>
      </w:r>
    </w:p>
    <w:p w14:paraId="5473B31A" w14:textId="0EA58462" w:rsidR="007D468D" w:rsidRDefault="007D468D">
      <w:pPr>
        <w:pStyle w:val="TOC4"/>
        <w:rPr>
          <w:rFonts w:asciiTheme="minorHAnsi" w:eastAsiaTheme="minorEastAsia" w:hAnsiTheme="minorHAnsi" w:cstheme="minorBidi"/>
          <w:noProof/>
          <w:kern w:val="2"/>
          <w:sz w:val="24"/>
          <w:szCs w:val="24"/>
          <w:lang w:eastAsia="en-GB"/>
          <w14:ligatures w14:val="standardContextual"/>
        </w:rPr>
      </w:pPr>
      <w:r w:rsidRPr="00F86ED3">
        <w:rPr>
          <w:rFonts w:eastAsia="SimSun"/>
          <w:noProof/>
        </w:rPr>
        <w:t>9.2.15.1</w:t>
      </w:r>
      <w:r>
        <w:rPr>
          <w:rFonts w:asciiTheme="minorHAnsi" w:eastAsiaTheme="minorEastAsia" w:hAnsiTheme="minorHAnsi" w:cstheme="minorBidi"/>
          <w:noProof/>
          <w:kern w:val="2"/>
          <w:sz w:val="24"/>
          <w:szCs w:val="24"/>
          <w:lang w:eastAsia="en-GB"/>
          <w14:ligatures w14:val="standardContextual"/>
        </w:rPr>
        <w:tab/>
      </w:r>
      <w:r w:rsidRPr="00F86ED3">
        <w:rPr>
          <w:rFonts w:eastAsia="SimSun"/>
          <w:noProof/>
        </w:rPr>
        <w:t>General</w:t>
      </w:r>
      <w:r>
        <w:rPr>
          <w:noProof/>
        </w:rPr>
        <w:tab/>
      </w:r>
      <w:r>
        <w:rPr>
          <w:noProof/>
        </w:rPr>
        <w:fldChar w:fldCharType="begin"/>
      </w:r>
      <w:r>
        <w:rPr>
          <w:noProof/>
        </w:rPr>
        <w:instrText xml:space="preserve"> PAGEREF _Toc201091650 \h </w:instrText>
      </w:r>
      <w:r>
        <w:rPr>
          <w:noProof/>
        </w:rPr>
      </w:r>
      <w:r>
        <w:rPr>
          <w:noProof/>
        </w:rPr>
        <w:fldChar w:fldCharType="separate"/>
      </w:r>
      <w:r>
        <w:rPr>
          <w:noProof/>
        </w:rPr>
        <w:t>135</w:t>
      </w:r>
      <w:r>
        <w:rPr>
          <w:noProof/>
        </w:rPr>
        <w:fldChar w:fldCharType="end"/>
      </w:r>
    </w:p>
    <w:p w14:paraId="75AAC78E" w14:textId="43DC574A" w:rsidR="007D468D" w:rsidRDefault="007D468D">
      <w:pPr>
        <w:pStyle w:val="TOC4"/>
        <w:rPr>
          <w:rFonts w:asciiTheme="minorHAnsi" w:eastAsiaTheme="minorEastAsia" w:hAnsiTheme="minorHAnsi" w:cstheme="minorBidi"/>
          <w:noProof/>
          <w:kern w:val="2"/>
          <w:sz w:val="24"/>
          <w:szCs w:val="24"/>
          <w:lang w:eastAsia="en-GB"/>
          <w14:ligatures w14:val="standardContextual"/>
        </w:rPr>
      </w:pPr>
      <w:r w:rsidRPr="00F86ED3">
        <w:rPr>
          <w:rFonts w:eastAsia="SimSun"/>
          <w:noProof/>
        </w:rPr>
        <w:t>9.2.15.2</w:t>
      </w:r>
      <w:r>
        <w:rPr>
          <w:rFonts w:asciiTheme="minorHAnsi" w:eastAsiaTheme="minorEastAsia" w:hAnsiTheme="minorHAnsi" w:cstheme="minorBidi"/>
          <w:noProof/>
          <w:kern w:val="2"/>
          <w:sz w:val="24"/>
          <w:szCs w:val="24"/>
          <w:lang w:eastAsia="en-GB"/>
          <w14:ligatures w14:val="standardContextual"/>
        </w:rPr>
        <w:tab/>
      </w:r>
      <w:r w:rsidRPr="00F86ED3">
        <w:rPr>
          <w:rFonts w:eastAsia="SimSun"/>
          <w:noProof/>
        </w:rPr>
        <w:t>Aimles_AssistedMLModelSelection_Subscribe operation</w:t>
      </w:r>
      <w:r>
        <w:rPr>
          <w:noProof/>
        </w:rPr>
        <w:tab/>
      </w:r>
      <w:r>
        <w:rPr>
          <w:noProof/>
        </w:rPr>
        <w:fldChar w:fldCharType="begin"/>
      </w:r>
      <w:r>
        <w:rPr>
          <w:noProof/>
        </w:rPr>
        <w:instrText xml:space="preserve"> PAGEREF _Toc201091651 \h </w:instrText>
      </w:r>
      <w:r>
        <w:rPr>
          <w:noProof/>
        </w:rPr>
      </w:r>
      <w:r>
        <w:rPr>
          <w:noProof/>
        </w:rPr>
        <w:fldChar w:fldCharType="separate"/>
      </w:r>
      <w:r>
        <w:rPr>
          <w:noProof/>
        </w:rPr>
        <w:t>135</w:t>
      </w:r>
      <w:r>
        <w:rPr>
          <w:noProof/>
        </w:rPr>
        <w:fldChar w:fldCharType="end"/>
      </w:r>
    </w:p>
    <w:p w14:paraId="33B68DFE" w14:textId="23ACEEA1" w:rsidR="007D468D" w:rsidRDefault="007D468D">
      <w:pPr>
        <w:pStyle w:val="TOC4"/>
        <w:rPr>
          <w:rFonts w:asciiTheme="minorHAnsi" w:eastAsiaTheme="minorEastAsia" w:hAnsiTheme="minorHAnsi" w:cstheme="minorBidi"/>
          <w:noProof/>
          <w:kern w:val="2"/>
          <w:sz w:val="24"/>
          <w:szCs w:val="24"/>
          <w:lang w:eastAsia="en-GB"/>
          <w14:ligatures w14:val="standardContextual"/>
        </w:rPr>
      </w:pPr>
      <w:r w:rsidRPr="00F86ED3">
        <w:rPr>
          <w:rFonts w:eastAsia="SimSun"/>
          <w:noProof/>
        </w:rPr>
        <w:t>9.2.15.3</w:t>
      </w:r>
      <w:r>
        <w:rPr>
          <w:rFonts w:asciiTheme="minorHAnsi" w:eastAsiaTheme="minorEastAsia" w:hAnsiTheme="minorHAnsi" w:cstheme="minorBidi"/>
          <w:noProof/>
          <w:kern w:val="2"/>
          <w:sz w:val="24"/>
          <w:szCs w:val="24"/>
          <w:lang w:eastAsia="en-GB"/>
          <w14:ligatures w14:val="standardContextual"/>
        </w:rPr>
        <w:tab/>
      </w:r>
      <w:r w:rsidRPr="00F86ED3">
        <w:rPr>
          <w:rFonts w:eastAsia="SimSun"/>
          <w:noProof/>
        </w:rPr>
        <w:t>Aimles_AssistedMLModelSelection_Notify operation</w:t>
      </w:r>
      <w:r>
        <w:rPr>
          <w:noProof/>
        </w:rPr>
        <w:tab/>
      </w:r>
      <w:r>
        <w:rPr>
          <w:noProof/>
        </w:rPr>
        <w:fldChar w:fldCharType="begin"/>
      </w:r>
      <w:r>
        <w:rPr>
          <w:noProof/>
        </w:rPr>
        <w:instrText xml:space="preserve"> PAGEREF _Toc201091652 \h </w:instrText>
      </w:r>
      <w:r>
        <w:rPr>
          <w:noProof/>
        </w:rPr>
      </w:r>
      <w:r>
        <w:rPr>
          <w:noProof/>
        </w:rPr>
        <w:fldChar w:fldCharType="separate"/>
      </w:r>
      <w:r>
        <w:rPr>
          <w:noProof/>
        </w:rPr>
        <w:t>135</w:t>
      </w:r>
      <w:r>
        <w:rPr>
          <w:noProof/>
        </w:rPr>
        <w:fldChar w:fldCharType="end"/>
      </w:r>
    </w:p>
    <w:p w14:paraId="7D722967" w14:textId="67EBCFB4" w:rsidR="007D468D" w:rsidRDefault="007D468D">
      <w:pPr>
        <w:pStyle w:val="TOC3"/>
        <w:rPr>
          <w:rFonts w:asciiTheme="minorHAnsi" w:eastAsiaTheme="minorEastAsia" w:hAnsiTheme="minorHAnsi" w:cstheme="minorBidi"/>
          <w:noProof/>
          <w:kern w:val="2"/>
          <w:sz w:val="24"/>
          <w:szCs w:val="24"/>
          <w:lang w:eastAsia="en-GB"/>
          <w14:ligatures w14:val="standardContextual"/>
        </w:rPr>
      </w:pPr>
      <w:r w:rsidRPr="00F86ED3">
        <w:rPr>
          <w:rFonts w:eastAsia="SimSun"/>
          <w:noProof/>
        </w:rPr>
        <w:t>9.2.16</w:t>
      </w:r>
      <w:r>
        <w:rPr>
          <w:rFonts w:asciiTheme="minorHAnsi" w:eastAsiaTheme="minorEastAsia" w:hAnsiTheme="minorHAnsi" w:cstheme="minorBidi"/>
          <w:noProof/>
          <w:kern w:val="2"/>
          <w:sz w:val="24"/>
          <w:szCs w:val="24"/>
          <w:lang w:eastAsia="en-GB"/>
          <w14:ligatures w14:val="standardContextual"/>
        </w:rPr>
        <w:tab/>
      </w:r>
      <w:r w:rsidRPr="00F86ED3">
        <w:rPr>
          <w:rFonts w:eastAsia="SimSun"/>
          <w:noProof/>
        </w:rPr>
        <w:t>AIMLE context transfer API</w:t>
      </w:r>
      <w:r>
        <w:rPr>
          <w:noProof/>
        </w:rPr>
        <w:tab/>
      </w:r>
      <w:r>
        <w:rPr>
          <w:noProof/>
        </w:rPr>
        <w:fldChar w:fldCharType="begin"/>
      </w:r>
      <w:r>
        <w:rPr>
          <w:noProof/>
        </w:rPr>
        <w:instrText xml:space="preserve"> PAGEREF _Toc201091653 \h </w:instrText>
      </w:r>
      <w:r>
        <w:rPr>
          <w:noProof/>
        </w:rPr>
      </w:r>
      <w:r>
        <w:rPr>
          <w:noProof/>
        </w:rPr>
        <w:fldChar w:fldCharType="separate"/>
      </w:r>
      <w:r>
        <w:rPr>
          <w:noProof/>
        </w:rPr>
        <w:t>136</w:t>
      </w:r>
      <w:r>
        <w:rPr>
          <w:noProof/>
        </w:rPr>
        <w:fldChar w:fldCharType="end"/>
      </w:r>
    </w:p>
    <w:p w14:paraId="1FAB5659" w14:textId="0B5B439F" w:rsidR="007D468D" w:rsidRDefault="007D468D">
      <w:pPr>
        <w:pStyle w:val="TOC4"/>
        <w:rPr>
          <w:rFonts w:asciiTheme="minorHAnsi" w:eastAsiaTheme="minorEastAsia" w:hAnsiTheme="minorHAnsi" w:cstheme="minorBidi"/>
          <w:noProof/>
          <w:kern w:val="2"/>
          <w:sz w:val="24"/>
          <w:szCs w:val="24"/>
          <w:lang w:eastAsia="en-GB"/>
          <w14:ligatures w14:val="standardContextual"/>
        </w:rPr>
      </w:pPr>
      <w:r w:rsidRPr="00F86ED3">
        <w:rPr>
          <w:rFonts w:eastAsia="SimSun"/>
          <w:noProof/>
        </w:rPr>
        <w:t>9.2.16.1</w:t>
      </w:r>
      <w:r>
        <w:rPr>
          <w:rFonts w:asciiTheme="minorHAnsi" w:eastAsiaTheme="minorEastAsia" w:hAnsiTheme="minorHAnsi" w:cstheme="minorBidi"/>
          <w:noProof/>
          <w:kern w:val="2"/>
          <w:sz w:val="24"/>
          <w:szCs w:val="24"/>
          <w:lang w:eastAsia="en-GB"/>
          <w14:ligatures w14:val="standardContextual"/>
        </w:rPr>
        <w:tab/>
      </w:r>
      <w:r w:rsidRPr="00F86ED3">
        <w:rPr>
          <w:rFonts w:eastAsia="SimSun"/>
          <w:noProof/>
        </w:rPr>
        <w:t>General</w:t>
      </w:r>
      <w:r>
        <w:rPr>
          <w:noProof/>
        </w:rPr>
        <w:tab/>
      </w:r>
      <w:r>
        <w:rPr>
          <w:noProof/>
        </w:rPr>
        <w:fldChar w:fldCharType="begin"/>
      </w:r>
      <w:r>
        <w:rPr>
          <w:noProof/>
        </w:rPr>
        <w:instrText xml:space="preserve"> PAGEREF _Toc201091654 \h </w:instrText>
      </w:r>
      <w:r>
        <w:rPr>
          <w:noProof/>
        </w:rPr>
      </w:r>
      <w:r>
        <w:rPr>
          <w:noProof/>
        </w:rPr>
        <w:fldChar w:fldCharType="separate"/>
      </w:r>
      <w:r>
        <w:rPr>
          <w:noProof/>
        </w:rPr>
        <w:t>136</w:t>
      </w:r>
      <w:r>
        <w:rPr>
          <w:noProof/>
        </w:rPr>
        <w:fldChar w:fldCharType="end"/>
      </w:r>
    </w:p>
    <w:p w14:paraId="0B1C469D" w14:textId="5DB4EFBE" w:rsidR="007D468D" w:rsidRDefault="007D468D">
      <w:pPr>
        <w:pStyle w:val="TOC4"/>
        <w:rPr>
          <w:rFonts w:asciiTheme="minorHAnsi" w:eastAsiaTheme="minorEastAsia" w:hAnsiTheme="minorHAnsi" w:cstheme="minorBidi"/>
          <w:noProof/>
          <w:kern w:val="2"/>
          <w:sz w:val="24"/>
          <w:szCs w:val="24"/>
          <w:lang w:eastAsia="en-GB"/>
          <w14:ligatures w14:val="standardContextual"/>
        </w:rPr>
      </w:pPr>
      <w:r w:rsidRPr="00F86ED3">
        <w:rPr>
          <w:rFonts w:eastAsia="SimSun"/>
          <w:noProof/>
        </w:rPr>
        <w:t>9.2.16.2</w:t>
      </w:r>
      <w:r>
        <w:rPr>
          <w:rFonts w:asciiTheme="minorHAnsi" w:eastAsiaTheme="minorEastAsia" w:hAnsiTheme="minorHAnsi" w:cstheme="minorBidi"/>
          <w:noProof/>
          <w:kern w:val="2"/>
          <w:sz w:val="24"/>
          <w:szCs w:val="24"/>
          <w:lang w:eastAsia="en-GB"/>
          <w14:ligatures w14:val="standardContextual"/>
        </w:rPr>
        <w:tab/>
      </w:r>
      <w:r w:rsidRPr="00F86ED3">
        <w:rPr>
          <w:rFonts w:eastAsia="SimSun"/>
          <w:noProof/>
        </w:rPr>
        <w:t>Aimles_ContextTransfer_Request operation</w:t>
      </w:r>
      <w:r>
        <w:rPr>
          <w:noProof/>
        </w:rPr>
        <w:tab/>
      </w:r>
      <w:r>
        <w:rPr>
          <w:noProof/>
        </w:rPr>
        <w:fldChar w:fldCharType="begin"/>
      </w:r>
      <w:r>
        <w:rPr>
          <w:noProof/>
        </w:rPr>
        <w:instrText xml:space="preserve"> PAGEREF _Toc201091655 \h </w:instrText>
      </w:r>
      <w:r>
        <w:rPr>
          <w:noProof/>
        </w:rPr>
      </w:r>
      <w:r>
        <w:rPr>
          <w:noProof/>
        </w:rPr>
        <w:fldChar w:fldCharType="separate"/>
      </w:r>
      <w:r>
        <w:rPr>
          <w:noProof/>
        </w:rPr>
        <w:t>136</w:t>
      </w:r>
      <w:r>
        <w:rPr>
          <w:noProof/>
        </w:rPr>
        <w:fldChar w:fldCharType="end"/>
      </w:r>
    </w:p>
    <w:p w14:paraId="56CDA3F0" w14:textId="7302F748" w:rsidR="007D468D" w:rsidRDefault="007D468D">
      <w:pPr>
        <w:pStyle w:val="TOC3"/>
        <w:rPr>
          <w:rFonts w:asciiTheme="minorHAnsi" w:eastAsiaTheme="minorEastAsia" w:hAnsiTheme="minorHAnsi" w:cstheme="minorBidi"/>
          <w:noProof/>
          <w:kern w:val="2"/>
          <w:sz w:val="24"/>
          <w:szCs w:val="24"/>
          <w:lang w:eastAsia="en-GB"/>
          <w14:ligatures w14:val="standardContextual"/>
        </w:rPr>
      </w:pPr>
      <w:r w:rsidRPr="00F86ED3">
        <w:rPr>
          <w:rFonts w:eastAsia="SimSun"/>
          <w:noProof/>
          <w:lang w:val="en-US" w:eastAsia="zh-CN"/>
        </w:rPr>
        <w:t>9.2.17</w:t>
      </w:r>
      <w:r>
        <w:rPr>
          <w:rFonts w:asciiTheme="minorHAnsi" w:eastAsiaTheme="minorEastAsia" w:hAnsiTheme="minorHAnsi" w:cstheme="minorBidi"/>
          <w:noProof/>
          <w:kern w:val="2"/>
          <w:sz w:val="24"/>
          <w:szCs w:val="24"/>
          <w:lang w:eastAsia="en-GB"/>
          <w14:ligatures w14:val="standardContextual"/>
        </w:rPr>
        <w:tab/>
      </w:r>
      <w:r w:rsidRPr="00F86ED3">
        <w:rPr>
          <w:rFonts w:eastAsia="SimSun"/>
          <w:noProof/>
          <w:lang w:val="en-IN"/>
        </w:rPr>
        <w:t xml:space="preserve">AIMLE Assistance of </w:t>
      </w:r>
      <w:r w:rsidRPr="00F86ED3">
        <w:rPr>
          <w:rFonts w:eastAsia="SimSun"/>
          <w:noProof/>
        </w:rPr>
        <w:t xml:space="preserve">Hierarchical </w:t>
      </w:r>
      <w:r w:rsidRPr="00F86ED3">
        <w:rPr>
          <w:rFonts w:eastAsia="SimSun"/>
          <w:noProof/>
          <w:lang w:val="en-IN"/>
        </w:rPr>
        <w:t>Computing API</w:t>
      </w:r>
      <w:r>
        <w:rPr>
          <w:noProof/>
        </w:rPr>
        <w:tab/>
      </w:r>
      <w:r>
        <w:rPr>
          <w:noProof/>
        </w:rPr>
        <w:fldChar w:fldCharType="begin"/>
      </w:r>
      <w:r>
        <w:rPr>
          <w:noProof/>
        </w:rPr>
        <w:instrText xml:space="preserve"> PAGEREF _Toc201091656 \h </w:instrText>
      </w:r>
      <w:r>
        <w:rPr>
          <w:noProof/>
        </w:rPr>
      </w:r>
      <w:r>
        <w:rPr>
          <w:noProof/>
        </w:rPr>
        <w:fldChar w:fldCharType="separate"/>
      </w:r>
      <w:r>
        <w:rPr>
          <w:noProof/>
        </w:rPr>
        <w:t>136</w:t>
      </w:r>
      <w:r>
        <w:rPr>
          <w:noProof/>
        </w:rPr>
        <w:fldChar w:fldCharType="end"/>
      </w:r>
    </w:p>
    <w:p w14:paraId="2A172327" w14:textId="13F58194" w:rsidR="007D468D" w:rsidRDefault="007D468D">
      <w:pPr>
        <w:pStyle w:val="TOC4"/>
        <w:rPr>
          <w:rFonts w:asciiTheme="minorHAnsi" w:eastAsiaTheme="minorEastAsia" w:hAnsiTheme="minorHAnsi" w:cstheme="minorBidi"/>
          <w:noProof/>
          <w:kern w:val="2"/>
          <w:sz w:val="24"/>
          <w:szCs w:val="24"/>
          <w:lang w:eastAsia="en-GB"/>
          <w14:ligatures w14:val="standardContextual"/>
        </w:rPr>
      </w:pPr>
      <w:r w:rsidRPr="00F86ED3">
        <w:rPr>
          <w:rFonts w:eastAsia="SimSun"/>
          <w:noProof/>
        </w:rPr>
        <w:t>9.2.17.1</w:t>
      </w:r>
      <w:r>
        <w:rPr>
          <w:rFonts w:asciiTheme="minorHAnsi" w:eastAsiaTheme="minorEastAsia" w:hAnsiTheme="minorHAnsi" w:cstheme="minorBidi"/>
          <w:noProof/>
          <w:kern w:val="2"/>
          <w:sz w:val="24"/>
          <w:szCs w:val="24"/>
          <w:lang w:eastAsia="en-GB"/>
          <w14:ligatures w14:val="standardContextual"/>
        </w:rPr>
        <w:tab/>
      </w:r>
      <w:r w:rsidRPr="00F86ED3">
        <w:rPr>
          <w:rFonts w:eastAsia="SimSun"/>
          <w:noProof/>
        </w:rPr>
        <w:t>General</w:t>
      </w:r>
      <w:r>
        <w:rPr>
          <w:noProof/>
        </w:rPr>
        <w:tab/>
      </w:r>
      <w:r>
        <w:rPr>
          <w:noProof/>
        </w:rPr>
        <w:fldChar w:fldCharType="begin"/>
      </w:r>
      <w:r>
        <w:rPr>
          <w:noProof/>
        </w:rPr>
        <w:instrText xml:space="preserve"> PAGEREF _Toc201091657 \h </w:instrText>
      </w:r>
      <w:r>
        <w:rPr>
          <w:noProof/>
        </w:rPr>
      </w:r>
      <w:r>
        <w:rPr>
          <w:noProof/>
        </w:rPr>
        <w:fldChar w:fldCharType="separate"/>
      </w:r>
      <w:r>
        <w:rPr>
          <w:noProof/>
        </w:rPr>
        <w:t>136</w:t>
      </w:r>
      <w:r>
        <w:rPr>
          <w:noProof/>
        </w:rPr>
        <w:fldChar w:fldCharType="end"/>
      </w:r>
    </w:p>
    <w:p w14:paraId="54AC5766" w14:textId="5C1B1A38" w:rsidR="007D468D" w:rsidRDefault="007D468D">
      <w:pPr>
        <w:pStyle w:val="TOC4"/>
        <w:rPr>
          <w:rFonts w:asciiTheme="minorHAnsi" w:eastAsiaTheme="minorEastAsia" w:hAnsiTheme="minorHAnsi" w:cstheme="minorBidi"/>
          <w:noProof/>
          <w:kern w:val="2"/>
          <w:sz w:val="24"/>
          <w:szCs w:val="24"/>
          <w:lang w:eastAsia="en-GB"/>
          <w14:ligatures w14:val="standardContextual"/>
        </w:rPr>
      </w:pPr>
      <w:r w:rsidRPr="00F86ED3">
        <w:rPr>
          <w:rFonts w:eastAsia="SimSun"/>
          <w:noProof/>
        </w:rPr>
        <w:t>9.2.17.2</w:t>
      </w:r>
      <w:r>
        <w:rPr>
          <w:rFonts w:asciiTheme="minorHAnsi" w:eastAsiaTheme="minorEastAsia" w:hAnsiTheme="minorHAnsi" w:cstheme="minorBidi"/>
          <w:noProof/>
          <w:kern w:val="2"/>
          <w:sz w:val="24"/>
          <w:szCs w:val="24"/>
          <w:lang w:eastAsia="en-GB"/>
          <w14:ligatures w14:val="standardContextual"/>
        </w:rPr>
        <w:tab/>
      </w:r>
      <w:r w:rsidRPr="00F86ED3">
        <w:rPr>
          <w:rFonts w:eastAsia="SimSun"/>
          <w:noProof/>
        </w:rPr>
        <w:t>Aimles_HierarchicalComputingAssist_Request operation</w:t>
      </w:r>
      <w:r>
        <w:rPr>
          <w:noProof/>
        </w:rPr>
        <w:tab/>
      </w:r>
      <w:r>
        <w:rPr>
          <w:noProof/>
        </w:rPr>
        <w:fldChar w:fldCharType="begin"/>
      </w:r>
      <w:r>
        <w:rPr>
          <w:noProof/>
        </w:rPr>
        <w:instrText xml:space="preserve"> PAGEREF _Toc201091658 \h </w:instrText>
      </w:r>
      <w:r>
        <w:rPr>
          <w:noProof/>
        </w:rPr>
      </w:r>
      <w:r>
        <w:rPr>
          <w:noProof/>
        </w:rPr>
        <w:fldChar w:fldCharType="separate"/>
      </w:r>
      <w:r>
        <w:rPr>
          <w:noProof/>
        </w:rPr>
        <w:t>136</w:t>
      </w:r>
      <w:r>
        <w:rPr>
          <w:noProof/>
        </w:rPr>
        <w:fldChar w:fldCharType="end"/>
      </w:r>
    </w:p>
    <w:p w14:paraId="72A1C1CA" w14:textId="14DAF304" w:rsidR="007D468D" w:rsidRDefault="007D468D">
      <w:pPr>
        <w:pStyle w:val="TOC2"/>
        <w:rPr>
          <w:rFonts w:asciiTheme="minorHAnsi" w:eastAsiaTheme="minorEastAsia" w:hAnsiTheme="minorHAnsi" w:cstheme="minorBidi"/>
          <w:noProof/>
          <w:kern w:val="2"/>
          <w:sz w:val="24"/>
          <w:szCs w:val="24"/>
          <w:lang w:eastAsia="en-GB"/>
          <w14:ligatures w14:val="standardContextual"/>
        </w:rPr>
      </w:pPr>
      <w:r w:rsidRPr="00F86ED3">
        <w:rPr>
          <w:rFonts w:eastAsia="SimSun"/>
          <w:noProof/>
          <w:lang w:val="en-US" w:eastAsia="zh-CN"/>
        </w:rPr>
        <w:t>9.3</w:t>
      </w:r>
      <w:r>
        <w:rPr>
          <w:rFonts w:asciiTheme="minorHAnsi" w:eastAsiaTheme="minorEastAsia" w:hAnsiTheme="minorHAnsi" w:cstheme="minorBidi"/>
          <w:noProof/>
          <w:kern w:val="2"/>
          <w:sz w:val="24"/>
          <w:szCs w:val="24"/>
          <w:lang w:eastAsia="en-GB"/>
          <w14:ligatures w14:val="standardContextual"/>
        </w:rPr>
        <w:tab/>
      </w:r>
      <w:r w:rsidRPr="00F86ED3">
        <w:rPr>
          <w:rFonts w:eastAsia="SimSun"/>
          <w:noProof/>
          <w:lang w:val="en-US" w:eastAsia="zh-CN"/>
        </w:rPr>
        <w:t>ML repository APIs</w:t>
      </w:r>
      <w:r>
        <w:rPr>
          <w:noProof/>
        </w:rPr>
        <w:tab/>
      </w:r>
      <w:r>
        <w:rPr>
          <w:noProof/>
        </w:rPr>
        <w:fldChar w:fldCharType="begin"/>
      </w:r>
      <w:r>
        <w:rPr>
          <w:noProof/>
        </w:rPr>
        <w:instrText xml:space="preserve"> PAGEREF _Toc201091659 \h </w:instrText>
      </w:r>
      <w:r>
        <w:rPr>
          <w:noProof/>
        </w:rPr>
      </w:r>
      <w:r>
        <w:rPr>
          <w:noProof/>
        </w:rPr>
        <w:fldChar w:fldCharType="separate"/>
      </w:r>
      <w:r>
        <w:rPr>
          <w:noProof/>
        </w:rPr>
        <w:t>137</w:t>
      </w:r>
      <w:r>
        <w:rPr>
          <w:noProof/>
        </w:rPr>
        <w:fldChar w:fldCharType="end"/>
      </w:r>
    </w:p>
    <w:p w14:paraId="42944523" w14:textId="56C522DF" w:rsidR="007D468D" w:rsidRDefault="007D468D">
      <w:pPr>
        <w:pStyle w:val="TOC3"/>
        <w:rPr>
          <w:rFonts w:asciiTheme="minorHAnsi" w:eastAsiaTheme="minorEastAsia" w:hAnsiTheme="minorHAnsi" w:cstheme="minorBidi"/>
          <w:noProof/>
          <w:kern w:val="2"/>
          <w:sz w:val="24"/>
          <w:szCs w:val="24"/>
          <w:lang w:eastAsia="en-GB"/>
          <w14:ligatures w14:val="standardContextual"/>
        </w:rPr>
      </w:pPr>
      <w:r w:rsidRPr="00F86ED3">
        <w:rPr>
          <w:rFonts w:eastAsia="SimSun"/>
          <w:noProof/>
          <w:lang w:val="en-US" w:eastAsia="zh-CN"/>
        </w:rPr>
        <w:t>9.3.1</w:t>
      </w:r>
      <w:r>
        <w:rPr>
          <w:rFonts w:asciiTheme="minorHAnsi" w:eastAsiaTheme="minorEastAsia" w:hAnsiTheme="minorHAnsi" w:cstheme="minorBidi"/>
          <w:noProof/>
          <w:kern w:val="2"/>
          <w:sz w:val="24"/>
          <w:szCs w:val="24"/>
          <w:lang w:eastAsia="en-GB"/>
          <w14:ligatures w14:val="standardContextual"/>
        </w:rPr>
        <w:tab/>
      </w:r>
      <w:r w:rsidRPr="00F86ED3">
        <w:rPr>
          <w:rFonts w:eastAsia="SimSun"/>
          <w:noProof/>
          <w:lang w:val="en-IN"/>
        </w:rPr>
        <w:t>MLR FL member Registration API</w:t>
      </w:r>
      <w:r>
        <w:rPr>
          <w:noProof/>
        </w:rPr>
        <w:tab/>
      </w:r>
      <w:r>
        <w:rPr>
          <w:noProof/>
        </w:rPr>
        <w:fldChar w:fldCharType="begin"/>
      </w:r>
      <w:r>
        <w:rPr>
          <w:noProof/>
        </w:rPr>
        <w:instrText xml:space="preserve"> PAGEREF _Toc201091660 \h </w:instrText>
      </w:r>
      <w:r>
        <w:rPr>
          <w:noProof/>
        </w:rPr>
      </w:r>
      <w:r>
        <w:rPr>
          <w:noProof/>
        </w:rPr>
        <w:fldChar w:fldCharType="separate"/>
      </w:r>
      <w:r>
        <w:rPr>
          <w:noProof/>
        </w:rPr>
        <w:t>137</w:t>
      </w:r>
      <w:r>
        <w:rPr>
          <w:noProof/>
        </w:rPr>
        <w:fldChar w:fldCharType="end"/>
      </w:r>
    </w:p>
    <w:p w14:paraId="4D2D3923" w14:textId="22A4F5A1" w:rsidR="007D468D" w:rsidRDefault="007D468D">
      <w:pPr>
        <w:pStyle w:val="TOC4"/>
        <w:rPr>
          <w:rFonts w:asciiTheme="minorHAnsi" w:eastAsiaTheme="minorEastAsia" w:hAnsiTheme="minorHAnsi" w:cstheme="minorBidi"/>
          <w:noProof/>
          <w:kern w:val="2"/>
          <w:sz w:val="24"/>
          <w:szCs w:val="24"/>
          <w:lang w:eastAsia="en-GB"/>
          <w14:ligatures w14:val="standardContextual"/>
        </w:rPr>
      </w:pPr>
      <w:r w:rsidRPr="00F86ED3">
        <w:rPr>
          <w:rFonts w:eastAsia="SimSun"/>
          <w:noProof/>
        </w:rPr>
        <w:t>9.3.1.1</w:t>
      </w:r>
      <w:r>
        <w:rPr>
          <w:rFonts w:asciiTheme="minorHAnsi" w:eastAsiaTheme="minorEastAsia" w:hAnsiTheme="minorHAnsi" w:cstheme="minorBidi"/>
          <w:noProof/>
          <w:kern w:val="2"/>
          <w:sz w:val="24"/>
          <w:szCs w:val="24"/>
          <w:lang w:eastAsia="en-GB"/>
          <w14:ligatures w14:val="standardContextual"/>
        </w:rPr>
        <w:tab/>
      </w:r>
      <w:r w:rsidRPr="00F86ED3">
        <w:rPr>
          <w:rFonts w:eastAsia="SimSun"/>
          <w:noProof/>
        </w:rPr>
        <w:t>General</w:t>
      </w:r>
      <w:r>
        <w:rPr>
          <w:noProof/>
        </w:rPr>
        <w:tab/>
      </w:r>
      <w:r>
        <w:rPr>
          <w:noProof/>
        </w:rPr>
        <w:fldChar w:fldCharType="begin"/>
      </w:r>
      <w:r>
        <w:rPr>
          <w:noProof/>
        </w:rPr>
        <w:instrText xml:space="preserve"> PAGEREF _Toc201091661 \h </w:instrText>
      </w:r>
      <w:r>
        <w:rPr>
          <w:noProof/>
        </w:rPr>
      </w:r>
      <w:r>
        <w:rPr>
          <w:noProof/>
        </w:rPr>
        <w:fldChar w:fldCharType="separate"/>
      </w:r>
      <w:r>
        <w:rPr>
          <w:noProof/>
        </w:rPr>
        <w:t>137</w:t>
      </w:r>
      <w:r>
        <w:rPr>
          <w:noProof/>
        </w:rPr>
        <w:fldChar w:fldCharType="end"/>
      </w:r>
    </w:p>
    <w:p w14:paraId="5AF5E35B" w14:textId="23D324AC" w:rsidR="007D468D" w:rsidRDefault="007D468D">
      <w:pPr>
        <w:pStyle w:val="TOC4"/>
        <w:rPr>
          <w:rFonts w:asciiTheme="minorHAnsi" w:eastAsiaTheme="minorEastAsia" w:hAnsiTheme="minorHAnsi" w:cstheme="minorBidi"/>
          <w:noProof/>
          <w:kern w:val="2"/>
          <w:sz w:val="24"/>
          <w:szCs w:val="24"/>
          <w:lang w:eastAsia="en-GB"/>
          <w14:ligatures w14:val="standardContextual"/>
        </w:rPr>
      </w:pPr>
      <w:r w:rsidRPr="00F86ED3">
        <w:rPr>
          <w:rFonts w:eastAsia="SimSun"/>
          <w:noProof/>
        </w:rPr>
        <w:t>9.3.1.2</w:t>
      </w:r>
      <w:r>
        <w:rPr>
          <w:rFonts w:asciiTheme="minorHAnsi" w:eastAsiaTheme="minorEastAsia" w:hAnsiTheme="minorHAnsi" w:cstheme="minorBidi"/>
          <w:noProof/>
          <w:kern w:val="2"/>
          <w:sz w:val="24"/>
          <w:szCs w:val="24"/>
          <w:lang w:eastAsia="en-GB"/>
          <w14:ligatures w14:val="standardContextual"/>
        </w:rPr>
        <w:tab/>
      </w:r>
      <w:r w:rsidRPr="00F86ED3">
        <w:rPr>
          <w:rFonts w:eastAsia="SimSun"/>
          <w:noProof/>
        </w:rPr>
        <w:t>MLR_FLMemberRegistration_Request operation</w:t>
      </w:r>
      <w:r>
        <w:rPr>
          <w:noProof/>
        </w:rPr>
        <w:tab/>
      </w:r>
      <w:r>
        <w:rPr>
          <w:noProof/>
        </w:rPr>
        <w:fldChar w:fldCharType="begin"/>
      </w:r>
      <w:r>
        <w:rPr>
          <w:noProof/>
        </w:rPr>
        <w:instrText xml:space="preserve"> PAGEREF _Toc201091662 \h </w:instrText>
      </w:r>
      <w:r>
        <w:rPr>
          <w:noProof/>
        </w:rPr>
      </w:r>
      <w:r>
        <w:rPr>
          <w:noProof/>
        </w:rPr>
        <w:fldChar w:fldCharType="separate"/>
      </w:r>
      <w:r>
        <w:rPr>
          <w:noProof/>
        </w:rPr>
        <w:t>137</w:t>
      </w:r>
      <w:r>
        <w:rPr>
          <w:noProof/>
        </w:rPr>
        <w:fldChar w:fldCharType="end"/>
      </w:r>
    </w:p>
    <w:p w14:paraId="26200CA0" w14:textId="774E8646" w:rsidR="007D468D" w:rsidRDefault="007D468D">
      <w:pPr>
        <w:pStyle w:val="TOC4"/>
        <w:rPr>
          <w:rFonts w:asciiTheme="minorHAnsi" w:eastAsiaTheme="minorEastAsia" w:hAnsiTheme="minorHAnsi" w:cstheme="minorBidi"/>
          <w:noProof/>
          <w:kern w:val="2"/>
          <w:sz w:val="24"/>
          <w:szCs w:val="24"/>
          <w:lang w:eastAsia="en-GB"/>
          <w14:ligatures w14:val="standardContextual"/>
        </w:rPr>
      </w:pPr>
      <w:r w:rsidRPr="00F86ED3">
        <w:rPr>
          <w:rFonts w:eastAsia="SimSun"/>
          <w:noProof/>
        </w:rPr>
        <w:t>9.3.1.3</w:t>
      </w:r>
      <w:r>
        <w:rPr>
          <w:rFonts w:asciiTheme="minorHAnsi" w:eastAsiaTheme="minorEastAsia" w:hAnsiTheme="minorHAnsi" w:cstheme="minorBidi"/>
          <w:noProof/>
          <w:kern w:val="2"/>
          <w:sz w:val="24"/>
          <w:szCs w:val="24"/>
          <w:lang w:eastAsia="en-GB"/>
          <w14:ligatures w14:val="standardContextual"/>
        </w:rPr>
        <w:tab/>
      </w:r>
      <w:r w:rsidRPr="00F86ED3">
        <w:rPr>
          <w:rFonts w:eastAsia="SimSun"/>
          <w:noProof/>
        </w:rPr>
        <w:t>MLR_FLMemberRegistrationUpdate_Request operation</w:t>
      </w:r>
      <w:r>
        <w:rPr>
          <w:noProof/>
        </w:rPr>
        <w:tab/>
      </w:r>
      <w:r>
        <w:rPr>
          <w:noProof/>
        </w:rPr>
        <w:fldChar w:fldCharType="begin"/>
      </w:r>
      <w:r>
        <w:rPr>
          <w:noProof/>
        </w:rPr>
        <w:instrText xml:space="preserve"> PAGEREF _Toc201091663 \h </w:instrText>
      </w:r>
      <w:r>
        <w:rPr>
          <w:noProof/>
        </w:rPr>
      </w:r>
      <w:r>
        <w:rPr>
          <w:noProof/>
        </w:rPr>
        <w:fldChar w:fldCharType="separate"/>
      </w:r>
      <w:r>
        <w:rPr>
          <w:noProof/>
        </w:rPr>
        <w:t>137</w:t>
      </w:r>
      <w:r>
        <w:rPr>
          <w:noProof/>
        </w:rPr>
        <w:fldChar w:fldCharType="end"/>
      </w:r>
    </w:p>
    <w:p w14:paraId="3691258D" w14:textId="1397ADB7" w:rsidR="007D468D" w:rsidRDefault="007D468D">
      <w:pPr>
        <w:pStyle w:val="TOC4"/>
        <w:rPr>
          <w:rFonts w:asciiTheme="minorHAnsi" w:eastAsiaTheme="minorEastAsia" w:hAnsiTheme="minorHAnsi" w:cstheme="minorBidi"/>
          <w:noProof/>
          <w:kern w:val="2"/>
          <w:sz w:val="24"/>
          <w:szCs w:val="24"/>
          <w:lang w:eastAsia="en-GB"/>
          <w14:ligatures w14:val="standardContextual"/>
        </w:rPr>
      </w:pPr>
      <w:r>
        <w:rPr>
          <w:noProof/>
        </w:rPr>
        <w:t>9.3.1.4</w:t>
      </w:r>
      <w:r>
        <w:rPr>
          <w:rFonts w:asciiTheme="minorHAnsi" w:eastAsiaTheme="minorEastAsia" w:hAnsiTheme="minorHAnsi" w:cstheme="minorBidi"/>
          <w:noProof/>
          <w:kern w:val="2"/>
          <w:sz w:val="24"/>
          <w:szCs w:val="24"/>
          <w:lang w:eastAsia="en-GB"/>
          <w14:ligatures w14:val="standardContextual"/>
        </w:rPr>
        <w:tab/>
      </w:r>
      <w:r>
        <w:rPr>
          <w:noProof/>
        </w:rPr>
        <w:t>MLR_FLMemberRegistrationFetch_Request operation</w:t>
      </w:r>
      <w:r>
        <w:rPr>
          <w:noProof/>
        </w:rPr>
        <w:tab/>
      </w:r>
      <w:r>
        <w:rPr>
          <w:noProof/>
        </w:rPr>
        <w:fldChar w:fldCharType="begin"/>
      </w:r>
      <w:r>
        <w:rPr>
          <w:noProof/>
        </w:rPr>
        <w:instrText xml:space="preserve"> PAGEREF _Toc201091664 \h </w:instrText>
      </w:r>
      <w:r>
        <w:rPr>
          <w:noProof/>
        </w:rPr>
      </w:r>
      <w:r>
        <w:rPr>
          <w:noProof/>
        </w:rPr>
        <w:fldChar w:fldCharType="separate"/>
      </w:r>
      <w:r>
        <w:rPr>
          <w:noProof/>
        </w:rPr>
        <w:t>137</w:t>
      </w:r>
      <w:r>
        <w:rPr>
          <w:noProof/>
        </w:rPr>
        <w:fldChar w:fldCharType="end"/>
      </w:r>
    </w:p>
    <w:p w14:paraId="795A5A60" w14:textId="25982066" w:rsidR="007D468D" w:rsidRDefault="007D468D">
      <w:pPr>
        <w:pStyle w:val="TOC4"/>
        <w:rPr>
          <w:rFonts w:asciiTheme="minorHAnsi" w:eastAsiaTheme="minorEastAsia" w:hAnsiTheme="minorHAnsi" w:cstheme="minorBidi"/>
          <w:noProof/>
          <w:kern w:val="2"/>
          <w:sz w:val="24"/>
          <w:szCs w:val="24"/>
          <w:lang w:eastAsia="en-GB"/>
          <w14:ligatures w14:val="standardContextual"/>
        </w:rPr>
      </w:pPr>
      <w:r>
        <w:rPr>
          <w:noProof/>
        </w:rPr>
        <w:t>9.3.1.5 MLR_FLMemberDeregistration_Request operation</w:t>
      </w:r>
      <w:r>
        <w:rPr>
          <w:noProof/>
        </w:rPr>
        <w:tab/>
      </w:r>
      <w:r>
        <w:rPr>
          <w:noProof/>
        </w:rPr>
        <w:fldChar w:fldCharType="begin"/>
      </w:r>
      <w:r>
        <w:rPr>
          <w:noProof/>
        </w:rPr>
        <w:instrText xml:space="preserve"> PAGEREF _Toc201091665 \h </w:instrText>
      </w:r>
      <w:r>
        <w:rPr>
          <w:noProof/>
        </w:rPr>
      </w:r>
      <w:r>
        <w:rPr>
          <w:noProof/>
        </w:rPr>
        <w:fldChar w:fldCharType="separate"/>
      </w:r>
      <w:r>
        <w:rPr>
          <w:noProof/>
        </w:rPr>
        <w:t>137</w:t>
      </w:r>
      <w:r>
        <w:rPr>
          <w:noProof/>
        </w:rPr>
        <w:fldChar w:fldCharType="end"/>
      </w:r>
    </w:p>
    <w:p w14:paraId="1A4A1202" w14:textId="61D2E166" w:rsidR="007D468D" w:rsidRDefault="007D468D">
      <w:pPr>
        <w:pStyle w:val="TOC3"/>
        <w:rPr>
          <w:rFonts w:asciiTheme="minorHAnsi" w:eastAsiaTheme="minorEastAsia" w:hAnsiTheme="minorHAnsi" w:cstheme="minorBidi"/>
          <w:noProof/>
          <w:kern w:val="2"/>
          <w:sz w:val="24"/>
          <w:szCs w:val="24"/>
          <w:lang w:eastAsia="en-GB"/>
          <w14:ligatures w14:val="standardContextual"/>
        </w:rPr>
      </w:pPr>
      <w:r w:rsidRPr="00F86ED3">
        <w:rPr>
          <w:rFonts w:eastAsia="SimSun"/>
          <w:noProof/>
          <w:lang w:val="en-US" w:eastAsia="zh-CN"/>
        </w:rPr>
        <w:t>9.3.2</w:t>
      </w:r>
      <w:r>
        <w:rPr>
          <w:rFonts w:asciiTheme="minorHAnsi" w:eastAsiaTheme="minorEastAsia" w:hAnsiTheme="minorHAnsi" w:cstheme="minorBidi"/>
          <w:noProof/>
          <w:kern w:val="2"/>
          <w:sz w:val="24"/>
          <w:szCs w:val="24"/>
          <w:lang w:eastAsia="en-GB"/>
          <w14:ligatures w14:val="standardContextual"/>
        </w:rPr>
        <w:tab/>
      </w:r>
      <w:r w:rsidRPr="00F86ED3">
        <w:rPr>
          <w:rFonts w:eastAsia="SimSun"/>
          <w:noProof/>
          <w:lang w:val="en-IN"/>
        </w:rPr>
        <w:t>MLR FL Event API</w:t>
      </w:r>
      <w:r>
        <w:rPr>
          <w:noProof/>
        </w:rPr>
        <w:tab/>
      </w:r>
      <w:r>
        <w:rPr>
          <w:noProof/>
        </w:rPr>
        <w:fldChar w:fldCharType="begin"/>
      </w:r>
      <w:r>
        <w:rPr>
          <w:noProof/>
        </w:rPr>
        <w:instrText xml:space="preserve"> PAGEREF _Toc201091666 \h </w:instrText>
      </w:r>
      <w:r>
        <w:rPr>
          <w:noProof/>
        </w:rPr>
      </w:r>
      <w:r>
        <w:rPr>
          <w:noProof/>
        </w:rPr>
        <w:fldChar w:fldCharType="separate"/>
      </w:r>
      <w:r>
        <w:rPr>
          <w:noProof/>
        </w:rPr>
        <w:t>138</w:t>
      </w:r>
      <w:r>
        <w:rPr>
          <w:noProof/>
        </w:rPr>
        <w:fldChar w:fldCharType="end"/>
      </w:r>
    </w:p>
    <w:p w14:paraId="26A19764" w14:textId="03DAD877" w:rsidR="007D468D" w:rsidRDefault="007D468D">
      <w:pPr>
        <w:pStyle w:val="TOC4"/>
        <w:rPr>
          <w:rFonts w:asciiTheme="minorHAnsi" w:eastAsiaTheme="minorEastAsia" w:hAnsiTheme="minorHAnsi" w:cstheme="minorBidi"/>
          <w:noProof/>
          <w:kern w:val="2"/>
          <w:sz w:val="24"/>
          <w:szCs w:val="24"/>
          <w:lang w:eastAsia="en-GB"/>
          <w14:ligatures w14:val="standardContextual"/>
        </w:rPr>
      </w:pPr>
      <w:r w:rsidRPr="00F86ED3">
        <w:rPr>
          <w:rFonts w:eastAsia="SimSun"/>
          <w:noProof/>
        </w:rPr>
        <w:t>9.3.2.1</w:t>
      </w:r>
      <w:r>
        <w:rPr>
          <w:rFonts w:asciiTheme="minorHAnsi" w:eastAsiaTheme="minorEastAsia" w:hAnsiTheme="minorHAnsi" w:cstheme="minorBidi"/>
          <w:noProof/>
          <w:kern w:val="2"/>
          <w:sz w:val="24"/>
          <w:szCs w:val="24"/>
          <w:lang w:eastAsia="en-GB"/>
          <w14:ligatures w14:val="standardContextual"/>
        </w:rPr>
        <w:tab/>
      </w:r>
      <w:r w:rsidRPr="00F86ED3">
        <w:rPr>
          <w:rFonts w:eastAsia="SimSun"/>
          <w:noProof/>
        </w:rPr>
        <w:t>General</w:t>
      </w:r>
      <w:r>
        <w:rPr>
          <w:noProof/>
        </w:rPr>
        <w:tab/>
      </w:r>
      <w:r>
        <w:rPr>
          <w:noProof/>
        </w:rPr>
        <w:fldChar w:fldCharType="begin"/>
      </w:r>
      <w:r>
        <w:rPr>
          <w:noProof/>
        </w:rPr>
        <w:instrText xml:space="preserve"> PAGEREF _Toc201091667 \h </w:instrText>
      </w:r>
      <w:r>
        <w:rPr>
          <w:noProof/>
        </w:rPr>
      </w:r>
      <w:r>
        <w:rPr>
          <w:noProof/>
        </w:rPr>
        <w:fldChar w:fldCharType="separate"/>
      </w:r>
      <w:r>
        <w:rPr>
          <w:noProof/>
        </w:rPr>
        <w:t>138</w:t>
      </w:r>
      <w:r>
        <w:rPr>
          <w:noProof/>
        </w:rPr>
        <w:fldChar w:fldCharType="end"/>
      </w:r>
    </w:p>
    <w:p w14:paraId="2039A7CE" w14:textId="065E8129" w:rsidR="007D468D" w:rsidRDefault="007D468D">
      <w:pPr>
        <w:pStyle w:val="TOC4"/>
        <w:rPr>
          <w:rFonts w:asciiTheme="minorHAnsi" w:eastAsiaTheme="minorEastAsia" w:hAnsiTheme="minorHAnsi" w:cstheme="minorBidi"/>
          <w:noProof/>
          <w:kern w:val="2"/>
          <w:sz w:val="24"/>
          <w:szCs w:val="24"/>
          <w:lang w:eastAsia="en-GB"/>
          <w14:ligatures w14:val="standardContextual"/>
        </w:rPr>
      </w:pPr>
      <w:r>
        <w:rPr>
          <w:noProof/>
        </w:rPr>
        <w:t>9.3.2.2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_Toc201091668 \h </w:instrText>
      </w:r>
      <w:r>
        <w:rPr>
          <w:noProof/>
        </w:rPr>
      </w:r>
      <w:r>
        <w:rPr>
          <w:noProof/>
        </w:rPr>
        <w:fldChar w:fldCharType="separate"/>
      </w:r>
      <w:r>
        <w:rPr>
          <w:noProof/>
        </w:rPr>
        <w:t>138</w:t>
      </w:r>
      <w:r>
        <w:rPr>
          <w:noProof/>
        </w:rPr>
        <w:fldChar w:fldCharType="end"/>
      </w:r>
    </w:p>
    <w:p w14:paraId="5EE74075" w14:textId="42582DAD" w:rsidR="007D468D" w:rsidRDefault="007D468D">
      <w:pPr>
        <w:pStyle w:val="TOC4"/>
        <w:rPr>
          <w:rFonts w:asciiTheme="minorHAnsi" w:eastAsiaTheme="minorEastAsia" w:hAnsiTheme="minorHAnsi" w:cstheme="minorBidi"/>
          <w:noProof/>
          <w:kern w:val="2"/>
          <w:sz w:val="24"/>
          <w:szCs w:val="24"/>
          <w:lang w:eastAsia="en-GB"/>
          <w14:ligatures w14:val="standardContextual"/>
        </w:rPr>
      </w:pPr>
      <w:r>
        <w:rPr>
          <w:noProof/>
        </w:rPr>
        <w:t>9.3.2.3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_Toc201091669 \h </w:instrText>
      </w:r>
      <w:r>
        <w:rPr>
          <w:noProof/>
        </w:rPr>
      </w:r>
      <w:r>
        <w:rPr>
          <w:noProof/>
        </w:rPr>
        <w:fldChar w:fldCharType="separate"/>
      </w:r>
      <w:r>
        <w:rPr>
          <w:noProof/>
        </w:rPr>
        <w:t>138</w:t>
      </w:r>
      <w:r>
        <w:rPr>
          <w:noProof/>
        </w:rPr>
        <w:fldChar w:fldCharType="end"/>
      </w:r>
    </w:p>
    <w:p w14:paraId="68A0B24D" w14:textId="0045EF8C" w:rsidR="007D468D" w:rsidRDefault="007D468D">
      <w:pPr>
        <w:pStyle w:val="TOC3"/>
        <w:rPr>
          <w:rFonts w:asciiTheme="minorHAnsi" w:eastAsiaTheme="minorEastAsia" w:hAnsiTheme="minorHAnsi" w:cstheme="minorBidi"/>
          <w:noProof/>
          <w:kern w:val="2"/>
          <w:sz w:val="24"/>
          <w:szCs w:val="24"/>
          <w:lang w:eastAsia="en-GB"/>
          <w14:ligatures w14:val="standardContextual"/>
        </w:rPr>
      </w:pPr>
      <w:r w:rsidRPr="00F86ED3">
        <w:rPr>
          <w:rFonts w:eastAsia="SimSun"/>
          <w:noProof/>
        </w:rPr>
        <w:t>9.3.3</w:t>
      </w:r>
      <w:r>
        <w:rPr>
          <w:rFonts w:asciiTheme="minorHAnsi" w:eastAsiaTheme="minorEastAsia" w:hAnsiTheme="minorHAnsi" w:cstheme="minorBidi"/>
          <w:noProof/>
          <w:kern w:val="2"/>
          <w:sz w:val="24"/>
          <w:szCs w:val="24"/>
          <w:lang w:eastAsia="en-GB"/>
          <w14:ligatures w14:val="standardContextual"/>
        </w:rPr>
        <w:tab/>
      </w:r>
      <w:r w:rsidRPr="00F86ED3">
        <w:rPr>
          <w:rFonts w:eastAsia="SimSun"/>
          <w:noProof/>
        </w:rPr>
        <w:t>MLR model management API</w:t>
      </w:r>
      <w:r>
        <w:rPr>
          <w:noProof/>
        </w:rPr>
        <w:tab/>
      </w:r>
      <w:r>
        <w:rPr>
          <w:noProof/>
        </w:rPr>
        <w:fldChar w:fldCharType="begin"/>
      </w:r>
      <w:r>
        <w:rPr>
          <w:noProof/>
        </w:rPr>
        <w:instrText xml:space="preserve"> PAGEREF _Toc201091670 \h </w:instrText>
      </w:r>
      <w:r>
        <w:rPr>
          <w:noProof/>
        </w:rPr>
      </w:r>
      <w:r>
        <w:rPr>
          <w:noProof/>
        </w:rPr>
        <w:fldChar w:fldCharType="separate"/>
      </w:r>
      <w:r>
        <w:rPr>
          <w:noProof/>
        </w:rPr>
        <w:t>138</w:t>
      </w:r>
      <w:r>
        <w:rPr>
          <w:noProof/>
        </w:rPr>
        <w:fldChar w:fldCharType="end"/>
      </w:r>
    </w:p>
    <w:p w14:paraId="77E52017" w14:textId="04062823" w:rsidR="007D468D" w:rsidRDefault="007D468D">
      <w:pPr>
        <w:pStyle w:val="TOC4"/>
        <w:rPr>
          <w:rFonts w:asciiTheme="minorHAnsi" w:eastAsiaTheme="minorEastAsia" w:hAnsiTheme="minorHAnsi" w:cstheme="minorBidi"/>
          <w:noProof/>
          <w:kern w:val="2"/>
          <w:sz w:val="24"/>
          <w:szCs w:val="24"/>
          <w:lang w:eastAsia="en-GB"/>
          <w14:ligatures w14:val="standardContextual"/>
        </w:rPr>
      </w:pPr>
      <w:r w:rsidRPr="00F86ED3">
        <w:rPr>
          <w:rFonts w:eastAsia="SimSun"/>
          <w:noProof/>
        </w:rPr>
        <w:t>9.3.3.1</w:t>
      </w:r>
      <w:r>
        <w:rPr>
          <w:rFonts w:asciiTheme="minorHAnsi" w:eastAsiaTheme="minorEastAsia" w:hAnsiTheme="minorHAnsi" w:cstheme="minorBidi"/>
          <w:noProof/>
          <w:kern w:val="2"/>
          <w:sz w:val="24"/>
          <w:szCs w:val="24"/>
          <w:lang w:eastAsia="en-GB"/>
          <w14:ligatures w14:val="standardContextual"/>
        </w:rPr>
        <w:tab/>
      </w:r>
      <w:r w:rsidRPr="00F86ED3">
        <w:rPr>
          <w:rFonts w:eastAsia="SimSun"/>
          <w:noProof/>
        </w:rPr>
        <w:t>General</w:t>
      </w:r>
      <w:r>
        <w:rPr>
          <w:noProof/>
        </w:rPr>
        <w:tab/>
      </w:r>
      <w:r>
        <w:rPr>
          <w:noProof/>
        </w:rPr>
        <w:fldChar w:fldCharType="begin"/>
      </w:r>
      <w:r>
        <w:rPr>
          <w:noProof/>
        </w:rPr>
        <w:instrText xml:space="preserve"> PAGEREF _Toc201091671 \h </w:instrText>
      </w:r>
      <w:r>
        <w:rPr>
          <w:noProof/>
        </w:rPr>
      </w:r>
      <w:r>
        <w:rPr>
          <w:noProof/>
        </w:rPr>
        <w:fldChar w:fldCharType="separate"/>
      </w:r>
      <w:r>
        <w:rPr>
          <w:noProof/>
        </w:rPr>
        <w:t>138</w:t>
      </w:r>
      <w:r>
        <w:rPr>
          <w:noProof/>
        </w:rPr>
        <w:fldChar w:fldCharType="end"/>
      </w:r>
    </w:p>
    <w:p w14:paraId="2C0D16AE" w14:textId="00E89EB2" w:rsidR="007D468D" w:rsidRDefault="007D468D">
      <w:pPr>
        <w:pStyle w:val="TOC4"/>
        <w:rPr>
          <w:rFonts w:asciiTheme="minorHAnsi" w:eastAsiaTheme="minorEastAsia" w:hAnsiTheme="minorHAnsi" w:cstheme="minorBidi"/>
          <w:noProof/>
          <w:kern w:val="2"/>
          <w:sz w:val="24"/>
          <w:szCs w:val="24"/>
          <w:lang w:eastAsia="en-GB"/>
          <w14:ligatures w14:val="standardContextual"/>
        </w:rPr>
      </w:pPr>
      <w:r w:rsidRPr="00F86ED3">
        <w:rPr>
          <w:rFonts w:eastAsia="SimSun"/>
          <w:noProof/>
        </w:rPr>
        <w:t>9.3.3.2</w:t>
      </w:r>
      <w:r>
        <w:rPr>
          <w:rFonts w:asciiTheme="minorHAnsi" w:eastAsiaTheme="minorEastAsia" w:hAnsiTheme="minorHAnsi" w:cstheme="minorBidi"/>
          <w:noProof/>
          <w:kern w:val="2"/>
          <w:sz w:val="24"/>
          <w:szCs w:val="24"/>
          <w:lang w:eastAsia="en-GB"/>
          <w14:ligatures w14:val="standardContextual"/>
        </w:rPr>
        <w:tab/>
      </w:r>
      <w:r w:rsidRPr="00F86ED3">
        <w:rPr>
          <w:rFonts w:eastAsia="SimSun"/>
          <w:noProof/>
        </w:rPr>
        <w:t>MLR_</w:t>
      </w:r>
      <w:r>
        <w:rPr>
          <w:noProof/>
        </w:rPr>
        <w:t>ModelInformationStorage</w:t>
      </w:r>
      <w:r w:rsidRPr="00F86ED3">
        <w:rPr>
          <w:rFonts w:eastAsia="SimSun"/>
          <w:noProof/>
        </w:rPr>
        <w:t>_Request operation</w:t>
      </w:r>
      <w:r>
        <w:rPr>
          <w:noProof/>
        </w:rPr>
        <w:tab/>
      </w:r>
      <w:r>
        <w:rPr>
          <w:noProof/>
        </w:rPr>
        <w:fldChar w:fldCharType="begin"/>
      </w:r>
      <w:r>
        <w:rPr>
          <w:noProof/>
        </w:rPr>
        <w:instrText xml:space="preserve"> PAGEREF _Toc201091672 \h </w:instrText>
      </w:r>
      <w:r>
        <w:rPr>
          <w:noProof/>
        </w:rPr>
      </w:r>
      <w:r>
        <w:rPr>
          <w:noProof/>
        </w:rPr>
        <w:fldChar w:fldCharType="separate"/>
      </w:r>
      <w:r>
        <w:rPr>
          <w:noProof/>
        </w:rPr>
        <w:t>138</w:t>
      </w:r>
      <w:r>
        <w:rPr>
          <w:noProof/>
        </w:rPr>
        <w:fldChar w:fldCharType="end"/>
      </w:r>
    </w:p>
    <w:p w14:paraId="0D2BE2A9" w14:textId="2233676F" w:rsidR="007D468D" w:rsidRDefault="007D468D">
      <w:pPr>
        <w:pStyle w:val="TOC4"/>
        <w:rPr>
          <w:rFonts w:asciiTheme="minorHAnsi" w:eastAsiaTheme="minorEastAsia" w:hAnsiTheme="minorHAnsi" w:cstheme="minorBidi"/>
          <w:noProof/>
          <w:kern w:val="2"/>
          <w:sz w:val="24"/>
          <w:szCs w:val="24"/>
          <w:lang w:eastAsia="en-GB"/>
          <w14:ligatures w14:val="standardContextual"/>
        </w:rPr>
      </w:pPr>
      <w:r w:rsidRPr="00F86ED3">
        <w:rPr>
          <w:rFonts w:eastAsia="SimSun"/>
          <w:noProof/>
        </w:rPr>
        <w:t>9.3.3.3</w:t>
      </w:r>
      <w:r>
        <w:rPr>
          <w:rFonts w:asciiTheme="minorHAnsi" w:eastAsiaTheme="minorEastAsia" w:hAnsiTheme="minorHAnsi" w:cstheme="minorBidi"/>
          <w:noProof/>
          <w:kern w:val="2"/>
          <w:sz w:val="24"/>
          <w:szCs w:val="24"/>
          <w:lang w:eastAsia="en-GB"/>
          <w14:ligatures w14:val="standardContextual"/>
        </w:rPr>
        <w:tab/>
      </w:r>
      <w:r w:rsidRPr="00F86ED3">
        <w:rPr>
          <w:rFonts w:eastAsia="SimSun"/>
          <w:noProof/>
        </w:rPr>
        <w:t>MLR_</w:t>
      </w:r>
      <w:r>
        <w:rPr>
          <w:noProof/>
        </w:rPr>
        <w:t>ModelInformationDiscovery</w:t>
      </w:r>
      <w:r w:rsidRPr="00F86ED3">
        <w:rPr>
          <w:rFonts w:eastAsia="SimSun"/>
          <w:noProof/>
        </w:rPr>
        <w:t>_Request operation</w:t>
      </w:r>
      <w:r>
        <w:rPr>
          <w:noProof/>
        </w:rPr>
        <w:tab/>
      </w:r>
      <w:r>
        <w:rPr>
          <w:noProof/>
        </w:rPr>
        <w:fldChar w:fldCharType="begin"/>
      </w:r>
      <w:r>
        <w:rPr>
          <w:noProof/>
        </w:rPr>
        <w:instrText xml:space="preserve"> PAGEREF _Toc201091673 \h </w:instrText>
      </w:r>
      <w:r>
        <w:rPr>
          <w:noProof/>
        </w:rPr>
      </w:r>
      <w:r>
        <w:rPr>
          <w:noProof/>
        </w:rPr>
        <w:fldChar w:fldCharType="separate"/>
      </w:r>
      <w:r>
        <w:rPr>
          <w:noProof/>
        </w:rPr>
        <w:t>139</w:t>
      </w:r>
      <w:r>
        <w:rPr>
          <w:noProof/>
        </w:rPr>
        <w:fldChar w:fldCharType="end"/>
      </w:r>
    </w:p>
    <w:p w14:paraId="67A331E0" w14:textId="3A135A85" w:rsidR="007D468D" w:rsidRDefault="007D468D">
      <w:pPr>
        <w:pStyle w:val="TOC2"/>
        <w:rPr>
          <w:rFonts w:asciiTheme="minorHAnsi" w:eastAsiaTheme="minorEastAsia" w:hAnsiTheme="minorHAnsi" w:cstheme="minorBidi"/>
          <w:noProof/>
          <w:kern w:val="2"/>
          <w:sz w:val="24"/>
          <w:szCs w:val="24"/>
          <w:lang w:eastAsia="en-GB"/>
          <w14:ligatures w14:val="standardContextual"/>
        </w:rPr>
      </w:pPr>
      <w:r w:rsidRPr="00F86ED3">
        <w:rPr>
          <w:noProof/>
          <w:lang w:val="en-US"/>
        </w:rPr>
        <w:t>9.4</w:t>
      </w:r>
      <w:r>
        <w:rPr>
          <w:rFonts w:asciiTheme="minorHAnsi" w:eastAsiaTheme="minorEastAsia" w:hAnsiTheme="minorHAnsi" w:cstheme="minorBidi"/>
          <w:noProof/>
          <w:kern w:val="2"/>
          <w:sz w:val="24"/>
          <w:szCs w:val="24"/>
          <w:lang w:eastAsia="en-GB"/>
          <w14:ligatures w14:val="standardContextual"/>
        </w:rPr>
        <w:tab/>
      </w:r>
      <w:r w:rsidRPr="00F86ED3">
        <w:rPr>
          <w:noProof/>
          <w:lang w:val="en-US"/>
        </w:rPr>
        <w:t>AIMLE client APIs</w:t>
      </w:r>
      <w:r>
        <w:rPr>
          <w:noProof/>
        </w:rPr>
        <w:tab/>
      </w:r>
      <w:r>
        <w:rPr>
          <w:noProof/>
        </w:rPr>
        <w:fldChar w:fldCharType="begin"/>
      </w:r>
      <w:r>
        <w:rPr>
          <w:noProof/>
        </w:rPr>
        <w:instrText xml:space="preserve"> PAGEREF _Toc201091674 \h </w:instrText>
      </w:r>
      <w:r>
        <w:rPr>
          <w:noProof/>
        </w:rPr>
      </w:r>
      <w:r>
        <w:rPr>
          <w:noProof/>
        </w:rPr>
        <w:fldChar w:fldCharType="separate"/>
      </w:r>
      <w:r>
        <w:rPr>
          <w:noProof/>
        </w:rPr>
        <w:t>139</w:t>
      </w:r>
      <w:r>
        <w:rPr>
          <w:noProof/>
        </w:rPr>
        <w:fldChar w:fldCharType="end"/>
      </w:r>
    </w:p>
    <w:p w14:paraId="7ABD5F53" w14:textId="71292394" w:rsidR="007D468D" w:rsidRDefault="007D468D">
      <w:pPr>
        <w:pStyle w:val="TOC3"/>
        <w:rPr>
          <w:rFonts w:asciiTheme="minorHAnsi" w:eastAsiaTheme="minorEastAsia" w:hAnsiTheme="minorHAnsi" w:cstheme="minorBidi"/>
          <w:noProof/>
          <w:kern w:val="2"/>
          <w:sz w:val="24"/>
          <w:szCs w:val="24"/>
          <w:lang w:eastAsia="en-GB"/>
          <w14:ligatures w14:val="standardContextual"/>
        </w:rPr>
      </w:pPr>
      <w:r w:rsidRPr="00F86ED3">
        <w:rPr>
          <w:rFonts w:eastAsia="SimSun"/>
          <w:noProof/>
        </w:rPr>
        <w:t>9.4.1</w:t>
      </w:r>
      <w:r>
        <w:rPr>
          <w:rFonts w:asciiTheme="minorHAnsi" w:eastAsiaTheme="minorEastAsia" w:hAnsiTheme="minorHAnsi" w:cstheme="minorBidi"/>
          <w:noProof/>
          <w:kern w:val="2"/>
          <w:sz w:val="24"/>
          <w:szCs w:val="24"/>
          <w:lang w:eastAsia="en-GB"/>
          <w14:ligatures w14:val="standardContextual"/>
        </w:rPr>
        <w:tab/>
      </w:r>
      <w:r w:rsidRPr="00F86ED3">
        <w:rPr>
          <w:rFonts w:eastAsia="SimSun"/>
          <w:noProof/>
        </w:rPr>
        <w:t>ML model training capability evaluation API</w:t>
      </w:r>
      <w:r>
        <w:rPr>
          <w:noProof/>
        </w:rPr>
        <w:tab/>
      </w:r>
      <w:r>
        <w:rPr>
          <w:noProof/>
        </w:rPr>
        <w:fldChar w:fldCharType="begin"/>
      </w:r>
      <w:r>
        <w:rPr>
          <w:noProof/>
        </w:rPr>
        <w:instrText xml:space="preserve"> PAGEREF _Toc201091675 \h </w:instrText>
      </w:r>
      <w:r>
        <w:rPr>
          <w:noProof/>
        </w:rPr>
      </w:r>
      <w:r>
        <w:rPr>
          <w:noProof/>
        </w:rPr>
        <w:fldChar w:fldCharType="separate"/>
      </w:r>
      <w:r>
        <w:rPr>
          <w:noProof/>
        </w:rPr>
        <w:t>139</w:t>
      </w:r>
      <w:r>
        <w:rPr>
          <w:noProof/>
        </w:rPr>
        <w:fldChar w:fldCharType="end"/>
      </w:r>
    </w:p>
    <w:p w14:paraId="4DFEE425" w14:textId="1CD8611D" w:rsidR="007D468D" w:rsidRDefault="007D468D">
      <w:pPr>
        <w:pStyle w:val="TOC4"/>
        <w:rPr>
          <w:rFonts w:asciiTheme="minorHAnsi" w:eastAsiaTheme="minorEastAsia" w:hAnsiTheme="minorHAnsi" w:cstheme="minorBidi"/>
          <w:noProof/>
          <w:kern w:val="2"/>
          <w:sz w:val="24"/>
          <w:szCs w:val="24"/>
          <w:lang w:eastAsia="en-GB"/>
          <w14:ligatures w14:val="standardContextual"/>
        </w:rPr>
      </w:pPr>
      <w:r w:rsidRPr="00F86ED3">
        <w:rPr>
          <w:rFonts w:eastAsia="SimSun"/>
          <w:noProof/>
        </w:rPr>
        <w:t>9.4.1.1</w:t>
      </w:r>
      <w:r>
        <w:rPr>
          <w:rFonts w:asciiTheme="minorHAnsi" w:eastAsiaTheme="minorEastAsia" w:hAnsiTheme="minorHAnsi" w:cstheme="minorBidi"/>
          <w:noProof/>
          <w:kern w:val="2"/>
          <w:sz w:val="24"/>
          <w:szCs w:val="24"/>
          <w:lang w:eastAsia="en-GB"/>
          <w14:ligatures w14:val="standardContextual"/>
        </w:rPr>
        <w:tab/>
      </w:r>
      <w:r w:rsidRPr="00F86ED3">
        <w:rPr>
          <w:rFonts w:eastAsia="SimSun"/>
          <w:noProof/>
        </w:rPr>
        <w:t>General</w:t>
      </w:r>
      <w:r>
        <w:rPr>
          <w:noProof/>
        </w:rPr>
        <w:tab/>
      </w:r>
      <w:r>
        <w:rPr>
          <w:noProof/>
        </w:rPr>
        <w:fldChar w:fldCharType="begin"/>
      </w:r>
      <w:r>
        <w:rPr>
          <w:noProof/>
        </w:rPr>
        <w:instrText xml:space="preserve"> PAGEREF _Toc201091676 \h </w:instrText>
      </w:r>
      <w:r>
        <w:rPr>
          <w:noProof/>
        </w:rPr>
      </w:r>
      <w:r>
        <w:rPr>
          <w:noProof/>
        </w:rPr>
        <w:fldChar w:fldCharType="separate"/>
      </w:r>
      <w:r>
        <w:rPr>
          <w:noProof/>
        </w:rPr>
        <w:t>139</w:t>
      </w:r>
      <w:r>
        <w:rPr>
          <w:noProof/>
        </w:rPr>
        <w:fldChar w:fldCharType="end"/>
      </w:r>
    </w:p>
    <w:p w14:paraId="468335FC" w14:textId="4A14C5C3" w:rsidR="007D468D" w:rsidRDefault="007D468D">
      <w:pPr>
        <w:pStyle w:val="TOC4"/>
        <w:rPr>
          <w:rFonts w:asciiTheme="minorHAnsi" w:eastAsiaTheme="minorEastAsia" w:hAnsiTheme="minorHAnsi" w:cstheme="minorBidi"/>
          <w:noProof/>
          <w:kern w:val="2"/>
          <w:sz w:val="24"/>
          <w:szCs w:val="24"/>
          <w:lang w:eastAsia="en-GB"/>
          <w14:ligatures w14:val="standardContextual"/>
        </w:rPr>
      </w:pPr>
      <w:r w:rsidRPr="00F86ED3">
        <w:rPr>
          <w:rFonts w:eastAsia="SimSun"/>
          <w:noProof/>
        </w:rPr>
        <w:t>9.4.1.2</w:t>
      </w:r>
      <w:r>
        <w:rPr>
          <w:rFonts w:asciiTheme="minorHAnsi" w:eastAsiaTheme="minorEastAsia" w:hAnsiTheme="minorHAnsi" w:cstheme="minorBidi"/>
          <w:noProof/>
          <w:kern w:val="2"/>
          <w:sz w:val="24"/>
          <w:szCs w:val="24"/>
          <w:lang w:eastAsia="en-GB"/>
          <w14:ligatures w14:val="standardContextual"/>
        </w:rPr>
        <w:tab/>
      </w:r>
      <w:r w:rsidRPr="00F86ED3">
        <w:rPr>
          <w:rFonts w:eastAsia="SimSun"/>
          <w:noProof/>
        </w:rPr>
        <w:t>Aimlec_MLModelTrainingCapabilityEva_Request operation</w:t>
      </w:r>
      <w:r>
        <w:rPr>
          <w:noProof/>
        </w:rPr>
        <w:tab/>
      </w:r>
      <w:r>
        <w:rPr>
          <w:noProof/>
        </w:rPr>
        <w:fldChar w:fldCharType="begin"/>
      </w:r>
      <w:r>
        <w:rPr>
          <w:noProof/>
        </w:rPr>
        <w:instrText xml:space="preserve"> PAGEREF _Toc201091677 \h </w:instrText>
      </w:r>
      <w:r>
        <w:rPr>
          <w:noProof/>
        </w:rPr>
      </w:r>
      <w:r>
        <w:rPr>
          <w:noProof/>
        </w:rPr>
        <w:fldChar w:fldCharType="separate"/>
      </w:r>
      <w:r>
        <w:rPr>
          <w:noProof/>
        </w:rPr>
        <w:t>139</w:t>
      </w:r>
      <w:r>
        <w:rPr>
          <w:noProof/>
        </w:rPr>
        <w:fldChar w:fldCharType="end"/>
      </w:r>
    </w:p>
    <w:p w14:paraId="32BAD685" w14:textId="06EAD21C" w:rsidR="007D468D" w:rsidRDefault="007D468D">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9.4.1.3</w:t>
      </w:r>
      <w:r>
        <w:rPr>
          <w:rFonts w:asciiTheme="minorHAnsi" w:eastAsiaTheme="minorEastAsia" w:hAnsiTheme="minorHAnsi" w:cstheme="minorBidi"/>
          <w:noProof/>
          <w:kern w:val="2"/>
          <w:sz w:val="24"/>
          <w:szCs w:val="24"/>
          <w:lang w:eastAsia="en-GB"/>
          <w14:ligatures w14:val="standardContextual"/>
        </w:rPr>
        <w:tab/>
      </w:r>
      <w:r>
        <w:rPr>
          <w:noProof/>
        </w:rPr>
        <w:t>Aimlec_MLModelTrainingCapabilityEva_Response operation</w:t>
      </w:r>
      <w:r>
        <w:rPr>
          <w:noProof/>
        </w:rPr>
        <w:tab/>
      </w:r>
      <w:r>
        <w:rPr>
          <w:noProof/>
        </w:rPr>
        <w:fldChar w:fldCharType="begin"/>
      </w:r>
      <w:r>
        <w:rPr>
          <w:noProof/>
        </w:rPr>
        <w:instrText xml:space="preserve"> PAGEREF _Toc201091678 \h </w:instrText>
      </w:r>
      <w:r>
        <w:rPr>
          <w:noProof/>
        </w:rPr>
      </w:r>
      <w:r>
        <w:rPr>
          <w:noProof/>
        </w:rPr>
        <w:fldChar w:fldCharType="separate"/>
      </w:r>
      <w:r>
        <w:rPr>
          <w:noProof/>
        </w:rPr>
        <w:t>139</w:t>
      </w:r>
      <w:r>
        <w:rPr>
          <w:noProof/>
        </w:rPr>
        <w:fldChar w:fldCharType="end"/>
      </w:r>
    </w:p>
    <w:p w14:paraId="44C47B37" w14:textId="1C55195B" w:rsidR="007D468D" w:rsidRDefault="007D468D">
      <w:pPr>
        <w:pStyle w:val="TOC3"/>
        <w:rPr>
          <w:rFonts w:asciiTheme="minorHAnsi" w:eastAsiaTheme="minorEastAsia" w:hAnsiTheme="minorHAnsi" w:cstheme="minorBidi"/>
          <w:noProof/>
          <w:kern w:val="2"/>
          <w:sz w:val="24"/>
          <w:szCs w:val="24"/>
          <w:lang w:eastAsia="en-GB"/>
          <w14:ligatures w14:val="standardContextual"/>
        </w:rPr>
      </w:pPr>
      <w:r w:rsidRPr="00F86ED3">
        <w:rPr>
          <w:rFonts w:eastAsia="SimSun"/>
          <w:noProof/>
        </w:rPr>
        <w:t>9.4.2</w:t>
      </w:r>
      <w:r>
        <w:rPr>
          <w:rFonts w:asciiTheme="minorHAnsi" w:eastAsiaTheme="minorEastAsia" w:hAnsiTheme="minorHAnsi" w:cstheme="minorBidi"/>
          <w:noProof/>
          <w:kern w:val="2"/>
          <w:sz w:val="24"/>
          <w:szCs w:val="24"/>
          <w:lang w:eastAsia="en-GB"/>
          <w14:ligatures w14:val="standardContextual"/>
        </w:rPr>
        <w:tab/>
      </w:r>
      <w:r w:rsidRPr="00F86ED3">
        <w:rPr>
          <w:rFonts w:eastAsia="SimSun"/>
          <w:noProof/>
        </w:rPr>
        <w:t>HFL training API</w:t>
      </w:r>
      <w:r>
        <w:rPr>
          <w:noProof/>
        </w:rPr>
        <w:tab/>
      </w:r>
      <w:r>
        <w:rPr>
          <w:noProof/>
        </w:rPr>
        <w:fldChar w:fldCharType="begin"/>
      </w:r>
      <w:r>
        <w:rPr>
          <w:noProof/>
        </w:rPr>
        <w:instrText xml:space="preserve"> PAGEREF _Toc201091679 \h </w:instrText>
      </w:r>
      <w:r>
        <w:rPr>
          <w:noProof/>
        </w:rPr>
      </w:r>
      <w:r>
        <w:rPr>
          <w:noProof/>
        </w:rPr>
        <w:fldChar w:fldCharType="separate"/>
      </w:r>
      <w:r>
        <w:rPr>
          <w:noProof/>
        </w:rPr>
        <w:t>140</w:t>
      </w:r>
      <w:r>
        <w:rPr>
          <w:noProof/>
        </w:rPr>
        <w:fldChar w:fldCharType="end"/>
      </w:r>
    </w:p>
    <w:p w14:paraId="40B7D116" w14:textId="5CEF6C0D" w:rsidR="007D468D" w:rsidRDefault="007D468D">
      <w:pPr>
        <w:pStyle w:val="TOC4"/>
        <w:rPr>
          <w:rFonts w:asciiTheme="minorHAnsi" w:eastAsiaTheme="minorEastAsia" w:hAnsiTheme="minorHAnsi" w:cstheme="minorBidi"/>
          <w:noProof/>
          <w:kern w:val="2"/>
          <w:sz w:val="24"/>
          <w:szCs w:val="24"/>
          <w:lang w:eastAsia="en-GB"/>
          <w14:ligatures w14:val="standardContextual"/>
        </w:rPr>
      </w:pPr>
      <w:r w:rsidRPr="00F86ED3">
        <w:rPr>
          <w:rFonts w:eastAsia="SimSun"/>
          <w:noProof/>
        </w:rPr>
        <w:t>9.4.2.1</w:t>
      </w:r>
      <w:r>
        <w:rPr>
          <w:rFonts w:asciiTheme="minorHAnsi" w:eastAsiaTheme="minorEastAsia" w:hAnsiTheme="minorHAnsi" w:cstheme="minorBidi"/>
          <w:noProof/>
          <w:kern w:val="2"/>
          <w:sz w:val="24"/>
          <w:szCs w:val="24"/>
          <w:lang w:eastAsia="en-GB"/>
          <w14:ligatures w14:val="standardContextual"/>
        </w:rPr>
        <w:tab/>
      </w:r>
      <w:r w:rsidRPr="00F86ED3">
        <w:rPr>
          <w:rFonts w:eastAsia="SimSun"/>
          <w:noProof/>
        </w:rPr>
        <w:t>General</w:t>
      </w:r>
      <w:r>
        <w:rPr>
          <w:noProof/>
        </w:rPr>
        <w:tab/>
      </w:r>
      <w:r>
        <w:rPr>
          <w:noProof/>
        </w:rPr>
        <w:fldChar w:fldCharType="begin"/>
      </w:r>
      <w:r>
        <w:rPr>
          <w:noProof/>
        </w:rPr>
        <w:instrText xml:space="preserve"> PAGEREF _Toc201091680 \h </w:instrText>
      </w:r>
      <w:r>
        <w:rPr>
          <w:noProof/>
        </w:rPr>
      </w:r>
      <w:r>
        <w:rPr>
          <w:noProof/>
        </w:rPr>
        <w:fldChar w:fldCharType="separate"/>
      </w:r>
      <w:r>
        <w:rPr>
          <w:noProof/>
        </w:rPr>
        <w:t>140</w:t>
      </w:r>
      <w:r>
        <w:rPr>
          <w:noProof/>
        </w:rPr>
        <w:fldChar w:fldCharType="end"/>
      </w:r>
    </w:p>
    <w:p w14:paraId="66DD063E" w14:textId="29FAF2F3" w:rsidR="007D468D" w:rsidRDefault="007D468D">
      <w:pPr>
        <w:pStyle w:val="TOC4"/>
        <w:rPr>
          <w:rFonts w:asciiTheme="minorHAnsi" w:eastAsiaTheme="minorEastAsia" w:hAnsiTheme="minorHAnsi" w:cstheme="minorBidi"/>
          <w:noProof/>
          <w:kern w:val="2"/>
          <w:sz w:val="24"/>
          <w:szCs w:val="24"/>
          <w:lang w:eastAsia="en-GB"/>
          <w14:ligatures w14:val="standardContextual"/>
        </w:rPr>
      </w:pPr>
      <w:r w:rsidRPr="00F86ED3">
        <w:rPr>
          <w:rFonts w:eastAsia="SimSun"/>
          <w:noProof/>
        </w:rPr>
        <w:t>9.4.2.2</w:t>
      </w:r>
      <w:r>
        <w:rPr>
          <w:rFonts w:asciiTheme="minorHAnsi" w:eastAsiaTheme="minorEastAsia" w:hAnsiTheme="minorHAnsi" w:cstheme="minorBidi"/>
          <w:noProof/>
          <w:kern w:val="2"/>
          <w:sz w:val="24"/>
          <w:szCs w:val="24"/>
          <w:lang w:eastAsia="en-GB"/>
          <w14:ligatures w14:val="standardContextual"/>
        </w:rPr>
        <w:tab/>
      </w:r>
      <w:r w:rsidRPr="00F86ED3">
        <w:rPr>
          <w:rFonts w:eastAsia="SimSun"/>
          <w:noProof/>
        </w:rPr>
        <w:t>Aimlec_</w:t>
      </w:r>
      <w:r>
        <w:rPr>
          <w:noProof/>
        </w:rPr>
        <w:t>HFLTraining</w:t>
      </w:r>
      <w:r w:rsidRPr="00F86ED3">
        <w:rPr>
          <w:rFonts w:eastAsia="SimSun"/>
          <w:noProof/>
        </w:rPr>
        <w:t>_Subscribe operation</w:t>
      </w:r>
      <w:r>
        <w:rPr>
          <w:noProof/>
        </w:rPr>
        <w:tab/>
      </w:r>
      <w:r>
        <w:rPr>
          <w:noProof/>
        </w:rPr>
        <w:fldChar w:fldCharType="begin"/>
      </w:r>
      <w:r>
        <w:rPr>
          <w:noProof/>
        </w:rPr>
        <w:instrText xml:space="preserve"> PAGEREF _Toc201091681 \h </w:instrText>
      </w:r>
      <w:r>
        <w:rPr>
          <w:noProof/>
        </w:rPr>
      </w:r>
      <w:r>
        <w:rPr>
          <w:noProof/>
        </w:rPr>
        <w:fldChar w:fldCharType="separate"/>
      </w:r>
      <w:r>
        <w:rPr>
          <w:noProof/>
        </w:rPr>
        <w:t>140</w:t>
      </w:r>
      <w:r>
        <w:rPr>
          <w:noProof/>
        </w:rPr>
        <w:fldChar w:fldCharType="end"/>
      </w:r>
    </w:p>
    <w:p w14:paraId="48455CC7" w14:textId="0764AE46" w:rsidR="007D468D" w:rsidRDefault="007D468D">
      <w:pPr>
        <w:pStyle w:val="TOC4"/>
        <w:rPr>
          <w:rFonts w:asciiTheme="minorHAnsi" w:eastAsiaTheme="minorEastAsia" w:hAnsiTheme="minorHAnsi" w:cstheme="minorBidi"/>
          <w:noProof/>
          <w:kern w:val="2"/>
          <w:sz w:val="24"/>
          <w:szCs w:val="24"/>
          <w:lang w:eastAsia="en-GB"/>
          <w14:ligatures w14:val="standardContextual"/>
        </w:rPr>
      </w:pPr>
      <w:r w:rsidRPr="00F86ED3">
        <w:rPr>
          <w:rFonts w:eastAsia="SimSun"/>
          <w:noProof/>
        </w:rPr>
        <w:t>9.4.2.3</w:t>
      </w:r>
      <w:r>
        <w:rPr>
          <w:rFonts w:asciiTheme="minorHAnsi" w:eastAsiaTheme="minorEastAsia" w:hAnsiTheme="minorHAnsi" w:cstheme="minorBidi"/>
          <w:noProof/>
          <w:kern w:val="2"/>
          <w:sz w:val="24"/>
          <w:szCs w:val="24"/>
          <w:lang w:eastAsia="en-GB"/>
          <w14:ligatures w14:val="standardContextual"/>
        </w:rPr>
        <w:tab/>
      </w:r>
      <w:r w:rsidRPr="00F86ED3">
        <w:rPr>
          <w:rFonts w:eastAsia="SimSun"/>
          <w:noProof/>
        </w:rPr>
        <w:t>Aimlec_</w:t>
      </w:r>
      <w:r>
        <w:rPr>
          <w:noProof/>
        </w:rPr>
        <w:t>HFLTraining</w:t>
      </w:r>
      <w:r w:rsidRPr="00F86ED3">
        <w:rPr>
          <w:rFonts w:eastAsia="SimSun"/>
          <w:noProof/>
        </w:rPr>
        <w:t>_Notify operation</w:t>
      </w:r>
      <w:r>
        <w:rPr>
          <w:noProof/>
        </w:rPr>
        <w:tab/>
      </w:r>
      <w:r>
        <w:rPr>
          <w:noProof/>
        </w:rPr>
        <w:fldChar w:fldCharType="begin"/>
      </w:r>
      <w:r>
        <w:rPr>
          <w:noProof/>
        </w:rPr>
        <w:instrText xml:space="preserve"> PAGEREF _Toc201091682 \h </w:instrText>
      </w:r>
      <w:r>
        <w:rPr>
          <w:noProof/>
        </w:rPr>
      </w:r>
      <w:r>
        <w:rPr>
          <w:noProof/>
        </w:rPr>
        <w:fldChar w:fldCharType="separate"/>
      </w:r>
      <w:r>
        <w:rPr>
          <w:noProof/>
        </w:rPr>
        <w:t>140</w:t>
      </w:r>
      <w:r>
        <w:rPr>
          <w:noProof/>
        </w:rPr>
        <w:fldChar w:fldCharType="end"/>
      </w:r>
    </w:p>
    <w:p w14:paraId="2805197C" w14:textId="66902932" w:rsidR="007D468D" w:rsidRDefault="007D468D">
      <w:pPr>
        <w:pStyle w:val="TOC3"/>
        <w:rPr>
          <w:rFonts w:asciiTheme="minorHAnsi" w:eastAsiaTheme="minorEastAsia" w:hAnsiTheme="minorHAnsi" w:cstheme="minorBidi"/>
          <w:noProof/>
          <w:kern w:val="2"/>
          <w:sz w:val="24"/>
          <w:szCs w:val="24"/>
          <w:lang w:eastAsia="en-GB"/>
          <w14:ligatures w14:val="standardContextual"/>
        </w:rPr>
      </w:pPr>
      <w:r w:rsidRPr="00F86ED3">
        <w:rPr>
          <w:rFonts w:eastAsia="SimSun"/>
          <w:noProof/>
        </w:rPr>
        <w:t>9.4.3</w:t>
      </w:r>
      <w:r>
        <w:rPr>
          <w:rFonts w:asciiTheme="minorHAnsi" w:eastAsiaTheme="minorEastAsia" w:hAnsiTheme="minorHAnsi" w:cstheme="minorBidi"/>
          <w:noProof/>
          <w:kern w:val="2"/>
          <w:sz w:val="24"/>
          <w:szCs w:val="24"/>
          <w:lang w:eastAsia="en-GB"/>
          <w14:ligatures w14:val="standardContextual"/>
        </w:rPr>
        <w:tab/>
      </w:r>
      <w:r w:rsidRPr="00F86ED3">
        <w:rPr>
          <w:rFonts w:eastAsia="SimSun"/>
          <w:noProof/>
        </w:rPr>
        <w:t>Client data processing API</w:t>
      </w:r>
      <w:r>
        <w:rPr>
          <w:noProof/>
        </w:rPr>
        <w:tab/>
      </w:r>
      <w:r>
        <w:rPr>
          <w:noProof/>
        </w:rPr>
        <w:fldChar w:fldCharType="begin"/>
      </w:r>
      <w:r>
        <w:rPr>
          <w:noProof/>
        </w:rPr>
        <w:instrText xml:space="preserve"> PAGEREF _Toc201091683 \h </w:instrText>
      </w:r>
      <w:r>
        <w:rPr>
          <w:noProof/>
        </w:rPr>
      </w:r>
      <w:r>
        <w:rPr>
          <w:noProof/>
        </w:rPr>
        <w:fldChar w:fldCharType="separate"/>
      </w:r>
      <w:r>
        <w:rPr>
          <w:noProof/>
        </w:rPr>
        <w:t>140</w:t>
      </w:r>
      <w:r>
        <w:rPr>
          <w:noProof/>
        </w:rPr>
        <w:fldChar w:fldCharType="end"/>
      </w:r>
    </w:p>
    <w:p w14:paraId="66AF5FB2" w14:textId="3E7D4B7D" w:rsidR="007D468D" w:rsidRDefault="007D468D">
      <w:pPr>
        <w:pStyle w:val="TOC4"/>
        <w:rPr>
          <w:rFonts w:asciiTheme="minorHAnsi" w:eastAsiaTheme="minorEastAsia" w:hAnsiTheme="minorHAnsi" w:cstheme="minorBidi"/>
          <w:noProof/>
          <w:kern w:val="2"/>
          <w:sz w:val="24"/>
          <w:szCs w:val="24"/>
          <w:lang w:eastAsia="en-GB"/>
          <w14:ligatures w14:val="standardContextual"/>
        </w:rPr>
      </w:pPr>
      <w:r w:rsidRPr="00F86ED3">
        <w:rPr>
          <w:rFonts w:eastAsia="SimSun"/>
          <w:noProof/>
        </w:rPr>
        <w:t>9.4.3.1</w:t>
      </w:r>
      <w:r>
        <w:rPr>
          <w:rFonts w:asciiTheme="minorHAnsi" w:eastAsiaTheme="minorEastAsia" w:hAnsiTheme="minorHAnsi" w:cstheme="minorBidi"/>
          <w:noProof/>
          <w:kern w:val="2"/>
          <w:sz w:val="24"/>
          <w:szCs w:val="24"/>
          <w:lang w:eastAsia="en-GB"/>
          <w14:ligatures w14:val="standardContextual"/>
        </w:rPr>
        <w:tab/>
      </w:r>
      <w:r w:rsidRPr="00F86ED3">
        <w:rPr>
          <w:rFonts w:eastAsia="SimSun"/>
          <w:noProof/>
        </w:rPr>
        <w:t>General</w:t>
      </w:r>
      <w:r>
        <w:rPr>
          <w:noProof/>
        </w:rPr>
        <w:tab/>
      </w:r>
      <w:r>
        <w:rPr>
          <w:noProof/>
        </w:rPr>
        <w:fldChar w:fldCharType="begin"/>
      </w:r>
      <w:r>
        <w:rPr>
          <w:noProof/>
        </w:rPr>
        <w:instrText xml:space="preserve"> PAGEREF _Toc201091684 \h </w:instrText>
      </w:r>
      <w:r>
        <w:rPr>
          <w:noProof/>
        </w:rPr>
      </w:r>
      <w:r>
        <w:rPr>
          <w:noProof/>
        </w:rPr>
        <w:fldChar w:fldCharType="separate"/>
      </w:r>
      <w:r>
        <w:rPr>
          <w:noProof/>
        </w:rPr>
        <w:t>140</w:t>
      </w:r>
      <w:r>
        <w:rPr>
          <w:noProof/>
        </w:rPr>
        <w:fldChar w:fldCharType="end"/>
      </w:r>
    </w:p>
    <w:p w14:paraId="70F70B99" w14:textId="2545C122" w:rsidR="007D468D" w:rsidRDefault="007D468D">
      <w:pPr>
        <w:pStyle w:val="TOC4"/>
        <w:rPr>
          <w:rFonts w:asciiTheme="minorHAnsi" w:eastAsiaTheme="minorEastAsia" w:hAnsiTheme="minorHAnsi" w:cstheme="minorBidi"/>
          <w:noProof/>
          <w:kern w:val="2"/>
          <w:sz w:val="24"/>
          <w:szCs w:val="24"/>
          <w:lang w:eastAsia="en-GB"/>
          <w14:ligatures w14:val="standardContextual"/>
        </w:rPr>
      </w:pPr>
      <w:r w:rsidRPr="00F86ED3">
        <w:rPr>
          <w:rFonts w:eastAsia="SimSun"/>
          <w:noProof/>
        </w:rPr>
        <w:t>9.4.3.2</w:t>
      </w:r>
      <w:r>
        <w:rPr>
          <w:rFonts w:asciiTheme="minorHAnsi" w:eastAsiaTheme="minorEastAsia" w:hAnsiTheme="minorHAnsi" w:cstheme="minorBidi"/>
          <w:noProof/>
          <w:kern w:val="2"/>
          <w:sz w:val="24"/>
          <w:szCs w:val="24"/>
          <w:lang w:eastAsia="en-GB"/>
          <w14:ligatures w14:val="standardContextual"/>
        </w:rPr>
        <w:tab/>
      </w:r>
      <w:r w:rsidRPr="00F86ED3">
        <w:rPr>
          <w:rFonts w:eastAsia="SimSun"/>
          <w:noProof/>
        </w:rPr>
        <w:t>Aimlec_</w:t>
      </w:r>
      <w:r>
        <w:rPr>
          <w:noProof/>
        </w:rPr>
        <w:t>ClientDataProcessing</w:t>
      </w:r>
      <w:r w:rsidRPr="00F86ED3">
        <w:rPr>
          <w:rFonts w:eastAsia="SimSun"/>
          <w:noProof/>
        </w:rPr>
        <w:t>_Request operation</w:t>
      </w:r>
      <w:r>
        <w:rPr>
          <w:noProof/>
        </w:rPr>
        <w:tab/>
      </w:r>
      <w:r>
        <w:rPr>
          <w:noProof/>
        </w:rPr>
        <w:fldChar w:fldCharType="begin"/>
      </w:r>
      <w:r>
        <w:rPr>
          <w:noProof/>
        </w:rPr>
        <w:instrText xml:space="preserve"> PAGEREF _Toc201091685 \h </w:instrText>
      </w:r>
      <w:r>
        <w:rPr>
          <w:noProof/>
        </w:rPr>
      </w:r>
      <w:r>
        <w:rPr>
          <w:noProof/>
        </w:rPr>
        <w:fldChar w:fldCharType="separate"/>
      </w:r>
      <w:r>
        <w:rPr>
          <w:noProof/>
        </w:rPr>
        <w:t>140</w:t>
      </w:r>
      <w:r>
        <w:rPr>
          <w:noProof/>
        </w:rPr>
        <w:fldChar w:fldCharType="end"/>
      </w:r>
    </w:p>
    <w:p w14:paraId="5084E7EA" w14:textId="79C6A060" w:rsidR="007D468D" w:rsidRDefault="007D468D">
      <w:pPr>
        <w:pStyle w:val="TOC3"/>
        <w:rPr>
          <w:rFonts w:asciiTheme="minorHAnsi" w:eastAsiaTheme="minorEastAsia" w:hAnsiTheme="minorHAnsi" w:cstheme="minorBidi"/>
          <w:noProof/>
          <w:kern w:val="2"/>
          <w:sz w:val="24"/>
          <w:szCs w:val="24"/>
          <w:lang w:eastAsia="en-GB"/>
          <w14:ligatures w14:val="standardContextual"/>
        </w:rPr>
      </w:pPr>
      <w:r w:rsidRPr="00F86ED3">
        <w:rPr>
          <w:rFonts w:eastAsia="SimSun"/>
          <w:noProof/>
          <w:lang w:val="en-US"/>
        </w:rPr>
        <w:t>9.4.4</w:t>
      </w:r>
      <w:r>
        <w:rPr>
          <w:rFonts w:asciiTheme="minorHAnsi" w:eastAsiaTheme="minorEastAsia" w:hAnsiTheme="minorHAnsi" w:cstheme="minorBidi"/>
          <w:noProof/>
          <w:kern w:val="2"/>
          <w:sz w:val="24"/>
          <w:szCs w:val="24"/>
          <w:lang w:eastAsia="en-GB"/>
          <w14:ligatures w14:val="standardContextual"/>
        </w:rPr>
        <w:tab/>
      </w:r>
      <w:r w:rsidRPr="00F86ED3">
        <w:rPr>
          <w:rFonts w:eastAsia="SimSun"/>
          <w:noProof/>
          <w:lang w:val="en-IN"/>
        </w:rPr>
        <w:t>AIMLE Client Service Operations API</w:t>
      </w:r>
      <w:r>
        <w:rPr>
          <w:noProof/>
        </w:rPr>
        <w:tab/>
      </w:r>
      <w:r>
        <w:rPr>
          <w:noProof/>
        </w:rPr>
        <w:fldChar w:fldCharType="begin"/>
      </w:r>
      <w:r>
        <w:rPr>
          <w:noProof/>
        </w:rPr>
        <w:instrText xml:space="preserve"> PAGEREF _Toc201091686 \h </w:instrText>
      </w:r>
      <w:r>
        <w:rPr>
          <w:noProof/>
        </w:rPr>
      </w:r>
      <w:r>
        <w:rPr>
          <w:noProof/>
        </w:rPr>
        <w:fldChar w:fldCharType="separate"/>
      </w:r>
      <w:r>
        <w:rPr>
          <w:noProof/>
        </w:rPr>
        <w:t>141</w:t>
      </w:r>
      <w:r>
        <w:rPr>
          <w:noProof/>
        </w:rPr>
        <w:fldChar w:fldCharType="end"/>
      </w:r>
    </w:p>
    <w:p w14:paraId="15C1D540" w14:textId="227243C6" w:rsidR="007D468D" w:rsidRDefault="007D468D">
      <w:pPr>
        <w:pStyle w:val="TOC4"/>
        <w:rPr>
          <w:rFonts w:asciiTheme="minorHAnsi" w:eastAsiaTheme="minorEastAsia" w:hAnsiTheme="minorHAnsi" w:cstheme="minorBidi"/>
          <w:noProof/>
          <w:kern w:val="2"/>
          <w:sz w:val="24"/>
          <w:szCs w:val="24"/>
          <w:lang w:eastAsia="en-GB"/>
          <w14:ligatures w14:val="standardContextual"/>
        </w:rPr>
      </w:pPr>
      <w:r>
        <w:rPr>
          <w:noProof/>
        </w:rPr>
        <w:t>9.4.4.1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_Toc201091687 \h </w:instrText>
      </w:r>
      <w:r>
        <w:rPr>
          <w:noProof/>
        </w:rPr>
      </w:r>
      <w:r>
        <w:rPr>
          <w:noProof/>
        </w:rPr>
        <w:fldChar w:fldCharType="separate"/>
      </w:r>
      <w:r>
        <w:rPr>
          <w:noProof/>
        </w:rPr>
        <w:t>141</w:t>
      </w:r>
      <w:r>
        <w:rPr>
          <w:noProof/>
        </w:rPr>
        <w:fldChar w:fldCharType="end"/>
      </w:r>
    </w:p>
    <w:p w14:paraId="481EB88A" w14:textId="7B5FF082" w:rsidR="007D468D" w:rsidRDefault="007D468D">
      <w:pPr>
        <w:pStyle w:val="TOC4"/>
        <w:rPr>
          <w:rFonts w:asciiTheme="minorHAnsi" w:eastAsiaTheme="minorEastAsia" w:hAnsiTheme="minorHAnsi" w:cstheme="minorBidi"/>
          <w:noProof/>
          <w:kern w:val="2"/>
          <w:sz w:val="24"/>
          <w:szCs w:val="24"/>
          <w:lang w:eastAsia="en-GB"/>
          <w14:ligatures w14:val="standardContextual"/>
        </w:rPr>
      </w:pPr>
      <w:r>
        <w:rPr>
          <w:noProof/>
        </w:rPr>
        <w:t>9.4.4.2</w:t>
      </w:r>
      <w:r>
        <w:rPr>
          <w:rFonts w:asciiTheme="minorHAnsi" w:eastAsiaTheme="minorEastAsia" w:hAnsiTheme="minorHAnsi" w:cstheme="minorBidi"/>
          <w:noProof/>
          <w:kern w:val="2"/>
          <w:sz w:val="24"/>
          <w:szCs w:val="24"/>
          <w:lang w:eastAsia="en-GB"/>
          <w14:ligatures w14:val="standardContextual"/>
        </w:rPr>
        <w:tab/>
      </w:r>
      <w:r>
        <w:rPr>
          <w:noProof/>
          <w:lang w:eastAsia="zh-CN"/>
        </w:rPr>
        <w:t>Aimlec_ AIMLEClientServiceOperations</w:t>
      </w:r>
      <w:r>
        <w:rPr>
          <w:noProof/>
        </w:rPr>
        <w:t>_Request</w:t>
      </w:r>
      <w:r>
        <w:rPr>
          <w:noProof/>
          <w:lang w:eastAsia="zh-CN"/>
        </w:rPr>
        <w:t xml:space="preserve"> </w:t>
      </w:r>
      <w:r>
        <w:rPr>
          <w:noProof/>
        </w:rPr>
        <w:t>operation</w:t>
      </w:r>
      <w:r>
        <w:rPr>
          <w:noProof/>
        </w:rPr>
        <w:tab/>
      </w:r>
      <w:r>
        <w:rPr>
          <w:noProof/>
        </w:rPr>
        <w:fldChar w:fldCharType="begin"/>
      </w:r>
      <w:r>
        <w:rPr>
          <w:noProof/>
        </w:rPr>
        <w:instrText xml:space="preserve"> PAGEREF _Toc201091688 \h </w:instrText>
      </w:r>
      <w:r>
        <w:rPr>
          <w:noProof/>
        </w:rPr>
      </w:r>
      <w:r>
        <w:rPr>
          <w:noProof/>
        </w:rPr>
        <w:fldChar w:fldCharType="separate"/>
      </w:r>
      <w:r>
        <w:rPr>
          <w:noProof/>
        </w:rPr>
        <w:t>141</w:t>
      </w:r>
      <w:r>
        <w:rPr>
          <w:noProof/>
        </w:rPr>
        <w:fldChar w:fldCharType="end"/>
      </w:r>
    </w:p>
    <w:p w14:paraId="5D9A5A20" w14:textId="67289AC8" w:rsidR="007D468D" w:rsidRDefault="007D468D">
      <w:pPr>
        <w:pStyle w:val="TOC4"/>
        <w:rPr>
          <w:rFonts w:asciiTheme="minorHAnsi" w:eastAsiaTheme="minorEastAsia" w:hAnsiTheme="minorHAnsi" w:cstheme="minorBidi"/>
          <w:noProof/>
          <w:kern w:val="2"/>
          <w:sz w:val="24"/>
          <w:szCs w:val="24"/>
          <w:lang w:eastAsia="en-GB"/>
          <w14:ligatures w14:val="standardContextual"/>
        </w:rPr>
      </w:pPr>
      <w:r>
        <w:rPr>
          <w:noProof/>
        </w:rPr>
        <w:t>9.4.4.3</w:t>
      </w:r>
      <w:r>
        <w:rPr>
          <w:rFonts w:asciiTheme="minorHAnsi" w:eastAsiaTheme="minorEastAsia" w:hAnsiTheme="minorHAnsi" w:cstheme="minorBidi"/>
          <w:noProof/>
          <w:kern w:val="2"/>
          <w:sz w:val="24"/>
          <w:szCs w:val="24"/>
          <w:lang w:eastAsia="en-GB"/>
          <w14:ligatures w14:val="standardContextual"/>
        </w:rPr>
        <w:tab/>
      </w:r>
      <w:r>
        <w:rPr>
          <w:noProof/>
          <w:lang w:eastAsia="zh-CN"/>
        </w:rPr>
        <w:t>Aimlec_ AIMLEClientServiceOperations</w:t>
      </w:r>
      <w:r>
        <w:rPr>
          <w:noProof/>
        </w:rPr>
        <w:t>_Response</w:t>
      </w:r>
      <w:r>
        <w:rPr>
          <w:noProof/>
          <w:lang w:eastAsia="zh-CN"/>
        </w:rPr>
        <w:t xml:space="preserve"> </w:t>
      </w:r>
      <w:r>
        <w:rPr>
          <w:noProof/>
        </w:rPr>
        <w:t>operation</w:t>
      </w:r>
      <w:r>
        <w:rPr>
          <w:noProof/>
        </w:rPr>
        <w:tab/>
      </w:r>
      <w:r>
        <w:rPr>
          <w:noProof/>
        </w:rPr>
        <w:fldChar w:fldCharType="begin"/>
      </w:r>
      <w:r>
        <w:rPr>
          <w:noProof/>
        </w:rPr>
        <w:instrText xml:space="preserve"> PAGEREF _Toc201091689 \h </w:instrText>
      </w:r>
      <w:r>
        <w:rPr>
          <w:noProof/>
        </w:rPr>
      </w:r>
      <w:r>
        <w:rPr>
          <w:noProof/>
        </w:rPr>
        <w:fldChar w:fldCharType="separate"/>
      </w:r>
      <w:r>
        <w:rPr>
          <w:noProof/>
        </w:rPr>
        <w:t>141</w:t>
      </w:r>
      <w:r>
        <w:rPr>
          <w:noProof/>
        </w:rPr>
        <w:fldChar w:fldCharType="end"/>
      </w:r>
    </w:p>
    <w:p w14:paraId="05806F38" w14:textId="33FD7493" w:rsidR="007D468D" w:rsidRDefault="007D468D">
      <w:pPr>
        <w:pStyle w:val="TOC3"/>
        <w:rPr>
          <w:rFonts w:asciiTheme="minorHAnsi" w:eastAsiaTheme="minorEastAsia" w:hAnsiTheme="minorHAnsi" w:cstheme="minorBidi"/>
          <w:noProof/>
          <w:kern w:val="2"/>
          <w:sz w:val="24"/>
          <w:szCs w:val="24"/>
          <w:lang w:eastAsia="en-GB"/>
          <w14:ligatures w14:val="standardContextual"/>
        </w:rPr>
      </w:pPr>
      <w:r w:rsidRPr="00F86ED3">
        <w:rPr>
          <w:rFonts w:eastAsia="SimSun"/>
          <w:noProof/>
          <w:lang w:val="en-US" w:eastAsia="zh-CN"/>
        </w:rPr>
        <w:t>9.4.5</w:t>
      </w:r>
      <w:r>
        <w:rPr>
          <w:rFonts w:asciiTheme="minorHAnsi" w:eastAsiaTheme="minorEastAsia" w:hAnsiTheme="minorHAnsi" w:cstheme="minorBidi"/>
          <w:noProof/>
          <w:kern w:val="2"/>
          <w:sz w:val="24"/>
          <w:szCs w:val="24"/>
          <w:lang w:eastAsia="en-GB"/>
          <w14:ligatures w14:val="standardContextual"/>
        </w:rPr>
        <w:tab/>
      </w:r>
      <w:r w:rsidRPr="00F86ED3">
        <w:rPr>
          <w:rFonts w:eastAsia="SimSun"/>
          <w:noProof/>
          <w:lang w:val="en-IN"/>
        </w:rPr>
        <w:t>AIMLE Client Participation API</w:t>
      </w:r>
      <w:r>
        <w:rPr>
          <w:noProof/>
        </w:rPr>
        <w:tab/>
      </w:r>
      <w:r>
        <w:rPr>
          <w:noProof/>
        </w:rPr>
        <w:fldChar w:fldCharType="begin"/>
      </w:r>
      <w:r>
        <w:rPr>
          <w:noProof/>
        </w:rPr>
        <w:instrText xml:space="preserve"> PAGEREF _Toc201091690 \h </w:instrText>
      </w:r>
      <w:r>
        <w:rPr>
          <w:noProof/>
        </w:rPr>
      </w:r>
      <w:r>
        <w:rPr>
          <w:noProof/>
        </w:rPr>
        <w:fldChar w:fldCharType="separate"/>
      </w:r>
      <w:r>
        <w:rPr>
          <w:noProof/>
        </w:rPr>
        <w:t>141</w:t>
      </w:r>
      <w:r>
        <w:rPr>
          <w:noProof/>
        </w:rPr>
        <w:fldChar w:fldCharType="end"/>
      </w:r>
    </w:p>
    <w:p w14:paraId="2B3778E8" w14:textId="75C38458" w:rsidR="007D468D" w:rsidRDefault="007D468D">
      <w:pPr>
        <w:pStyle w:val="TOC4"/>
        <w:rPr>
          <w:rFonts w:asciiTheme="minorHAnsi" w:eastAsiaTheme="minorEastAsia" w:hAnsiTheme="minorHAnsi" w:cstheme="minorBidi"/>
          <w:noProof/>
          <w:kern w:val="2"/>
          <w:sz w:val="24"/>
          <w:szCs w:val="24"/>
          <w:lang w:eastAsia="en-GB"/>
          <w14:ligatures w14:val="standardContextual"/>
        </w:rPr>
      </w:pPr>
      <w:r w:rsidRPr="00F86ED3">
        <w:rPr>
          <w:rFonts w:eastAsia="SimSun"/>
          <w:noProof/>
        </w:rPr>
        <w:t>9.4.5.1</w:t>
      </w:r>
      <w:r>
        <w:rPr>
          <w:rFonts w:asciiTheme="minorHAnsi" w:eastAsiaTheme="minorEastAsia" w:hAnsiTheme="minorHAnsi" w:cstheme="minorBidi"/>
          <w:noProof/>
          <w:kern w:val="2"/>
          <w:sz w:val="24"/>
          <w:szCs w:val="24"/>
          <w:lang w:eastAsia="en-GB"/>
          <w14:ligatures w14:val="standardContextual"/>
        </w:rPr>
        <w:tab/>
      </w:r>
      <w:r w:rsidRPr="00F86ED3">
        <w:rPr>
          <w:rFonts w:eastAsia="SimSun"/>
          <w:noProof/>
        </w:rPr>
        <w:t>General</w:t>
      </w:r>
      <w:r>
        <w:rPr>
          <w:noProof/>
        </w:rPr>
        <w:tab/>
      </w:r>
      <w:r>
        <w:rPr>
          <w:noProof/>
        </w:rPr>
        <w:fldChar w:fldCharType="begin"/>
      </w:r>
      <w:r>
        <w:rPr>
          <w:noProof/>
        </w:rPr>
        <w:instrText xml:space="preserve"> PAGEREF _Toc201091691 \h </w:instrText>
      </w:r>
      <w:r>
        <w:rPr>
          <w:noProof/>
        </w:rPr>
      </w:r>
      <w:r>
        <w:rPr>
          <w:noProof/>
        </w:rPr>
        <w:fldChar w:fldCharType="separate"/>
      </w:r>
      <w:r>
        <w:rPr>
          <w:noProof/>
        </w:rPr>
        <w:t>141</w:t>
      </w:r>
      <w:r>
        <w:rPr>
          <w:noProof/>
        </w:rPr>
        <w:fldChar w:fldCharType="end"/>
      </w:r>
    </w:p>
    <w:p w14:paraId="0A2633A7" w14:textId="390B5D3C" w:rsidR="007D468D" w:rsidRDefault="007D468D">
      <w:pPr>
        <w:pStyle w:val="TOC4"/>
        <w:rPr>
          <w:rFonts w:asciiTheme="minorHAnsi" w:eastAsiaTheme="minorEastAsia" w:hAnsiTheme="minorHAnsi" w:cstheme="minorBidi"/>
          <w:noProof/>
          <w:kern w:val="2"/>
          <w:sz w:val="24"/>
          <w:szCs w:val="24"/>
          <w:lang w:eastAsia="en-GB"/>
          <w14:ligatures w14:val="standardContextual"/>
        </w:rPr>
      </w:pPr>
      <w:r w:rsidRPr="00F86ED3">
        <w:rPr>
          <w:rFonts w:eastAsia="SimSun"/>
          <w:noProof/>
        </w:rPr>
        <w:t>9.4.5.2</w:t>
      </w:r>
      <w:r>
        <w:rPr>
          <w:rFonts w:asciiTheme="minorHAnsi" w:eastAsiaTheme="minorEastAsia" w:hAnsiTheme="minorHAnsi" w:cstheme="minorBidi"/>
          <w:noProof/>
          <w:kern w:val="2"/>
          <w:sz w:val="24"/>
          <w:szCs w:val="24"/>
          <w:lang w:eastAsia="en-GB"/>
          <w14:ligatures w14:val="standardContextual"/>
        </w:rPr>
        <w:tab/>
      </w:r>
      <w:r w:rsidRPr="00F86ED3">
        <w:rPr>
          <w:rFonts w:eastAsia="SimSun"/>
          <w:noProof/>
        </w:rPr>
        <w:t>Aimlec_</w:t>
      </w:r>
      <w:r>
        <w:rPr>
          <w:noProof/>
          <w:lang w:eastAsia="zh-CN"/>
        </w:rPr>
        <w:t>AIMLEClientParticipation</w:t>
      </w:r>
      <w:r w:rsidRPr="00F86ED3">
        <w:rPr>
          <w:rFonts w:eastAsia="SimSun"/>
          <w:noProof/>
        </w:rPr>
        <w:t>_Request operation</w:t>
      </w:r>
      <w:r>
        <w:rPr>
          <w:noProof/>
        </w:rPr>
        <w:tab/>
      </w:r>
      <w:r>
        <w:rPr>
          <w:noProof/>
        </w:rPr>
        <w:fldChar w:fldCharType="begin"/>
      </w:r>
      <w:r>
        <w:rPr>
          <w:noProof/>
        </w:rPr>
        <w:instrText xml:space="preserve"> PAGEREF _Toc201091692 \h </w:instrText>
      </w:r>
      <w:r>
        <w:rPr>
          <w:noProof/>
        </w:rPr>
      </w:r>
      <w:r>
        <w:rPr>
          <w:noProof/>
        </w:rPr>
        <w:fldChar w:fldCharType="separate"/>
      </w:r>
      <w:r>
        <w:rPr>
          <w:noProof/>
        </w:rPr>
        <w:t>141</w:t>
      </w:r>
      <w:r>
        <w:rPr>
          <w:noProof/>
        </w:rPr>
        <w:fldChar w:fldCharType="end"/>
      </w:r>
    </w:p>
    <w:p w14:paraId="76983933" w14:textId="149BA481" w:rsidR="007D468D" w:rsidRDefault="007D468D">
      <w:pPr>
        <w:pStyle w:val="TOC3"/>
        <w:rPr>
          <w:rFonts w:asciiTheme="minorHAnsi" w:eastAsiaTheme="minorEastAsia" w:hAnsiTheme="minorHAnsi" w:cstheme="minorBidi"/>
          <w:noProof/>
          <w:kern w:val="2"/>
          <w:sz w:val="24"/>
          <w:szCs w:val="24"/>
          <w:lang w:eastAsia="en-GB"/>
          <w14:ligatures w14:val="standardContextual"/>
        </w:rPr>
      </w:pPr>
      <w:r w:rsidRPr="00F86ED3">
        <w:rPr>
          <w:rFonts w:eastAsia="SimSun"/>
          <w:noProof/>
          <w:lang w:val="en-US" w:eastAsia="zh-CN"/>
        </w:rPr>
        <w:t>9.4.6</w:t>
      </w:r>
      <w:r>
        <w:rPr>
          <w:rFonts w:asciiTheme="minorHAnsi" w:eastAsiaTheme="minorEastAsia" w:hAnsiTheme="minorHAnsi" w:cstheme="minorBidi"/>
          <w:noProof/>
          <w:kern w:val="2"/>
          <w:sz w:val="24"/>
          <w:szCs w:val="24"/>
          <w:lang w:eastAsia="en-GB"/>
          <w14:ligatures w14:val="standardContextual"/>
        </w:rPr>
        <w:tab/>
      </w:r>
      <w:r w:rsidRPr="00F86ED3">
        <w:rPr>
          <w:rFonts w:eastAsia="SimSun"/>
          <w:noProof/>
          <w:lang w:val="en-IN"/>
        </w:rPr>
        <w:t>AIMLE AI/ML Task Transfer APIs</w:t>
      </w:r>
      <w:r>
        <w:rPr>
          <w:noProof/>
        </w:rPr>
        <w:tab/>
      </w:r>
      <w:r>
        <w:rPr>
          <w:noProof/>
        </w:rPr>
        <w:fldChar w:fldCharType="begin"/>
      </w:r>
      <w:r>
        <w:rPr>
          <w:noProof/>
        </w:rPr>
        <w:instrText xml:space="preserve"> PAGEREF _Toc201091693 \h </w:instrText>
      </w:r>
      <w:r>
        <w:rPr>
          <w:noProof/>
        </w:rPr>
      </w:r>
      <w:r>
        <w:rPr>
          <w:noProof/>
        </w:rPr>
        <w:fldChar w:fldCharType="separate"/>
      </w:r>
      <w:r>
        <w:rPr>
          <w:noProof/>
        </w:rPr>
        <w:t>142</w:t>
      </w:r>
      <w:r>
        <w:rPr>
          <w:noProof/>
        </w:rPr>
        <w:fldChar w:fldCharType="end"/>
      </w:r>
    </w:p>
    <w:p w14:paraId="48D747D2" w14:textId="74BDE66B" w:rsidR="007D468D" w:rsidRDefault="007D468D">
      <w:pPr>
        <w:pStyle w:val="TOC4"/>
        <w:rPr>
          <w:rFonts w:asciiTheme="minorHAnsi" w:eastAsiaTheme="minorEastAsia" w:hAnsiTheme="minorHAnsi" w:cstheme="minorBidi"/>
          <w:noProof/>
          <w:kern w:val="2"/>
          <w:sz w:val="24"/>
          <w:szCs w:val="24"/>
          <w:lang w:eastAsia="en-GB"/>
          <w14:ligatures w14:val="standardContextual"/>
        </w:rPr>
      </w:pPr>
      <w:r w:rsidRPr="00F86ED3">
        <w:rPr>
          <w:rFonts w:eastAsia="SimSun"/>
          <w:noProof/>
        </w:rPr>
        <w:t>9.4.6.1</w:t>
      </w:r>
      <w:r>
        <w:rPr>
          <w:rFonts w:asciiTheme="minorHAnsi" w:eastAsiaTheme="minorEastAsia" w:hAnsiTheme="minorHAnsi" w:cstheme="minorBidi"/>
          <w:noProof/>
          <w:kern w:val="2"/>
          <w:sz w:val="24"/>
          <w:szCs w:val="24"/>
          <w:lang w:eastAsia="en-GB"/>
          <w14:ligatures w14:val="standardContextual"/>
        </w:rPr>
        <w:tab/>
      </w:r>
      <w:r w:rsidRPr="00F86ED3">
        <w:rPr>
          <w:rFonts w:eastAsia="SimSun"/>
          <w:noProof/>
        </w:rPr>
        <w:t>General</w:t>
      </w:r>
      <w:r>
        <w:rPr>
          <w:noProof/>
        </w:rPr>
        <w:tab/>
      </w:r>
      <w:r>
        <w:rPr>
          <w:noProof/>
        </w:rPr>
        <w:fldChar w:fldCharType="begin"/>
      </w:r>
      <w:r>
        <w:rPr>
          <w:noProof/>
        </w:rPr>
        <w:instrText xml:space="preserve"> PAGEREF _Toc201091694 \h </w:instrText>
      </w:r>
      <w:r>
        <w:rPr>
          <w:noProof/>
        </w:rPr>
      </w:r>
      <w:r>
        <w:rPr>
          <w:noProof/>
        </w:rPr>
        <w:fldChar w:fldCharType="separate"/>
      </w:r>
      <w:r>
        <w:rPr>
          <w:noProof/>
        </w:rPr>
        <w:t>142</w:t>
      </w:r>
      <w:r>
        <w:rPr>
          <w:noProof/>
        </w:rPr>
        <w:fldChar w:fldCharType="end"/>
      </w:r>
    </w:p>
    <w:p w14:paraId="05EB2B85" w14:textId="031803C8" w:rsidR="007D468D" w:rsidRDefault="007D468D">
      <w:pPr>
        <w:pStyle w:val="TOC4"/>
        <w:rPr>
          <w:rFonts w:asciiTheme="minorHAnsi" w:eastAsiaTheme="minorEastAsia" w:hAnsiTheme="minorHAnsi" w:cstheme="minorBidi"/>
          <w:noProof/>
          <w:kern w:val="2"/>
          <w:sz w:val="24"/>
          <w:szCs w:val="24"/>
          <w:lang w:eastAsia="en-GB"/>
          <w14:ligatures w14:val="standardContextual"/>
        </w:rPr>
      </w:pPr>
      <w:r w:rsidRPr="00F86ED3">
        <w:rPr>
          <w:rFonts w:eastAsia="SimSun"/>
          <w:noProof/>
        </w:rPr>
        <w:t>9.4.6.2</w:t>
      </w:r>
      <w:r>
        <w:rPr>
          <w:rFonts w:asciiTheme="minorHAnsi" w:eastAsiaTheme="minorEastAsia" w:hAnsiTheme="minorHAnsi" w:cstheme="minorBidi"/>
          <w:noProof/>
          <w:kern w:val="2"/>
          <w:sz w:val="24"/>
          <w:szCs w:val="24"/>
          <w:lang w:eastAsia="en-GB"/>
          <w14:ligatures w14:val="standardContextual"/>
        </w:rPr>
        <w:tab/>
      </w:r>
      <w:r w:rsidRPr="00F86ED3">
        <w:rPr>
          <w:rFonts w:eastAsia="SimSun"/>
          <w:noProof/>
        </w:rPr>
        <w:t>Aimlec_</w:t>
      </w:r>
      <w:r>
        <w:rPr>
          <w:noProof/>
          <w:lang w:eastAsia="zh-CN"/>
        </w:rPr>
        <w:t>AIML</w:t>
      </w:r>
      <w:r>
        <w:rPr>
          <w:noProof/>
        </w:rPr>
        <w:t>TaskTransfer</w:t>
      </w:r>
      <w:r w:rsidRPr="00F86ED3">
        <w:rPr>
          <w:rFonts w:eastAsia="SimSun"/>
          <w:noProof/>
        </w:rPr>
        <w:t>_Request operation</w:t>
      </w:r>
      <w:r>
        <w:rPr>
          <w:noProof/>
        </w:rPr>
        <w:tab/>
      </w:r>
      <w:r>
        <w:rPr>
          <w:noProof/>
        </w:rPr>
        <w:fldChar w:fldCharType="begin"/>
      </w:r>
      <w:r>
        <w:rPr>
          <w:noProof/>
        </w:rPr>
        <w:instrText xml:space="preserve"> PAGEREF _Toc201091695 \h </w:instrText>
      </w:r>
      <w:r>
        <w:rPr>
          <w:noProof/>
        </w:rPr>
      </w:r>
      <w:r>
        <w:rPr>
          <w:noProof/>
        </w:rPr>
        <w:fldChar w:fldCharType="separate"/>
      </w:r>
      <w:r>
        <w:rPr>
          <w:noProof/>
        </w:rPr>
        <w:t>142</w:t>
      </w:r>
      <w:r>
        <w:rPr>
          <w:noProof/>
        </w:rPr>
        <w:fldChar w:fldCharType="end"/>
      </w:r>
    </w:p>
    <w:p w14:paraId="29F133D5" w14:textId="413C2928" w:rsidR="007D468D" w:rsidRDefault="007D468D">
      <w:pPr>
        <w:pStyle w:val="TOC5"/>
        <w:rPr>
          <w:rFonts w:asciiTheme="minorHAnsi" w:eastAsiaTheme="minorEastAsia" w:hAnsiTheme="minorHAnsi" w:cstheme="minorBidi"/>
          <w:noProof/>
          <w:kern w:val="2"/>
          <w:sz w:val="24"/>
          <w:szCs w:val="24"/>
          <w:lang w:eastAsia="en-GB"/>
          <w14:ligatures w14:val="standardContextual"/>
        </w:rPr>
      </w:pPr>
      <w:r>
        <w:rPr>
          <w:noProof/>
        </w:rPr>
        <w:t>9.4.6.2.1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_Toc201091696 \h </w:instrText>
      </w:r>
      <w:r>
        <w:rPr>
          <w:noProof/>
        </w:rPr>
      </w:r>
      <w:r>
        <w:rPr>
          <w:noProof/>
        </w:rPr>
        <w:fldChar w:fldCharType="separate"/>
      </w:r>
      <w:r>
        <w:rPr>
          <w:noProof/>
        </w:rPr>
        <w:t>142</w:t>
      </w:r>
      <w:r>
        <w:rPr>
          <w:noProof/>
        </w:rPr>
        <w:fldChar w:fldCharType="end"/>
      </w:r>
    </w:p>
    <w:p w14:paraId="255E33CB" w14:textId="213599A0" w:rsidR="007D468D" w:rsidRDefault="007D468D">
      <w:pPr>
        <w:pStyle w:val="TOC5"/>
        <w:rPr>
          <w:rFonts w:asciiTheme="minorHAnsi" w:eastAsiaTheme="minorEastAsia" w:hAnsiTheme="minorHAnsi" w:cstheme="minorBidi"/>
          <w:noProof/>
          <w:kern w:val="2"/>
          <w:sz w:val="24"/>
          <w:szCs w:val="24"/>
          <w:lang w:eastAsia="en-GB"/>
          <w14:ligatures w14:val="standardContextual"/>
        </w:rPr>
      </w:pPr>
      <w:r>
        <w:rPr>
          <w:noProof/>
        </w:rPr>
        <w:t>9.4.6.2.2</w:t>
      </w:r>
      <w:r>
        <w:rPr>
          <w:rFonts w:asciiTheme="minorHAnsi" w:eastAsiaTheme="minorEastAsia" w:hAnsiTheme="minorHAnsi" w:cstheme="minorBidi"/>
          <w:noProof/>
          <w:kern w:val="2"/>
          <w:sz w:val="24"/>
          <w:szCs w:val="24"/>
          <w:lang w:eastAsia="en-GB"/>
          <w14:ligatures w14:val="standardContextual"/>
        </w:rPr>
        <w:tab/>
      </w:r>
      <w:r>
        <w:rPr>
          <w:noProof/>
        </w:rPr>
        <w:t>AIML task transfer request operation</w:t>
      </w:r>
      <w:r>
        <w:rPr>
          <w:noProof/>
        </w:rPr>
        <w:tab/>
      </w:r>
      <w:r>
        <w:rPr>
          <w:noProof/>
        </w:rPr>
        <w:fldChar w:fldCharType="begin"/>
      </w:r>
      <w:r>
        <w:rPr>
          <w:noProof/>
        </w:rPr>
        <w:instrText xml:space="preserve"> PAGEREF _Toc201091697 \h </w:instrText>
      </w:r>
      <w:r>
        <w:rPr>
          <w:noProof/>
        </w:rPr>
      </w:r>
      <w:r>
        <w:rPr>
          <w:noProof/>
        </w:rPr>
        <w:fldChar w:fldCharType="separate"/>
      </w:r>
      <w:r>
        <w:rPr>
          <w:noProof/>
        </w:rPr>
        <w:t>142</w:t>
      </w:r>
      <w:r>
        <w:rPr>
          <w:noProof/>
        </w:rPr>
        <w:fldChar w:fldCharType="end"/>
      </w:r>
    </w:p>
    <w:p w14:paraId="29F5BC2D" w14:textId="63AFF96C" w:rsidR="007D468D" w:rsidRDefault="007D468D">
      <w:pPr>
        <w:pStyle w:val="TOC4"/>
        <w:rPr>
          <w:rFonts w:asciiTheme="minorHAnsi" w:eastAsiaTheme="minorEastAsia" w:hAnsiTheme="minorHAnsi" w:cstheme="minorBidi"/>
          <w:noProof/>
          <w:kern w:val="2"/>
          <w:sz w:val="24"/>
          <w:szCs w:val="24"/>
          <w:lang w:eastAsia="en-GB"/>
          <w14:ligatures w14:val="standardContextual"/>
        </w:rPr>
      </w:pPr>
      <w:r w:rsidRPr="00F86ED3">
        <w:rPr>
          <w:rFonts w:eastAsia="SimSun"/>
          <w:noProof/>
        </w:rPr>
        <w:t>9.4.6.3</w:t>
      </w:r>
      <w:r>
        <w:rPr>
          <w:rFonts w:asciiTheme="minorHAnsi" w:eastAsiaTheme="minorEastAsia" w:hAnsiTheme="minorHAnsi" w:cstheme="minorBidi"/>
          <w:noProof/>
          <w:kern w:val="2"/>
          <w:sz w:val="24"/>
          <w:szCs w:val="24"/>
          <w:lang w:eastAsia="en-GB"/>
          <w14:ligatures w14:val="standardContextual"/>
        </w:rPr>
        <w:tab/>
      </w:r>
      <w:r w:rsidRPr="00F86ED3">
        <w:rPr>
          <w:rFonts w:eastAsia="SimSun"/>
          <w:noProof/>
        </w:rPr>
        <w:t>Aimlec_Direct</w:t>
      </w:r>
      <w:r>
        <w:rPr>
          <w:noProof/>
          <w:lang w:eastAsia="zh-CN"/>
        </w:rPr>
        <w:t>AIML</w:t>
      </w:r>
      <w:r>
        <w:rPr>
          <w:noProof/>
        </w:rPr>
        <w:t>TaskTransfer</w:t>
      </w:r>
      <w:r w:rsidRPr="00F86ED3">
        <w:rPr>
          <w:rFonts w:eastAsia="SimSun"/>
          <w:noProof/>
        </w:rPr>
        <w:t>_Request operation</w:t>
      </w:r>
      <w:r>
        <w:rPr>
          <w:noProof/>
        </w:rPr>
        <w:tab/>
      </w:r>
      <w:r>
        <w:rPr>
          <w:noProof/>
        </w:rPr>
        <w:fldChar w:fldCharType="begin"/>
      </w:r>
      <w:r>
        <w:rPr>
          <w:noProof/>
        </w:rPr>
        <w:instrText xml:space="preserve"> PAGEREF _Toc201091698 \h </w:instrText>
      </w:r>
      <w:r>
        <w:rPr>
          <w:noProof/>
        </w:rPr>
      </w:r>
      <w:r>
        <w:rPr>
          <w:noProof/>
        </w:rPr>
        <w:fldChar w:fldCharType="separate"/>
      </w:r>
      <w:r>
        <w:rPr>
          <w:noProof/>
        </w:rPr>
        <w:t>142</w:t>
      </w:r>
      <w:r>
        <w:rPr>
          <w:noProof/>
        </w:rPr>
        <w:fldChar w:fldCharType="end"/>
      </w:r>
    </w:p>
    <w:p w14:paraId="5340E47C" w14:textId="044311F6" w:rsidR="007D468D" w:rsidRDefault="007D468D">
      <w:pPr>
        <w:pStyle w:val="TOC5"/>
        <w:rPr>
          <w:rFonts w:asciiTheme="minorHAnsi" w:eastAsiaTheme="minorEastAsia" w:hAnsiTheme="minorHAnsi" w:cstheme="minorBidi"/>
          <w:noProof/>
          <w:kern w:val="2"/>
          <w:sz w:val="24"/>
          <w:szCs w:val="24"/>
          <w:lang w:eastAsia="en-GB"/>
          <w14:ligatures w14:val="standardContextual"/>
        </w:rPr>
      </w:pPr>
      <w:r>
        <w:rPr>
          <w:noProof/>
        </w:rPr>
        <w:t>9.4.6.3.1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_Toc201091699 \h </w:instrText>
      </w:r>
      <w:r>
        <w:rPr>
          <w:noProof/>
        </w:rPr>
      </w:r>
      <w:r>
        <w:rPr>
          <w:noProof/>
        </w:rPr>
        <w:fldChar w:fldCharType="separate"/>
      </w:r>
      <w:r>
        <w:rPr>
          <w:noProof/>
        </w:rPr>
        <w:t>142</w:t>
      </w:r>
      <w:r>
        <w:rPr>
          <w:noProof/>
        </w:rPr>
        <w:fldChar w:fldCharType="end"/>
      </w:r>
    </w:p>
    <w:p w14:paraId="7B8A5697" w14:textId="7ED99BA2" w:rsidR="007D468D" w:rsidRDefault="007D468D">
      <w:pPr>
        <w:pStyle w:val="TOC5"/>
        <w:rPr>
          <w:rFonts w:asciiTheme="minorHAnsi" w:eastAsiaTheme="minorEastAsia" w:hAnsiTheme="minorHAnsi" w:cstheme="minorBidi"/>
          <w:noProof/>
          <w:kern w:val="2"/>
          <w:sz w:val="24"/>
          <w:szCs w:val="24"/>
          <w:lang w:eastAsia="en-GB"/>
          <w14:ligatures w14:val="standardContextual"/>
        </w:rPr>
      </w:pPr>
      <w:r>
        <w:rPr>
          <w:noProof/>
        </w:rPr>
        <w:t>9.4.6.3.2</w:t>
      </w:r>
      <w:r>
        <w:rPr>
          <w:rFonts w:asciiTheme="minorHAnsi" w:eastAsiaTheme="minorEastAsia" w:hAnsiTheme="minorHAnsi" w:cstheme="minorBidi"/>
          <w:noProof/>
          <w:kern w:val="2"/>
          <w:sz w:val="24"/>
          <w:szCs w:val="24"/>
          <w:lang w:eastAsia="en-GB"/>
          <w14:ligatures w14:val="standardContextual"/>
        </w:rPr>
        <w:tab/>
      </w:r>
      <w:r>
        <w:rPr>
          <w:noProof/>
        </w:rPr>
        <w:t>Direct AIML task transfer request operation</w:t>
      </w:r>
      <w:r>
        <w:rPr>
          <w:noProof/>
        </w:rPr>
        <w:tab/>
      </w:r>
      <w:r>
        <w:rPr>
          <w:noProof/>
        </w:rPr>
        <w:fldChar w:fldCharType="begin"/>
      </w:r>
      <w:r>
        <w:rPr>
          <w:noProof/>
        </w:rPr>
        <w:instrText xml:space="preserve"> PAGEREF _Toc201091700 \h </w:instrText>
      </w:r>
      <w:r>
        <w:rPr>
          <w:noProof/>
        </w:rPr>
      </w:r>
      <w:r>
        <w:rPr>
          <w:noProof/>
        </w:rPr>
        <w:fldChar w:fldCharType="separate"/>
      </w:r>
      <w:r>
        <w:rPr>
          <w:noProof/>
        </w:rPr>
        <w:t>142</w:t>
      </w:r>
      <w:r>
        <w:rPr>
          <w:noProof/>
        </w:rPr>
        <w:fldChar w:fldCharType="end"/>
      </w:r>
    </w:p>
    <w:p w14:paraId="0528CE21" w14:textId="2BA6E79F" w:rsidR="007D468D" w:rsidRDefault="007D468D">
      <w:pPr>
        <w:pStyle w:val="TOC3"/>
        <w:rPr>
          <w:rFonts w:asciiTheme="minorHAnsi" w:eastAsiaTheme="minorEastAsia" w:hAnsiTheme="minorHAnsi" w:cstheme="minorBidi"/>
          <w:noProof/>
          <w:kern w:val="2"/>
          <w:sz w:val="24"/>
          <w:szCs w:val="24"/>
          <w:lang w:eastAsia="en-GB"/>
          <w14:ligatures w14:val="standardContextual"/>
        </w:rPr>
      </w:pPr>
      <w:r w:rsidRPr="00F86ED3">
        <w:rPr>
          <w:noProof/>
          <w:lang w:val="en-US" w:eastAsia="zh-CN"/>
        </w:rPr>
        <w:t>9.4.7</w:t>
      </w:r>
      <w:r>
        <w:rPr>
          <w:rFonts w:asciiTheme="minorHAnsi" w:eastAsiaTheme="minorEastAsia" w:hAnsiTheme="minorHAnsi" w:cstheme="minorBidi"/>
          <w:noProof/>
          <w:kern w:val="2"/>
          <w:sz w:val="24"/>
          <w:szCs w:val="24"/>
          <w:lang w:eastAsia="en-GB"/>
          <w14:ligatures w14:val="standardContextual"/>
        </w:rPr>
        <w:tab/>
      </w:r>
      <w:r w:rsidRPr="00F86ED3">
        <w:rPr>
          <w:noProof/>
          <w:lang w:val="en-IN"/>
        </w:rPr>
        <w:t>FL grouping indication API</w:t>
      </w:r>
      <w:r>
        <w:rPr>
          <w:noProof/>
        </w:rPr>
        <w:tab/>
      </w:r>
      <w:r>
        <w:rPr>
          <w:noProof/>
        </w:rPr>
        <w:fldChar w:fldCharType="begin"/>
      </w:r>
      <w:r>
        <w:rPr>
          <w:noProof/>
        </w:rPr>
        <w:instrText xml:space="preserve"> PAGEREF _Toc201091701 \h </w:instrText>
      </w:r>
      <w:r>
        <w:rPr>
          <w:noProof/>
        </w:rPr>
      </w:r>
      <w:r>
        <w:rPr>
          <w:noProof/>
        </w:rPr>
        <w:fldChar w:fldCharType="separate"/>
      </w:r>
      <w:r>
        <w:rPr>
          <w:noProof/>
        </w:rPr>
        <w:t>143</w:t>
      </w:r>
      <w:r>
        <w:rPr>
          <w:noProof/>
        </w:rPr>
        <w:fldChar w:fldCharType="end"/>
      </w:r>
    </w:p>
    <w:p w14:paraId="0978716D" w14:textId="6F8A15A4" w:rsidR="007D468D" w:rsidRDefault="007D468D">
      <w:pPr>
        <w:pStyle w:val="TOC4"/>
        <w:rPr>
          <w:rFonts w:asciiTheme="minorHAnsi" w:eastAsiaTheme="minorEastAsia" w:hAnsiTheme="minorHAnsi" w:cstheme="minorBidi"/>
          <w:noProof/>
          <w:kern w:val="2"/>
          <w:sz w:val="24"/>
          <w:szCs w:val="24"/>
          <w:lang w:eastAsia="en-GB"/>
          <w14:ligatures w14:val="standardContextual"/>
        </w:rPr>
      </w:pPr>
      <w:r>
        <w:rPr>
          <w:noProof/>
        </w:rPr>
        <w:t>9.4.7.1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_Toc201091702 \h </w:instrText>
      </w:r>
      <w:r>
        <w:rPr>
          <w:noProof/>
        </w:rPr>
      </w:r>
      <w:r>
        <w:rPr>
          <w:noProof/>
        </w:rPr>
        <w:fldChar w:fldCharType="separate"/>
      </w:r>
      <w:r>
        <w:rPr>
          <w:noProof/>
        </w:rPr>
        <w:t>143</w:t>
      </w:r>
      <w:r>
        <w:rPr>
          <w:noProof/>
        </w:rPr>
        <w:fldChar w:fldCharType="end"/>
      </w:r>
    </w:p>
    <w:p w14:paraId="6CA4273B" w14:textId="668D4E02" w:rsidR="007D468D" w:rsidRDefault="007D468D">
      <w:pPr>
        <w:pStyle w:val="TOC4"/>
        <w:rPr>
          <w:rFonts w:asciiTheme="minorHAnsi" w:eastAsiaTheme="minorEastAsia" w:hAnsiTheme="minorHAnsi" w:cstheme="minorBidi"/>
          <w:noProof/>
          <w:kern w:val="2"/>
          <w:sz w:val="24"/>
          <w:szCs w:val="24"/>
          <w:lang w:eastAsia="en-GB"/>
          <w14:ligatures w14:val="standardContextual"/>
        </w:rPr>
      </w:pPr>
      <w:r>
        <w:rPr>
          <w:noProof/>
        </w:rPr>
        <w:t>9.4.7.2</w:t>
      </w:r>
      <w:r>
        <w:rPr>
          <w:rFonts w:asciiTheme="minorHAnsi" w:eastAsiaTheme="minorEastAsia" w:hAnsiTheme="minorHAnsi" w:cstheme="minorBidi"/>
          <w:noProof/>
          <w:kern w:val="2"/>
          <w:sz w:val="24"/>
          <w:szCs w:val="24"/>
          <w:lang w:eastAsia="en-GB"/>
          <w14:ligatures w14:val="standardContextual"/>
        </w:rPr>
        <w:tab/>
      </w:r>
      <w:r>
        <w:rPr>
          <w:noProof/>
        </w:rPr>
        <w:t>Aimlec_FLGroupIndication operation</w:t>
      </w:r>
      <w:r>
        <w:rPr>
          <w:noProof/>
        </w:rPr>
        <w:tab/>
      </w:r>
      <w:r>
        <w:rPr>
          <w:noProof/>
        </w:rPr>
        <w:fldChar w:fldCharType="begin"/>
      </w:r>
      <w:r>
        <w:rPr>
          <w:noProof/>
        </w:rPr>
        <w:instrText xml:space="preserve"> PAGEREF _Toc201091703 \h </w:instrText>
      </w:r>
      <w:r>
        <w:rPr>
          <w:noProof/>
        </w:rPr>
      </w:r>
      <w:r>
        <w:rPr>
          <w:noProof/>
        </w:rPr>
        <w:fldChar w:fldCharType="separate"/>
      </w:r>
      <w:r>
        <w:rPr>
          <w:noProof/>
        </w:rPr>
        <w:t>143</w:t>
      </w:r>
      <w:r>
        <w:rPr>
          <w:noProof/>
        </w:rPr>
        <w:fldChar w:fldCharType="end"/>
      </w:r>
    </w:p>
    <w:p w14:paraId="7081EAF5" w14:textId="43C95BF6" w:rsidR="007D468D" w:rsidRDefault="007D468D">
      <w:pPr>
        <w:pStyle w:val="TOC9"/>
        <w:rPr>
          <w:rFonts w:asciiTheme="minorHAnsi" w:eastAsiaTheme="minorEastAsia" w:hAnsiTheme="minorHAnsi" w:cstheme="minorBidi"/>
          <w:b w:val="0"/>
          <w:noProof/>
          <w:kern w:val="2"/>
          <w:sz w:val="24"/>
          <w:szCs w:val="24"/>
          <w:lang w:eastAsia="en-GB"/>
          <w14:ligatures w14:val="standardContextual"/>
        </w:rPr>
      </w:pPr>
      <w:r>
        <w:rPr>
          <w:noProof/>
        </w:rPr>
        <w:t>Annex A (informative): Deployment scenarios</w:t>
      </w:r>
      <w:r>
        <w:rPr>
          <w:noProof/>
        </w:rPr>
        <w:tab/>
      </w:r>
      <w:r>
        <w:rPr>
          <w:noProof/>
        </w:rPr>
        <w:fldChar w:fldCharType="begin"/>
      </w:r>
      <w:r>
        <w:rPr>
          <w:noProof/>
        </w:rPr>
        <w:instrText xml:space="preserve"> PAGEREF _Toc201091704 \h </w:instrText>
      </w:r>
      <w:r>
        <w:rPr>
          <w:noProof/>
        </w:rPr>
      </w:r>
      <w:r>
        <w:rPr>
          <w:noProof/>
        </w:rPr>
        <w:fldChar w:fldCharType="separate"/>
      </w:r>
      <w:r>
        <w:rPr>
          <w:noProof/>
        </w:rPr>
        <w:t>143</w:t>
      </w:r>
      <w:r>
        <w:rPr>
          <w:noProof/>
        </w:rPr>
        <w:fldChar w:fldCharType="end"/>
      </w:r>
    </w:p>
    <w:p w14:paraId="431FA1D4" w14:textId="1B95776C" w:rsidR="007D468D" w:rsidRDefault="007D468D">
      <w:pPr>
        <w:pStyle w:val="TOC1"/>
        <w:rPr>
          <w:rFonts w:asciiTheme="minorHAnsi" w:eastAsiaTheme="minorEastAsia" w:hAnsiTheme="minorHAnsi" w:cstheme="minorBidi"/>
          <w:noProof/>
          <w:kern w:val="2"/>
          <w:sz w:val="24"/>
          <w:szCs w:val="24"/>
          <w:lang w:eastAsia="en-GB"/>
          <w14:ligatures w14:val="standardContextual"/>
        </w:rPr>
      </w:pPr>
      <w:r w:rsidRPr="00F86ED3">
        <w:rPr>
          <w:noProof/>
          <w:lang w:val="en-IN"/>
        </w:rPr>
        <w:t>A.1</w:t>
      </w:r>
      <w:r>
        <w:rPr>
          <w:rFonts w:asciiTheme="minorHAnsi" w:eastAsiaTheme="minorEastAsia" w:hAnsiTheme="minorHAnsi" w:cstheme="minorBidi"/>
          <w:noProof/>
          <w:kern w:val="2"/>
          <w:sz w:val="24"/>
          <w:szCs w:val="24"/>
          <w:lang w:eastAsia="en-GB"/>
          <w14:ligatures w14:val="standardContextual"/>
        </w:rPr>
        <w:tab/>
      </w:r>
      <w:r w:rsidRPr="00F86ED3">
        <w:rPr>
          <w:noProof/>
          <w:lang w:val="en-IN"/>
        </w:rPr>
        <w:t>General</w:t>
      </w:r>
      <w:r>
        <w:rPr>
          <w:noProof/>
        </w:rPr>
        <w:tab/>
      </w:r>
      <w:r>
        <w:rPr>
          <w:noProof/>
        </w:rPr>
        <w:fldChar w:fldCharType="begin"/>
      </w:r>
      <w:r>
        <w:rPr>
          <w:noProof/>
        </w:rPr>
        <w:instrText xml:space="preserve"> PAGEREF _Toc201091705 \h </w:instrText>
      </w:r>
      <w:r>
        <w:rPr>
          <w:noProof/>
        </w:rPr>
      </w:r>
      <w:r>
        <w:rPr>
          <w:noProof/>
        </w:rPr>
        <w:fldChar w:fldCharType="separate"/>
      </w:r>
      <w:r>
        <w:rPr>
          <w:noProof/>
        </w:rPr>
        <w:t>143</w:t>
      </w:r>
      <w:r>
        <w:rPr>
          <w:noProof/>
        </w:rPr>
        <w:fldChar w:fldCharType="end"/>
      </w:r>
    </w:p>
    <w:p w14:paraId="2F90205A" w14:textId="260A836B" w:rsidR="007D468D" w:rsidRDefault="007D468D">
      <w:pPr>
        <w:pStyle w:val="TOC1"/>
        <w:rPr>
          <w:rFonts w:asciiTheme="minorHAnsi" w:eastAsiaTheme="minorEastAsia" w:hAnsiTheme="minorHAnsi" w:cstheme="minorBidi"/>
          <w:noProof/>
          <w:kern w:val="2"/>
          <w:sz w:val="24"/>
          <w:szCs w:val="24"/>
          <w:lang w:eastAsia="en-GB"/>
          <w14:ligatures w14:val="standardContextual"/>
        </w:rPr>
      </w:pPr>
      <w:r w:rsidRPr="00F86ED3">
        <w:rPr>
          <w:noProof/>
          <w:lang w:val="en-IN"/>
        </w:rPr>
        <w:t>A.2</w:t>
      </w:r>
      <w:r>
        <w:rPr>
          <w:rFonts w:asciiTheme="minorHAnsi" w:eastAsiaTheme="minorEastAsia" w:hAnsiTheme="minorHAnsi" w:cstheme="minorBidi"/>
          <w:noProof/>
          <w:kern w:val="2"/>
          <w:sz w:val="24"/>
          <w:szCs w:val="24"/>
          <w:lang w:eastAsia="en-GB"/>
          <w14:ligatures w14:val="standardContextual"/>
        </w:rPr>
        <w:tab/>
      </w:r>
      <w:r w:rsidRPr="00F86ED3">
        <w:rPr>
          <w:noProof/>
          <w:lang w:val="en-IN"/>
        </w:rPr>
        <w:t>Deployment model #1: Cloud-deployed AIMLE server</w:t>
      </w:r>
      <w:r>
        <w:rPr>
          <w:noProof/>
        </w:rPr>
        <w:tab/>
      </w:r>
      <w:r>
        <w:rPr>
          <w:noProof/>
        </w:rPr>
        <w:fldChar w:fldCharType="begin"/>
      </w:r>
      <w:r>
        <w:rPr>
          <w:noProof/>
        </w:rPr>
        <w:instrText xml:space="preserve"> PAGEREF _Toc201091706 \h </w:instrText>
      </w:r>
      <w:r>
        <w:rPr>
          <w:noProof/>
        </w:rPr>
      </w:r>
      <w:r>
        <w:rPr>
          <w:noProof/>
        </w:rPr>
        <w:fldChar w:fldCharType="separate"/>
      </w:r>
      <w:r>
        <w:rPr>
          <w:noProof/>
        </w:rPr>
        <w:t>143</w:t>
      </w:r>
      <w:r>
        <w:rPr>
          <w:noProof/>
        </w:rPr>
        <w:fldChar w:fldCharType="end"/>
      </w:r>
    </w:p>
    <w:p w14:paraId="4735EA79" w14:textId="4C26ECE9" w:rsidR="007D468D" w:rsidRDefault="007D468D">
      <w:pPr>
        <w:pStyle w:val="TOC1"/>
        <w:rPr>
          <w:rFonts w:asciiTheme="minorHAnsi" w:eastAsiaTheme="minorEastAsia" w:hAnsiTheme="minorHAnsi" w:cstheme="minorBidi"/>
          <w:noProof/>
          <w:kern w:val="2"/>
          <w:sz w:val="24"/>
          <w:szCs w:val="24"/>
          <w:lang w:eastAsia="en-GB"/>
          <w14:ligatures w14:val="standardContextual"/>
        </w:rPr>
      </w:pPr>
      <w:r w:rsidRPr="00F86ED3">
        <w:rPr>
          <w:noProof/>
          <w:lang w:val="en-IN"/>
        </w:rPr>
        <w:t>A.3</w:t>
      </w:r>
      <w:r>
        <w:rPr>
          <w:rFonts w:asciiTheme="minorHAnsi" w:eastAsiaTheme="minorEastAsia" w:hAnsiTheme="minorHAnsi" w:cstheme="minorBidi"/>
          <w:noProof/>
          <w:kern w:val="2"/>
          <w:sz w:val="24"/>
          <w:szCs w:val="24"/>
          <w:lang w:eastAsia="en-GB"/>
          <w14:ligatures w14:val="standardContextual"/>
        </w:rPr>
        <w:tab/>
      </w:r>
      <w:r w:rsidRPr="00F86ED3">
        <w:rPr>
          <w:noProof/>
          <w:lang w:val="en-IN"/>
        </w:rPr>
        <w:t>Deployment model #2: Edge-deployed AIMLE server</w:t>
      </w:r>
      <w:r>
        <w:rPr>
          <w:noProof/>
        </w:rPr>
        <w:tab/>
      </w:r>
      <w:r>
        <w:rPr>
          <w:noProof/>
        </w:rPr>
        <w:fldChar w:fldCharType="begin"/>
      </w:r>
      <w:r>
        <w:rPr>
          <w:noProof/>
        </w:rPr>
        <w:instrText xml:space="preserve"> PAGEREF _Toc201091707 \h </w:instrText>
      </w:r>
      <w:r>
        <w:rPr>
          <w:noProof/>
        </w:rPr>
      </w:r>
      <w:r>
        <w:rPr>
          <w:noProof/>
        </w:rPr>
        <w:fldChar w:fldCharType="separate"/>
      </w:r>
      <w:r>
        <w:rPr>
          <w:noProof/>
        </w:rPr>
        <w:t>144</w:t>
      </w:r>
      <w:r>
        <w:rPr>
          <w:noProof/>
        </w:rPr>
        <w:fldChar w:fldCharType="end"/>
      </w:r>
    </w:p>
    <w:p w14:paraId="7A70EC42" w14:textId="732FFFFA" w:rsidR="007D468D" w:rsidRDefault="007D468D">
      <w:pPr>
        <w:pStyle w:val="TOC1"/>
        <w:rPr>
          <w:rFonts w:asciiTheme="minorHAnsi" w:eastAsiaTheme="minorEastAsia" w:hAnsiTheme="minorHAnsi" w:cstheme="minorBidi"/>
          <w:noProof/>
          <w:kern w:val="2"/>
          <w:sz w:val="24"/>
          <w:szCs w:val="24"/>
          <w:lang w:eastAsia="en-GB"/>
          <w14:ligatures w14:val="standardContextual"/>
        </w:rPr>
      </w:pPr>
      <w:r w:rsidRPr="00F86ED3">
        <w:rPr>
          <w:noProof/>
          <w:lang w:val="en-IN"/>
        </w:rPr>
        <w:t>A.4</w:t>
      </w:r>
      <w:r>
        <w:rPr>
          <w:rFonts w:asciiTheme="minorHAnsi" w:eastAsiaTheme="minorEastAsia" w:hAnsiTheme="minorHAnsi" w:cstheme="minorBidi"/>
          <w:noProof/>
          <w:kern w:val="2"/>
          <w:sz w:val="24"/>
          <w:szCs w:val="24"/>
          <w:lang w:eastAsia="en-GB"/>
          <w14:ligatures w14:val="standardContextual"/>
        </w:rPr>
        <w:tab/>
      </w:r>
      <w:r w:rsidRPr="00F86ED3">
        <w:rPr>
          <w:noProof/>
          <w:lang w:val="en-IN"/>
        </w:rPr>
        <w:t>Deployment model #3: Hierarchical AIMLE server deployment</w:t>
      </w:r>
      <w:r>
        <w:rPr>
          <w:noProof/>
        </w:rPr>
        <w:tab/>
      </w:r>
      <w:r>
        <w:rPr>
          <w:noProof/>
        </w:rPr>
        <w:fldChar w:fldCharType="begin"/>
      </w:r>
      <w:r>
        <w:rPr>
          <w:noProof/>
        </w:rPr>
        <w:instrText xml:space="preserve"> PAGEREF _Toc201091708 \h </w:instrText>
      </w:r>
      <w:r>
        <w:rPr>
          <w:noProof/>
        </w:rPr>
      </w:r>
      <w:r>
        <w:rPr>
          <w:noProof/>
        </w:rPr>
        <w:fldChar w:fldCharType="separate"/>
      </w:r>
      <w:r>
        <w:rPr>
          <w:noProof/>
        </w:rPr>
        <w:t>145</w:t>
      </w:r>
      <w:r>
        <w:rPr>
          <w:noProof/>
        </w:rPr>
        <w:fldChar w:fldCharType="end"/>
      </w:r>
    </w:p>
    <w:p w14:paraId="5924AB0B" w14:textId="3E8EF113" w:rsidR="007D468D" w:rsidRDefault="007D468D">
      <w:pPr>
        <w:pStyle w:val="TOC9"/>
        <w:rPr>
          <w:rFonts w:asciiTheme="minorHAnsi" w:eastAsiaTheme="minorEastAsia" w:hAnsiTheme="minorHAnsi" w:cstheme="minorBidi"/>
          <w:b w:val="0"/>
          <w:noProof/>
          <w:kern w:val="2"/>
          <w:sz w:val="24"/>
          <w:szCs w:val="24"/>
          <w:lang w:eastAsia="en-GB"/>
          <w14:ligatures w14:val="standardContextual"/>
        </w:rPr>
      </w:pPr>
      <w:r>
        <w:rPr>
          <w:noProof/>
        </w:rPr>
        <w:t>Annex B (informative): Business Scenarios</w:t>
      </w:r>
      <w:r>
        <w:rPr>
          <w:noProof/>
        </w:rPr>
        <w:tab/>
      </w:r>
      <w:r>
        <w:rPr>
          <w:noProof/>
        </w:rPr>
        <w:fldChar w:fldCharType="begin"/>
      </w:r>
      <w:r>
        <w:rPr>
          <w:noProof/>
        </w:rPr>
        <w:instrText xml:space="preserve"> PAGEREF _Toc201091709 \h </w:instrText>
      </w:r>
      <w:r>
        <w:rPr>
          <w:noProof/>
        </w:rPr>
      </w:r>
      <w:r>
        <w:rPr>
          <w:noProof/>
        </w:rPr>
        <w:fldChar w:fldCharType="separate"/>
      </w:r>
      <w:r>
        <w:rPr>
          <w:noProof/>
        </w:rPr>
        <w:t>145</w:t>
      </w:r>
      <w:r>
        <w:rPr>
          <w:noProof/>
        </w:rPr>
        <w:fldChar w:fldCharType="end"/>
      </w:r>
    </w:p>
    <w:p w14:paraId="6EC2A3A1" w14:textId="30C8D823" w:rsidR="007D468D" w:rsidRDefault="007D468D">
      <w:pPr>
        <w:pStyle w:val="TOC9"/>
        <w:rPr>
          <w:rFonts w:asciiTheme="minorHAnsi" w:eastAsiaTheme="minorEastAsia" w:hAnsiTheme="minorHAnsi" w:cstheme="minorBidi"/>
          <w:b w:val="0"/>
          <w:noProof/>
          <w:kern w:val="2"/>
          <w:sz w:val="24"/>
          <w:szCs w:val="24"/>
          <w:lang w:eastAsia="en-GB"/>
          <w14:ligatures w14:val="standardContextual"/>
        </w:rPr>
      </w:pPr>
      <w:r>
        <w:rPr>
          <w:noProof/>
        </w:rPr>
        <w:t>Annex C (informative): Role of AIMLE in ML Model Lifecycle</w:t>
      </w:r>
      <w:r>
        <w:rPr>
          <w:noProof/>
        </w:rPr>
        <w:tab/>
      </w:r>
      <w:r>
        <w:rPr>
          <w:noProof/>
        </w:rPr>
        <w:fldChar w:fldCharType="begin"/>
      </w:r>
      <w:r>
        <w:rPr>
          <w:noProof/>
        </w:rPr>
        <w:instrText xml:space="preserve"> PAGEREF _Toc201091710 \h </w:instrText>
      </w:r>
      <w:r>
        <w:rPr>
          <w:noProof/>
        </w:rPr>
      </w:r>
      <w:r>
        <w:rPr>
          <w:noProof/>
        </w:rPr>
        <w:fldChar w:fldCharType="separate"/>
      </w:r>
      <w:r>
        <w:rPr>
          <w:noProof/>
        </w:rPr>
        <w:t>146</w:t>
      </w:r>
      <w:r>
        <w:rPr>
          <w:noProof/>
        </w:rPr>
        <w:fldChar w:fldCharType="end"/>
      </w:r>
    </w:p>
    <w:p w14:paraId="3C0C4123" w14:textId="67CFFACA" w:rsidR="007D468D" w:rsidRDefault="007D468D">
      <w:pPr>
        <w:pStyle w:val="TOC1"/>
        <w:rPr>
          <w:rFonts w:asciiTheme="minorHAnsi" w:eastAsiaTheme="minorEastAsia" w:hAnsiTheme="minorHAnsi" w:cstheme="minorBidi"/>
          <w:noProof/>
          <w:kern w:val="2"/>
          <w:sz w:val="24"/>
          <w:szCs w:val="24"/>
          <w:lang w:eastAsia="en-GB"/>
          <w14:ligatures w14:val="standardContextual"/>
        </w:rPr>
      </w:pPr>
      <w:r>
        <w:rPr>
          <w:noProof/>
        </w:rPr>
        <w:t>C.1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_Toc201091711 \h </w:instrText>
      </w:r>
      <w:r>
        <w:rPr>
          <w:noProof/>
        </w:rPr>
      </w:r>
      <w:r>
        <w:rPr>
          <w:noProof/>
        </w:rPr>
        <w:fldChar w:fldCharType="separate"/>
      </w:r>
      <w:r>
        <w:rPr>
          <w:noProof/>
        </w:rPr>
        <w:t>146</w:t>
      </w:r>
      <w:r>
        <w:rPr>
          <w:noProof/>
        </w:rPr>
        <w:fldChar w:fldCharType="end"/>
      </w:r>
    </w:p>
    <w:p w14:paraId="3D2BBA0D" w14:textId="0D2564B3" w:rsidR="007D468D" w:rsidRDefault="007D468D">
      <w:pPr>
        <w:pStyle w:val="TOC1"/>
        <w:rPr>
          <w:rFonts w:asciiTheme="minorHAnsi" w:eastAsiaTheme="minorEastAsia" w:hAnsiTheme="minorHAnsi" w:cstheme="minorBidi"/>
          <w:noProof/>
          <w:kern w:val="2"/>
          <w:sz w:val="24"/>
          <w:szCs w:val="24"/>
          <w:lang w:eastAsia="en-GB"/>
          <w14:ligatures w14:val="standardContextual"/>
        </w:rPr>
      </w:pPr>
      <w:r>
        <w:rPr>
          <w:noProof/>
        </w:rPr>
        <w:t>C.2</w:t>
      </w:r>
      <w:r>
        <w:rPr>
          <w:rFonts w:asciiTheme="minorHAnsi" w:eastAsiaTheme="minorEastAsia" w:hAnsiTheme="minorHAnsi" w:cstheme="minorBidi"/>
          <w:noProof/>
          <w:kern w:val="2"/>
          <w:sz w:val="24"/>
          <w:szCs w:val="24"/>
          <w:lang w:eastAsia="en-GB"/>
          <w14:ligatures w14:val="standardContextual"/>
        </w:rPr>
        <w:tab/>
      </w:r>
      <w:r>
        <w:rPr>
          <w:noProof/>
        </w:rPr>
        <w:t>Role</w:t>
      </w:r>
      <w:r>
        <w:rPr>
          <w:noProof/>
          <w:lang w:eastAsia="zh-CN"/>
        </w:rPr>
        <w:t>#</w:t>
      </w:r>
      <w:r>
        <w:rPr>
          <w:noProof/>
        </w:rPr>
        <w:t>1 of AIMLE in ML Model Lifecycle</w:t>
      </w:r>
      <w:r>
        <w:rPr>
          <w:noProof/>
        </w:rPr>
        <w:tab/>
      </w:r>
      <w:r>
        <w:rPr>
          <w:noProof/>
        </w:rPr>
        <w:fldChar w:fldCharType="begin"/>
      </w:r>
      <w:r>
        <w:rPr>
          <w:noProof/>
        </w:rPr>
        <w:instrText xml:space="preserve"> PAGEREF _Toc201091712 \h </w:instrText>
      </w:r>
      <w:r>
        <w:rPr>
          <w:noProof/>
        </w:rPr>
      </w:r>
      <w:r>
        <w:rPr>
          <w:noProof/>
        </w:rPr>
        <w:fldChar w:fldCharType="separate"/>
      </w:r>
      <w:r>
        <w:rPr>
          <w:noProof/>
        </w:rPr>
        <w:t>146</w:t>
      </w:r>
      <w:r>
        <w:rPr>
          <w:noProof/>
        </w:rPr>
        <w:fldChar w:fldCharType="end"/>
      </w:r>
    </w:p>
    <w:p w14:paraId="518D527F" w14:textId="179BAF50" w:rsidR="007D468D" w:rsidRDefault="007D468D">
      <w:pPr>
        <w:pStyle w:val="TOC1"/>
        <w:rPr>
          <w:rFonts w:asciiTheme="minorHAnsi" w:eastAsiaTheme="minorEastAsia" w:hAnsiTheme="minorHAnsi" w:cstheme="minorBidi"/>
          <w:noProof/>
          <w:kern w:val="2"/>
          <w:sz w:val="24"/>
          <w:szCs w:val="24"/>
          <w:lang w:eastAsia="en-GB"/>
          <w14:ligatures w14:val="standardContextual"/>
        </w:rPr>
      </w:pPr>
      <w:r w:rsidRPr="00F86ED3">
        <w:rPr>
          <w:rFonts w:eastAsia="DengXian"/>
          <w:noProof/>
          <w:lang w:val="en-US" w:eastAsia="zh-CN"/>
        </w:rPr>
        <w:t>C.3</w:t>
      </w:r>
      <w:r>
        <w:rPr>
          <w:rFonts w:asciiTheme="minorHAnsi" w:eastAsiaTheme="minorEastAsia" w:hAnsiTheme="minorHAnsi" w:cstheme="minorBidi"/>
          <w:noProof/>
          <w:kern w:val="2"/>
          <w:sz w:val="24"/>
          <w:szCs w:val="24"/>
          <w:lang w:eastAsia="en-GB"/>
          <w14:ligatures w14:val="standardContextual"/>
        </w:rPr>
        <w:tab/>
      </w:r>
      <w:r w:rsidRPr="00F86ED3">
        <w:rPr>
          <w:rFonts w:eastAsia="DengXian"/>
          <w:noProof/>
        </w:rPr>
        <w:t>Role</w:t>
      </w:r>
      <w:r w:rsidRPr="00F86ED3">
        <w:rPr>
          <w:rFonts w:eastAsia="DengXian"/>
          <w:noProof/>
          <w:lang w:eastAsia="zh-CN"/>
        </w:rPr>
        <w:t xml:space="preserve">#2 </w:t>
      </w:r>
      <w:r w:rsidRPr="00F86ED3">
        <w:rPr>
          <w:rFonts w:eastAsia="DengXian"/>
          <w:noProof/>
        </w:rPr>
        <w:t>of AIMLE in ML Model Lifecycle</w:t>
      </w:r>
      <w:r>
        <w:rPr>
          <w:noProof/>
        </w:rPr>
        <w:tab/>
      </w:r>
      <w:r>
        <w:rPr>
          <w:noProof/>
        </w:rPr>
        <w:fldChar w:fldCharType="begin"/>
      </w:r>
      <w:r>
        <w:rPr>
          <w:noProof/>
        </w:rPr>
        <w:instrText xml:space="preserve"> PAGEREF _Toc201091713 \h </w:instrText>
      </w:r>
      <w:r>
        <w:rPr>
          <w:noProof/>
        </w:rPr>
      </w:r>
      <w:r>
        <w:rPr>
          <w:noProof/>
        </w:rPr>
        <w:fldChar w:fldCharType="separate"/>
      </w:r>
      <w:r>
        <w:rPr>
          <w:noProof/>
        </w:rPr>
        <w:t>147</w:t>
      </w:r>
      <w:r>
        <w:rPr>
          <w:noProof/>
        </w:rPr>
        <w:fldChar w:fldCharType="end"/>
      </w:r>
    </w:p>
    <w:p w14:paraId="35A2C0CF" w14:textId="5FFF97F6" w:rsidR="007D468D" w:rsidRDefault="007D468D">
      <w:pPr>
        <w:pStyle w:val="TOC1"/>
        <w:rPr>
          <w:rFonts w:asciiTheme="minorHAnsi" w:eastAsiaTheme="minorEastAsia" w:hAnsiTheme="minorHAnsi" w:cstheme="minorBidi"/>
          <w:noProof/>
          <w:kern w:val="2"/>
          <w:sz w:val="24"/>
          <w:szCs w:val="24"/>
          <w:lang w:eastAsia="en-GB"/>
          <w14:ligatures w14:val="standardContextual"/>
        </w:rPr>
      </w:pPr>
      <w:r w:rsidRPr="00F86ED3">
        <w:rPr>
          <w:rFonts w:eastAsia="DengXian"/>
          <w:noProof/>
          <w:lang w:val="en-US" w:eastAsia="zh-CN"/>
        </w:rPr>
        <w:t>C.4</w:t>
      </w:r>
      <w:r>
        <w:rPr>
          <w:rFonts w:asciiTheme="minorHAnsi" w:eastAsiaTheme="minorEastAsia" w:hAnsiTheme="minorHAnsi" w:cstheme="minorBidi"/>
          <w:noProof/>
          <w:kern w:val="2"/>
          <w:sz w:val="24"/>
          <w:szCs w:val="24"/>
          <w:lang w:eastAsia="en-GB"/>
          <w14:ligatures w14:val="standardContextual"/>
        </w:rPr>
        <w:tab/>
      </w:r>
      <w:r w:rsidRPr="00F86ED3">
        <w:rPr>
          <w:rFonts w:eastAsia="DengXian"/>
          <w:noProof/>
        </w:rPr>
        <w:t>Role</w:t>
      </w:r>
      <w:r w:rsidRPr="00F86ED3">
        <w:rPr>
          <w:rFonts w:eastAsia="DengXian"/>
          <w:noProof/>
          <w:lang w:eastAsia="zh-CN"/>
        </w:rPr>
        <w:t xml:space="preserve">#3 </w:t>
      </w:r>
      <w:r w:rsidRPr="00F86ED3">
        <w:rPr>
          <w:rFonts w:eastAsia="DengXian"/>
          <w:noProof/>
        </w:rPr>
        <w:t>of AIMLE in ML Model Lifecycle</w:t>
      </w:r>
      <w:r>
        <w:rPr>
          <w:noProof/>
        </w:rPr>
        <w:tab/>
      </w:r>
      <w:r>
        <w:rPr>
          <w:noProof/>
        </w:rPr>
        <w:fldChar w:fldCharType="begin"/>
      </w:r>
      <w:r>
        <w:rPr>
          <w:noProof/>
        </w:rPr>
        <w:instrText xml:space="preserve"> PAGEREF _Toc201091714 \h </w:instrText>
      </w:r>
      <w:r>
        <w:rPr>
          <w:noProof/>
        </w:rPr>
      </w:r>
      <w:r>
        <w:rPr>
          <w:noProof/>
        </w:rPr>
        <w:fldChar w:fldCharType="separate"/>
      </w:r>
      <w:r>
        <w:rPr>
          <w:noProof/>
        </w:rPr>
        <w:t>147</w:t>
      </w:r>
      <w:r>
        <w:rPr>
          <w:noProof/>
        </w:rPr>
        <w:fldChar w:fldCharType="end"/>
      </w:r>
    </w:p>
    <w:p w14:paraId="3FCB838A" w14:textId="5BA10543" w:rsidR="007D468D" w:rsidRDefault="007D468D">
      <w:pPr>
        <w:pStyle w:val="TOC9"/>
        <w:rPr>
          <w:rFonts w:asciiTheme="minorHAnsi" w:eastAsiaTheme="minorEastAsia" w:hAnsiTheme="minorHAnsi" w:cstheme="minorBidi"/>
          <w:b w:val="0"/>
          <w:noProof/>
          <w:kern w:val="2"/>
          <w:sz w:val="24"/>
          <w:szCs w:val="24"/>
          <w:lang w:eastAsia="en-GB"/>
          <w14:ligatures w14:val="standardContextual"/>
        </w:rPr>
      </w:pPr>
      <w:r>
        <w:rPr>
          <w:noProof/>
        </w:rPr>
        <w:t>Annex D: Change history</w:t>
      </w:r>
      <w:r>
        <w:rPr>
          <w:noProof/>
        </w:rPr>
        <w:tab/>
      </w:r>
      <w:r>
        <w:rPr>
          <w:noProof/>
        </w:rPr>
        <w:fldChar w:fldCharType="begin"/>
      </w:r>
      <w:r>
        <w:rPr>
          <w:noProof/>
        </w:rPr>
        <w:instrText xml:space="preserve"> PAGEREF _Toc201091715 \h </w:instrText>
      </w:r>
      <w:r>
        <w:rPr>
          <w:noProof/>
        </w:rPr>
      </w:r>
      <w:r>
        <w:rPr>
          <w:noProof/>
        </w:rPr>
        <w:fldChar w:fldCharType="separate"/>
      </w:r>
      <w:r>
        <w:rPr>
          <w:noProof/>
        </w:rPr>
        <w:t>149</w:t>
      </w:r>
      <w:r>
        <w:rPr>
          <w:noProof/>
        </w:rPr>
        <w:fldChar w:fldCharType="end"/>
      </w:r>
    </w:p>
    <w:p w14:paraId="43BBB68A" w14:textId="7D8223C4" w:rsidR="00FE154A" w:rsidRDefault="00FE154A" w:rsidP="00FE154A">
      <w:r>
        <w:fldChar w:fldCharType="end"/>
      </w:r>
    </w:p>
    <w:p w14:paraId="1356986A" w14:textId="77777777" w:rsidR="00FE154A" w:rsidRDefault="00FE154A" w:rsidP="00FE154A">
      <w:pPr>
        <w:pStyle w:val="Guidance"/>
      </w:pPr>
      <w:r>
        <w:br w:type="page"/>
      </w:r>
    </w:p>
    <w:p w14:paraId="7C21E189" w14:textId="77777777" w:rsidR="00FE154A" w:rsidRDefault="00FE154A" w:rsidP="00FE154A">
      <w:pPr>
        <w:pStyle w:val="Heading1"/>
      </w:pPr>
      <w:bookmarkStart w:id="15" w:name="foreword"/>
      <w:bookmarkStart w:id="16" w:name="_Toc23931"/>
      <w:bookmarkStart w:id="17" w:name="_Toc106116311"/>
      <w:bookmarkStart w:id="18" w:name="_Toc201091255"/>
      <w:bookmarkEnd w:id="15"/>
      <w:r>
        <w:lastRenderedPageBreak/>
        <w:t>Foreword</w:t>
      </w:r>
      <w:bookmarkEnd w:id="16"/>
      <w:bookmarkEnd w:id="17"/>
      <w:bookmarkEnd w:id="18"/>
    </w:p>
    <w:p w14:paraId="3AD64C77" w14:textId="77777777" w:rsidR="00FE154A" w:rsidRDefault="00FE154A" w:rsidP="00FE154A">
      <w:r>
        <w:t xml:space="preserve">This Technical </w:t>
      </w:r>
      <w:bookmarkStart w:id="19" w:name="spectype3"/>
      <w:r>
        <w:t>Specification</w:t>
      </w:r>
      <w:bookmarkEnd w:id="19"/>
      <w:r>
        <w:rPr>
          <w:rFonts w:eastAsia="SimSun" w:hint="eastAsia"/>
          <w:lang w:val="en-US" w:eastAsia="zh-CN"/>
        </w:rPr>
        <w:t xml:space="preserve"> </w:t>
      </w:r>
      <w:r>
        <w:t>has been produced by the 3rd Generation Partnership Project (3GPP).</w:t>
      </w:r>
    </w:p>
    <w:p w14:paraId="4A404945" w14:textId="77777777" w:rsidR="00FE154A" w:rsidRDefault="00FE154A" w:rsidP="00FE154A">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F47C651" w14:textId="77777777" w:rsidR="00FE154A" w:rsidRDefault="00FE154A" w:rsidP="00FE154A">
      <w:pPr>
        <w:pStyle w:val="B1"/>
      </w:pPr>
      <w:r>
        <w:t>Version x.y.z</w:t>
      </w:r>
    </w:p>
    <w:p w14:paraId="1F8FDAA2" w14:textId="77777777" w:rsidR="00FE154A" w:rsidRDefault="00FE154A" w:rsidP="00FE154A">
      <w:pPr>
        <w:pStyle w:val="B1"/>
      </w:pPr>
      <w:r>
        <w:t>where:</w:t>
      </w:r>
    </w:p>
    <w:p w14:paraId="6CC33E15" w14:textId="77777777" w:rsidR="00FE154A" w:rsidRDefault="00FE154A" w:rsidP="00FE154A">
      <w:pPr>
        <w:pStyle w:val="B2"/>
      </w:pPr>
      <w:r>
        <w:t>x</w:t>
      </w:r>
      <w:r>
        <w:tab/>
        <w:t>the first digit:</w:t>
      </w:r>
    </w:p>
    <w:p w14:paraId="1931A58A" w14:textId="77777777" w:rsidR="00FE154A" w:rsidRDefault="00FE154A" w:rsidP="00FE154A">
      <w:pPr>
        <w:pStyle w:val="B3"/>
      </w:pPr>
      <w:r>
        <w:t>1</w:t>
      </w:r>
      <w:r>
        <w:tab/>
        <w:t>presented to TSG for information;</w:t>
      </w:r>
    </w:p>
    <w:p w14:paraId="20A866FE" w14:textId="77777777" w:rsidR="00FE154A" w:rsidRDefault="00FE154A" w:rsidP="00FE154A">
      <w:pPr>
        <w:pStyle w:val="B3"/>
      </w:pPr>
      <w:r>
        <w:t>2</w:t>
      </w:r>
      <w:r>
        <w:tab/>
        <w:t>presented to TSG for approval;</w:t>
      </w:r>
    </w:p>
    <w:p w14:paraId="7783D92A" w14:textId="77777777" w:rsidR="00FE154A" w:rsidRDefault="00FE154A" w:rsidP="00FE154A">
      <w:pPr>
        <w:pStyle w:val="B3"/>
      </w:pPr>
      <w:r>
        <w:t>3</w:t>
      </w:r>
      <w:r>
        <w:tab/>
        <w:t>or greater indicates TSG approved document under change control.</w:t>
      </w:r>
    </w:p>
    <w:p w14:paraId="182F179F" w14:textId="77777777" w:rsidR="00FE154A" w:rsidRDefault="00FE154A" w:rsidP="00FE154A">
      <w:pPr>
        <w:pStyle w:val="B2"/>
      </w:pPr>
      <w:r>
        <w:t>y</w:t>
      </w:r>
      <w:r>
        <w:tab/>
        <w:t>the second digit is incremented for all changes of substance, i.e. technical enhancements, corrections, updates, etc.</w:t>
      </w:r>
    </w:p>
    <w:p w14:paraId="61A9EFDF" w14:textId="77777777" w:rsidR="00FE154A" w:rsidRDefault="00FE154A" w:rsidP="00FE154A">
      <w:pPr>
        <w:pStyle w:val="B2"/>
      </w:pPr>
      <w:r>
        <w:t>z</w:t>
      </w:r>
      <w:r>
        <w:tab/>
        <w:t>the third digit is incremented when editorial only changes have been incorporated in the document.</w:t>
      </w:r>
    </w:p>
    <w:p w14:paraId="4F64384B" w14:textId="77777777" w:rsidR="00FE154A" w:rsidRDefault="00FE154A" w:rsidP="00FE154A">
      <w:r>
        <w:t>In the present document, modal verbs have the following meanings:</w:t>
      </w:r>
    </w:p>
    <w:p w14:paraId="52D07FDE" w14:textId="77777777" w:rsidR="00FE154A" w:rsidRDefault="00FE154A" w:rsidP="00FE154A">
      <w:pPr>
        <w:pStyle w:val="EX"/>
      </w:pPr>
      <w:r>
        <w:rPr>
          <w:b/>
        </w:rPr>
        <w:t>shall</w:t>
      </w:r>
      <w:r>
        <w:tab/>
      </w:r>
      <w:r>
        <w:tab/>
        <w:t>indicates a mandatory requirement to do something</w:t>
      </w:r>
    </w:p>
    <w:p w14:paraId="23C653B2" w14:textId="77777777" w:rsidR="00FE154A" w:rsidRDefault="00FE154A" w:rsidP="00FE154A">
      <w:pPr>
        <w:pStyle w:val="EX"/>
      </w:pPr>
      <w:r>
        <w:rPr>
          <w:b/>
        </w:rPr>
        <w:t>shall not</w:t>
      </w:r>
      <w:r>
        <w:tab/>
        <w:t>indicates an interdiction (prohibition) to do something</w:t>
      </w:r>
    </w:p>
    <w:p w14:paraId="0A85AAA9" w14:textId="77777777" w:rsidR="00FE154A" w:rsidRDefault="00FE154A" w:rsidP="00FE154A">
      <w:r>
        <w:t>The constructions "shall" and "shall not" are confined to the context of normative provisions, and do not appear in Technical Reports.</w:t>
      </w:r>
    </w:p>
    <w:p w14:paraId="44F0C473" w14:textId="77777777" w:rsidR="00FE154A" w:rsidRDefault="00FE154A" w:rsidP="00FE154A">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63AD4C50" w14:textId="77777777" w:rsidR="00FE154A" w:rsidRDefault="00FE154A" w:rsidP="00FE154A">
      <w:pPr>
        <w:pStyle w:val="EX"/>
      </w:pPr>
      <w:r>
        <w:rPr>
          <w:b/>
        </w:rPr>
        <w:t>should</w:t>
      </w:r>
      <w:r>
        <w:tab/>
      </w:r>
      <w:r>
        <w:tab/>
        <w:t>indicates a recommendation to do something</w:t>
      </w:r>
    </w:p>
    <w:p w14:paraId="0A557F6B" w14:textId="77777777" w:rsidR="00FE154A" w:rsidRDefault="00FE154A" w:rsidP="00FE154A">
      <w:pPr>
        <w:pStyle w:val="EX"/>
      </w:pPr>
      <w:r>
        <w:rPr>
          <w:b/>
        </w:rPr>
        <w:t>should not</w:t>
      </w:r>
      <w:r>
        <w:tab/>
        <w:t>indicates a recommendation not to do something</w:t>
      </w:r>
    </w:p>
    <w:p w14:paraId="0D05E3FF" w14:textId="77777777" w:rsidR="00FE154A" w:rsidRDefault="00FE154A" w:rsidP="00FE154A">
      <w:pPr>
        <w:pStyle w:val="EX"/>
      </w:pPr>
      <w:r>
        <w:rPr>
          <w:b/>
        </w:rPr>
        <w:t>may</w:t>
      </w:r>
      <w:r>
        <w:tab/>
      </w:r>
      <w:r>
        <w:tab/>
        <w:t>indicates permission to do something</w:t>
      </w:r>
    </w:p>
    <w:p w14:paraId="360862FD" w14:textId="77777777" w:rsidR="00FE154A" w:rsidRDefault="00FE154A" w:rsidP="00FE154A">
      <w:pPr>
        <w:pStyle w:val="EX"/>
      </w:pPr>
      <w:r>
        <w:rPr>
          <w:b/>
        </w:rPr>
        <w:t>need not</w:t>
      </w:r>
      <w:r>
        <w:tab/>
        <w:t>indicates permission not to do something</w:t>
      </w:r>
    </w:p>
    <w:p w14:paraId="7ACA43F8" w14:textId="77777777" w:rsidR="00FE154A" w:rsidRDefault="00FE154A" w:rsidP="00FE154A">
      <w:r>
        <w:t>The construction "may not" is ambiguous and is not used in normative elements. The unambiguous constructions "might not" or "shall not" are used instead, depending upon the meaning intended.</w:t>
      </w:r>
    </w:p>
    <w:p w14:paraId="3C9E8CE9" w14:textId="77777777" w:rsidR="00FE154A" w:rsidRDefault="00FE154A" w:rsidP="00FE154A">
      <w:pPr>
        <w:pStyle w:val="EX"/>
      </w:pPr>
      <w:r>
        <w:rPr>
          <w:b/>
        </w:rPr>
        <w:t>can</w:t>
      </w:r>
      <w:r>
        <w:tab/>
      </w:r>
      <w:r>
        <w:tab/>
        <w:t>indicates that something is possible</w:t>
      </w:r>
    </w:p>
    <w:p w14:paraId="29909E63" w14:textId="77777777" w:rsidR="00FE154A" w:rsidRDefault="00FE154A" w:rsidP="00FE154A">
      <w:pPr>
        <w:pStyle w:val="EX"/>
      </w:pPr>
      <w:r>
        <w:rPr>
          <w:b/>
        </w:rPr>
        <w:t>cannot</w:t>
      </w:r>
      <w:r>
        <w:tab/>
      </w:r>
      <w:r>
        <w:tab/>
        <w:t>indicates that something is impossible</w:t>
      </w:r>
    </w:p>
    <w:p w14:paraId="2C190A57" w14:textId="77777777" w:rsidR="00FE154A" w:rsidRDefault="00FE154A" w:rsidP="00FE154A">
      <w:r>
        <w:t>The constructions "can" and "cannot" are not substitutes for "may" and "need not".</w:t>
      </w:r>
    </w:p>
    <w:p w14:paraId="57AE854B" w14:textId="77777777" w:rsidR="00FE154A" w:rsidRDefault="00FE154A" w:rsidP="00FE154A">
      <w:pPr>
        <w:pStyle w:val="EX"/>
      </w:pPr>
      <w:r>
        <w:rPr>
          <w:b/>
        </w:rPr>
        <w:t>will</w:t>
      </w:r>
      <w:r>
        <w:tab/>
      </w:r>
      <w:r>
        <w:tab/>
        <w:t>indicates that something is certain or expected to happen as a result of action taken by an agency the behaviour of which is outside the scope of the present document</w:t>
      </w:r>
    </w:p>
    <w:p w14:paraId="5D3C7858" w14:textId="77777777" w:rsidR="00FE154A" w:rsidRDefault="00FE154A" w:rsidP="00FE154A">
      <w:pPr>
        <w:pStyle w:val="EX"/>
      </w:pPr>
      <w:r>
        <w:rPr>
          <w:b/>
        </w:rPr>
        <w:t>will not</w:t>
      </w:r>
      <w:r>
        <w:tab/>
      </w:r>
      <w:r>
        <w:tab/>
        <w:t>indicates that something is certain or expected not to happen as a result of action taken by an agency the behaviour of which is outside the scope of the present document</w:t>
      </w:r>
    </w:p>
    <w:p w14:paraId="73E1A999" w14:textId="77777777" w:rsidR="00FE154A" w:rsidRDefault="00FE154A" w:rsidP="00FE154A">
      <w:pPr>
        <w:pStyle w:val="EX"/>
      </w:pPr>
      <w:r>
        <w:rPr>
          <w:b/>
        </w:rPr>
        <w:t>might</w:t>
      </w:r>
      <w:r>
        <w:tab/>
        <w:t>indicates a likelihood that something will happen as a result of action taken by some agency the behaviour of which is outside the scope of the present document</w:t>
      </w:r>
    </w:p>
    <w:p w14:paraId="3334466C" w14:textId="77777777" w:rsidR="00FE154A" w:rsidRDefault="00FE154A" w:rsidP="00FE154A">
      <w:pPr>
        <w:pStyle w:val="EX"/>
      </w:pPr>
      <w:r>
        <w:rPr>
          <w:b/>
        </w:rPr>
        <w:lastRenderedPageBreak/>
        <w:t>might not</w:t>
      </w:r>
      <w:r>
        <w:tab/>
        <w:t>indicates a likelihood that something will not happen as a result of action taken by some agency the behaviour of which is outside the scope of the present document</w:t>
      </w:r>
    </w:p>
    <w:p w14:paraId="777E702D" w14:textId="77777777" w:rsidR="00FE154A" w:rsidRDefault="00FE154A" w:rsidP="00FE154A">
      <w:r>
        <w:t>In addition:</w:t>
      </w:r>
    </w:p>
    <w:p w14:paraId="48A27179" w14:textId="77777777" w:rsidR="00FE154A" w:rsidRDefault="00FE154A" w:rsidP="00FE154A">
      <w:pPr>
        <w:pStyle w:val="EX"/>
      </w:pPr>
      <w:r>
        <w:rPr>
          <w:b/>
        </w:rPr>
        <w:t>is</w:t>
      </w:r>
      <w:r>
        <w:tab/>
        <w:t>(or any other verb in the indicative mood) indicates a statement of fact</w:t>
      </w:r>
    </w:p>
    <w:p w14:paraId="1AE80401" w14:textId="77777777" w:rsidR="00FE154A" w:rsidRDefault="00FE154A" w:rsidP="00FE154A">
      <w:pPr>
        <w:pStyle w:val="EX"/>
      </w:pPr>
      <w:r>
        <w:rPr>
          <w:b/>
        </w:rPr>
        <w:t>is not</w:t>
      </w:r>
      <w:r>
        <w:tab/>
        <w:t>(or any other negative verb in the indicative mood) indicates a statement of fact</w:t>
      </w:r>
    </w:p>
    <w:p w14:paraId="51EE540F" w14:textId="77777777" w:rsidR="00FE154A" w:rsidRDefault="00FE154A" w:rsidP="00FE154A">
      <w:r>
        <w:t>The constructions "is" and "is not" do not indicate requirements.</w:t>
      </w:r>
    </w:p>
    <w:p w14:paraId="3F1B980B" w14:textId="77777777" w:rsidR="00FE154A" w:rsidRDefault="00FE154A" w:rsidP="00FE154A">
      <w:pPr>
        <w:pStyle w:val="Heading1"/>
      </w:pPr>
      <w:bookmarkStart w:id="20" w:name="introduction"/>
      <w:bookmarkStart w:id="21" w:name="_Toc8318"/>
      <w:bookmarkStart w:id="22" w:name="_Toc106116312"/>
      <w:bookmarkStart w:id="23" w:name="_Toc201091256"/>
      <w:bookmarkEnd w:id="20"/>
      <w:r>
        <w:t>Introduction</w:t>
      </w:r>
      <w:bookmarkEnd w:id="21"/>
      <w:bookmarkEnd w:id="22"/>
      <w:bookmarkEnd w:id="23"/>
    </w:p>
    <w:p w14:paraId="62ED3398" w14:textId="5BE83297" w:rsidR="00225E2E" w:rsidRDefault="00225E2E" w:rsidP="00225E2E">
      <w:pPr>
        <w:jc w:val="both"/>
      </w:pPr>
      <w:r>
        <w:t xml:space="preserve">Data analytics is a useful tool for the operator to help optimizing the service offering by predicting events related to the network or slice or UE conditions. 3GPP introduced data analytics function (NWDAF) [2] to support network data analytics services in 5G Core network, management data analytics service (MDAS) [3] to provide data analytics at the OAM, and application data analytics service (ADAES) [4]. </w:t>
      </w:r>
    </w:p>
    <w:p w14:paraId="40E12DFA" w14:textId="77777777" w:rsidR="00225E2E" w:rsidRDefault="00225E2E" w:rsidP="00225E2E">
      <w:pPr>
        <w:jc w:val="both"/>
      </w:pPr>
      <w:r>
        <w:t>In this direction, the support for AI/ML services in 3GPP core network has been studied for providing AI/ML enabled analytics in NWDAF, as well as for assisting the ASP/3</w:t>
      </w:r>
      <w:r>
        <w:rPr>
          <w:vertAlign w:val="superscript"/>
        </w:rPr>
        <w:t>rd</w:t>
      </w:r>
      <w:r>
        <w:t xml:space="preserve"> party AI/ML application service provider for the AI/ML model distribution, transfer, training for various applications (e.g., video/speech recognition, robot control, automotive).</w:t>
      </w:r>
    </w:p>
    <w:p w14:paraId="3BA46F95" w14:textId="77777777" w:rsidR="00225E2E" w:rsidRDefault="00225E2E" w:rsidP="00225E2E">
      <w:pPr>
        <w:rPr>
          <w:noProof/>
          <w:lang w:val="en-US"/>
        </w:rPr>
      </w:pPr>
      <w:r>
        <w:t>Considering vertical-specific applications and edge applications as the major consumers of 3GPP-provided data analytics services, the AIML enablement (AIMLE) service plays role on the exposure of AI/ML services from different 3GPP domains to the vertical/ASP in a unified manner on top of 3GPP core network and OAM; and on defining, at a SEAL layer, value-add support services for assisting AI/ML services provided by the VAL layer, while being complementary to AI/ML support solutions provided in other 3GPP domains</w:t>
      </w:r>
      <w:r>
        <w:rPr>
          <w:noProof/>
          <w:lang w:val="en-US"/>
        </w:rPr>
        <w:t>.</w:t>
      </w:r>
    </w:p>
    <w:p w14:paraId="43D9F42D" w14:textId="0457C057" w:rsidR="00225E2E" w:rsidRPr="00225E2E" w:rsidRDefault="00225E2E" w:rsidP="00225E2E">
      <w:r w:rsidRPr="00225E2E">
        <w:t xml:space="preserve">This technical specification provides </w:t>
      </w:r>
      <w:r w:rsidR="00F85331">
        <w:t xml:space="preserve">architecture and </w:t>
      </w:r>
      <w:r w:rsidRPr="00225E2E">
        <w:t xml:space="preserve">procedures for enabling </w:t>
      </w:r>
      <w:r w:rsidRPr="00225E2E">
        <w:rPr>
          <w:lang w:val="en-US" w:eastAsia="zh-CN"/>
        </w:rPr>
        <w:t>AIMLE service</w:t>
      </w:r>
      <w:r w:rsidRPr="00225E2E">
        <w:t xml:space="preserve"> over 3GPP networks.</w:t>
      </w:r>
    </w:p>
    <w:p w14:paraId="6A97B9A0" w14:textId="4F205ED3" w:rsidR="00FE154A" w:rsidRDefault="00FE154A" w:rsidP="00FE154A">
      <w:pPr>
        <w:pStyle w:val="Heading1"/>
      </w:pPr>
      <w:r>
        <w:br w:type="page"/>
      </w:r>
      <w:bookmarkStart w:id="24" w:name="scope"/>
      <w:bookmarkStart w:id="25" w:name="_Toc106116313"/>
      <w:bookmarkStart w:id="26" w:name="_Toc11697"/>
      <w:bookmarkStart w:id="27" w:name="_Toc201091257"/>
      <w:bookmarkEnd w:id="24"/>
      <w:r>
        <w:lastRenderedPageBreak/>
        <w:t>1</w:t>
      </w:r>
      <w:r>
        <w:tab/>
        <w:t>Scope</w:t>
      </w:r>
      <w:bookmarkEnd w:id="25"/>
      <w:bookmarkEnd w:id="26"/>
      <w:bookmarkEnd w:id="27"/>
    </w:p>
    <w:p w14:paraId="78019CD0" w14:textId="77777777" w:rsidR="00225E2E" w:rsidRDefault="00225E2E" w:rsidP="00225E2E">
      <w:r>
        <w:t>The present document</w:t>
      </w:r>
      <w:r>
        <w:rPr>
          <w:rFonts w:eastAsia="SimSun"/>
          <w:lang w:val="en-US" w:eastAsia="zh-CN"/>
        </w:rPr>
        <w:t xml:space="preserve"> </w:t>
      </w:r>
      <w:r>
        <w:t>specifies the procedures and information flows necessary for</w:t>
      </w:r>
      <w:r>
        <w:rPr>
          <w:rFonts w:eastAsia="SimSun"/>
          <w:lang w:val="en-US" w:eastAsia="zh-CN"/>
        </w:rPr>
        <w:t xml:space="preserve"> AIML Enablement</w:t>
      </w:r>
      <w:r w:rsidRPr="00FE154A">
        <w:rPr>
          <w:lang w:val="en-IN"/>
        </w:rPr>
        <w:t xml:space="preserve"> </w:t>
      </w:r>
      <w:r>
        <w:rPr>
          <w:lang w:val="en-IN"/>
        </w:rPr>
        <w:t xml:space="preserve">SEAL </w:t>
      </w:r>
      <w:r w:rsidRPr="00FE154A">
        <w:rPr>
          <w:lang w:val="en-IN"/>
        </w:rPr>
        <w:t>Service</w:t>
      </w:r>
      <w:r>
        <w:rPr>
          <w:rFonts w:eastAsia="SimSun"/>
          <w:lang w:val="en-US" w:eastAsia="zh-CN"/>
        </w:rPr>
        <w:t>.</w:t>
      </w:r>
    </w:p>
    <w:p w14:paraId="306D9A49" w14:textId="77777777" w:rsidR="00FE154A" w:rsidRDefault="00FE154A" w:rsidP="00FE154A">
      <w:pPr>
        <w:pStyle w:val="Heading1"/>
      </w:pPr>
      <w:bookmarkStart w:id="28" w:name="references"/>
      <w:bookmarkStart w:id="29" w:name="_Toc16850"/>
      <w:bookmarkStart w:id="30" w:name="_Toc106116314"/>
      <w:bookmarkStart w:id="31" w:name="_Toc201091258"/>
      <w:bookmarkEnd w:id="28"/>
      <w:r>
        <w:t>2</w:t>
      </w:r>
      <w:r>
        <w:tab/>
        <w:t>References</w:t>
      </w:r>
      <w:bookmarkEnd w:id="29"/>
      <w:bookmarkEnd w:id="30"/>
      <w:bookmarkEnd w:id="31"/>
    </w:p>
    <w:p w14:paraId="77C49F0F" w14:textId="77777777" w:rsidR="00FE154A" w:rsidRDefault="00FE154A" w:rsidP="00FE154A">
      <w:r>
        <w:t>The following documents contain provisions which, through reference in this text, constitute provisions of the present document.</w:t>
      </w:r>
    </w:p>
    <w:p w14:paraId="4D16F9A9" w14:textId="77777777" w:rsidR="00FE154A" w:rsidRDefault="00FE154A" w:rsidP="00FE154A">
      <w:pPr>
        <w:pStyle w:val="B1"/>
      </w:pPr>
      <w:r>
        <w:t>-</w:t>
      </w:r>
      <w:r>
        <w:tab/>
        <w:t>References are either specific (identified by date of publication, edition number, version number, etc.) or non</w:t>
      </w:r>
      <w:r>
        <w:noBreakHyphen/>
        <w:t>specific.</w:t>
      </w:r>
    </w:p>
    <w:p w14:paraId="0574A1F0" w14:textId="77777777" w:rsidR="00FE154A" w:rsidRDefault="00FE154A" w:rsidP="00FE154A">
      <w:pPr>
        <w:pStyle w:val="B1"/>
      </w:pPr>
      <w:r>
        <w:t>-</w:t>
      </w:r>
      <w:r>
        <w:tab/>
        <w:t>For a specific reference, subsequent revisions do not apply.</w:t>
      </w:r>
    </w:p>
    <w:p w14:paraId="667529FC" w14:textId="77777777" w:rsidR="00FE154A" w:rsidRDefault="00FE154A" w:rsidP="00FE154A">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37D8926C" w14:textId="77777777" w:rsidR="00FE154A" w:rsidRDefault="00FE154A" w:rsidP="00FE154A">
      <w:pPr>
        <w:pStyle w:val="EX"/>
      </w:pPr>
      <w:r>
        <w:t>[1]</w:t>
      </w:r>
      <w:r>
        <w:tab/>
        <w:t>3GPP TR 21.905: "Vocabulary for 3GPP Specifications".</w:t>
      </w:r>
    </w:p>
    <w:p w14:paraId="259E8490" w14:textId="3B72A965" w:rsidR="00225E2E" w:rsidRDefault="00225E2E" w:rsidP="00225E2E">
      <w:pPr>
        <w:pStyle w:val="EX"/>
      </w:pPr>
      <w:r>
        <w:t>[2]</w:t>
      </w:r>
      <w:r>
        <w:tab/>
        <w:t>3GPP TS 23.288: "Architecture enhancements for 5G System (5GS) to support network data analytics services".</w:t>
      </w:r>
    </w:p>
    <w:p w14:paraId="4D503CC3" w14:textId="2129DFA8" w:rsidR="00225E2E" w:rsidRDefault="00225E2E" w:rsidP="00225E2E">
      <w:pPr>
        <w:pStyle w:val="EX"/>
        <w:rPr>
          <w:rFonts w:eastAsia="DengXian"/>
          <w:lang w:eastAsia="zh-CN"/>
        </w:rPr>
      </w:pPr>
      <w:r>
        <w:t>[3]</w:t>
      </w:r>
      <w:r>
        <w:tab/>
      </w:r>
      <w:r>
        <w:rPr>
          <w:rFonts w:eastAsia="DengXian"/>
          <w:lang w:eastAsia="zh-CN"/>
        </w:rPr>
        <w:t>3GPP</w:t>
      </w:r>
      <w:r w:rsidR="0000601A">
        <w:rPr>
          <w:rFonts w:eastAsia="DengXian"/>
          <w:lang w:eastAsia="zh-CN"/>
        </w:rPr>
        <w:t> </w:t>
      </w:r>
      <w:r>
        <w:rPr>
          <w:rFonts w:eastAsia="DengXian"/>
          <w:lang w:eastAsia="zh-CN"/>
        </w:rPr>
        <w:t>TS</w:t>
      </w:r>
      <w:r w:rsidR="0000601A">
        <w:rPr>
          <w:rFonts w:eastAsia="DengXian"/>
          <w:lang w:eastAsia="zh-CN"/>
        </w:rPr>
        <w:t> </w:t>
      </w:r>
      <w:r>
        <w:rPr>
          <w:rFonts w:eastAsia="DengXian"/>
          <w:lang w:eastAsia="zh-CN"/>
        </w:rPr>
        <w:t>28.104: "Management and orchestration; Management Data Analytics".</w:t>
      </w:r>
    </w:p>
    <w:p w14:paraId="1A37E460" w14:textId="4098E2D4" w:rsidR="00225E2E" w:rsidRDefault="00225E2E" w:rsidP="00225E2E">
      <w:pPr>
        <w:pStyle w:val="EX"/>
      </w:pPr>
      <w:r>
        <w:t>[4]</w:t>
      </w:r>
      <w:r>
        <w:tab/>
        <w:t>3GPP TS 23.436: "</w:t>
      </w:r>
      <w:bookmarkStart w:id="32" w:name="_Hlk115430469"/>
      <w:r>
        <w:rPr>
          <w:lang w:val="en-IN"/>
        </w:rPr>
        <w:t>Functional architecture and information flows for Application Data Analytics Enablement Service</w:t>
      </w:r>
      <w:bookmarkEnd w:id="32"/>
      <w:r>
        <w:t>".</w:t>
      </w:r>
    </w:p>
    <w:p w14:paraId="6D41010D" w14:textId="7027C5CE" w:rsidR="00225E2E" w:rsidRDefault="00225E2E" w:rsidP="00225E2E">
      <w:pPr>
        <w:pStyle w:val="EX"/>
      </w:pPr>
      <w:r>
        <w:t>[5]</w:t>
      </w:r>
      <w:r>
        <w:tab/>
        <w:t>3GPP TS 23.434: "Service Enabler Architecture Layer for Verticals (SEAL); Functional architecture and information flows".</w:t>
      </w:r>
    </w:p>
    <w:p w14:paraId="4DF7CBD1" w14:textId="77777777" w:rsidR="005C719F" w:rsidRDefault="005C719F" w:rsidP="005C719F">
      <w:pPr>
        <w:pStyle w:val="EX"/>
      </w:pPr>
      <w:r>
        <w:t>[6]</w:t>
      </w:r>
      <w:r>
        <w:tab/>
        <w:t>3GPP TS 23.501: "System Architecture for the 5G System; Stage 2".</w:t>
      </w:r>
    </w:p>
    <w:p w14:paraId="3652E91E" w14:textId="77777777" w:rsidR="005C719F" w:rsidRDefault="005C719F" w:rsidP="005C719F">
      <w:pPr>
        <w:pStyle w:val="EX"/>
      </w:pPr>
      <w:r>
        <w:t>[7]</w:t>
      </w:r>
      <w:r>
        <w:tab/>
        <w:t>3GPP TS 23.401: "General Packet Radio Service (GPRS) enhancements for Evolved Universal Terrestrial Radio Access Network (E-UTRAN) access".</w:t>
      </w:r>
    </w:p>
    <w:p w14:paraId="2D2302F9" w14:textId="3CFEF49B" w:rsidR="005C719F" w:rsidRDefault="005C719F" w:rsidP="005C719F">
      <w:pPr>
        <w:pStyle w:val="EX"/>
      </w:pPr>
      <w:r>
        <w:t>[8]</w:t>
      </w:r>
      <w:r>
        <w:tab/>
        <w:t>3GPP TS 28.105: "Management and orchestration; Artificial Intelligence/ Machine Learning (AI/ML) management".</w:t>
      </w:r>
    </w:p>
    <w:p w14:paraId="7E0DAE72" w14:textId="5A982DC1" w:rsidR="00ED6481" w:rsidRDefault="00ED6481" w:rsidP="00ED6481">
      <w:pPr>
        <w:pStyle w:val="EX"/>
      </w:pPr>
      <w:r>
        <w:t>[9]</w:t>
      </w:r>
      <w:r>
        <w:tab/>
        <w:t>3GPP TS 23.502: "Procedures for the 5G System (5GS)".</w:t>
      </w:r>
    </w:p>
    <w:p w14:paraId="521087F8" w14:textId="30D2FE28" w:rsidR="0074245A" w:rsidRDefault="0074245A" w:rsidP="00ED6481">
      <w:pPr>
        <w:pStyle w:val="EX"/>
      </w:pPr>
      <w:r>
        <w:t>[10]</w:t>
      </w:r>
      <w:r>
        <w:tab/>
      </w:r>
      <w:r w:rsidRPr="0074245A">
        <w:t>3GPP</w:t>
      </w:r>
      <w:r w:rsidR="002A72AC">
        <w:t> </w:t>
      </w:r>
      <w:r w:rsidRPr="0074245A">
        <w:t>TS</w:t>
      </w:r>
      <w:r w:rsidR="002A72AC">
        <w:t> </w:t>
      </w:r>
      <w:r w:rsidRPr="0074245A">
        <w:t>22.261: "Service requirements for the 5G system".</w:t>
      </w:r>
    </w:p>
    <w:p w14:paraId="78CB061A" w14:textId="6825D811" w:rsidR="00706E2D" w:rsidRDefault="00706E2D" w:rsidP="00706E2D">
      <w:pPr>
        <w:pStyle w:val="EX"/>
      </w:pPr>
      <w:r>
        <w:t>[11]</w:t>
      </w:r>
      <w:r>
        <w:tab/>
        <w:t>3GPP TS 26.531: "Data Collection and Reporting; General Description and Architecture".</w:t>
      </w:r>
    </w:p>
    <w:p w14:paraId="6D61643C" w14:textId="2B564089" w:rsidR="003178AC" w:rsidRDefault="003178AC" w:rsidP="003178AC">
      <w:pPr>
        <w:pStyle w:val="EX"/>
      </w:pPr>
      <w:r>
        <w:t>[12]</w:t>
      </w:r>
      <w:r>
        <w:tab/>
        <w:t>3GPP</w:t>
      </w:r>
      <w:r w:rsidR="0000601A">
        <w:t> </w:t>
      </w:r>
      <w:r>
        <w:t>TS</w:t>
      </w:r>
      <w:r w:rsidR="0000601A">
        <w:t> </w:t>
      </w:r>
      <w:r>
        <w:t xml:space="preserve">23.558: </w:t>
      </w:r>
      <w:r w:rsidR="0000601A">
        <w:t>"</w:t>
      </w:r>
      <w:r>
        <w:t>Architecture for enabling Edge Applications</w:t>
      </w:r>
      <w:r w:rsidR="0000601A">
        <w:t>"</w:t>
      </w:r>
      <w:r>
        <w:t>.</w:t>
      </w:r>
    </w:p>
    <w:p w14:paraId="330DB4F8" w14:textId="6CC60EE8" w:rsidR="00706E2D" w:rsidRDefault="00A520E0" w:rsidP="00ED6481">
      <w:pPr>
        <w:pStyle w:val="EX"/>
      </w:pPr>
      <w:r>
        <w:t>[13]</w:t>
      </w:r>
      <w:r>
        <w:tab/>
        <w:t>3GPP</w:t>
      </w:r>
      <w:r w:rsidR="0000601A">
        <w:t> </w:t>
      </w:r>
      <w:r>
        <w:t>TS</w:t>
      </w:r>
      <w:r w:rsidR="0000601A">
        <w:t> </w:t>
      </w:r>
      <w:r>
        <w:t>23.273:</w:t>
      </w:r>
      <w:r w:rsidR="0000601A">
        <w:t>"</w:t>
      </w:r>
      <w:r w:rsidRPr="00A520E0">
        <w:t>5G System (5GS) Location Services (LCS); Stage 2</w:t>
      </w:r>
      <w:r w:rsidR="0000601A">
        <w:t>"</w:t>
      </w:r>
      <w:r>
        <w:t>.</w:t>
      </w:r>
    </w:p>
    <w:p w14:paraId="1D4D1ED7" w14:textId="22FB8925" w:rsidR="0000601A" w:rsidRDefault="0000601A" w:rsidP="0000601A">
      <w:pPr>
        <w:pStyle w:val="EX"/>
      </w:pPr>
      <w:bookmarkStart w:id="33" w:name="definitions"/>
      <w:bookmarkStart w:id="34" w:name="_Toc22259"/>
      <w:bookmarkStart w:id="35" w:name="_Toc106116315"/>
      <w:bookmarkEnd w:id="33"/>
      <w:r>
        <w:t>[14]</w:t>
      </w:r>
      <w:r>
        <w:tab/>
        <w:t>3GPP TS </w:t>
      </w:r>
      <w:r w:rsidRPr="00B00FDD">
        <w:t>33.</w:t>
      </w:r>
      <w:r>
        <w:t xml:space="preserve">434: "Security </w:t>
      </w:r>
      <w:r w:rsidRPr="00481A65">
        <w:t>aspects of Service Enabler Architecture Layer (SEAL) for verticals</w:t>
      </w:r>
      <w:r>
        <w:t>".</w:t>
      </w:r>
    </w:p>
    <w:p w14:paraId="24E09FA4" w14:textId="77777777" w:rsidR="00FE154A" w:rsidRDefault="00FE154A" w:rsidP="00FE154A">
      <w:pPr>
        <w:pStyle w:val="Heading1"/>
      </w:pPr>
      <w:bookmarkStart w:id="36" w:name="_Toc201091259"/>
      <w:r>
        <w:t>3</w:t>
      </w:r>
      <w:r>
        <w:tab/>
        <w:t>Definitions of terms, symbols and abbreviations</w:t>
      </w:r>
      <w:bookmarkEnd w:id="34"/>
      <w:bookmarkEnd w:id="35"/>
      <w:bookmarkEnd w:id="36"/>
    </w:p>
    <w:p w14:paraId="6B3F889E" w14:textId="77777777" w:rsidR="00FE154A" w:rsidRDefault="00FE154A" w:rsidP="00FE154A">
      <w:pPr>
        <w:pStyle w:val="Heading2"/>
      </w:pPr>
      <w:bookmarkStart w:id="37" w:name="_Toc21747"/>
      <w:bookmarkStart w:id="38" w:name="_Toc106116316"/>
      <w:bookmarkStart w:id="39" w:name="_Toc201091260"/>
      <w:r>
        <w:t>3.1</w:t>
      </w:r>
      <w:r>
        <w:tab/>
        <w:t>Terms</w:t>
      </w:r>
      <w:bookmarkEnd w:id="37"/>
      <w:bookmarkEnd w:id="38"/>
      <w:bookmarkEnd w:id="39"/>
    </w:p>
    <w:p w14:paraId="7F69045D" w14:textId="77777777" w:rsidR="00FE154A" w:rsidRDefault="00FE154A" w:rsidP="00FE154A">
      <w:r>
        <w:t>For the purposes of the present document, the terms given in 3GPP TR 21.905 [1] and the following apply. A term defined in the present document takes precedence over the definition of the same term, if any, in 3GPP TR 21.905 [1].</w:t>
      </w:r>
    </w:p>
    <w:p w14:paraId="24B1BBE0" w14:textId="77777777" w:rsidR="00596B05" w:rsidRPr="00DF46BB" w:rsidRDefault="00596B05" w:rsidP="00596B05">
      <w:pPr>
        <w:pStyle w:val="B1"/>
        <w:ind w:left="0" w:firstLine="0"/>
      </w:pPr>
      <w:bookmarkStart w:id="40" w:name="_Hlk151537463"/>
      <w:r w:rsidRPr="00DF46BB">
        <w:rPr>
          <w:b/>
          <w:bCs/>
        </w:rPr>
        <w:t>AIMLE client set identifier:</w:t>
      </w:r>
      <w:r w:rsidRPr="00DF46BB">
        <w:t xml:space="preserve"> an identifier of the set of selected AIMLE clients.</w:t>
      </w:r>
    </w:p>
    <w:p w14:paraId="51813C8B" w14:textId="77777777" w:rsidR="00596B05" w:rsidRPr="00DF46BB" w:rsidRDefault="00596B05" w:rsidP="00596B05">
      <w:pPr>
        <w:rPr>
          <w:lang w:eastAsia="zh-CN"/>
        </w:rPr>
      </w:pPr>
      <w:r w:rsidRPr="00DF46BB">
        <w:rPr>
          <w:b/>
          <w:bCs/>
          <w:lang w:eastAsia="zh-CN"/>
        </w:rPr>
        <w:lastRenderedPageBreak/>
        <w:t>AI/ML intermediate model</w:t>
      </w:r>
      <w:r w:rsidRPr="00DF46BB">
        <w:rPr>
          <w:lang w:eastAsia="zh-CN"/>
        </w:rPr>
        <w:t>: For federated learning, members need to train models for multiple rounds, intermediate models indicate the model which do not meet the required training rounds and/or meet the requirements of the federation training.</w:t>
      </w:r>
    </w:p>
    <w:p w14:paraId="65FC74DD" w14:textId="77777777" w:rsidR="00596B05" w:rsidRPr="002175FF" w:rsidRDefault="00596B05" w:rsidP="00596B05">
      <w:pPr>
        <w:rPr>
          <w:noProof/>
          <w:color w:val="000000" w:themeColor="text1"/>
        </w:rPr>
      </w:pPr>
      <w:r w:rsidRPr="002175FF">
        <w:rPr>
          <w:b/>
          <w:bCs/>
          <w:color w:val="000000" w:themeColor="text1"/>
        </w:rPr>
        <w:t>AI/ML operation:</w:t>
      </w:r>
      <w:r w:rsidRPr="002175FF">
        <w:rPr>
          <w:color w:val="000000" w:themeColor="text1"/>
        </w:rPr>
        <w:t xml:space="preserve"> also known as AI/ML task, it refers to the specific execution step in AI/ML</w:t>
      </w:r>
      <w:r>
        <w:rPr>
          <w:color w:val="000000" w:themeColor="text1"/>
        </w:rPr>
        <w:t xml:space="preserve"> </w:t>
      </w:r>
      <w:r w:rsidRPr="002175FF">
        <w:rPr>
          <w:color w:val="000000" w:themeColor="text1"/>
        </w:rPr>
        <w:t xml:space="preserve">lifecycle, it </w:t>
      </w:r>
      <w:r>
        <w:rPr>
          <w:color w:val="000000" w:themeColor="text1"/>
        </w:rPr>
        <w:t>can</w:t>
      </w:r>
      <w:r w:rsidRPr="002175FF">
        <w:rPr>
          <w:color w:val="000000" w:themeColor="text1"/>
        </w:rPr>
        <w:t xml:space="preserve"> include data management, model training etc.</w:t>
      </w:r>
    </w:p>
    <w:p w14:paraId="211C305B" w14:textId="77777777" w:rsidR="00596B05" w:rsidRPr="00DF46BB" w:rsidRDefault="00596B05" w:rsidP="00596B05">
      <w:pPr>
        <w:rPr>
          <w:noProof/>
        </w:rPr>
      </w:pPr>
      <w:r w:rsidRPr="00DF46BB">
        <w:rPr>
          <w:b/>
          <w:bCs/>
          <w:noProof/>
        </w:rPr>
        <w:t>AIMLE service</w:t>
      </w:r>
      <w:r w:rsidRPr="00DF46BB">
        <w:rPr>
          <w:noProof/>
        </w:rPr>
        <w:t>: An AIMLE service is an AIMLE capability which aims assisting in performing or enabling one or more AIML operations.</w:t>
      </w:r>
    </w:p>
    <w:p w14:paraId="5177E661" w14:textId="77777777" w:rsidR="00596B05" w:rsidRPr="00DF46BB" w:rsidRDefault="00596B05" w:rsidP="00596B05">
      <w:pPr>
        <w:rPr>
          <w:noProof/>
        </w:rPr>
      </w:pPr>
      <w:r w:rsidRPr="00DF46BB">
        <w:rPr>
          <w:b/>
          <w:bCs/>
          <w:noProof/>
        </w:rPr>
        <w:t>FL client</w:t>
      </w:r>
      <w:r w:rsidRPr="00DF46BB">
        <w:rPr>
          <w:noProof/>
        </w:rPr>
        <w:t xml:space="preserve">: An FL member which locally trains the ML model as requested by the FL server. Such FL client functionality can be at the network (e.g. AIMLE server with FL client capability) or at the device side (e.g. AIMLE client with FL client capability). </w:t>
      </w:r>
    </w:p>
    <w:p w14:paraId="7FCDF079" w14:textId="77777777" w:rsidR="00596B05" w:rsidRPr="00DF46BB" w:rsidRDefault="00596B05" w:rsidP="00596B05">
      <w:pPr>
        <w:rPr>
          <w:noProof/>
        </w:rPr>
      </w:pPr>
      <w:r w:rsidRPr="00DF46BB">
        <w:rPr>
          <w:b/>
          <w:bCs/>
          <w:noProof/>
        </w:rPr>
        <w:t>FL member</w:t>
      </w:r>
      <w:r w:rsidRPr="00DF46BB">
        <w:rPr>
          <w:noProof/>
        </w:rPr>
        <w:t xml:space="preserve">: An FL member or participant is an entity which has a role in the FL process. An FL member can be an FL client performing ML model training, or an FL server performing aggregation/collaboration for the FL process. </w:t>
      </w:r>
    </w:p>
    <w:p w14:paraId="1A8F5EFA" w14:textId="77777777" w:rsidR="00596B05" w:rsidRPr="00DF46BB" w:rsidRDefault="00596B05" w:rsidP="00596B05">
      <w:r w:rsidRPr="00DF46BB">
        <w:rPr>
          <w:b/>
          <w:bCs/>
          <w:noProof/>
        </w:rPr>
        <w:t>FL server</w:t>
      </w:r>
      <w:r w:rsidRPr="00DF46BB">
        <w:rPr>
          <w:noProof/>
        </w:rPr>
        <w:t xml:space="preserve">: An FL member which </w:t>
      </w:r>
      <w:r w:rsidRPr="00DF46BB">
        <w:t>generates global ML model by aggregating local model information from FL clients.</w:t>
      </w:r>
    </w:p>
    <w:p w14:paraId="6432D7F0" w14:textId="77777777" w:rsidR="00F85331" w:rsidRDefault="00F85331" w:rsidP="00F85331">
      <w:pPr>
        <w:rPr>
          <w:noProof/>
        </w:rPr>
      </w:pPr>
      <w:r>
        <w:rPr>
          <w:b/>
          <w:bCs/>
          <w:noProof/>
        </w:rPr>
        <w:t>ML model</w:t>
      </w:r>
      <w:r>
        <w:rPr>
          <w:noProof/>
        </w:rPr>
        <w:t xml:space="preserve">: According to 3GPP TS 28.105 [8], </w:t>
      </w:r>
      <w:r>
        <w:t>mathematical algorithm that can be "trained" by data and human expert input as examples to replicate a decision an expert would make when provided that same information.</w:t>
      </w:r>
    </w:p>
    <w:p w14:paraId="38D81EF7" w14:textId="77777777" w:rsidR="00596B05" w:rsidRDefault="00596B05" w:rsidP="00F85331">
      <w:pPr>
        <w:rPr>
          <w:noProof/>
          <w:lang w:val="en-US"/>
        </w:rPr>
      </w:pPr>
      <w:r w:rsidRPr="00DF46BB">
        <w:rPr>
          <w:b/>
          <w:bCs/>
          <w:noProof/>
          <w:lang w:val="en-US"/>
        </w:rPr>
        <w:t>ML model inference</w:t>
      </w:r>
      <w:r w:rsidRPr="00DF46BB">
        <w:rPr>
          <w:noProof/>
          <w:lang w:val="en-US"/>
        </w:rPr>
        <w:t xml:space="preserve">: According to 3GPP TS 28.105 [8], ML model inference includes capabilities of an ML model inference function </w:t>
      </w:r>
      <w:r w:rsidRPr="00DF46BB">
        <w:t>that employs an ML model and/or AI decision entity to conduct inference</w:t>
      </w:r>
      <w:r w:rsidRPr="00DF46BB">
        <w:rPr>
          <w:noProof/>
          <w:lang w:val="en-US"/>
        </w:rPr>
        <w:t>.</w:t>
      </w:r>
    </w:p>
    <w:p w14:paraId="0D930B6D" w14:textId="04AB408D" w:rsidR="00F85331" w:rsidRDefault="00F85331" w:rsidP="00F85331">
      <w:r>
        <w:rPr>
          <w:b/>
          <w:bCs/>
          <w:noProof/>
          <w:lang w:val="en-US"/>
        </w:rPr>
        <w:t>ML model lifecycle</w:t>
      </w:r>
      <w:r>
        <w:rPr>
          <w:noProof/>
          <w:lang w:val="en-US"/>
        </w:rPr>
        <w:t>:</w:t>
      </w:r>
      <w:r>
        <w:t xml:space="preserve"> The lifecycle of an ML model aka ML model operational workflow</w:t>
      </w:r>
      <w:r w:rsidRPr="00F476D7">
        <w:t xml:space="preserve"> consists of a sequence of ML operations for a given ML task / job (such job can be an analytics task or a VAL automation task)</w:t>
      </w:r>
      <w:r>
        <w:t>. This definition is aligned with the 3GPP definition on ML model lifecycle according to 3GPP TS 28.105 [8].</w:t>
      </w:r>
    </w:p>
    <w:p w14:paraId="5D2A0407" w14:textId="77777777" w:rsidR="00F85331" w:rsidRDefault="00F85331" w:rsidP="00F85331">
      <w:pPr>
        <w:rPr>
          <w:noProof/>
          <w:lang w:val="en-US"/>
        </w:rPr>
      </w:pPr>
      <w:r>
        <w:rPr>
          <w:b/>
          <w:bCs/>
          <w:noProof/>
          <w:lang w:val="en-US"/>
        </w:rPr>
        <w:t>ML model training</w:t>
      </w:r>
      <w:r>
        <w:rPr>
          <w:noProof/>
          <w:lang w:val="en-US"/>
        </w:rPr>
        <w:t xml:space="preserve">: According to 3GPP TS 28.105 [8], ML model training includes </w:t>
      </w:r>
      <w:r>
        <w:t>capabilities of an ML training function or service to take data, run it through an ML model, derive the associated loss and adjust the parameterization of that ML model based on the computed loss.</w:t>
      </w:r>
    </w:p>
    <w:p w14:paraId="1484AF6D" w14:textId="7E933E6C" w:rsidR="00F028DC" w:rsidRDefault="00F028DC" w:rsidP="00FE154A">
      <w:bookmarkStart w:id="41" w:name="_Hlk179929691"/>
      <w:bookmarkEnd w:id="40"/>
      <w:r>
        <w:rPr>
          <w:b/>
          <w:bCs/>
        </w:rPr>
        <w:t>Split AI/ML operation pipeline:</w:t>
      </w:r>
      <w:r>
        <w:t xml:space="preserve"> A Split AI/ML operation pipeline is a workflow for ML model inference in which AI/ML endpoints are organized and collaborate to process ML models in sequential stages, where processing at each stage involves ML model inference on the output of the previous stage.</w:t>
      </w:r>
      <w:bookmarkEnd w:id="41"/>
    </w:p>
    <w:p w14:paraId="5A240285" w14:textId="77777777" w:rsidR="00FE154A" w:rsidRDefault="00FE154A" w:rsidP="00FE154A">
      <w:pPr>
        <w:pStyle w:val="Heading2"/>
      </w:pPr>
      <w:bookmarkStart w:id="42" w:name="_Toc19701"/>
      <w:bookmarkStart w:id="43" w:name="_Toc106116317"/>
      <w:bookmarkStart w:id="44" w:name="_Toc201091261"/>
      <w:r>
        <w:t>3.2</w:t>
      </w:r>
      <w:r>
        <w:tab/>
        <w:t>Symbols</w:t>
      </w:r>
      <w:bookmarkEnd w:id="42"/>
      <w:bookmarkEnd w:id="43"/>
      <w:bookmarkEnd w:id="44"/>
    </w:p>
    <w:p w14:paraId="32818D05" w14:textId="77777777" w:rsidR="00FE154A" w:rsidRDefault="00FE154A" w:rsidP="00FE154A">
      <w:pPr>
        <w:keepNext/>
      </w:pPr>
      <w:r>
        <w:t>For the purposes of the present document, the following symbols apply:</w:t>
      </w:r>
    </w:p>
    <w:p w14:paraId="7455406C" w14:textId="77777777" w:rsidR="00FE154A" w:rsidRDefault="00FE154A" w:rsidP="00FE154A">
      <w:pPr>
        <w:pStyle w:val="EW"/>
      </w:pPr>
      <w:r>
        <w:t>&lt;symbol&gt;</w:t>
      </w:r>
      <w:r>
        <w:tab/>
        <w:t>&lt;Explanation&gt;</w:t>
      </w:r>
    </w:p>
    <w:p w14:paraId="059573C9" w14:textId="77777777" w:rsidR="00FE154A" w:rsidRDefault="00FE154A" w:rsidP="00FE154A">
      <w:pPr>
        <w:pStyle w:val="EW"/>
      </w:pPr>
    </w:p>
    <w:p w14:paraId="5187A5EF" w14:textId="77777777" w:rsidR="00FE154A" w:rsidRDefault="00FE154A" w:rsidP="00FE154A">
      <w:pPr>
        <w:pStyle w:val="Heading2"/>
      </w:pPr>
      <w:bookmarkStart w:id="45" w:name="_Toc106116318"/>
      <w:bookmarkStart w:id="46" w:name="_Toc20571"/>
      <w:bookmarkStart w:id="47" w:name="_Toc201091262"/>
      <w:r>
        <w:t>3.3</w:t>
      </w:r>
      <w:r>
        <w:tab/>
        <w:t>Abbreviations</w:t>
      </w:r>
      <w:bookmarkEnd w:id="45"/>
      <w:bookmarkEnd w:id="46"/>
      <w:bookmarkEnd w:id="47"/>
    </w:p>
    <w:p w14:paraId="5BF59957" w14:textId="77777777" w:rsidR="00FE154A" w:rsidRDefault="00FE154A" w:rsidP="00FE154A">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4BD01AD6" w14:textId="77777777" w:rsidR="009421DE" w:rsidRDefault="009421DE" w:rsidP="009421DE">
      <w:pPr>
        <w:pStyle w:val="EW"/>
      </w:pPr>
      <w:r>
        <w:t>ADAES</w:t>
      </w:r>
      <w:r>
        <w:tab/>
        <w:t>Application Data Analytics Enablement Server</w:t>
      </w:r>
    </w:p>
    <w:p w14:paraId="22BA4CF3" w14:textId="77777777" w:rsidR="009421DE" w:rsidRDefault="009421DE" w:rsidP="009421DE">
      <w:pPr>
        <w:pStyle w:val="EW"/>
      </w:pPr>
      <w:r>
        <w:t>AIMLE</w:t>
      </w:r>
      <w:r>
        <w:tab/>
        <w:t xml:space="preserve">AI/ML enablement </w:t>
      </w:r>
    </w:p>
    <w:p w14:paraId="54D1C59A" w14:textId="48AFFE44" w:rsidR="009421DE" w:rsidRDefault="009421DE" w:rsidP="009421DE">
      <w:pPr>
        <w:pStyle w:val="EW"/>
      </w:pPr>
      <w:r>
        <w:t>ASP</w:t>
      </w:r>
      <w:r>
        <w:tab/>
        <w:t>Application Service Provider</w:t>
      </w:r>
    </w:p>
    <w:p w14:paraId="3AA2E3C7" w14:textId="2F5568A8" w:rsidR="0004114C" w:rsidRDefault="0004114C" w:rsidP="009421DE">
      <w:pPr>
        <w:pStyle w:val="EW"/>
      </w:pPr>
      <w:r>
        <w:t>FL</w:t>
      </w:r>
      <w:r>
        <w:tab/>
        <w:t>Federated Learning</w:t>
      </w:r>
    </w:p>
    <w:p w14:paraId="31D0C676" w14:textId="77777777" w:rsidR="009421DE" w:rsidRDefault="009421DE" w:rsidP="009421DE">
      <w:pPr>
        <w:pStyle w:val="EW"/>
      </w:pPr>
      <w:r>
        <w:t>NEF</w:t>
      </w:r>
      <w:r>
        <w:tab/>
        <w:t xml:space="preserve">Network Exposure Function </w:t>
      </w:r>
    </w:p>
    <w:p w14:paraId="315A57FD" w14:textId="77777777" w:rsidR="009421DE" w:rsidRDefault="009421DE" w:rsidP="009421DE">
      <w:pPr>
        <w:pStyle w:val="EW"/>
      </w:pPr>
      <w:r>
        <w:t>NWDAF</w:t>
      </w:r>
      <w:r>
        <w:tab/>
        <w:t>Network Data Analytics Function</w:t>
      </w:r>
    </w:p>
    <w:p w14:paraId="71EE4472" w14:textId="77777777" w:rsidR="009421DE" w:rsidRDefault="009421DE" w:rsidP="009421DE">
      <w:pPr>
        <w:pStyle w:val="EW"/>
      </w:pPr>
      <w:r>
        <w:t>OAM</w:t>
      </w:r>
      <w:r>
        <w:tab/>
        <w:t>Operation, Administration and Maintenance</w:t>
      </w:r>
    </w:p>
    <w:p w14:paraId="5CC4CAD0" w14:textId="7EB1231E" w:rsidR="009421DE" w:rsidRDefault="009421DE" w:rsidP="009421DE">
      <w:pPr>
        <w:pStyle w:val="EW"/>
      </w:pPr>
      <w:r>
        <w:t>SEAL</w:t>
      </w:r>
      <w:r>
        <w:tab/>
        <w:t>Service Enabler Architecture Layer</w:t>
      </w:r>
    </w:p>
    <w:p w14:paraId="04A58214" w14:textId="2B87105E" w:rsidR="009421DE" w:rsidRDefault="009421DE" w:rsidP="009421DE">
      <w:pPr>
        <w:pStyle w:val="EW"/>
      </w:pPr>
      <w:r>
        <w:t>SEALDD</w:t>
      </w:r>
      <w:r>
        <w:tab/>
        <w:t>SEAL Data Delivery</w:t>
      </w:r>
    </w:p>
    <w:p w14:paraId="2CEB9120" w14:textId="77777777" w:rsidR="009421DE" w:rsidRDefault="009421DE" w:rsidP="009421DE">
      <w:pPr>
        <w:pStyle w:val="EW"/>
      </w:pPr>
      <w:r>
        <w:t>VAL</w:t>
      </w:r>
      <w:r>
        <w:tab/>
        <w:t>Vertical Application Layer</w:t>
      </w:r>
    </w:p>
    <w:p w14:paraId="1609259C" w14:textId="563AE838" w:rsidR="0004114C" w:rsidRDefault="0004114C" w:rsidP="009421DE">
      <w:pPr>
        <w:pStyle w:val="EW"/>
      </w:pPr>
      <w:r>
        <w:t>VFL</w:t>
      </w:r>
      <w:r>
        <w:tab/>
        <w:t>Vertical FL</w:t>
      </w:r>
    </w:p>
    <w:p w14:paraId="0C9CD351" w14:textId="4ED02169" w:rsidR="00FE154A" w:rsidRDefault="00BC5094" w:rsidP="00FE154A">
      <w:pPr>
        <w:pStyle w:val="Heading1"/>
        <w:rPr>
          <w:rFonts w:eastAsia="SimSun"/>
          <w:lang w:val="en-US" w:eastAsia="zh-CN"/>
        </w:rPr>
      </w:pPr>
      <w:bookmarkStart w:id="48" w:name="clause4"/>
      <w:bookmarkStart w:id="49" w:name="_Toc106116322"/>
      <w:bookmarkStart w:id="50" w:name="_Toc25681"/>
      <w:bookmarkStart w:id="51" w:name="_Hlk115778782"/>
      <w:bookmarkStart w:id="52" w:name="_Toc201091263"/>
      <w:bookmarkEnd w:id="48"/>
      <w:r>
        <w:lastRenderedPageBreak/>
        <w:t>4</w:t>
      </w:r>
      <w:r w:rsidR="00FE154A">
        <w:tab/>
      </w:r>
      <w:r w:rsidR="00FE154A">
        <w:rPr>
          <w:lang w:val="en-IN"/>
        </w:rPr>
        <w:t>Architectural requirements</w:t>
      </w:r>
      <w:bookmarkEnd w:id="49"/>
      <w:bookmarkEnd w:id="50"/>
      <w:bookmarkEnd w:id="52"/>
      <w:r w:rsidR="00FE154A">
        <w:rPr>
          <w:rFonts w:eastAsia="SimSun" w:hint="eastAsia"/>
          <w:lang w:val="en-US" w:eastAsia="zh-CN"/>
        </w:rPr>
        <w:t xml:space="preserve"> </w:t>
      </w:r>
    </w:p>
    <w:p w14:paraId="5C6A6779" w14:textId="77777777" w:rsidR="00F85331" w:rsidRDefault="00F85331" w:rsidP="00F85331">
      <w:pPr>
        <w:pStyle w:val="Heading2"/>
        <w:rPr>
          <w:rFonts w:eastAsia="SimSun"/>
        </w:rPr>
      </w:pPr>
      <w:bookmarkStart w:id="53" w:name="_Toc170806155"/>
      <w:bookmarkStart w:id="54" w:name="_Toc7887"/>
      <w:bookmarkStart w:id="55" w:name="_Toc106116325"/>
      <w:bookmarkStart w:id="56" w:name="_Toc201091264"/>
      <w:r>
        <w:rPr>
          <w:rFonts w:eastAsia="SimSun"/>
          <w:lang w:val="en-US" w:eastAsia="zh-CN"/>
        </w:rPr>
        <w:t>4</w:t>
      </w:r>
      <w:r>
        <w:rPr>
          <w:rFonts w:eastAsia="SimSun"/>
          <w:lang w:val="en-IN"/>
        </w:rPr>
        <w:t>.</w:t>
      </w:r>
      <w:r>
        <w:rPr>
          <w:rFonts w:eastAsia="SimSun"/>
          <w:lang w:val="en-US" w:eastAsia="zh-CN"/>
        </w:rPr>
        <w:t>1</w:t>
      </w:r>
      <w:r>
        <w:rPr>
          <w:rFonts w:eastAsia="SimSun"/>
          <w:lang w:val="en-IN"/>
        </w:rPr>
        <w:tab/>
      </w:r>
      <w:r>
        <w:rPr>
          <w:rFonts w:eastAsia="SimSun"/>
        </w:rPr>
        <w:t>General requirements</w:t>
      </w:r>
      <w:bookmarkEnd w:id="53"/>
      <w:bookmarkEnd w:id="56"/>
    </w:p>
    <w:p w14:paraId="79107E78" w14:textId="7A9CBE75" w:rsidR="00F85331" w:rsidRDefault="00F85331" w:rsidP="00F85331">
      <w:pPr>
        <w:rPr>
          <w:rFonts w:eastAsia="SimSun"/>
          <w:lang w:eastAsia="zh-CN"/>
        </w:rPr>
      </w:pPr>
      <w:r>
        <w:rPr>
          <w:lang w:val="en-US"/>
        </w:rPr>
        <w:t>[AR-</w:t>
      </w:r>
      <w:r>
        <w:rPr>
          <w:lang w:val="en-US" w:eastAsia="zh-CN"/>
        </w:rPr>
        <w:t>4</w:t>
      </w:r>
      <w:r>
        <w:rPr>
          <w:lang w:val="en-US"/>
        </w:rPr>
        <w:t>.</w:t>
      </w:r>
      <w:r>
        <w:rPr>
          <w:lang w:val="en-US" w:eastAsia="zh-CN"/>
        </w:rPr>
        <w:t>1</w:t>
      </w:r>
      <w:r>
        <w:rPr>
          <w:lang w:val="en-US"/>
        </w:rPr>
        <w:t>-a]</w:t>
      </w:r>
      <w:r>
        <w:rPr>
          <w:lang w:val="en-US"/>
        </w:rPr>
        <w:tab/>
      </w:r>
      <w:r>
        <w:rPr>
          <w:lang w:eastAsia="zh-CN"/>
        </w:rPr>
        <w:t xml:space="preserve">The </w:t>
      </w:r>
      <w:r w:rsidR="00507F2E" w:rsidRPr="00221884">
        <w:t>AIML</w:t>
      </w:r>
      <w:r w:rsidR="00507F2E">
        <w:t xml:space="preserve"> </w:t>
      </w:r>
      <w:r>
        <w:rPr>
          <w:lang w:eastAsia="zh-CN"/>
        </w:rPr>
        <w:t>enablement layer shall be able to support one or more VAL applications.</w:t>
      </w:r>
    </w:p>
    <w:p w14:paraId="08D0C8EB" w14:textId="6A438F01" w:rsidR="00F85331" w:rsidRDefault="00F85331" w:rsidP="00F85331">
      <w:pPr>
        <w:rPr>
          <w:lang w:val="en-US"/>
        </w:rPr>
      </w:pPr>
      <w:r>
        <w:rPr>
          <w:lang w:val="en-US"/>
        </w:rPr>
        <w:t>[AR-</w:t>
      </w:r>
      <w:r>
        <w:rPr>
          <w:lang w:val="en-US" w:eastAsia="zh-CN"/>
        </w:rPr>
        <w:t>4</w:t>
      </w:r>
      <w:r>
        <w:rPr>
          <w:lang w:val="en-US"/>
        </w:rPr>
        <w:t>.</w:t>
      </w:r>
      <w:r>
        <w:rPr>
          <w:lang w:val="en-US" w:eastAsia="zh-CN"/>
        </w:rPr>
        <w:t>1</w:t>
      </w:r>
      <w:r>
        <w:rPr>
          <w:lang w:val="en-US"/>
        </w:rPr>
        <w:t>-b]</w:t>
      </w:r>
      <w:r>
        <w:tab/>
        <w:t xml:space="preserve">Supported </w:t>
      </w:r>
      <w:r w:rsidR="00507F2E" w:rsidRPr="00221884">
        <w:t>AIML</w:t>
      </w:r>
      <w:r w:rsidR="00507F2E">
        <w:t xml:space="preserve"> </w:t>
      </w:r>
      <w:r>
        <w:t xml:space="preserve">enablement capabilities </w:t>
      </w:r>
      <w:r>
        <w:rPr>
          <w:lang w:val="en-US" w:eastAsia="zh-CN"/>
        </w:rPr>
        <w:t>shall</w:t>
      </w:r>
      <w:r>
        <w:t xml:space="preserve"> be offered as APIs to the VAL applications</w:t>
      </w:r>
      <w:r>
        <w:rPr>
          <w:lang w:val="en-US"/>
        </w:rPr>
        <w:t>.</w:t>
      </w:r>
    </w:p>
    <w:p w14:paraId="4CB894A5" w14:textId="4ECA2348" w:rsidR="00F85331" w:rsidRDefault="00F85331" w:rsidP="00F85331">
      <w:pPr>
        <w:ind w:left="1136" w:hanging="1136"/>
      </w:pPr>
      <w:r>
        <w:rPr>
          <w:lang w:val="en-US"/>
        </w:rPr>
        <w:t>[AR-</w:t>
      </w:r>
      <w:r>
        <w:rPr>
          <w:lang w:val="en-US" w:eastAsia="zh-CN"/>
        </w:rPr>
        <w:t>4</w:t>
      </w:r>
      <w:r>
        <w:rPr>
          <w:lang w:val="en-US"/>
        </w:rPr>
        <w:t>.</w:t>
      </w:r>
      <w:r>
        <w:rPr>
          <w:lang w:val="en-US" w:eastAsia="zh-CN"/>
        </w:rPr>
        <w:t>1</w:t>
      </w:r>
      <w:r>
        <w:rPr>
          <w:lang w:val="en-US"/>
        </w:rPr>
        <w:t>-c</w:t>
      </w:r>
      <w:r>
        <w:t>]</w:t>
      </w:r>
      <w:r>
        <w:tab/>
        <w:t>The AIML enablement layer shall support interaction with</w:t>
      </w:r>
      <w:r>
        <w:rPr>
          <w:rFonts w:ascii="SimSun" w:hAnsi="SimSun"/>
        </w:rPr>
        <w:t xml:space="preserve"> </w:t>
      </w:r>
      <w:r>
        <w:t xml:space="preserve">3GPP network system to consume network and AI/ML support services. </w:t>
      </w:r>
    </w:p>
    <w:p w14:paraId="7AAAFBA0" w14:textId="5C7F4753" w:rsidR="00F85331" w:rsidRDefault="00F85331" w:rsidP="00E8088B">
      <w:pPr>
        <w:ind w:left="1134" w:hanging="1134"/>
        <w:rPr>
          <w:lang w:eastAsia="zh-CN"/>
        </w:rPr>
      </w:pPr>
      <w:r>
        <w:rPr>
          <w:lang w:val="en-US"/>
        </w:rPr>
        <w:t>[AR-</w:t>
      </w:r>
      <w:r>
        <w:rPr>
          <w:lang w:val="en-US" w:eastAsia="zh-CN"/>
        </w:rPr>
        <w:t>4</w:t>
      </w:r>
      <w:r>
        <w:rPr>
          <w:lang w:val="en-US"/>
        </w:rPr>
        <w:t>.</w:t>
      </w:r>
      <w:r>
        <w:rPr>
          <w:lang w:val="en-US" w:eastAsia="zh-CN"/>
        </w:rPr>
        <w:t>1</w:t>
      </w:r>
      <w:r>
        <w:rPr>
          <w:lang w:val="en-US"/>
        </w:rPr>
        <w:t>-d]</w:t>
      </w:r>
      <w:r>
        <w:rPr>
          <w:lang w:val="en-US"/>
        </w:rPr>
        <w:tab/>
      </w:r>
      <w:r>
        <w:rPr>
          <w:lang w:eastAsia="zh-CN"/>
        </w:rPr>
        <w:t xml:space="preserve">The AIMLE client shall be capable to communicate with one or more AIMLE servers of the same AIMLE service provider. </w:t>
      </w:r>
    </w:p>
    <w:p w14:paraId="0C8426B5" w14:textId="77777777" w:rsidR="00F85331" w:rsidRDefault="00F85331" w:rsidP="00F85331">
      <w:pPr>
        <w:pStyle w:val="Heading2"/>
        <w:rPr>
          <w:rFonts w:eastAsia="SimSun"/>
        </w:rPr>
      </w:pPr>
      <w:bookmarkStart w:id="57" w:name="_Toc201091265"/>
      <w:r>
        <w:rPr>
          <w:rFonts w:eastAsia="SimSun"/>
          <w:lang w:val="en-US" w:eastAsia="zh-CN"/>
        </w:rPr>
        <w:t>4</w:t>
      </w:r>
      <w:r>
        <w:rPr>
          <w:rFonts w:eastAsia="SimSun"/>
          <w:lang w:val="en-IN"/>
        </w:rPr>
        <w:t>.</w:t>
      </w:r>
      <w:r>
        <w:rPr>
          <w:rFonts w:eastAsia="SimSun"/>
          <w:lang w:val="en-US" w:eastAsia="zh-CN"/>
        </w:rPr>
        <w:t>2</w:t>
      </w:r>
      <w:r>
        <w:rPr>
          <w:rFonts w:eastAsia="SimSun"/>
          <w:lang w:val="en-IN"/>
        </w:rPr>
        <w:tab/>
      </w:r>
      <w:r>
        <w:rPr>
          <w:rFonts w:eastAsia="SimSun"/>
          <w:lang w:val="en-US" w:eastAsia="zh-CN"/>
        </w:rPr>
        <w:t>AIML</w:t>
      </w:r>
      <w:r>
        <w:rPr>
          <w:rFonts w:eastAsia="SimSun"/>
        </w:rPr>
        <w:t xml:space="preserve"> capability related requirements</w:t>
      </w:r>
      <w:bookmarkEnd w:id="57"/>
    </w:p>
    <w:p w14:paraId="44CDB1B7" w14:textId="0A0A60D4" w:rsidR="00F85331" w:rsidRDefault="00F85331" w:rsidP="00F85331">
      <w:pPr>
        <w:rPr>
          <w:rFonts w:eastAsia="SimSun"/>
        </w:rPr>
      </w:pPr>
      <w:r>
        <w:rPr>
          <w:lang w:val="en-US"/>
        </w:rPr>
        <w:t>[AR-</w:t>
      </w:r>
      <w:r>
        <w:rPr>
          <w:lang w:val="en-US" w:eastAsia="zh-CN"/>
        </w:rPr>
        <w:t>4.2</w:t>
      </w:r>
      <w:r>
        <w:rPr>
          <w:lang w:val="en-US"/>
        </w:rPr>
        <w:t>-a]</w:t>
      </w:r>
      <w:r>
        <w:rPr>
          <w:lang w:val="en-US"/>
        </w:rPr>
        <w:tab/>
      </w:r>
      <w:r>
        <w:rPr>
          <w:lang w:eastAsia="zh-CN"/>
        </w:rPr>
        <w:t>The AIMLE server shall be capable of provisioning and exposing ML client information.</w:t>
      </w:r>
    </w:p>
    <w:p w14:paraId="222789A8" w14:textId="6250CD33" w:rsidR="00F85331" w:rsidRDefault="00F85331" w:rsidP="00F85331">
      <w:pPr>
        <w:ind w:left="1136" w:hanging="1136"/>
        <w:rPr>
          <w:lang w:eastAsia="zh-CN"/>
        </w:rPr>
      </w:pPr>
      <w:r>
        <w:rPr>
          <w:lang w:val="en-US"/>
        </w:rPr>
        <w:t>[AR-</w:t>
      </w:r>
      <w:r>
        <w:rPr>
          <w:lang w:val="en-US" w:eastAsia="zh-CN"/>
        </w:rPr>
        <w:t>4.2</w:t>
      </w:r>
      <w:r>
        <w:rPr>
          <w:lang w:val="en-US"/>
        </w:rPr>
        <w:t>-b]</w:t>
      </w:r>
      <w:r>
        <w:rPr>
          <w:lang w:val="en-US"/>
        </w:rPr>
        <w:tab/>
      </w:r>
      <w:r>
        <w:rPr>
          <w:lang w:eastAsia="zh-CN"/>
        </w:rPr>
        <w:t>The AIMLE server shall be capable of supporting the registration, discovery, and selection of AIMLE clients which participate as ML members in AIML service lifecycle.</w:t>
      </w:r>
    </w:p>
    <w:p w14:paraId="61D8B324" w14:textId="6FFF9760" w:rsidR="00F85331" w:rsidRDefault="00F85331" w:rsidP="00F85331">
      <w:pPr>
        <w:ind w:left="1136" w:hanging="1136"/>
        <w:rPr>
          <w:lang w:eastAsia="zh-CN"/>
        </w:rPr>
      </w:pPr>
      <w:r>
        <w:rPr>
          <w:lang w:val="en-US"/>
        </w:rPr>
        <w:t>[AR-</w:t>
      </w:r>
      <w:r>
        <w:rPr>
          <w:lang w:val="en-US" w:eastAsia="zh-CN"/>
        </w:rPr>
        <w:t>4.2</w:t>
      </w:r>
      <w:r>
        <w:rPr>
          <w:lang w:val="en-US"/>
        </w:rPr>
        <w:t>-</w:t>
      </w:r>
      <w:r>
        <w:rPr>
          <w:lang w:val="en-US" w:eastAsia="zh-CN"/>
        </w:rPr>
        <w:t>c</w:t>
      </w:r>
      <w:r>
        <w:rPr>
          <w:lang w:val="en-US"/>
        </w:rPr>
        <w:t>]</w:t>
      </w:r>
      <w:r>
        <w:rPr>
          <w:lang w:val="en-US"/>
        </w:rPr>
        <w:tab/>
      </w:r>
      <w:r>
        <w:rPr>
          <w:lang w:eastAsia="zh-CN"/>
        </w:rPr>
        <w:t>The AIMLE layer shall be capable of supporting ML service lifecycle operations (e.g., ML model training).</w:t>
      </w:r>
    </w:p>
    <w:p w14:paraId="5255374C" w14:textId="01F07BF8" w:rsidR="00FE154A" w:rsidRDefault="00F85331" w:rsidP="00E8088B">
      <w:r>
        <w:rPr>
          <w:lang w:val="en-US"/>
        </w:rPr>
        <w:t>[AR-</w:t>
      </w:r>
      <w:r>
        <w:rPr>
          <w:lang w:val="en-US" w:eastAsia="zh-CN"/>
        </w:rPr>
        <w:t>4.2</w:t>
      </w:r>
      <w:r>
        <w:rPr>
          <w:lang w:val="en-US"/>
        </w:rPr>
        <w:t>-</w:t>
      </w:r>
      <w:r>
        <w:rPr>
          <w:lang w:val="en-US" w:eastAsia="zh-CN"/>
        </w:rPr>
        <w:t>d</w:t>
      </w:r>
      <w:r>
        <w:rPr>
          <w:lang w:val="en-US"/>
        </w:rPr>
        <w:t>]</w:t>
      </w:r>
      <w:r>
        <w:rPr>
          <w:lang w:val="en-US"/>
        </w:rPr>
        <w:tab/>
      </w:r>
      <w:r>
        <w:rPr>
          <w:lang w:eastAsia="zh-CN"/>
        </w:rPr>
        <w:t>The AIMLE server shall be capable of supporting discovery and provisioning of AIML models.</w:t>
      </w:r>
      <w:bookmarkEnd w:id="51"/>
      <w:bookmarkEnd w:id="54"/>
      <w:bookmarkEnd w:id="55"/>
    </w:p>
    <w:p w14:paraId="2A37306F" w14:textId="554A75A5" w:rsidR="00FE154A" w:rsidRDefault="00BC5094" w:rsidP="00FE154A">
      <w:pPr>
        <w:pStyle w:val="Heading1"/>
      </w:pPr>
      <w:bookmarkStart w:id="58" w:name="_Toc106116326"/>
      <w:bookmarkStart w:id="59" w:name="_Toc528"/>
      <w:bookmarkStart w:id="60" w:name="_Toc201091266"/>
      <w:r>
        <w:rPr>
          <w:rFonts w:eastAsia="SimSun"/>
          <w:lang w:val="en-US" w:eastAsia="zh-CN"/>
        </w:rPr>
        <w:t>5</w:t>
      </w:r>
      <w:r w:rsidR="00FE154A">
        <w:rPr>
          <w:rFonts w:eastAsia="SimSun"/>
          <w:lang w:val="en-US" w:eastAsia="zh-CN"/>
        </w:rPr>
        <w:tab/>
        <w:t>Application architecture</w:t>
      </w:r>
      <w:r w:rsidR="00FE154A">
        <w:rPr>
          <w:lang w:val="en-IN"/>
        </w:rPr>
        <w:t xml:space="preserve"> for </w:t>
      </w:r>
      <w:bookmarkEnd w:id="58"/>
      <w:bookmarkEnd w:id="59"/>
      <w:r w:rsidR="0034086A">
        <w:rPr>
          <w:lang w:val="en-IN"/>
        </w:rPr>
        <w:t>enabling AI/ML services</w:t>
      </w:r>
      <w:bookmarkEnd w:id="60"/>
    </w:p>
    <w:p w14:paraId="0BC8D04A" w14:textId="77777777" w:rsidR="005C719F" w:rsidRDefault="005C719F" w:rsidP="005C719F">
      <w:pPr>
        <w:pStyle w:val="Heading2"/>
        <w:rPr>
          <w:lang w:val="en-IN"/>
        </w:rPr>
      </w:pPr>
      <w:bookmarkStart w:id="61" w:name="_Toc160785320"/>
      <w:bookmarkStart w:id="62" w:name="_Toc164779125"/>
      <w:bookmarkStart w:id="63" w:name="_Toc164779379"/>
      <w:bookmarkStart w:id="64" w:name="_Toc169945275"/>
      <w:bookmarkStart w:id="65" w:name="_Toc201091267"/>
      <w:r>
        <w:rPr>
          <w:lang w:val="en-IN"/>
        </w:rPr>
        <w:t>5.1</w:t>
      </w:r>
      <w:r>
        <w:rPr>
          <w:lang w:val="en-IN"/>
        </w:rPr>
        <w:tab/>
        <w:t>General</w:t>
      </w:r>
      <w:bookmarkEnd w:id="61"/>
      <w:bookmarkEnd w:id="62"/>
      <w:bookmarkEnd w:id="63"/>
      <w:bookmarkEnd w:id="64"/>
      <w:bookmarkEnd w:id="65"/>
    </w:p>
    <w:p w14:paraId="31EB6992" w14:textId="77777777" w:rsidR="005C719F" w:rsidRDefault="005C719F" w:rsidP="005C719F">
      <w:pPr>
        <w:rPr>
          <w:rFonts w:eastAsia="SimSun"/>
          <w:lang w:val="en-US" w:eastAsia="zh-CN"/>
        </w:rPr>
      </w:pPr>
      <w:r>
        <w:rPr>
          <w:lang w:eastAsia="zh-CN"/>
        </w:rPr>
        <w:t>The functional architecture enhancements for the AIML enablement service are based on the generic functional model specified in clause 6.2</w:t>
      </w:r>
      <w:r>
        <w:t xml:space="preserve"> </w:t>
      </w:r>
      <w:r>
        <w:rPr>
          <w:lang w:eastAsia="zh-CN"/>
        </w:rPr>
        <w:t xml:space="preserve">of </w:t>
      </w:r>
      <w:r>
        <w:t>3GPP TS 23.434</w:t>
      </w:r>
      <w:r>
        <w:rPr>
          <w:lang w:eastAsia="zh-CN"/>
        </w:rPr>
        <w:t> [5]. The architecture enhancements are organized into functional entities to describe a functional architecture enhancement which addresses the support for AIML enablement aspects for vertical applications.</w:t>
      </w:r>
    </w:p>
    <w:p w14:paraId="2F3DD2D8" w14:textId="77777777" w:rsidR="005C719F" w:rsidRDefault="005C719F" w:rsidP="005C719F">
      <w:pPr>
        <w:pStyle w:val="Heading2"/>
        <w:rPr>
          <w:lang w:val="en-IN"/>
        </w:rPr>
      </w:pPr>
      <w:bookmarkStart w:id="66" w:name="_Toc160785321"/>
      <w:bookmarkStart w:id="67" w:name="_Toc164779126"/>
      <w:bookmarkStart w:id="68" w:name="_Toc164779380"/>
      <w:bookmarkStart w:id="69" w:name="_Toc169945276"/>
      <w:bookmarkStart w:id="70" w:name="_Toc201091268"/>
      <w:r>
        <w:rPr>
          <w:lang w:val="en-IN"/>
        </w:rPr>
        <w:lastRenderedPageBreak/>
        <w:t>5.2</w:t>
      </w:r>
      <w:r>
        <w:rPr>
          <w:lang w:val="en-IN"/>
        </w:rPr>
        <w:tab/>
        <w:t>Application enablement architecture</w:t>
      </w:r>
      <w:bookmarkEnd w:id="66"/>
      <w:bookmarkEnd w:id="67"/>
      <w:bookmarkEnd w:id="68"/>
      <w:bookmarkEnd w:id="69"/>
      <w:bookmarkEnd w:id="70"/>
    </w:p>
    <w:p w14:paraId="71CE62E9" w14:textId="77777777" w:rsidR="005C719F" w:rsidRDefault="005C719F" w:rsidP="005C719F">
      <w:pPr>
        <w:pStyle w:val="Heading3"/>
        <w:rPr>
          <w:rFonts w:eastAsia="SimSun"/>
          <w:lang w:val="en-US" w:eastAsia="zh-CN"/>
        </w:rPr>
      </w:pPr>
      <w:bookmarkStart w:id="71" w:name="_Toc164779127"/>
      <w:bookmarkStart w:id="72" w:name="_Toc164779381"/>
      <w:bookmarkStart w:id="73" w:name="_Toc169945277"/>
      <w:bookmarkStart w:id="74" w:name="_Toc201091269"/>
      <w:r>
        <w:rPr>
          <w:rFonts w:eastAsia="SimSun"/>
          <w:lang w:val="en-US" w:eastAsia="zh-CN"/>
        </w:rPr>
        <w:t>5.2.1</w:t>
      </w:r>
      <w:r>
        <w:rPr>
          <w:rFonts w:eastAsia="SimSun"/>
          <w:lang w:val="en-US" w:eastAsia="zh-CN"/>
        </w:rPr>
        <w:tab/>
        <w:t>On-Network AIML Enablement (AIMLE) Functional Architecture</w:t>
      </w:r>
      <w:bookmarkEnd w:id="71"/>
      <w:bookmarkEnd w:id="72"/>
      <w:bookmarkEnd w:id="73"/>
      <w:bookmarkEnd w:id="74"/>
    </w:p>
    <w:p w14:paraId="15B57890" w14:textId="77777777" w:rsidR="005C719F" w:rsidRDefault="005C719F" w:rsidP="005C719F">
      <w:pPr>
        <w:pStyle w:val="TH"/>
        <w:rPr>
          <w:lang w:eastAsia="zh-CN"/>
        </w:rPr>
      </w:pPr>
      <w:r>
        <w:object w:dxaOrig="12212" w:dyaOrig="4591" w14:anchorId="101B3CC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05pt;height:181.1pt" o:ole="">
            <v:imagedata r:id="rId11" o:title=""/>
          </v:shape>
          <o:OLEObject Type="Embed" ProgID="Visio.Drawing.15" ShapeID="_x0000_i1025" DrawAspect="Content" ObjectID="_1811704751" r:id="rId12"/>
        </w:object>
      </w:r>
    </w:p>
    <w:p w14:paraId="6DDEDFC9" w14:textId="77777777" w:rsidR="005C719F" w:rsidRDefault="005C719F" w:rsidP="005C719F">
      <w:pPr>
        <w:pStyle w:val="TF"/>
      </w:pPr>
      <w:r>
        <w:t>Figure 5.2.1-1: On-network AIMLE functional model</w:t>
      </w:r>
    </w:p>
    <w:p w14:paraId="1A3C1A0F" w14:textId="24A7D0E4" w:rsidR="005C719F" w:rsidRDefault="005C719F" w:rsidP="005C719F">
      <w:pPr>
        <w:spacing w:after="160" w:line="252" w:lineRule="auto"/>
        <w:rPr>
          <w:iCs/>
          <w:spacing w:val="2"/>
          <w:lang w:eastAsia="zh-CN"/>
        </w:rPr>
      </w:pPr>
      <w:r>
        <w:rPr>
          <w:iCs/>
          <w:spacing w:val="2"/>
          <w:lang w:eastAsia="zh-CN"/>
        </w:rPr>
        <w:t>Figure 5</w:t>
      </w:r>
      <w:r>
        <w:rPr>
          <w:lang w:eastAsia="zh-CN"/>
        </w:rPr>
        <w:t>.2.1-1</w:t>
      </w:r>
      <w:r>
        <w:rPr>
          <w:iCs/>
          <w:spacing w:val="2"/>
          <w:lang w:eastAsia="zh-CN"/>
        </w:rPr>
        <w:t xml:space="preserve"> illustrates the on-network functional model of AIMLE. In the vertical application layer, the VAL client communicates with the VAL server over VAL-UU reference point. VAL-UU supports both unicast and multicast delivery modes. The AIMLE functional entities on the UE and the server are grouped into AIMLE client(s) and AIMLE server(s) respectively. </w:t>
      </w:r>
    </w:p>
    <w:p w14:paraId="0EC064A1" w14:textId="77777777" w:rsidR="005C719F" w:rsidRDefault="005C719F" w:rsidP="005C719F">
      <w:pPr>
        <w:spacing w:after="160" w:line="252" w:lineRule="auto"/>
        <w:rPr>
          <w:iCs/>
          <w:spacing w:val="2"/>
          <w:lang w:eastAsia="zh-CN"/>
        </w:rPr>
      </w:pPr>
      <w:r>
        <w:rPr>
          <w:iCs/>
          <w:spacing w:val="2"/>
          <w:lang w:eastAsia="zh-CN"/>
        </w:rPr>
        <w:t xml:space="preserve">The AIMLE includes of a common set of services for comprehensive enablement of AIML functionality, including federated and distributed learning (e.g., FL client registration management, FL client discovery and selection), and reference points. The AIMLE services are offered to the vertical application layer (VAL). </w:t>
      </w:r>
    </w:p>
    <w:p w14:paraId="05E12A4A" w14:textId="6CA46400" w:rsidR="005C719F" w:rsidRDefault="005C719F" w:rsidP="005C719F">
      <w:pPr>
        <w:spacing w:after="160" w:line="252" w:lineRule="auto"/>
        <w:rPr>
          <w:iCs/>
          <w:spacing w:val="2"/>
          <w:lang w:eastAsia="zh-CN"/>
        </w:rPr>
      </w:pPr>
      <w:r>
        <w:rPr>
          <w:iCs/>
          <w:spacing w:val="2"/>
          <w:lang w:eastAsia="zh-CN"/>
        </w:rPr>
        <w:t xml:space="preserve">The AIMLE client communicates with the AIMLE server(s) over the AIML-UU reference points. The AIMLE client provides functionality to the VAL client(s) over AIML-C reference point. The VAL server(s) communicate with the AIMLE server(s) over AIML-S reference points. The AIMLE servers communicate with the underlying 3GPP network systems using the respective 3GPP interfaces specified by the 3GPP network system. </w:t>
      </w:r>
      <w:r>
        <w:rPr>
          <w:lang w:val="en-US" w:eastAsia="zh-CN"/>
        </w:rPr>
        <w:t>AIML-E</w:t>
      </w:r>
      <w:r>
        <w:t xml:space="preserve"> reference point enables interactions between two </w:t>
      </w:r>
      <w:r>
        <w:rPr>
          <w:lang w:val="en-US" w:eastAsia="zh-CN"/>
        </w:rPr>
        <w:t>AIMLE server</w:t>
      </w:r>
      <w:r>
        <w:t>s</w:t>
      </w:r>
      <w:r>
        <w:rPr>
          <w:lang w:val="en-US" w:eastAsia="zh-CN"/>
        </w:rPr>
        <w:t xml:space="preserve"> (e.g. central and edge AIMLE servers).</w:t>
      </w:r>
    </w:p>
    <w:p w14:paraId="2A201C65" w14:textId="77777777" w:rsidR="005C719F" w:rsidRDefault="005C719F" w:rsidP="005C719F">
      <w:pPr>
        <w:spacing w:after="160" w:line="252" w:lineRule="auto"/>
        <w:rPr>
          <w:iCs/>
          <w:spacing w:val="2"/>
          <w:lang w:eastAsia="zh-CN"/>
        </w:rPr>
      </w:pPr>
      <w:r>
        <w:rPr>
          <w:iCs/>
          <w:spacing w:val="2"/>
          <w:lang w:eastAsia="zh-CN"/>
        </w:rPr>
        <w:t xml:space="preserve">The AIMLE server interacts with the ML repository which serves as repository for ML model and ML participants over AIML-R. </w:t>
      </w:r>
    </w:p>
    <w:p w14:paraId="2CEE1B6B" w14:textId="77777777" w:rsidR="005C719F" w:rsidRDefault="005C719F" w:rsidP="005C719F">
      <w:pPr>
        <w:pStyle w:val="Heading4"/>
      </w:pPr>
      <w:bookmarkStart w:id="75" w:name="_Toc164779128"/>
      <w:bookmarkStart w:id="76" w:name="_Toc164779382"/>
      <w:bookmarkStart w:id="77" w:name="_Toc169945278"/>
      <w:bookmarkStart w:id="78" w:name="_Toc201091270"/>
      <w:r>
        <w:t>5.2.1.1</w:t>
      </w:r>
      <w:r>
        <w:tab/>
        <w:t>Service-based AIMLE architecture representation</w:t>
      </w:r>
      <w:bookmarkEnd w:id="75"/>
      <w:bookmarkEnd w:id="76"/>
      <w:bookmarkEnd w:id="77"/>
      <w:bookmarkEnd w:id="78"/>
    </w:p>
    <w:p w14:paraId="459EB1B6" w14:textId="43D74C25" w:rsidR="005C719F" w:rsidRDefault="005C719F" w:rsidP="005C719F">
      <w:r>
        <w:t>Figure 5.2.1.1-1 exhibits the service-based interfaces for providing and consuming AIMLE services. The</w:t>
      </w:r>
      <w:r>
        <w:rPr>
          <w:rFonts w:ascii="SimSun" w:hAnsi="SimSun" w:hint="eastAsia"/>
        </w:rPr>
        <w:t xml:space="preserve"> </w:t>
      </w:r>
      <w:r>
        <w:t>AIMLE</w:t>
      </w:r>
      <w:r>
        <w:rPr>
          <w:lang w:val="en-US"/>
        </w:rPr>
        <w:t xml:space="preserve"> </w:t>
      </w:r>
      <w:r>
        <w:t>server could provide service to VAL server and AIMLE client through interface SAiml.</w:t>
      </w:r>
    </w:p>
    <w:p w14:paraId="741464C9" w14:textId="77777777" w:rsidR="005C719F" w:rsidRDefault="005C719F" w:rsidP="005C719F">
      <w:pPr>
        <w:pStyle w:val="TH"/>
      </w:pPr>
      <w:r>
        <w:object w:dxaOrig="6045" w:dyaOrig="3285" w14:anchorId="7FF78577">
          <v:shape id="_x0000_i1026" type="#_x0000_t75" style="width:302.15pt;height:164.75pt" o:ole="">
            <v:imagedata r:id="rId13" o:title=""/>
          </v:shape>
          <o:OLEObject Type="Embed" ProgID="Visio.Drawing.11" ShapeID="_x0000_i1026" DrawAspect="Content" ObjectID="_1811704752" r:id="rId14"/>
        </w:object>
      </w:r>
    </w:p>
    <w:p w14:paraId="4D6B72C6" w14:textId="77777777" w:rsidR="005C719F" w:rsidRDefault="005C719F" w:rsidP="005C719F">
      <w:pPr>
        <w:pStyle w:val="TF"/>
        <w:rPr>
          <w:lang w:val="en-US"/>
        </w:rPr>
      </w:pPr>
      <w:r>
        <w:t xml:space="preserve">Figure 5.2.1.1-1: Architecture for AIML </w:t>
      </w:r>
      <w:r>
        <w:rPr>
          <w:lang w:val="en-US"/>
        </w:rPr>
        <w:t>enablement</w:t>
      </w:r>
      <w:r>
        <w:t xml:space="preserve"> – Service based representation.</w:t>
      </w:r>
    </w:p>
    <w:p w14:paraId="2E1EE43B" w14:textId="77777777" w:rsidR="005C719F" w:rsidRDefault="005C719F" w:rsidP="005C719F">
      <w:pPr>
        <w:rPr>
          <w:rFonts w:ascii="SimSun" w:hAnsi="SimSun"/>
          <w:sz w:val="24"/>
          <w:szCs w:val="24"/>
        </w:rPr>
      </w:pPr>
      <w:r>
        <w:t>Figure 5.2.1.1-2</w:t>
      </w:r>
      <w:r>
        <w:rPr>
          <w:rFonts w:eastAsia="SimSun"/>
          <w:lang w:eastAsia="zh-CN"/>
        </w:rPr>
        <w:t xml:space="preserve"> </w:t>
      </w:r>
      <w:r>
        <w:t>illustrates the service-based representation for utilization of the 5GS network services based on the 5GS SBA specified in 3GPP TS 23.501 [6].</w:t>
      </w:r>
    </w:p>
    <w:p w14:paraId="72267E27" w14:textId="77777777" w:rsidR="005C719F" w:rsidRDefault="005C719F" w:rsidP="005C719F">
      <w:pPr>
        <w:pStyle w:val="TH"/>
        <w:rPr>
          <w:rFonts w:ascii="SimSun" w:eastAsia="SimSun" w:hAnsi="SimSun"/>
          <w:lang w:eastAsia="zh-CN"/>
        </w:rPr>
      </w:pPr>
      <w:r>
        <w:t xml:space="preserve"> </w:t>
      </w:r>
      <w:r>
        <w:object w:dxaOrig="4920" w:dyaOrig="2580" w14:anchorId="55C82B01">
          <v:shape id="_x0000_i1027" type="#_x0000_t75" style="width:246.05pt;height:129pt" o:ole="">
            <v:imagedata r:id="rId15" o:title=""/>
          </v:shape>
          <o:OLEObject Type="Embed" ProgID="Visio.Drawing.11" ShapeID="_x0000_i1027" DrawAspect="Content" ObjectID="_1811704753" r:id="rId16"/>
        </w:object>
      </w:r>
    </w:p>
    <w:p w14:paraId="49C28C63" w14:textId="77777777" w:rsidR="005C719F" w:rsidRDefault="005C719F" w:rsidP="005C719F">
      <w:pPr>
        <w:pStyle w:val="TF"/>
      </w:pPr>
      <w:r>
        <w:t>Figure 5.2.1.1-2: Architecture for AIMLE utilizing the 5GS network services based on the 5GS SBA – Service based representation,</w:t>
      </w:r>
    </w:p>
    <w:p w14:paraId="4790934C" w14:textId="67605941" w:rsidR="005C719F" w:rsidRDefault="005C719F" w:rsidP="005C719F">
      <w:pPr>
        <w:spacing w:after="160" w:line="252" w:lineRule="auto"/>
      </w:pPr>
      <w:r>
        <w:t>The AIMLE server as well as ADAES is deployed as a SEAL server; hence enhancements to SEAL architecture (as specified in 3GPP TS 23.434 [5]) are needed to incorporate the AIMLE service. Figure 5.2.1.1-3</w:t>
      </w:r>
      <w:r>
        <w:rPr>
          <w:rFonts w:eastAsia="SimSun"/>
          <w:lang w:eastAsia="zh-CN"/>
        </w:rPr>
        <w:t xml:space="preserve"> </w:t>
      </w:r>
      <w:r>
        <w:t>illustrates the service-based representation including AIMLE server as part of the SEAL framework.</w:t>
      </w:r>
    </w:p>
    <w:p w14:paraId="106FA294" w14:textId="77777777" w:rsidR="005C719F" w:rsidRDefault="005C719F" w:rsidP="005C719F">
      <w:pPr>
        <w:pStyle w:val="TH"/>
        <w:rPr>
          <w:noProof/>
          <w:lang w:val="en-US"/>
        </w:rPr>
      </w:pPr>
      <w:r>
        <w:rPr>
          <w:noProof/>
          <w:lang w:val="en-US"/>
        </w:rPr>
        <w:object w:dxaOrig="9060" w:dyaOrig="3330" w14:anchorId="7B269A1B">
          <v:shape id="_x0000_i1028" type="#_x0000_t75" style="width:451.9pt;height:166.55pt" o:ole="">
            <v:imagedata r:id="rId17" o:title=""/>
          </v:shape>
          <o:OLEObject Type="Embed" ProgID="Visio.Drawing.11" ShapeID="_x0000_i1028" DrawAspect="Content" ObjectID="_1811704754" r:id="rId18"/>
        </w:object>
      </w:r>
    </w:p>
    <w:p w14:paraId="25BCC4AF" w14:textId="77777777" w:rsidR="005C719F" w:rsidRDefault="005C719F" w:rsidP="005C719F">
      <w:pPr>
        <w:pStyle w:val="TF"/>
      </w:pPr>
      <w:r>
        <w:t>Figure 5.2.1.1-3: SEAL functional model representation using service-based interfaces and including AIMLE function.</w:t>
      </w:r>
    </w:p>
    <w:p w14:paraId="55D23AE6" w14:textId="6F791487" w:rsidR="005C719F" w:rsidRDefault="005C719F" w:rsidP="005C719F">
      <w:pPr>
        <w:pStyle w:val="Heading3"/>
        <w:rPr>
          <w:rFonts w:eastAsia="SimSun"/>
          <w:lang w:val="en-US" w:eastAsia="zh-CN"/>
        </w:rPr>
      </w:pPr>
      <w:bookmarkStart w:id="79" w:name="_Toc164779129"/>
      <w:bookmarkStart w:id="80" w:name="_Toc164779383"/>
      <w:bookmarkStart w:id="81" w:name="_Toc169945279"/>
      <w:bookmarkStart w:id="82" w:name="_Toc201091271"/>
      <w:r>
        <w:rPr>
          <w:rFonts w:eastAsia="SimSun"/>
          <w:lang w:val="en-US" w:eastAsia="zh-CN"/>
        </w:rPr>
        <w:lastRenderedPageBreak/>
        <w:t>5.2.2</w:t>
      </w:r>
      <w:r>
        <w:rPr>
          <w:rFonts w:eastAsia="SimSun"/>
          <w:lang w:val="en-US" w:eastAsia="zh-CN"/>
        </w:rPr>
        <w:tab/>
        <w:t>Off-Network AIML</w:t>
      </w:r>
      <w:r w:rsidR="003C01D5">
        <w:rPr>
          <w:rFonts w:eastAsia="SimSun"/>
          <w:lang w:val="en-US" w:eastAsia="zh-CN"/>
        </w:rPr>
        <w:t>E</w:t>
      </w:r>
      <w:r>
        <w:rPr>
          <w:rFonts w:eastAsia="SimSun"/>
          <w:lang w:val="en-US" w:eastAsia="zh-CN"/>
        </w:rPr>
        <w:t xml:space="preserve"> Functional Architecture</w:t>
      </w:r>
      <w:bookmarkEnd w:id="79"/>
      <w:bookmarkEnd w:id="80"/>
      <w:bookmarkEnd w:id="81"/>
      <w:bookmarkEnd w:id="82"/>
    </w:p>
    <w:p w14:paraId="7D2A74C6" w14:textId="77777777" w:rsidR="005C719F" w:rsidRDefault="005C719F" w:rsidP="005C719F">
      <w:pPr>
        <w:pStyle w:val="TH"/>
        <w:rPr>
          <w:lang w:eastAsia="zh-CN"/>
        </w:rPr>
      </w:pPr>
      <w:r>
        <w:object w:dxaOrig="8520" w:dyaOrig="4080" w14:anchorId="12F2E85C">
          <v:shape id="_x0000_i1029" type="#_x0000_t75" style="width:426.7pt;height:204.05pt" o:ole="">
            <v:imagedata r:id="rId19" o:title=""/>
          </v:shape>
          <o:OLEObject Type="Embed" ProgID="Visio.Drawing.15" ShapeID="_x0000_i1029" DrawAspect="Content" ObjectID="_1811704755" r:id="rId20"/>
        </w:object>
      </w:r>
    </w:p>
    <w:p w14:paraId="60CECD5C" w14:textId="68656AF6" w:rsidR="005C719F" w:rsidRDefault="005C719F" w:rsidP="005C719F">
      <w:pPr>
        <w:pStyle w:val="TF"/>
      </w:pPr>
      <w:r>
        <w:t>Figure 5.2.2-1: Off-network AIML</w:t>
      </w:r>
      <w:r w:rsidR="003C01D5">
        <w:t>E</w:t>
      </w:r>
      <w:r>
        <w:t xml:space="preserve"> functional model</w:t>
      </w:r>
    </w:p>
    <w:p w14:paraId="78A91EF5" w14:textId="77777777" w:rsidR="005C719F" w:rsidRDefault="005C719F" w:rsidP="005C719F">
      <w:r>
        <w:rPr>
          <w:iCs/>
          <w:spacing w:val="2"/>
          <w:lang w:eastAsia="zh-CN"/>
        </w:rPr>
        <w:t>Figure </w:t>
      </w:r>
      <w:r>
        <w:rPr>
          <w:lang w:eastAsia="zh-CN"/>
        </w:rPr>
        <w:t>5.2.2-1</w:t>
      </w:r>
      <w:r>
        <w:rPr>
          <w:iCs/>
          <w:spacing w:val="2"/>
          <w:lang w:eastAsia="zh-CN"/>
        </w:rPr>
        <w:t xml:space="preserve"> illustrates the off-network (UE-to-UE) functional model of AIML enablement. In the vertical application layer, the VAL client communicates with a further VAL client over VAL-PC5 reference point. VAL-PC5 supports both unicast and multicast delivery modes. </w:t>
      </w:r>
      <w:r>
        <w:t>The UE1, if connected to the network via Uu reference point, can also act as a UE-to-network relay, to enable UE2 to access the VAL server(s) over the VAL-UU reference point.</w:t>
      </w:r>
    </w:p>
    <w:p w14:paraId="0B15835C" w14:textId="77777777" w:rsidR="005C719F" w:rsidRDefault="005C719F" w:rsidP="005C719F">
      <w:pPr>
        <w:spacing w:after="160" w:line="252" w:lineRule="auto"/>
        <w:rPr>
          <w:iCs/>
          <w:spacing w:val="2"/>
          <w:lang w:eastAsia="zh-CN"/>
        </w:rPr>
      </w:pPr>
      <w:r>
        <w:rPr>
          <w:iCs/>
          <w:spacing w:val="2"/>
          <w:lang w:eastAsia="zh-CN"/>
        </w:rPr>
        <w:t>The AIMLE client communicates with a further AIMLE client(s) over the AIML-PC5 reference points. The AIMLE client provides functionality to the VAL client(s) over AIML-C reference point. Such communication is performed for supporting local ML operations (training, distribution, inference) in a coordinated manner.</w:t>
      </w:r>
    </w:p>
    <w:p w14:paraId="535D18B1" w14:textId="77777777" w:rsidR="005C719F" w:rsidRDefault="005C719F" w:rsidP="005C719F">
      <w:r>
        <w:t xml:space="preserve">The off network functional architecture is similar to SEAL off-network architecture (as specified in 3GPP TS 23.434 [5]). </w:t>
      </w:r>
    </w:p>
    <w:p w14:paraId="00B3C7FE" w14:textId="77777777" w:rsidR="00F56373" w:rsidRDefault="00F56373" w:rsidP="00F56373">
      <w:pPr>
        <w:pStyle w:val="Heading3"/>
      </w:pPr>
      <w:bookmarkStart w:id="83" w:name="_Toc164779131"/>
      <w:bookmarkStart w:id="84" w:name="_Toc160785332"/>
      <w:bookmarkStart w:id="85" w:name="_Toc169945281"/>
      <w:bookmarkStart w:id="86" w:name="_Toc164779385"/>
      <w:bookmarkStart w:id="87" w:name="_Toc160785336"/>
      <w:bookmarkStart w:id="88" w:name="_Toc164779136"/>
      <w:bookmarkStart w:id="89" w:name="_Toc164779390"/>
      <w:bookmarkStart w:id="90" w:name="_Toc169945286"/>
      <w:bookmarkStart w:id="91" w:name="_Toc201091272"/>
      <w:r>
        <w:rPr>
          <w:rFonts w:eastAsia="SimSun"/>
          <w:lang w:val="en-US" w:eastAsia="zh-CN"/>
        </w:rPr>
        <w:t>5.2.3</w:t>
      </w:r>
      <w:r>
        <w:rPr>
          <w:rFonts w:eastAsia="SimSun"/>
          <w:lang w:val="en-US" w:eastAsia="zh-CN"/>
        </w:rPr>
        <w:tab/>
        <w:t>Functional Entities Description</w:t>
      </w:r>
      <w:bookmarkEnd w:id="83"/>
      <w:bookmarkEnd w:id="84"/>
      <w:bookmarkEnd w:id="85"/>
      <w:bookmarkEnd w:id="86"/>
      <w:bookmarkEnd w:id="91"/>
    </w:p>
    <w:p w14:paraId="0C0C174B" w14:textId="77777777" w:rsidR="00F56373" w:rsidRDefault="00F56373" w:rsidP="00F56373">
      <w:pPr>
        <w:pStyle w:val="Heading4"/>
        <w:rPr>
          <w:rFonts w:eastAsia="SimSun"/>
          <w:lang w:val="en-US" w:eastAsia="zh-CN"/>
        </w:rPr>
      </w:pPr>
      <w:bookmarkStart w:id="92" w:name="_Toc201091273"/>
      <w:r>
        <w:rPr>
          <w:rFonts w:eastAsia="SimSun"/>
          <w:lang w:val="en-US" w:eastAsia="zh-CN"/>
        </w:rPr>
        <w:t>5.2.3.1</w:t>
      </w:r>
      <w:r>
        <w:rPr>
          <w:rFonts w:eastAsia="SimSun"/>
          <w:lang w:val="en-US" w:eastAsia="zh-CN"/>
        </w:rPr>
        <w:tab/>
        <w:t>General</w:t>
      </w:r>
      <w:bookmarkEnd w:id="92"/>
    </w:p>
    <w:p w14:paraId="46E65EAE" w14:textId="77777777" w:rsidR="00F56373" w:rsidRDefault="00F56373" w:rsidP="00F56373">
      <w:pPr>
        <w:rPr>
          <w:rFonts w:eastAsia="SimSun"/>
          <w:lang w:eastAsia="zh-CN"/>
        </w:rPr>
      </w:pPr>
      <w:r>
        <w:t>Each subclause is a description of a functional entity and does not imply a physical entity.</w:t>
      </w:r>
    </w:p>
    <w:p w14:paraId="0ECB14AA" w14:textId="77777777" w:rsidR="00F56373" w:rsidRDefault="00F56373" w:rsidP="00F56373">
      <w:pPr>
        <w:pStyle w:val="Heading4"/>
        <w:rPr>
          <w:lang w:val="en-US" w:eastAsia="zh-CN"/>
        </w:rPr>
      </w:pPr>
      <w:bookmarkStart w:id="93" w:name="_Toc201091274"/>
      <w:r>
        <w:rPr>
          <w:lang w:val="en-US" w:eastAsia="zh-CN"/>
        </w:rPr>
        <w:t>5.2.3.2</w:t>
      </w:r>
      <w:r>
        <w:rPr>
          <w:lang w:val="en-US" w:eastAsia="zh-CN"/>
        </w:rPr>
        <w:tab/>
        <w:t>AIMLE client</w:t>
      </w:r>
      <w:bookmarkEnd w:id="93"/>
    </w:p>
    <w:p w14:paraId="1FE478A7" w14:textId="65B43CE2" w:rsidR="00F56373" w:rsidRDefault="00F56373" w:rsidP="00F56373">
      <w:pPr>
        <w:rPr>
          <w:rFonts w:eastAsia="SimSun"/>
        </w:rPr>
      </w:pPr>
      <w:r>
        <w:t xml:space="preserve">The </w:t>
      </w:r>
      <w:r>
        <w:rPr>
          <w:rFonts w:eastAsia="SimSun"/>
        </w:rPr>
        <w:t xml:space="preserve">AIMLE </w:t>
      </w:r>
      <w:r>
        <w:t xml:space="preserve">client functional entity acts as the application client supporting </w:t>
      </w:r>
      <w:r>
        <w:rPr>
          <w:rFonts w:eastAsia="SimSun"/>
        </w:rPr>
        <w:t>AIMLE services</w:t>
      </w:r>
      <w:r>
        <w:t xml:space="preserve">. It interacts with the </w:t>
      </w:r>
      <w:r>
        <w:rPr>
          <w:rFonts w:eastAsia="SimSun"/>
        </w:rPr>
        <w:t xml:space="preserve">AIMLE </w:t>
      </w:r>
      <w:r>
        <w:t>server.</w:t>
      </w:r>
    </w:p>
    <w:p w14:paraId="1AF56FAB" w14:textId="77777777" w:rsidR="00F56373" w:rsidRDefault="00F56373" w:rsidP="00F56373">
      <w:pPr>
        <w:pStyle w:val="Heading4"/>
        <w:rPr>
          <w:lang w:val="en-US" w:eastAsia="zh-CN"/>
        </w:rPr>
      </w:pPr>
      <w:bookmarkStart w:id="94" w:name="_Toc201091275"/>
      <w:r>
        <w:rPr>
          <w:lang w:val="en-US" w:eastAsia="zh-CN"/>
        </w:rPr>
        <w:t>5.2.3.3</w:t>
      </w:r>
      <w:r>
        <w:rPr>
          <w:lang w:val="en-US" w:eastAsia="zh-CN"/>
        </w:rPr>
        <w:tab/>
        <w:t>AIMLE server</w:t>
      </w:r>
      <w:bookmarkEnd w:id="94"/>
    </w:p>
    <w:p w14:paraId="54C9B428" w14:textId="7D0566FB" w:rsidR="00F56373" w:rsidRDefault="00F56373" w:rsidP="00F56373">
      <w:pPr>
        <w:rPr>
          <w:lang w:val="en-US" w:eastAsia="zh-CN"/>
        </w:rPr>
      </w:pPr>
      <w:r>
        <w:rPr>
          <w:lang w:val="en-US" w:eastAsia="zh-CN"/>
        </w:rPr>
        <w:t xml:space="preserve">The AIMLE server functional entity provides AIMLE services supported within the vertical application layer. It interacts with the AIMLE client, the 3GPP network, other SEAL services, and VAL server. </w:t>
      </w:r>
    </w:p>
    <w:p w14:paraId="591155D8" w14:textId="77777777" w:rsidR="00F56373" w:rsidRDefault="00F56373" w:rsidP="00F56373">
      <w:pPr>
        <w:pStyle w:val="Heading4"/>
        <w:rPr>
          <w:lang w:val="en-US" w:eastAsia="zh-CN"/>
        </w:rPr>
      </w:pPr>
      <w:bookmarkStart w:id="95" w:name="_Toc201091276"/>
      <w:r>
        <w:rPr>
          <w:lang w:val="en-US" w:eastAsia="zh-CN"/>
        </w:rPr>
        <w:t>5.2.3.4</w:t>
      </w:r>
      <w:r>
        <w:rPr>
          <w:lang w:val="en-US" w:eastAsia="zh-CN"/>
        </w:rPr>
        <w:tab/>
        <w:t>ML repository</w:t>
      </w:r>
      <w:bookmarkEnd w:id="95"/>
    </w:p>
    <w:p w14:paraId="09172E37" w14:textId="77777777" w:rsidR="00F56373" w:rsidRDefault="00F56373" w:rsidP="00F56373">
      <w:pPr>
        <w:rPr>
          <w:lang w:val="en-US" w:eastAsia="zh-CN"/>
        </w:rPr>
      </w:pPr>
      <w:r>
        <w:rPr>
          <w:lang w:val="en-US" w:eastAsia="zh-CN"/>
        </w:rPr>
        <w:t xml:space="preserve">The ML repository is a logical entity that serves both as a registry for ML/FL members and as a repository for application layer ML model related information. It can be accessed by the AIMLE server. </w:t>
      </w:r>
    </w:p>
    <w:p w14:paraId="358927F3" w14:textId="59CEAAA6" w:rsidR="005C719F" w:rsidRDefault="005C719F" w:rsidP="005C719F">
      <w:pPr>
        <w:pStyle w:val="Heading3"/>
        <w:rPr>
          <w:rFonts w:eastAsia="SimSun"/>
        </w:rPr>
      </w:pPr>
      <w:bookmarkStart w:id="96" w:name="_Toc201091277"/>
      <w:r>
        <w:lastRenderedPageBreak/>
        <w:t>5.2.</w:t>
      </w:r>
      <w:r w:rsidR="003C01D5">
        <w:t>4</w:t>
      </w:r>
      <w:r>
        <w:tab/>
        <w:t>Reference Points Description</w:t>
      </w:r>
      <w:bookmarkEnd w:id="87"/>
      <w:bookmarkEnd w:id="88"/>
      <w:bookmarkEnd w:id="89"/>
      <w:bookmarkEnd w:id="90"/>
      <w:bookmarkEnd w:id="96"/>
    </w:p>
    <w:p w14:paraId="69CE7376" w14:textId="01B9EDF7" w:rsidR="005C719F" w:rsidRDefault="005C719F" w:rsidP="005C719F">
      <w:pPr>
        <w:pStyle w:val="Heading4"/>
        <w:rPr>
          <w:rFonts w:eastAsia="SimSun"/>
        </w:rPr>
      </w:pPr>
      <w:bookmarkStart w:id="97" w:name="_Toc160785337"/>
      <w:bookmarkStart w:id="98" w:name="_Toc164779137"/>
      <w:bookmarkStart w:id="99" w:name="_Toc164779391"/>
      <w:bookmarkStart w:id="100" w:name="_Toc169945287"/>
      <w:bookmarkStart w:id="101" w:name="_Toc201091278"/>
      <w:r>
        <w:rPr>
          <w:rFonts w:eastAsia="SimSun"/>
          <w:lang w:val="en-US" w:eastAsia="zh-CN"/>
        </w:rPr>
        <w:t>5.2.</w:t>
      </w:r>
      <w:r w:rsidR="003C01D5">
        <w:rPr>
          <w:rFonts w:eastAsia="SimSun"/>
          <w:lang w:val="en-US" w:eastAsia="zh-CN"/>
        </w:rPr>
        <w:t>4</w:t>
      </w:r>
      <w:r>
        <w:rPr>
          <w:rFonts w:eastAsia="SimSun"/>
          <w:lang w:val="en-US" w:eastAsia="zh-CN"/>
        </w:rPr>
        <w:t>.1</w:t>
      </w:r>
      <w:r>
        <w:rPr>
          <w:rFonts w:eastAsia="SimSun"/>
        </w:rPr>
        <w:tab/>
        <w:t>General</w:t>
      </w:r>
      <w:bookmarkEnd w:id="97"/>
      <w:bookmarkEnd w:id="98"/>
      <w:bookmarkEnd w:id="99"/>
      <w:bookmarkEnd w:id="100"/>
      <w:bookmarkEnd w:id="101"/>
    </w:p>
    <w:p w14:paraId="30305C12" w14:textId="5A5D2100" w:rsidR="005C719F" w:rsidRDefault="005C719F" w:rsidP="005C719F">
      <w:r>
        <w:t>The reference points for the functional model related to AIML</w:t>
      </w:r>
      <w:r w:rsidR="003C01D5">
        <w:t>E</w:t>
      </w:r>
      <w:r>
        <w:t xml:space="preserve"> are described in the following subclauses.</w:t>
      </w:r>
    </w:p>
    <w:p w14:paraId="4A48EF16" w14:textId="7D19A03A" w:rsidR="005C719F" w:rsidRDefault="005C719F" w:rsidP="005C719F">
      <w:pPr>
        <w:pStyle w:val="Heading4"/>
        <w:rPr>
          <w:rFonts w:eastAsia="SimSun"/>
          <w:lang w:val="en-US" w:eastAsia="zh-CN"/>
        </w:rPr>
      </w:pPr>
      <w:bookmarkStart w:id="102" w:name="_Toc169945288"/>
      <w:bookmarkStart w:id="103" w:name="_Toc201091279"/>
      <w:r>
        <w:rPr>
          <w:rFonts w:eastAsia="SimSun"/>
          <w:lang w:val="en-US" w:eastAsia="zh-CN"/>
        </w:rPr>
        <w:t>5.2.</w:t>
      </w:r>
      <w:r w:rsidR="003C01D5">
        <w:rPr>
          <w:rFonts w:eastAsia="SimSun"/>
          <w:lang w:val="en-US" w:eastAsia="zh-CN"/>
        </w:rPr>
        <w:t>4</w:t>
      </w:r>
      <w:r>
        <w:rPr>
          <w:rFonts w:eastAsia="SimSun"/>
          <w:lang w:val="en-US" w:eastAsia="zh-CN"/>
        </w:rPr>
        <w:t>.2</w:t>
      </w:r>
      <w:r>
        <w:rPr>
          <w:rFonts w:eastAsia="SimSun"/>
        </w:rPr>
        <w:tab/>
        <w:t>A</w:t>
      </w:r>
      <w:r>
        <w:rPr>
          <w:rFonts w:eastAsia="SimSun"/>
          <w:lang w:val="en-US" w:eastAsia="zh-CN"/>
        </w:rPr>
        <w:t>IML</w:t>
      </w:r>
      <w:r>
        <w:rPr>
          <w:rFonts w:eastAsia="SimSun"/>
        </w:rPr>
        <w:t>-</w:t>
      </w:r>
      <w:r>
        <w:rPr>
          <w:rFonts w:eastAsia="SimSun"/>
          <w:lang w:val="en-US" w:eastAsia="zh-CN"/>
        </w:rPr>
        <w:t>UU</w:t>
      </w:r>
      <w:bookmarkEnd w:id="102"/>
      <w:bookmarkEnd w:id="103"/>
    </w:p>
    <w:p w14:paraId="6B0902F2" w14:textId="481EB2F4" w:rsidR="005C719F" w:rsidRDefault="005C719F" w:rsidP="005C719F">
      <w:pPr>
        <w:rPr>
          <w:rFonts w:eastAsia="SimSun"/>
        </w:rPr>
      </w:pPr>
      <w:r>
        <w:t xml:space="preserve">The interactions related to </w:t>
      </w:r>
      <w:r>
        <w:rPr>
          <w:iCs/>
          <w:spacing w:val="2"/>
          <w:lang w:eastAsia="zh-CN"/>
        </w:rPr>
        <w:t xml:space="preserve">AIML enablement </w:t>
      </w:r>
      <w:r>
        <w:t xml:space="preserve">functions between </w:t>
      </w:r>
      <w:r>
        <w:rPr>
          <w:iCs/>
          <w:spacing w:val="2"/>
          <w:lang w:val="en-US" w:eastAsia="zh-CN"/>
        </w:rPr>
        <w:t>t</w:t>
      </w:r>
      <w:r>
        <w:rPr>
          <w:iCs/>
          <w:spacing w:val="2"/>
          <w:lang w:eastAsia="zh-CN"/>
        </w:rPr>
        <w:t>he AIML</w:t>
      </w:r>
      <w:r w:rsidR="003C01D5">
        <w:rPr>
          <w:iCs/>
          <w:spacing w:val="2"/>
          <w:lang w:eastAsia="zh-CN"/>
        </w:rPr>
        <w:t>E</w:t>
      </w:r>
      <w:r>
        <w:rPr>
          <w:iCs/>
          <w:spacing w:val="2"/>
          <w:lang w:eastAsia="zh-CN"/>
        </w:rPr>
        <w:t xml:space="preserve"> client</w:t>
      </w:r>
      <w:r>
        <w:t xml:space="preserve"> and </w:t>
      </w:r>
      <w:r>
        <w:rPr>
          <w:iCs/>
          <w:spacing w:val="2"/>
          <w:lang w:eastAsia="zh-CN"/>
        </w:rPr>
        <w:t>AIML</w:t>
      </w:r>
      <w:r w:rsidR="003C01D5">
        <w:rPr>
          <w:iCs/>
          <w:spacing w:val="2"/>
          <w:lang w:eastAsia="zh-CN"/>
        </w:rPr>
        <w:t>E</w:t>
      </w:r>
      <w:r>
        <w:rPr>
          <w:iCs/>
          <w:spacing w:val="2"/>
          <w:lang w:eastAsia="zh-CN"/>
        </w:rPr>
        <w:t xml:space="preserve"> </w:t>
      </w:r>
      <w:r>
        <w:t xml:space="preserve">server are supported by </w:t>
      </w:r>
      <w:r>
        <w:rPr>
          <w:lang w:val="en-US" w:eastAsia="zh-CN"/>
        </w:rPr>
        <w:t>AIML</w:t>
      </w:r>
      <w:r>
        <w:t>-UU reference point. This reference point utilizes Uu reference point as described in 3GPP TS 23.401 [7] and 3GPP TS 23.501 [6].</w:t>
      </w:r>
    </w:p>
    <w:p w14:paraId="53C2E397" w14:textId="0BB80FCF" w:rsidR="005C719F" w:rsidRDefault="005C719F" w:rsidP="005C719F">
      <w:pPr>
        <w:pStyle w:val="Heading4"/>
        <w:rPr>
          <w:rFonts w:eastAsia="SimSun"/>
        </w:rPr>
      </w:pPr>
      <w:bookmarkStart w:id="104" w:name="_Toc169945289"/>
      <w:bookmarkStart w:id="105" w:name="_Toc201091280"/>
      <w:r>
        <w:rPr>
          <w:rFonts w:eastAsia="SimSun"/>
          <w:lang w:val="en-US" w:eastAsia="zh-CN"/>
        </w:rPr>
        <w:t>5.2.</w:t>
      </w:r>
      <w:r w:rsidR="003C01D5">
        <w:rPr>
          <w:rFonts w:eastAsia="SimSun"/>
          <w:lang w:val="en-US" w:eastAsia="zh-CN"/>
        </w:rPr>
        <w:t>4</w:t>
      </w:r>
      <w:r>
        <w:rPr>
          <w:rFonts w:eastAsia="SimSun"/>
          <w:lang w:val="en-US" w:eastAsia="zh-CN"/>
        </w:rPr>
        <w:t>.3</w:t>
      </w:r>
      <w:r>
        <w:rPr>
          <w:rFonts w:eastAsia="SimSun"/>
        </w:rPr>
        <w:tab/>
        <w:t>A</w:t>
      </w:r>
      <w:r>
        <w:rPr>
          <w:rFonts w:eastAsia="SimSun"/>
          <w:lang w:val="en-US" w:eastAsia="zh-CN"/>
        </w:rPr>
        <w:t>IML</w:t>
      </w:r>
      <w:r>
        <w:rPr>
          <w:rFonts w:eastAsia="SimSun"/>
        </w:rPr>
        <w:t>-S</w:t>
      </w:r>
      <w:bookmarkEnd w:id="104"/>
      <w:bookmarkEnd w:id="105"/>
    </w:p>
    <w:p w14:paraId="76A2046C" w14:textId="3B2B18B2" w:rsidR="005C719F" w:rsidRDefault="005C719F" w:rsidP="005C719F">
      <w:pPr>
        <w:rPr>
          <w:rFonts w:eastAsia="SimSun"/>
        </w:rPr>
      </w:pPr>
      <w:r>
        <w:t xml:space="preserve">The interactions related to </w:t>
      </w:r>
      <w:r>
        <w:rPr>
          <w:iCs/>
          <w:spacing w:val="2"/>
          <w:lang w:eastAsia="zh-CN"/>
        </w:rPr>
        <w:t xml:space="preserve">AIML enablement </w:t>
      </w:r>
      <w:r>
        <w:t xml:space="preserve">functions between the VAL server(s) and the </w:t>
      </w:r>
      <w:r>
        <w:rPr>
          <w:iCs/>
          <w:spacing w:val="2"/>
          <w:lang w:eastAsia="zh-CN"/>
        </w:rPr>
        <w:t>AIML</w:t>
      </w:r>
      <w:r w:rsidR="003C01D5">
        <w:rPr>
          <w:iCs/>
          <w:spacing w:val="2"/>
          <w:lang w:eastAsia="zh-CN"/>
        </w:rPr>
        <w:t>E</w:t>
      </w:r>
      <w:r>
        <w:rPr>
          <w:iCs/>
          <w:spacing w:val="2"/>
          <w:lang w:eastAsia="zh-CN"/>
        </w:rPr>
        <w:t xml:space="preserve"> </w:t>
      </w:r>
      <w:r>
        <w:t xml:space="preserve">server are supported by </w:t>
      </w:r>
      <w:r>
        <w:rPr>
          <w:lang w:val="en-US" w:eastAsia="zh-CN"/>
        </w:rPr>
        <w:t>AIML</w:t>
      </w:r>
      <w:r>
        <w:t>-S reference point.</w:t>
      </w:r>
    </w:p>
    <w:p w14:paraId="4090AB01" w14:textId="7BF66B69" w:rsidR="005C719F" w:rsidRDefault="005C719F" w:rsidP="005C719F">
      <w:pPr>
        <w:pStyle w:val="Heading4"/>
        <w:rPr>
          <w:rFonts w:eastAsia="SimSun"/>
        </w:rPr>
      </w:pPr>
      <w:bookmarkStart w:id="106" w:name="_Toc169945290"/>
      <w:bookmarkStart w:id="107" w:name="_Toc201091281"/>
      <w:r>
        <w:rPr>
          <w:rFonts w:eastAsia="SimSun"/>
          <w:lang w:val="en-US" w:eastAsia="zh-CN"/>
        </w:rPr>
        <w:t>5.2.</w:t>
      </w:r>
      <w:r w:rsidR="003C01D5">
        <w:rPr>
          <w:rFonts w:eastAsia="SimSun"/>
          <w:lang w:val="en-US" w:eastAsia="zh-CN"/>
        </w:rPr>
        <w:t>4</w:t>
      </w:r>
      <w:r>
        <w:rPr>
          <w:rFonts w:eastAsia="SimSun"/>
          <w:lang w:val="en-US" w:eastAsia="zh-CN"/>
        </w:rPr>
        <w:t>.4</w:t>
      </w:r>
      <w:r>
        <w:rPr>
          <w:rFonts w:eastAsia="SimSun"/>
        </w:rPr>
        <w:tab/>
        <w:t>A</w:t>
      </w:r>
      <w:r>
        <w:rPr>
          <w:rFonts w:eastAsia="SimSun"/>
          <w:lang w:val="en-US" w:eastAsia="zh-CN"/>
        </w:rPr>
        <w:t>IML</w:t>
      </w:r>
      <w:r>
        <w:rPr>
          <w:rFonts w:eastAsia="SimSun"/>
        </w:rPr>
        <w:t>-C</w:t>
      </w:r>
      <w:bookmarkEnd w:id="106"/>
      <w:bookmarkEnd w:id="107"/>
    </w:p>
    <w:p w14:paraId="08FD244D" w14:textId="34B9708E" w:rsidR="005C719F" w:rsidRDefault="005C719F" w:rsidP="005C719F">
      <w:r>
        <w:t xml:space="preserve">The interactions related to </w:t>
      </w:r>
      <w:r>
        <w:rPr>
          <w:iCs/>
          <w:spacing w:val="2"/>
          <w:lang w:eastAsia="zh-CN"/>
        </w:rPr>
        <w:t xml:space="preserve">AIML enablement </w:t>
      </w:r>
      <w:r>
        <w:t xml:space="preserve">functions between the VAL client(s) and the </w:t>
      </w:r>
      <w:r>
        <w:rPr>
          <w:iCs/>
          <w:spacing w:val="2"/>
          <w:lang w:eastAsia="zh-CN"/>
        </w:rPr>
        <w:t>AIML</w:t>
      </w:r>
      <w:r w:rsidR="003C01D5">
        <w:rPr>
          <w:iCs/>
          <w:spacing w:val="2"/>
          <w:lang w:eastAsia="zh-CN"/>
        </w:rPr>
        <w:t>E</w:t>
      </w:r>
      <w:r>
        <w:rPr>
          <w:iCs/>
          <w:spacing w:val="2"/>
          <w:lang w:eastAsia="zh-CN"/>
        </w:rPr>
        <w:t xml:space="preserve"> </w:t>
      </w:r>
      <w:r>
        <w:t xml:space="preserve">client within a VAL UE are supported by </w:t>
      </w:r>
      <w:r>
        <w:rPr>
          <w:lang w:val="en-US" w:eastAsia="zh-CN"/>
        </w:rPr>
        <w:t>AIML</w:t>
      </w:r>
      <w:r>
        <w:t>-C reference point.</w:t>
      </w:r>
    </w:p>
    <w:p w14:paraId="726656C4" w14:textId="431A632A" w:rsidR="005C719F" w:rsidRDefault="005C719F" w:rsidP="005C719F">
      <w:pPr>
        <w:pStyle w:val="Heading4"/>
        <w:rPr>
          <w:rFonts w:eastAsia="SimSun"/>
        </w:rPr>
      </w:pPr>
      <w:bookmarkStart w:id="108" w:name="_Toc169945291"/>
      <w:bookmarkStart w:id="109" w:name="_Toc201091282"/>
      <w:r>
        <w:rPr>
          <w:rFonts w:eastAsia="SimSun"/>
          <w:lang w:val="en-US" w:eastAsia="zh-CN"/>
        </w:rPr>
        <w:t>5.2.</w:t>
      </w:r>
      <w:r w:rsidR="003C01D5">
        <w:rPr>
          <w:rFonts w:eastAsia="SimSun"/>
          <w:lang w:val="en-US" w:eastAsia="zh-CN"/>
        </w:rPr>
        <w:t>4</w:t>
      </w:r>
      <w:r>
        <w:rPr>
          <w:rFonts w:eastAsia="SimSun"/>
          <w:lang w:val="en-US" w:eastAsia="zh-CN"/>
        </w:rPr>
        <w:t>.5</w:t>
      </w:r>
      <w:r>
        <w:rPr>
          <w:rFonts w:eastAsia="SimSun"/>
        </w:rPr>
        <w:tab/>
        <w:t>A</w:t>
      </w:r>
      <w:r>
        <w:rPr>
          <w:rFonts w:eastAsia="SimSun"/>
          <w:lang w:val="en-US" w:eastAsia="zh-CN"/>
        </w:rPr>
        <w:t>IML</w:t>
      </w:r>
      <w:r>
        <w:rPr>
          <w:rFonts w:eastAsia="SimSun"/>
        </w:rPr>
        <w:t>-R</w:t>
      </w:r>
      <w:bookmarkEnd w:id="108"/>
      <w:bookmarkEnd w:id="109"/>
    </w:p>
    <w:p w14:paraId="5B1B9144" w14:textId="24BEF671" w:rsidR="005C719F" w:rsidRDefault="005C719F" w:rsidP="005C719F">
      <w:r>
        <w:t xml:space="preserve">The interactions related to </w:t>
      </w:r>
      <w:r>
        <w:rPr>
          <w:iCs/>
          <w:spacing w:val="2"/>
          <w:lang w:eastAsia="zh-CN"/>
        </w:rPr>
        <w:t xml:space="preserve">AIML enablement </w:t>
      </w:r>
      <w:r>
        <w:t xml:space="preserve">functions between the </w:t>
      </w:r>
      <w:r>
        <w:rPr>
          <w:iCs/>
          <w:spacing w:val="2"/>
          <w:lang w:eastAsia="zh-CN"/>
        </w:rPr>
        <w:t>AIML</w:t>
      </w:r>
      <w:r w:rsidR="003C01D5">
        <w:rPr>
          <w:iCs/>
          <w:spacing w:val="2"/>
          <w:lang w:eastAsia="zh-CN"/>
        </w:rPr>
        <w:t>E</w:t>
      </w:r>
      <w:r>
        <w:rPr>
          <w:iCs/>
          <w:spacing w:val="2"/>
          <w:lang w:eastAsia="zh-CN"/>
        </w:rPr>
        <w:t xml:space="preserve"> </w:t>
      </w:r>
      <w:r>
        <w:t xml:space="preserve">server, and the ML repository are supported by </w:t>
      </w:r>
      <w:r>
        <w:rPr>
          <w:lang w:val="en-US" w:eastAsia="zh-CN"/>
        </w:rPr>
        <w:t>AIML</w:t>
      </w:r>
      <w:r>
        <w:t>-R reference point.</w:t>
      </w:r>
    </w:p>
    <w:p w14:paraId="4BA0C57A" w14:textId="4D452D49" w:rsidR="005C719F" w:rsidRDefault="005C719F" w:rsidP="005C719F">
      <w:pPr>
        <w:pStyle w:val="Heading4"/>
        <w:rPr>
          <w:rFonts w:eastAsia="SimSun"/>
        </w:rPr>
      </w:pPr>
      <w:bookmarkStart w:id="110" w:name="_Toc169945292"/>
      <w:bookmarkStart w:id="111" w:name="_Toc201091283"/>
      <w:r>
        <w:rPr>
          <w:rFonts w:eastAsia="SimSun"/>
          <w:lang w:val="en-US" w:eastAsia="zh-CN"/>
        </w:rPr>
        <w:t>5.2.</w:t>
      </w:r>
      <w:r w:rsidR="003C01D5">
        <w:rPr>
          <w:rFonts w:eastAsia="SimSun"/>
          <w:lang w:val="en-US" w:eastAsia="zh-CN"/>
        </w:rPr>
        <w:t>4</w:t>
      </w:r>
      <w:r>
        <w:rPr>
          <w:rFonts w:eastAsia="SimSun"/>
          <w:lang w:val="en-US" w:eastAsia="zh-CN"/>
        </w:rPr>
        <w:t>.6</w:t>
      </w:r>
      <w:r>
        <w:rPr>
          <w:rFonts w:eastAsia="SimSun"/>
        </w:rPr>
        <w:tab/>
        <w:t>AIML-E</w:t>
      </w:r>
      <w:bookmarkEnd w:id="110"/>
      <w:bookmarkEnd w:id="111"/>
    </w:p>
    <w:p w14:paraId="78D5D245" w14:textId="3DAEC05B" w:rsidR="005C719F" w:rsidRDefault="005C719F" w:rsidP="00E8088B">
      <w:r>
        <w:t xml:space="preserve">The interactions related to </w:t>
      </w:r>
      <w:r>
        <w:rPr>
          <w:iCs/>
          <w:spacing w:val="2"/>
          <w:lang w:eastAsia="zh-CN"/>
        </w:rPr>
        <w:t xml:space="preserve">AIML enablement </w:t>
      </w:r>
      <w:r>
        <w:t xml:space="preserve">functions between </w:t>
      </w:r>
      <w:r>
        <w:rPr>
          <w:iCs/>
          <w:spacing w:val="2"/>
          <w:lang w:eastAsia="zh-CN"/>
        </w:rPr>
        <w:t>AIML</w:t>
      </w:r>
      <w:r w:rsidR="00F56373">
        <w:rPr>
          <w:iCs/>
          <w:spacing w:val="2"/>
          <w:lang w:eastAsia="zh-CN"/>
        </w:rPr>
        <w:t>E</w:t>
      </w:r>
      <w:r>
        <w:rPr>
          <w:iCs/>
          <w:spacing w:val="2"/>
          <w:lang w:eastAsia="zh-CN"/>
        </w:rPr>
        <w:t xml:space="preserve"> </w:t>
      </w:r>
      <w:r>
        <w:t>servers (e.g., central and edge AIMLE servers).</w:t>
      </w:r>
    </w:p>
    <w:p w14:paraId="71C4C91C" w14:textId="32B588BD" w:rsidR="005C719F" w:rsidRDefault="005C719F" w:rsidP="005C719F">
      <w:pPr>
        <w:pStyle w:val="Heading4"/>
        <w:rPr>
          <w:rFonts w:eastAsia="SimSun"/>
        </w:rPr>
      </w:pPr>
      <w:bookmarkStart w:id="112" w:name="_Toc201091284"/>
      <w:r>
        <w:rPr>
          <w:rFonts w:eastAsia="SimSun"/>
          <w:lang w:val="en-US" w:eastAsia="zh-CN"/>
        </w:rPr>
        <w:t>5.2.</w:t>
      </w:r>
      <w:r w:rsidR="003C01D5">
        <w:rPr>
          <w:rFonts w:eastAsia="SimSun"/>
          <w:lang w:val="en-US" w:eastAsia="zh-CN"/>
        </w:rPr>
        <w:t>4</w:t>
      </w:r>
      <w:r>
        <w:rPr>
          <w:rFonts w:eastAsia="SimSun"/>
          <w:lang w:val="en-US" w:eastAsia="zh-CN"/>
        </w:rPr>
        <w:t>.7</w:t>
      </w:r>
      <w:r>
        <w:rPr>
          <w:rFonts w:eastAsia="SimSun"/>
        </w:rPr>
        <w:tab/>
        <w:t>AIML-PC5</w:t>
      </w:r>
      <w:bookmarkEnd w:id="112"/>
    </w:p>
    <w:p w14:paraId="4ADB9C30" w14:textId="20B5436E" w:rsidR="00BC5094" w:rsidRDefault="005C719F" w:rsidP="00E8088B">
      <w:r>
        <w:t xml:space="preserve">The interactions related to </w:t>
      </w:r>
      <w:r>
        <w:rPr>
          <w:iCs/>
          <w:spacing w:val="2"/>
          <w:lang w:eastAsia="zh-CN"/>
        </w:rPr>
        <w:t xml:space="preserve">AIML enablement </w:t>
      </w:r>
      <w:r>
        <w:t xml:space="preserve">functions between </w:t>
      </w:r>
      <w:r>
        <w:rPr>
          <w:iCs/>
          <w:spacing w:val="2"/>
          <w:lang w:eastAsia="zh-CN"/>
        </w:rPr>
        <w:t>AIML</w:t>
      </w:r>
      <w:r w:rsidR="00F56373">
        <w:rPr>
          <w:iCs/>
          <w:spacing w:val="2"/>
          <w:lang w:eastAsia="zh-CN"/>
        </w:rPr>
        <w:t>E</w:t>
      </w:r>
      <w:r>
        <w:rPr>
          <w:iCs/>
          <w:spacing w:val="2"/>
          <w:lang w:eastAsia="zh-CN"/>
        </w:rPr>
        <w:t xml:space="preserve"> </w:t>
      </w:r>
      <w:r>
        <w:t>clients in off-network deployments.</w:t>
      </w:r>
    </w:p>
    <w:p w14:paraId="01E7F543" w14:textId="3659FB53" w:rsidR="00BC5094" w:rsidRDefault="00BC5094" w:rsidP="00BC5094">
      <w:pPr>
        <w:pStyle w:val="Heading1"/>
        <w:rPr>
          <w:rFonts w:eastAsia="SimSun"/>
          <w:lang w:val="en-US" w:eastAsia="zh-CN"/>
        </w:rPr>
      </w:pPr>
      <w:bookmarkStart w:id="113" w:name="_Toc32663"/>
      <w:bookmarkStart w:id="114" w:name="_Toc106116319"/>
      <w:bookmarkStart w:id="115" w:name="_Toc201091285"/>
      <w:r>
        <w:t>6</w:t>
      </w:r>
      <w:r>
        <w:tab/>
      </w:r>
      <w:bookmarkEnd w:id="113"/>
      <w:bookmarkEnd w:id="114"/>
      <w:r w:rsidR="0034086A">
        <w:t>AIMLE</w:t>
      </w:r>
      <w:r w:rsidR="00D936C4">
        <w:t xml:space="preserve"> </w:t>
      </w:r>
      <w:r>
        <w:t>Functional Description</w:t>
      </w:r>
      <w:bookmarkEnd w:id="115"/>
    </w:p>
    <w:p w14:paraId="7FAC2C68" w14:textId="31AD9C0F" w:rsidR="009C626A" w:rsidRDefault="009C626A" w:rsidP="009C626A">
      <w:pPr>
        <w:pStyle w:val="Heading2"/>
        <w:rPr>
          <w:noProof/>
        </w:rPr>
      </w:pPr>
      <w:bookmarkStart w:id="116" w:name="_Hlk180499578"/>
      <w:bookmarkStart w:id="117" w:name="_Toc4744"/>
      <w:bookmarkStart w:id="118" w:name="_Toc106116320"/>
      <w:bookmarkStart w:id="119" w:name="_Toc201091286"/>
      <w:r>
        <w:rPr>
          <w:noProof/>
        </w:rPr>
        <w:t>6.1</w:t>
      </w:r>
      <w:r>
        <w:rPr>
          <w:noProof/>
        </w:rPr>
        <w:tab/>
        <w:t>Support for ML model retrieval</w:t>
      </w:r>
      <w:bookmarkEnd w:id="119"/>
    </w:p>
    <w:p w14:paraId="74E3364F" w14:textId="19DA20AF" w:rsidR="009C626A" w:rsidRDefault="009C626A" w:rsidP="009C626A">
      <w:pPr>
        <w:rPr>
          <w:noProof/>
        </w:rPr>
      </w:pPr>
      <w:r>
        <w:rPr>
          <w:noProof/>
        </w:rPr>
        <w:t>This functionality covers the retrieval of ML models by an AIMLE client or a VAL server via the AIMLE server. The AIMLE server provides the functionality required to retrieve ML models stored in a ML repository based on a filtering criteria. The functionality is provided to the ML model consumer via an API following a request/response model or a subscribe/notify model.</w:t>
      </w:r>
    </w:p>
    <w:p w14:paraId="5895BB89" w14:textId="77777777" w:rsidR="009C626A" w:rsidRPr="0063309F" w:rsidRDefault="009C626A" w:rsidP="009C626A">
      <w:pPr>
        <w:pStyle w:val="Heading2"/>
      </w:pPr>
      <w:bookmarkStart w:id="120" w:name="_Toc201091287"/>
      <w:r w:rsidRPr="0063309F">
        <w:t>6.2</w:t>
      </w:r>
      <w:r w:rsidRPr="0063309F">
        <w:tab/>
      </w:r>
      <w:r w:rsidRPr="0063309F">
        <w:rPr>
          <w:rFonts w:eastAsia="SimSun" w:hint="eastAsia"/>
        </w:rPr>
        <w:t>Support for ML model training</w:t>
      </w:r>
      <w:bookmarkEnd w:id="120"/>
    </w:p>
    <w:p w14:paraId="0348527C" w14:textId="77777777" w:rsidR="009C626A" w:rsidRDefault="009C626A" w:rsidP="009C626A">
      <w:r>
        <w:rPr>
          <w:lang w:val="en-US" w:eastAsia="zh-CN"/>
        </w:rPr>
        <w:t xml:space="preserve">This functionality enables the AIMLE server to support ML model training based on requests from a VAL server. The AIMLE server provides the functionality to train a specific ML model or </w:t>
      </w:r>
      <w:r>
        <w:t>assist the ML model training at VAL server/client(s).</w:t>
      </w:r>
    </w:p>
    <w:p w14:paraId="7A0F428A" w14:textId="27B5A090" w:rsidR="004A67B8" w:rsidRDefault="004A67B8" w:rsidP="004A67B8">
      <w:pPr>
        <w:pStyle w:val="Heading2"/>
      </w:pPr>
      <w:bookmarkStart w:id="121" w:name="_Toc201091288"/>
      <w:bookmarkEnd w:id="116"/>
      <w:r>
        <w:lastRenderedPageBreak/>
        <w:t>6.</w:t>
      </w:r>
      <w:r w:rsidR="009C626A">
        <w:t>3</w:t>
      </w:r>
      <w:r>
        <w:tab/>
        <w:t>Support for FL member registration</w:t>
      </w:r>
      <w:bookmarkEnd w:id="121"/>
    </w:p>
    <w:p w14:paraId="3678A6EA" w14:textId="00146E52" w:rsidR="004A67B8" w:rsidRPr="00D2442E" w:rsidRDefault="004A67B8" w:rsidP="004A67B8">
      <w:r>
        <w:t>This functionality covers the registration</w:t>
      </w:r>
      <w:r w:rsidR="0010424B">
        <w:t>,</w:t>
      </w:r>
      <w:r>
        <w:t xml:space="preserve"> registration update</w:t>
      </w:r>
      <w:r w:rsidR="0010424B" w:rsidRPr="0010424B">
        <w:t xml:space="preserve"> </w:t>
      </w:r>
      <w:r w:rsidR="0010424B">
        <w:t>and de-registration</w:t>
      </w:r>
      <w:r>
        <w:t xml:space="preserve"> of the candidate FL member to the ML repository which is keeping the FL member registrations. Such candidate member can be a VAL server functionality or an enabler layer functionality (e.g. AIMLE server) which is registering to the ML repository/registry to act as FL member for a given application event (analytics event or event triggered by a VAL layer application server).</w:t>
      </w:r>
    </w:p>
    <w:p w14:paraId="61046718" w14:textId="7DDD848F" w:rsidR="00794AEB" w:rsidRDefault="00794AEB" w:rsidP="00794AEB">
      <w:pPr>
        <w:pStyle w:val="Heading2"/>
      </w:pPr>
      <w:bookmarkStart w:id="122" w:name="_Hlk180500773"/>
      <w:bookmarkStart w:id="123" w:name="_Toc201091289"/>
      <w:r>
        <w:t>6.</w:t>
      </w:r>
      <w:r w:rsidR="009C626A">
        <w:t>4</w:t>
      </w:r>
      <w:r>
        <w:tab/>
      </w:r>
      <w:bookmarkEnd w:id="122"/>
      <w:r>
        <w:t>Support for FL events subscription and notification</w:t>
      </w:r>
      <w:bookmarkEnd w:id="123"/>
    </w:p>
    <w:p w14:paraId="00F3EFC5" w14:textId="77DD5CED" w:rsidR="00794AEB" w:rsidRPr="00FB59F2" w:rsidRDefault="00794AEB" w:rsidP="00794AEB">
      <w:r>
        <w:t>This functionality enables a consumer (who can be the AIMLE server or a VAL server e.g. acting as FL server) to subscribe for FL related events and getting notified on changes on the availability of the FL members which are to be used for the FL-related task (e.g., training). This capability at the ML repository acting as an AIML service registry supports the subscription for events related to FL members and the notification to the consumer in case of changes. This feature assumes that such FL members (AIMLE or VAL server or AIMLE clients) have previously registered to this registry their availability and capabilities.</w:t>
      </w:r>
    </w:p>
    <w:p w14:paraId="2BB5D4FA" w14:textId="01EF5EA2" w:rsidR="00386675" w:rsidRDefault="00386675" w:rsidP="00386675">
      <w:pPr>
        <w:pStyle w:val="Heading2"/>
      </w:pPr>
      <w:bookmarkStart w:id="124" w:name="_Toc180511998"/>
      <w:bookmarkStart w:id="125" w:name="_Toc201091290"/>
      <w:r>
        <w:t>6.5</w:t>
      </w:r>
      <w:r>
        <w:tab/>
      </w:r>
      <w:bookmarkEnd w:id="124"/>
      <w:r>
        <w:t>Support AI/ML task transfer</w:t>
      </w:r>
      <w:bookmarkEnd w:id="125"/>
    </w:p>
    <w:p w14:paraId="79B840A6" w14:textId="5368500E" w:rsidR="00386675" w:rsidRPr="00C21836" w:rsidRDefault="00386675" w:rsidP="00386675">
      <w:pPr>
        <w:rPr>
          <w:rFonts w:ascii="Arial" w:hAnsi="Arial" w:cs="Arial"/>
          <w:noProof/>
          <w:color w:val="0000FF"/>
          <w:sz w:val="28"/>
          <w:szCs w:val="28"/>
          <w:lang w:val="en-US"/>
        </w:rPr>
      </w:pPr>
      <w:r>
        <w:t xml:space="preserve">This functionality covers the AIMLE support for ML task transfer, which is applicable to scenarios where an AI/ML member cannot finish the assigned AI/ML task during the performing process. In this scenario, the AIMLE server assists the source AI/ML member by support transferring the intermediate AI/ML information (e.g., the intermediate AI/ML operation status and results) to another AI/ML member (target AI/ML member) for further operations to complete the AI/ML task. </w:t>
      </w:r>
    </w:p>
    <w:p w14:paraId="36112C7B" w14:textId="7FB5CDC8" w:rsidR="00F8275A" w:rsidRPr="00211E6F" w:rsidRDefault="009C626A" w:rsidP="00211E6F">
      <w:pPr>
        <w:pStyle w:val="Heading2"/>
        <w:rPr>
          <w:rFonts w:eastAsia="SimSun"/>
        </w:rPr>
      </w:pPr>
      <w:bookmarkStart w:id="126" w:name="_Toc201091291"/>
      <w:r w:rsidRPr="009C626A">
        <w:t>6.</w:t>
      </w:r>
      <w:r w:rsidR="00386675">
        <w:t>6</w:t>
      </w:r>
      <w:r w:rsidRPr="009C626A">
        <w:tab/>
      </w:r>
      <w:r w:rsidR="00F8275A" w:rsidRPr="00211E6F">
        <w:rPr>
          <w:rFonts w:eastAsia="SimSun"/>
        </w:rPr>
        <w:t>Support for AIMLE client registration</w:t>
      </w:r>
      <w:bookmarkEnd w:id="126"/>
    </w:p>
    <w:p w14:paraId="4BE44858" w14:textId="77777777" w:rsidR="00F8275A" w:rsidRDefault="00F8275A" w:rsidP="00F8275A">
      <w:pPr>
        <w:rPr>
          <w:lang w:val="en-US" w:eastAsia="zh-CN"/>
        </w:rPr>
      </w:pPr>
      <w:r>
        <w:rPr>
          <w:lang w:val="en-US" w:eastAsia="zh-CN"/>
        </w:rPr>
        <w:t xml:space="preserve">This functionality allows an AIMLE client (e.g., </w:t>
      </w:r>
      <w:r>
        <w:rPr>
          <w:lang w:val="en-IN"/>
        </w:rPr>
        <w:t>AI/ML capable UEs</w:t>
      </w:r>
      <w:r>
        <w:rPr>
          <w:lang w:val="en-US" w:eastAsia="zh-CN"/>
        </w:rPr>
        <w:t>) to register with an AIMLE server. The AIMLE server stores the client information for future interactions. This functionality is crucial for enabling the AIMLE client to participate in AI/ML operations.</w:t>
      </w:r>
    </w:p>
    <w:p w14:paraId="0FB833C2" w14:textId="7CA45EC0" w:rsidR="00F8275A" w:rsidRPr="00211E6F" w:rsidRDefault="009C626A" w:rsidP="00211E6F">
      <w:pPr>
        <w:pStyle w:val="Heading2"/>
      </w:pPr>
      <w:bookmarkStart w:id="127" w:name="_Toc201091292"/>
      <w:r w:rsidRPr="00211E6F">
        <w:rPr>
          <w:rFonts w:eastAsia="SimSun"/>
        </w:rPr>
        <w:t>6.</w:t>
      </w:r>
      <w:r w:rsidR="00386675">
        <w:rPr>
          <w:rFonts w:eastAsia="SimSun"/>
        </w:rPr>
        <w:t>7</w:t>
      </w:r>
      <w:r w:rsidRPr="00211E6F">
        <w:rPr>
          <w:rFonts w:eastAsia="SimSun"/>
        </w:rPr>
        <w:tab/>
        <w:t xml:space="preserve">Support </w:t>
      </w:r>
      <w:r w:rsidR="00F8275A" w:rsidRPr="00211E6F">
        <w:rPr>
          <w:rFonts w:eastAsia="SimSun"/>
        </w:rPr>
        <w:t>for AIMLE client discovery</w:t>
      </w:r>
      <w:bookmarkEnd w:id="127"/>
    </w:p>
    <w:p w14:paraId="28A66083" w14:textId="77777777" w:rsidR="00F8275A" w:rsidRDefault="00F8275A" w:rsidP="00F8275A">
      <w:pPr>
        <w:rPr>
          <w:lang w:val="en-US" w:eastAsia="zh-CN"/>
        </w:rPr>
      </w:pPr>
      <w:r>
        <w:rPr>
          <w:lang w:val="en-US" w:eastAsia="zh-CN"/>
        </w:rPr>
        <w:t>This functionality enables the VAL server to discover available AIMLE clients for AI/ML operations, such as training or inference. The AIMLE server provides the functionality to select suitable AIMLE clients that fulfill the discovery criteria.</w:t>
      </w:r>
    </w:p>
    <w:p w14:paraId="1D61F7C6" w14:textId="48D3E55C" w:rsidR="009C626A" w:rsidRPr="0063309F" w:rsidRDefault="009C626A" w:rsidP="009C626A">
      <w:pPr>
        <w:pStyle w:val="Heading2"/>
        <w:rPr>
          <w:rFonts w:eastAsia="SimSun"/>
        </w:rPr>
      </w:pPr>
      <w:bookmarkStart w:id="128" w:name="_Toc201091293"/>
      <w:r w:rsidRPr="0063309F">
        <w:rPr>
          <w:rFonts w:eastAsia="SimSun"/>
        </w:rPr>
        <w:t>6.</w:t>
      </w:r>
      <w:r w:rsidR="00386675">
        <w:rPr>
          <w:rFonts w:eastAsia="SimSun"/>
        </w:rPr>
        <w:t>8</w:t>
      </w:r>
      <w:r w:rsidRPr="009C626A">
        <w:tab/>
      </w:r>
      <w:r w:rsidRPr="0063309F">
        <w:rPr>
          <w:rFonts w:eastAsia="SimSun"/>
        </w:rPr>
        <w:t>Support for AIMLE client selection</w:t>
      </w:r>
      <w:bookmarkEnd w:id="128"/>
    </w:p>
    <w:p w14:paraId="369F804F" w14:textId="4080ED70" w:rsidR="009C626A" w:rsidRPr="00211E6F" w:rsidRDefault="009C626A" w:rsidP="00F8275A">
      <w:pPr>
        <w:rPr>
          <w:rFonts w:eastAsia="SimSun"/>
          <w:lang w:val="en-US" w:eastAsia="zh-CN"/>
        </w:rPr>
      </w:pPr>
      <w:r>
        <w:rPr>
          <w:rFonts w:eastAsia="SimSun"/>
          <w:lang w:val="en-US" w:eastAsia="zh-CN"/>
        </w:rPr>
        <w:t>This functionality enables the selection of AIMLE clients to participate in AI/ML operations. There are two modes for client selection: VAL server selection and AIMLE server selection. In VAL server selection, the functionality is provided by the AIMLE Server selecting candidate AIMLE clients from the client list provided by the VAL Server. In AIMLE server selection, the functionality is provided by the AIMLE Server selecting candidate AIMLE clients based on the client selection criteria provided by the VAL Server from the AIMLE clients in the ML repository.</w:t>
      </w:r>
    </w:p>
    <w:p w14:paraId="4775214A" w14:textId="0412CCC6" w:rsidR="00F8275A" w:rsidRPr="00211E6F" w:rsidRDefault="009C626A" w:rsidP="00211E6F">
      <w:pPr>
        <w:pStyle w:val="Heading2"/>
        <w:rPr>
          <w:rFonts w:eastAsia="SimSun"/>
        </w:rPr>
      </w:pPr>
      <w:bookmarkStart w:id="129" w:name="_Toc201091294"/>
      <w:r w:rsidRPr="009C626A">
        <w:t>6.</w:t>
      </w:r>
      <w:r w:rsidR="00386675">
        <w:t>9</w:t>
      </w:r>
      <w:r w:rsidR="00F8275A" w:rsidRPr="009C626A">
        <w:tab/>
      </w:r>
      <w:r w:rsidR="00F8275A" w:rsidRPr="00211E6F">
        <w:rPr>
          <w:rFonts w:eastAsia="SimSun"/>
        </w:rPr>
        <w:t>Support for AIMLE client participation</w:t>
      </w:r>
      <w:bookmarkEnd w:id="129"/>
    </w:p>
    <w:p w14:paraId="738AE135" w14:textId="77777777" w:rsidR="00F8275A" w:rsidRDefault="00F8275A" w:rsidP="00F8275A">
      <w:pPr>
        <w:rPr>
          <w:rFonts w:eastAsia="SimSun"/>
          <w:lang w:val="en-US" w:eastAsia="zh-CN"/>
        </w:rPr>
      </w:pPr>
      <w:r>
        <w:rPr>
          <w:rFonts w:eastAsia="SimSun"/>
          <w:lang w:val="en-US" w:eastAsia="zh-CN"/>
        </w:rPr>
        <w:t>This functionality enables the AIMLE server to verify and manage the participation of AIMLE clients in AI/ML operations. The AIMLE client responds with its willingness to perform AI/ML operations based on the information provided by the AIMLE server.</w:t>
      </w:r>
    </w:p>
    <w:p w14:paraId="5EAF23BD" w14:textId="60466CF1" w:rsidR="009C626A" w:rsidRPr="0063309F" w:rsidRDefault="009C626A" w:rsidP="009C626A">
      <w:pPr>
        <w:pStyle w:val="Heading2"/>
        <w:rPr>
          <w:rFonts w:eastAsia="SimSun"/>
        </w:rPr>
      </w:pPr>
      <w:bookmarkStart w:id="130" w:name="_Toc201091295"/>
      <w:r w:rsidRPr="0063309F">
        <w:rPr>
          <w:rFonts w:eastAsia="SimSun"/>
        </w:rPr>
        <w:t>6.</w:t>
      </w:r>
      <w:r w:rsidR="00386675">
        <w:rPr>
          <w:rFonts w:eastAsia="SimSun"/>
        </w:rPr>
        <w:t>10</w:t>
      </w:r>
      <w:r w:rsidRPr="009C626A">
        <w:tab/>
      </w:r>
      <w:r w:rsidRPr="0063309F">
        <w:rPr>
          <w:rFonts w:eastAsia="SimSun"/>
        </w:rPr>
        <w:t>Support for ML model management</w:t>
      </w:r>
      <w:bookmarkEnd w:id="130"/>
    </w:p>
    <w:p w14:paraId="760212F2" w14:textId="76F3E190" w:rsidR="00F8275A" w:rsidRDefault="009C626A" w:rsidP="009C626A">
      <w:pPr>
        <w:rPr>
          <w:rFonts w:eastAsia="SimSun"/>
          <w:lang w:val="en-US" w:eastAsia="zh-CN"/>
        </w:rPr>
      </w:pPr>
      <w:r>
        <w:rPr>
          <w:rFonts w:eastAsia="SimSun"/>
          <w:lang w:val="en-US" w:eastAsia="zh-CN"/>
        </w:rPr>
        <w:t xml:space="preserve">This functionality enables the AIMLE server to manage ML models through interaction with the ML repository. The AIMLE server provides the storage and discovery functionality for ML model information. The storage functionality </w:t>
      </w:r>
      <w:r>
        <w:rPr>
          <w:rFonts w:eastAsia="SimSun"/>
          <w:lang w:val="en-US" w:eastAsia="zh-CN"/>
        </w:rPr>
        <w:lastRenderedPageBreak/>
        <w:t>allows the AIMLE server to store ML model information in the repository. The discovery functionality enables the AIMLE server to retrieve information about available ML models via an API following a request/response model.</w:t>
      </w:r>
    </w:p>
    <w:p w14:paraId="1CE4D598" w14:textId="559B6353" w:rsidR="00386675" w:rsidRDefault="00386675" w:rsidP="00386675">
      <w:pPr>
        <w:pStyle w:val="Heading2"/>
      </w:pPr>
      <w:bookmarkStart w:id="131" w:name="_Toc201091296"/>
      <w:r>
        <w:t>6.11</w:t>
      </w:r>
      <w:r>
        <w:tab/>
        <w:t>Support HFL training</w:t>
      </w:r>
      <w:bookmarkEnd w:id="131"/>
    </w:p>
    <w:p w14:paraId="11E2E48A" w14:textId="77777777" w:rsidR="00386675" w:rsidRPr="00C21836" w:rsidRDefault="00386675" w:rsidP="00386675">
      <w:pPr>
        <w:rPr>
          <w:rFonts w:ascii="Arial" w:hAnsi="Arial" w:cs="Arial"/>
          <w:noProof/>
          <w:color w:val="0000FF"/>
          <w:sz w:val="28"/>
          <w:szCs w:val="28"/>
          <w:lang w:val="en-US"/>
        </w:rPr>
      </w:pPr>
      <w:r>
        <w:t>This functionality provides the AIMLE server support for horizontal federated learning. This support is applicable to the case where multiple AIMLE clients are expected to locally train the ML model, and the AIMLE server is required to select, configure and coordinate the HFL clients.</w:t>
      </w:r>
    </w:p>
    <w:p w14:paraId="48663E13" w14:textId="3159D47A" w:rsidR="00386675" w:rsidRDefault="00386675" w:rsidP="00386675">
      <w:pPr>
        <w:pStyle w:val="Heading2"/>
      </w:pPr>
      <w:bookmarkStart w:id="132" w:name="_Toc201091297"/>
      <w:r>
        <w:t>6.12</w:t>
      </w:r>
      <w:r>
        <w:tab/>
        <w:t xml:space="preserve">Support </w:t>
      </w:r>
      <w:r>
        <w:rPr>
          <w:rFonts w:eastAsiaTheme="minorEastAsia"/>
          <w:lang w:val="en-IN"/>
        </w:rPr>
        <w:t>AIMLE client selection subscription and notification</w:t>
      </w:r>
      <w:bookmarkEnd w:id="132"/>
    </w:p>
    <w:p w14:paraId="156844BC" w14:textId="6473F6E9" w:rsidR="00386675" w:rsidRPr="00C21836" w:rsidRDefault="00386675" w:rsidP="00386675">
      <w:pPr>
        <w:rPr>
          <w:rFonts w:ascii="Arial" w:hAnsi="Arial" w:cs="Arial"/>
          <w:noProof/>
          <w:color w:val="0000FF"/>
          <w:sz w:val="28"/>
          <w:szCs w:val="28"/>
          <w:lang w:val="en-US"/>
        </w:rPr>
      </w:pPr>
      <w:r>
        <w:t>This functionality is rela</w:t>
      </w:r>
      <w:r w:rsidR="00A520E0">
        <w:t>t</w:t>
      </w:r>
      <w:r>
        <w:t>ed to</w:t>
      </w:r>
      <w:r w:rsidRPr="00180309">
        <w:rPr>
          <w:lang w:val="en-IN"/>
        </w:rPr>
        <w:t xml:space="preserve"> </w:t>
      </w:r>
      <w:r>
        <w:rPr>
          <w:lang w:val="en-IN"/>
        </w:rPr>
        <w:t>the AIMLE client selection subscription request and notification</w:t>
      </w:r>
      <w:r>
        <w:rPr>
          <w:rFonts w:eastAsia="SimSun"/>
          <w:lang w:val="en-IN"/>
        </w:rPr>
        <w:t xml:space="preserve"> to enable VAL Servers to subscribe for monitoring AIML members who meet criteria for performing an AIMLE service, selecting AIMLE clients and receiving notification when there is an update on the selected and re-selected AIML client’s status when re-selection is performed according to AIML member selection criteria</w:t>
      </w:r>
      <w:r>
        <w:t>.</w:t>
      </w:r>
    </w:p>
    <w:p w14:paraId="3B4E118C" w14:textId="4AA2AF71" w:rsidR="0074245A" w:rsidRDefault="0074245A" w:rsidP="0074245A">
      <w:pPr>
        <w:pStyle w:val="Heading2"/>
        <w:rPr>
          <w:noProof/>
        </w:rPr>
      </w:pPr>
      <w:bookmarkStart w:id="133" w:name="_Toc201091298"/>
      <w:r>
        <w:rPr>
          <w:noProof/>
        </w:rPr>
        <w:t>6.1</w:t>
      </w:r>
      <w:r w:rsidR="00386675">
        <w:rPr>
          <w:noProof/>
        </w:rPr>
        <w:t>3</w:t>
      </w:r>
      <w:r>
        <w:rPr>
          <w:noProof/>
        </w:rPr>
        <w:tab/>
        <w:t>Support for Split AI/ML Operation</w:t>
      </w:r>
      <w:bookmarkEnd w:id="133"/>
    </w:p>
    <w:p w14:paraId="3D03E933" w14:textId="49CC6FC0" w:rsidR="0074245A" w:rsidRDefault="0074245A" w:rsidP="0074245A">
      <w:pPr>
        <w:rPr>
          <w:noProof/>
        </w:rPr>
      </w:pPr>
      <w:r>
        <w:rPr>
          <w:noProof/>
        </w:rPr>
        <w:t>Split AI/ML operation is a type of AI/ML operation that allows distributed processing related to ML models into multiple stages on different processing nodes. The intention is to offload the computation-intensive and energy-intensive AI/ML stages to network endpoints, whereas leave the privacy-sensitive and delay-sensitive stage at the end device as described in 3GPP TS 22.261</w:t>
      </w:r>
      <w:r w:rsidR="00A520E0">
        <w:rPr>
          <w:noProof/>
        </w:rPr>
        <w:t> </w:t>
      </w:r>
      <w:r>
        <w:rPr>
          <w:noProof/>
        </w:rPr>
        <w:t>[10].</w:t>
      </w:r>
    </w:p>
    <w:p w14:paraId="5A160BFD" w14:textId="77777777" w:rsidR="0074245A" w:rsidRDefault="0074245A" w:rsidP="0074245A">
      <w:pPr>
        <w:rPr>
          <w:noProof/>
        </w:rPr>
      </w:pPr>
      <w:r>
        <w:rPr>
          <w:noProof/>
        </w:rPr>
        <w:t>The following functionality is provided to support split AI/ML operation:</w:t>
      </w:r>
    </w:p>
    <w:p w14:paraId="1AD6C72C" w14:textId="046262DF" w:rsidR="0074245A" w:rsidRDefault="0074245A" w:rsidP="0074245A">
      <w:pPr>
        <w:pStyle w:val="B1"/>
        <w:rPr>
          <w:noProof/>
        </w:rPr>
      </w:pPr>
      <w:r>
        <w:t>-</w:t>
      </w:r>
      <w:r>
        <w:tab/>
        <w:t>An a</w:t>
      </w:r>
      <w:r>
        <w:rPr>
          <w:noProof/>
        </w:rPr>
        <w:t xml:space="preserve">pplication consuming services from the AI/ML application enablement layer can discover or </w:t>
      </w:r>
      <w:r w:rsidR="008911D8">
        <w:rPr>
          <w:noProof/>
        </w:rPr>
        <w:t xml:space="preserve">manage (e.g., </w:t>
      </w:r>
      <w:r>
        <w:rPr>
          <w:noProof/>
        </w:rPr>
        <w:t>create</w:t>
      </w:r>
      <w:r w:rsidR="008911D8">
        <w:rPr>
          <w:noProof/>
        </w:rPr>
        <w:t>, update, delete)</w:t>
      </w:r>
      <w:r>
        <w:rPr>
          <w:noProof/>
        </w:rPr>
        <w:t xml:space="preserve"> a split operation profile with the AIMLE server for the purpose of consuming results from corresponding instance of a split AI/ML operation pipeline.</w:t>
      </w:r>
    </w:p>
    <w:p w14:paraId="3CA3A9CB" w14:textId="77777777" w:rsidR="0074245A" w:rsidRDefault="0074245A" w:rsidP="0074245A">
      <w:pPr>
        <w:pStyle w:val="B1"/>
        <w:rPr>
          <w:noProof/>
        </w:rPr>
      </w:pPr>
      <w:r>
        <w:rPr>
          <w:noProof/>
        </w:rPr>
        <w:t>-</w:t>
      </w:r>
      <w:r>
        <w:rPr>
          <w:noProof/>
        </w:rPr>
        <w:tab/>
        <w:t>A VAL server can register with the AIMLE server to indicate its capabilities for acting as a processing node of an instance of a split AI/ML operation pipeline.-</w:t>
      </w:r>
      <w:r>
        <w:rPr>
          <w:noProof/>
        </w:rPr>
        <w:tab/>
        <w:t>An application consuming services from the AI/ML application enablement layer can subscribe with the AIMLE server to receive event notifications related to an instance of a split AI/ML operation pipeline.</w:t>
      </w:r>
    </w:p>
    <w:p w14:paraId="6DB59D2C" w14:textId="77777777" w:rsidR="0074245A" w:rsidRDefault="0074245A" w:rsidP="0074245A">
      <w:pPr>
        <w:pStyle w:val="NO"/>
        <w:rPr>
          <w:lang w:eastAsia="zh-CN"/>
        </w:rPr>
      </w:pPr>
      <w:r>
        <w:t>NOTE:</w:t>
      </w:r>
      <w:r>
        <w:tab/>
        <w:t>How to split a ML model is out of scope of this release and the ML model used in a stage needs to be available in the ML repository.</w:t>
      </w:r>
    </w:p>
    <w:p w14:paraId="01E130B7" w14:textId="4DED2313" w:rsidR="00386675" w:rsidRDefault="00386675" w:rsidP="00386675">
      <w:pPr>
        <w:pStyle w:val="Heading2"/>
      </w:pPr>
      <w:bookmarkStart w:id="134" w:name="_Toc172711501"/>
      <w:bookmarkStart w:id="135" w:name="_Toc201091299"/>
      <w:r>
        <w:t>6.14</w:t>
      </w:r>
      <w:r>
        <w:tab/>
        <w:t>Support data management assistance</w:t>
      </w:r>
      <w:bookmarkEnd w:id="135"/>
    </w:p>
    <w:p w14:paraId="371692BB" w14:textId="77777777" w:rsidR="00386675" w:rsidRPr="00C21836" w:rsidRDefault="00386675" w:rsidP="00386675">
      <w:pPr>
        <w:rPr>
          <w:rFonts w:ascii="Arial" w:hAnsi="Arial" w:cs="Arial"/>
          <w:noProof/>
          <w:color w:val="0000FF"/>
          <w:sz w:val="28"/>
          <w:szCs w:val="28"/>
          <w:lang w:val="en-US"/>
        </w:rPr>
      </w:pPr>
      <w:r>
        <w:t xml:space="preserve">This functionality covers the AIMLE assistance in data management related operations in the ML model lifecycle. </w:t>
      </w:r>
      <w:r>
        <w:rPr>
          <w:noProof/>
          <w:lang w:val="en-US"/>
        </w:rPr>
        <w:t>AIMLE data management assistance is the process of the AIMLE server assisting AIMLE service consumers with managing data operations (data preparation and processing) performed by VAL clients.</w:t>
      </w:r>
    </w:p>
    <w:p w14:paraId="30EF66D2" w14:textId="5E316D32" w:rsidR="00B23C92" w:rsidRDefault="00B23C92" w:rsidP="00B23C92">
      <w:pPr>
        <w:pStyle w:val="Heading2"/>
        <w:rPr>
          <w:rFonts w:eastAsiaTheme="minorEastAsia"/>
        </w:rPr>
      </w:pPr>
      <w:bookmarkStart w:id="136" w:name="_Toc201091300"/>
      <w:r>
        <w:rPr>
          <w:rFonts w:eastAsiaTheme="minorEastAsia"/>
        </w:rPr>
        <w:t>6.1</w:t>
      </w:r>
      <w:r w:rsidR="00386675">
        <w:rPr>
          <w:rFonts w:eastAsiaTheme="minorEastAsia"/>
        </w:rPr>
        <w:t>5</w:t>
      </w:r>
      <w:r>
        <w:rPr>
          <w:rFonts w:eastAsiaTheme="minorEastAsia"/>
        </w:rPr>
        <w:tab/>
      </w:r>
      <w:bookmarkEnd w:id="134"/>
      <w:r>
        <w:rPr>
          <w:rFonts w:eastAsiaTheme="minorEastAsia"/>
        </w:rPr>
        <w:t>Support for Transfer Learning enablement</w:t>
      </w:r>
      <w:bookmarkEnd w:id="136"/>
    </w:p>
    <w:p w14:paraId="6B486692" w14:textId="77777777" w:rsidR="00B23C92" w:rsidRDefault="00B23C92" w:rsidP="00B23C92">
      <w:pPr>
        <w:rPr>
          <w:rFonts w:eastAsiaTheme="minorEastAsia"/>
        </w:rPr>
      </w:pPr>
      <w:r>
        <w:t>This functionality covers the support for discovering and selecting pre-trained models transfer learning operations in application enablement layer, where the support is based on the request for either an ML task from VAL layer or for an analytics task from ADAES. Transfer Learning enablement allows the consumer to discover the similar ML models to be used as base models for the TL, as well as to support the selection of the best model to be used as pre-trained model.</w:t>
      </w:r>
    </w:p>
    <w:p w14:paraId="345A7EFB" w14:textId="29370DA1" w:rsidR="008944DD" w:rsidRDefault="008944DD" w:rsidP="008944DD">
      <w:pPr>
        <w:pStyle w:val="Heading2"/>
        <w:rPr>
          <w:rFonts w:eastAsiaTheme="minorEastAsia"/>
        </w:rPr>
      </w:pPr>
      <w:bookmarkStart w:id="137" w:name="_Toc201091301"/>
      <w:r>
        <w:rPr>
          <w:rFonts w:eastAsiaTheme="minorEastAsia"/>
        </w:rPr>
        <w:t>6.1</w:t>
      </w:r>
      <w:r w:rsidR="00386675">
        <w:rPr>
          <w:rFonts w:eastAsiaTheme="minorEastAsia"/>
        </w:rPr>
        <w:t>6</w:t>
      </w:r>
      <w:r>
        <w:rPr>
          <w:rFonts w:eastAsiaTheme="minorEastAsia"/>
        </w:rPr>
        <w:tab/>
        <w:t>Support for FL member grouping</w:t>
      </w:r>
      <w:bookmarkEnd w:id="137"/>
    </w:p>
    <w:p w14:paraId="0EC64233" w14:textId="77777777" w:rsidR="008944DD" w:rsidRDefault="008944DD" w:rsidP="008944DD">
      <w:r>
        <w:t>This functionality covers the AIMLE capability to enable the group management of the entities serving as FL clients at the application enablement layer. Such group management is about the creation, monitoring and update of the FL member groups based on the AI/ML operations, which are based on 1) the analytics event/service by ADAES or 2) the VAL requirement for FL support services.</w:t>
      </w:r>
    </w:p>
    <w:p w14:paraId="31600E77" w14:textId="50B8F384" w:rsidR="00386675" w:rsidRDefault="00386675" w:rsidP="00386675">
      <w:pPr>
        <w:pStyle w:val="Heading2"/>
      </w:pPr>
      <w:bookmarkStart w:id="138" w:name="_Toc201091302"/>
      <w:r>
        <w:lastRenderedPageBreak/>
        <w:t>6.17</w:t>
      </w:r>
      <w:r>
        <w:tab/>
        <w:t>Support vertical federated learning</w:t>
      </w:r>
      <w:bookmarkEnd w:id="138"/>
    </w:p>
    <w:p w14:paraId="4D17B8EE" w14:textId="230CD148" w:rsidR="00386675" w:rsidRPr="00C21836" w:rsidRDefault="00386675" w:rsidP="00386675">
      <w:pPr>
        <w:rPr>
          <w:rFonts w:ascii="Arial" w:hAnsi="Arial" w:cs="Arial"/>
          <w:noProof/>
          <w:color w:val="0000FF"/>
          <w:sz w:val="28"/>
          <w:szCs w:val="28"/>
          <w:lang w:val="en-US"/>
        </w:rPr>
      </w:pPr>
      <w:r>
        <w:t xml:space="preserve">This functionality is related to the AIMLE support for vertical FL (VFL) among AIMLE clients serving as VFL members. This capability involves the determination of employing VFL based on the ML model training request, the feature alignment and the decision on the AIMLE </w:t>
      </w:r>
      <w:r w:rsidR="00A520E0">
        <w:t>clients</w:t>
      </w:r>
      <w:r>
        <w:t xml:space="preserve"> serving as VFL clients, based on the training capability evaluation functionality.</w:t>
      </w:r>
    </w:p>
    <w:p w14:paraId="54D6D383" w14:textId="789C3012" w:rsidR="00386675" w:rsidRDefault="00386675" w:rsidP="00386675">
      <w:pPr>
        <w:pStyle w:val="Heading2"/>
        <w:rPr>
          <w:rFonts w:eastAsia="SimSun"/>
        </w:rPr>
      </w:pPr>
      <w:bookmarkStart w:id="139" w:name="_Toc201091303"/>
      <w:r>
        <w:rPr>
          <w:rFonts w:eastAsia="SimSun"/>
        </w:rPr>
        <w:t>6.18</w:t>
      </w:r>
      <w:r>
        <w:rPr>
          <w:rFonts w:eastAsia="SimSun"/>
        </w:rPr>
        <w:tab/>
        <w:t>Support for ML model training capability evaluation</w:t>
      </w:r>
      <w:bookmarkEnd w:id="139"/>
    </w:p>
    <w:p w14:paraId="507D2DD1" w14:textId="77777777" w:rsidR="00386675" w:rsidRPr="0074245A" w:rsidRDefault="00386675" w:rsidP="00386675">
      <w:pPr>
        <w:rPr>
          <w:rFonts w:eastAsia="SimSun"/>
          <w:lang w:eastAsia="zh-CN"/>
        </w:rPr>
      </w:pPr>
      <w:r>
        <w:t xml:space="preserve">This functionality enables AIMLE server to request AIMLE client for ML model training capability evaluation to support </w:t>
      </w:r>
      <w:r>
        <w:rPr>
          <w:lang w:eastAsia="zh-CN"/>
        </w:rPr>
        <w:t>FL training (e.g. HFL, VFL)</w:t>
      </w:r>
      <w:r>
        <w:t xml:space="preserve">. AIMLE client evaluates its capability and availability to join the FL training process and responds to the AIMLE server with the </w:t>
      </w:r>
      <w:r>
        <w:rPr>
          <w:lang w:val="en-US"/>
        </w:rPr>
        <w:t xml:space="preserve">evaluation result (e.g. </w:t>
      </w:r>
      <w:r>
        <w:rPr>
          <w:lang w:eastAsia="zh-CN"/>
        </w:rPr>
        <w:t>join the FL training process with test result, or not join with fail reason</w:t>
      </w:r>
      <w:r>
        <w:rPr>
          <w:lang w:val="en-US"/>
        </w:rPr>
        <w:t>)</w:t>
      </w:r>
      <w:r>
        <w:t xml:space="preserve">. The ML model training capability evaluation result can be used by the AIMLE server to select </w:t>
      </w:r>
      <w:r>
        <w:rPr>
          <w:lang w:eastAsia="zh-CN"/>
        </w:rPr>
        <w:t>FL members for FL training process (e.g. HFL, VFL).</w:t>
      </w:r>
    </w:p>
    <w:p w14:paraId="221E6A2A" w14:textId="1CD79B40" w:rsidR="00386675" w:rsidRDefault="00386675" w:rsidP="00386675">
      <w:pPr>
        <w:pStyle w:val="Heading2"/>
      </w:pPr>
      <w:bookmarkStart w:id="140" w:name="_Toc201091304"/>
      <w:r>
        <w:t>6.19</w:t>
      </w:r>
      <w:r>
        <w:tab/>
        <w:t xml:space="preserve">Support </w:t>
      </w:r>
      <w:r>
        <w:rPr>
          <w:rFonts w:eastAsia="SimSun"/>
        </w:rPr>
        <w:t>AIML service operations control and management</w:t>
      </w:r>
      <w:bookmarkEnd w:id="140"/>
      <w:r>
        <w:rPr>
          <w:rFonts w:eastAsia="SimSun"/>
        </w:rPr>
        <w:t xml:space="preserve"> </w:t>
      </w:r>
    </w:p>
    <w:p w14:paraId="03DB8FB9" w14:textId="77777777" w:rsidR="00386675" w:rsidRPr="001C09AB" w:rsidRDefault="00386675" w:rsidP="00386675">
      <w:pPr>
        <w:rPr>
          <w:noProof/>
        </w:rPr>
      </w:pPr>
      <w:r>
        <w:t xml:space="preserve">This functionality enables the VAL server (as AIMLE service consumer) to control the operation mode of an AIMLE service for a given AI/ML operation. </w:t>
      </w:r>
    </w:p>
    <w:p w14:paraId="3FAFC21F" w14:textId="0A8D5B64" w:rsidR="00105100" w:rsidRDefault="00105100" w:rsidP="00105100">
      <w:pPr>
        <w:pStyle w:val="Heading2"/>
        <w:rPr>
          <w:noProof/>
        </w:rPr>
      </w:pPr>
      <w:bookmarkStart w:id="141" w:name="_Toc201091305"/>
      <w:r>
        <w:rPr>
          <w:noProof/>
        </w:rPr>
        <w:t>6.20</w:t>
      </w:r>
      <w:r>
        <w:rPr>
          <w:noProof/>
        </w:rPr>
        <w:tab/>
        <w:t>Support for ML model update</w:t>
      </w:r>
      <w:bookmarkEnd w:id="141"/>
    </w:p>
    <w:p w14:paraId="54B6FF52" w14:textId="77777777" w:rsidR="00105100" w:rsidRPr="00535E6F" w:rsidRDefault="00105100" w:rsidP="00105100">
      <w:pPr>
        <w:rPr>
          <w:rFonts w:eastAsiaTheme="minorEastAsia"/>
          <w:lang w:val="en-US"/>
        </w:rPr>
      </w:pPr>
      <w:r>
        <w:rPr>
          <w:lang w:eastAsia="zh-CN"/>
        </w:rPr>
        <w:t>This functionality enables the AIMLE server to update trained and deployed ML models by detecting model performance degradation, and triggering ML model re-training and update to fix the observed degradation.</w:t>
      </w:r>
    </w:p>
    <w:p w14:paraId="0869A28D" w14:textId="3B465CBD" w:rsidR="00317FD6" w:rsidRDefault="00317FD6" w:rsidP="00317FD6">
      <w:pPr>
        <w:pStyle w:val="Heading2"/>
      </w:pPr>
      <w:bookmarkStart w:id="142" w:name="_Toc180511987"/>
      <w:bookmarkStart w:id="143" w:name="_Toc201091306"/>
      <w:r>
        <w:t>6.21</w:t>
      </w:r>
      <w:r>
        <w:tab/>
        <w:t xml:space="preserve">Support for </w:t>
      </w:r>
      <w:bookmarkEnd w:id="142"/>
      <w:r>
        <w:t>ML model performance monitoring</w:t>
      </w:r>
      <w:bookmarkEnd w:id="143"/>
    </w:p>
    <w:p w14:paraId="578DB823" w14:textId="77777777" w:rsidR="00317FD6" w:rsidRDefault="00317FD6" w:rsidP="00317FD6">
      <w:r>
        <w:t xml:space="preserve">This functionality covers a capability of </w:t>
      </w:r>
      <w:r>
        <w:rPr>
          <w:lang w:val="en-US"/>
        </w:rPr>
        <w:t>AIMLE server for monitoring detecting a degradation relation to an ML operation / analytics operation and translating to an ML model degradation (expected or predicted) and performing an action to alleviate this issue (new model training or re-training).</w:t>
      </w:r>
    </w:p>
    <w:p w14:paraId="26F98A74" w14:textId="0801094D" w:rsidR="00386675" w:rsidRDefault="00386675" w:rsidP="00386675">
      <w:pPr>
        <w:pStyle w:val="Heading2"/>
      </w:pPr>
      <w:bookmarkStart w:id="144" w:name="_Toc201091307"/>
      <w:r>
        <w:t>6.2</w:t>
      </w:r>
      <w:r w:rsidR="00105100">
        <w:t>2</w:t>
      </w:r>
      <w:r>
        <w:tab/>
        <w:t>Support for AIMLE assisted ML model selection</w:t>
      </w:r>
      <w:bookmarkEnd w:id="144"/>
    </w:p>
    <w:p w14:paraId="4E4145ED" w14:textId="77777777" w:rsidR="00386675" w:rsidRDefault="00386675" w:rsidP="00386675">
      <w:pPr>
        <w:rPr>
          <w:noProof/>
          <w:lang w:val="en-US"/>
        </w:rPr>
      </w:pPr>
      <w:r>
        <w:rPr>
          <w:lang w:val="en-US" w:eastAsia="zh-CN"/>
        </w:rPr>
        <w:t>This functionality enables an AIMLE service consumer to request assistance with ML model selection from an AIMLE server. The AIMLE server returns a list of ML models with corresponding model performance</w:t>
      </w:r>
      <w:r>
        <w:t>.</w:t>
      </w:r>
    </w:p>
    <w:p w14:paraId="3924815F" w14:textId="5A7DEF96" w:rsidR="00386675" w:rsidRDefault="00386675" w:rsidP="00386675">
      <w:pPr>
        <w:pStyle w:val="Heading2"/>
      </w:pPr>
      <w:bookmarkStart w:id="145" w:name="_Toc201091308"/>
      <w:r>
        <w:t>6.2</w:t>
      </w:r>
      <w:r w:rsidR="00105100">
        <w:t>3</w:t>
      </w:r>
      <w:r>
        <w:tab/>
        <w:t xml:space="preserve">Support for </w:t>
      </w:r>
      <w:r>
        <w:rPr>
          <w:noProof/>
        </w:rPr>
        <w:t>AIMLE context transfer in edge data networks</w:t>
      </w:r>
      <w:bookmarkEnd w:id="145"/>
    </w:p>
    <w:p w14:paraId="053B83DF" w14:textId="6E8DFB55" w:rsidR="00FE154A" w:rsidRDefault="00386675" w:rsidP="00EF2846">
      <w:r>
        <w:rPr>
          <w:lang w:val="en-US" w:eastAsia="zh-CN"/>
        </w:rPr>
        <w:t xml:space="preserve">This functionality provides support for AIMLE operations performed by AIMLE clients spread across multiple edge service areas in edge data networks. The functionality allows the context transfer between edge AIMLE servers when an AIMLE client moves to a different edge service area. </w:t>
      </w:r>
      <w:bookmarkEnd w:id="117"/>
      <w:bookmarkEnd w:id="118"/>
    </w:p>
    <w:p w14:paraId="70F8CDCF" w14:textId="36559F6C" w:rsidR="0037045E" w:rsidRDefault="0037045E" w:rsidP="0037045E">
      <w:pPr>
        <w:pStyle w:val="Heading2"/>
      </w:pPr>
      <w:bookmarkStart w:id="146" w:name="_Toc183517142"/>
      <w:bookmarkStart w:id="147" w:name="_Toc6527"/>
      <w:bookmarkStart w:id="148" w:name="_Toc25613509"/>
      <w:bookmarkStart w:id="149" w:name="_Toc19026903"/>
      <w:bookmarkStart w:id="150" w:name="_Toc25613773"/>
      <w:bookmarkStart w:id="151" w:name="_Toc29234024"/>
      <w:bookmarkStart w:id="152" w:name="_Toc106116327"/>
      <w:bookmarkStart w:id="153" w:name="_Toc19036504"/>
      <w:bookmarkStart w:id="154" w:name="_Toc27161514"/>
      <w:bookmarkStart w:id="155" w:name="_Toc25612806"/>
      <w:bookmarkStart w:id="156" w:name="_Toc19034314"/>
      <w:bookmarkStart w:id="157" w:name="_Toc19037502"/>
      <w:bookmarkStart w:id="158" w:name="_Toc19037389"/>
      <w:bookmarkStart w:id="159" w:name="_Toc25612648"/>
      <w:bookmarkStart w:id="160" w:name="_Toc14352770"/>
      <w:bookmarkStart w:id="161" w:name="_Toc25613351"/>
      <w:bookmarkStart w:id="162" w:name="_Toc25613615"/>
      <w:bookmarkStart w:id="163" w:name="_Toc19034201"/>
      <w:bookmarkStart w:id="164" w:name="_Toc19036391"/>
      <w:bookmarkStart w:id="165" w:name="_Toc19026799"/>
      <w:bookmarkStart w:id="166" w:name="_Toc201091309"/>
      <w:r>
        <w:t>6.24</w:t>
      </w:r>
      <w:r>
        <w:tab/>
        <w:t xml:space="preserve">Support for </w:t>
      </w:r>
      <w:bookmarkEnd w:id="146"/>
      <w:r>
        <w:rPr>
          <w:noProof/>
        </w:rPr>
        <w:t>Assisting Hierarchical Computing</w:t>
      </w:r>
      <w:bookmarkEnd w:id="166"/>
    </w:p>
    <w:p w14:paraId="13FC7F4E" w14:textId="77777777" w:rsidR="0037045E" w:rsidRDefault="0037045E" w:rsidP="0037045E">
      <w:pPr>
        <w:rPr>
          <w:lang w:val="en-US" w:eastAsia="zh-CN"/>
        </w:rPr>
      </w:pPr>
      <w:r>
        <w:rPr>
          <w:lang w:val="en-US" w:eastAsia="zh-CN"/>
        </w:rPr>
        <w:t>This functionality provides support for assisting hierarchical computing by AIMLE servers. The functionality allows the consumer to request hierarchical computing assistance information to support its operations.</w:t>
      </w:r>
    </w:p>
    <w:p w14:paraId="573EA826" w14:textId="49436156" w:rsidR="00FE154A" w:rsidRDefault="003A71BA" w:rsidP="00FE154A">
      <w:pPr>
        <w:pStyle w:val="Heading1"/>
        <w:rPr>
          <w:lang w:val="en-IN"/>
        </w:rPr>
      </w:pPr>
      <w:bookmarkStart w:id="167" w:name="_Toc201091310"/>
      <w:r>
        <w:rPr>
          <w:rFonts w:eastAsia="SimSun"/>
          <w:lang w:val="en-US" w:eastAsia="zh-CN"/>
        </w:rPr>
        <w:lastRenderedPageBreak/>
        <w:t>7</w:t>
      </w:r>
      <w:r w:rsidR="00FE154A">
        <w:rPr>
          <w:lang w:val="en-IN"/>
        </w:rPr>
        <w:tab/>
        <w:t>Identities and commonly used values</w:t>
      </w:r>
      <w:bookmarkEnd w:id="147"/>
      <w:bookmarkEnd w:id="148"/>
      <w:bookmarkEnd w:id="149"/>
      <w:bookmarkEnd w:id="150"/>
      <w:bookmarkEnd w:id="151"/>
      <w:bookmarkEnd w:id="152"/>
      <w:bookmarkEnd w:id="153"/>
      <w:bookmarkEnd w:id="154"/>
      <w:bookmarkEnd w:id="155"/>
      <w:bookmarkEnd w:id="156"/>
      <w:bookmarkEnd w:id="157"/>
      <w:bookmarkEnd w:id="167"/>
    </w:p>
    <w:p w14:paraId="090FE83F" w14:textId="77777777" w:rsidR="00F8275A" w:rsidRDefault="00F8275A" w:rsidP="00F8275A">
      <w:pPr>
        <w:pStyle w:val="Heading2"/>
        <w:rPr>
          <w:lang w:val="en-IN"/>
        </w:rPr>
      </w:pPr>
      <w:bookmarkStart w:id="168" w:name="_Toc119927536"/>
      <w:bookmarkStart w:id="169" w:name="_Toc170115126"/>
      <w:bookmarkStart w:id="170" w:name="_Toc19037503"/>
      <w:bookmarkStart w:id="171" w:name="_Toc19026904"/>
      <w:bookmarkStart w:id="172" w:name="_Toc25613510"/>
      <w:bookmarkStart w:id="173" w:name="_Toc19036505"/>
      <w:bookmarkStart w:id="174" w:name="_Toc25612807"/>
      <w:bookmarkStart w:id="175" w:name="_Toc19034315"/>
      <w:bookmarkStart w:id="176" w:name="_Toc25613774"/>
      <w:bookmarkStart w:id="177" w:name="_Toc2380"/>
      <w:bookmarkStart w:id="178" w:name="_Toc27161515"/>
      <w:bookmarkStart w:id="179" w:name="_Toc106116328"/>
      <w:bookmarkStart w:id="180" w:name="_Toc29234025"/>
      <w:bookmarkStart w:id="181" w:name="_Toc201091311"/>
      <w:r>
        <w:rPr>
          <w:rFonts w:eastAsia="SimSun"/>
          <w:lang w:val="en-US" w:eastAsia="zh-CN"/>
        </w:rPr>
        <w:t>7</w:t>
      </w:r>
      <w:r>
        <w:rPr>
          <w:lang w:val="en-IN"/>
        </w:rPr>
        <w:t>.1</w:t>
      </w:r>
      <w:r>
        <w:rPr>
          <w:lang w:val="en-IN"/>
        </w:rPr>
        <w:tab/>
        <w:t>General</w:t>
      </w:r>
      <w:bookmarkEnd w:id="168"/>
      <w:bookmarkEnd w:id="169"/>
      <w:bookmarkEnd w:id="181"/>
    </w:p>
    <w:p w14:paraId="424D6744" w14:textId="77777777" w:rsidR="00F8275A" w:rsidRDefault="00F8275A" w:rsidP="00F8275A">
      <w:r>
        <w:t>The common identities for SEAL and ADAES refer to 3GPP TS 23.434 [</w:t>
      </w:r>
      <w:r>
        <w:rPr>
          <w:lang w:eastAsia="zh-CN"/>
        </w:rPr>
        <w:t>5</w:t>
      </w:r>
      <w:r>
        <w:t xml:space="preserve">] and 3GPP TS 23.436 [4] respectively. The following clauses list the additional identities and commonly used values </w:t>
      </w:r>
      <w:r>
        <w:rPr>
          <w:lang w:eastAsia="zh-CN"/>
        </w:rPr>
        <w:t>for AIMLE Service</w:t>
      </w:r>
      <w:r>
        <w:t xml:space="preserve">. </w:t>
      </w:r>
    </w:p>
    <w:p w14:paraId="2E7F8641" w14:textId="77777777" w:rsidR="00F8275A" w:rsidRDefault="00F8275A" w:rsidP="00F8275A">
      <w:pPr>
        <w:pStyle w:val="Heading2"/>
        <w:rPr>
          <w:lang w:val="en-IN"/>
        </w:rPr>
      </w:pPr>
      <w:bookmarkStart w:id="182" w:name="_Toc170115127"/>
      <w:bookmarkStart w:id="183" w:name="_Toc201091312"/>
      <w:r>
        <w:rPr>
          <w:rFonts w:eastAsia="SimSun"/>
          <w:lang w:val="en-US" w:eastAsia="zh-CN"/>
        </w:rPr>
        <w:t>7</w:t>
      </w:r>
      <w:r>
        <w:rPr>
          <w:lang w:val="en-IN"/>
        </w:rPr>
        <w:t>.2</w:t>
      </w:r>
      <w:r>
        <w:rPr>
          <w:lang w:val="en-IN"/>
        </w:rPr>
        <w:tab/>
        <w:t>AIMLE server ID</w:t>
      </w:r>
      <w:bookmarkEnd w:id="182"/>
      <w:bookmarkEnd w:id="183"/>
    </w:p>
    <w:p w14:paraId="6D4E2A53" w14:textId="77777777" w:rsidR="00F8275A" w:rsidRDefault="00F8275A" w:rsidP="00F8275A">
      <w:r>
        <w:t>The AIMLE server ID uniquely identifies the AIML enablement server.</w:t>
      </w:r>
    </w:p>
    <w:p w14:paraId="6ABAB3A0" w14:textId="77777777" w:rsidR="00F8275A" w:rsidRDefault="00F8275A" w:rsidP="00F8275A">
      <w:pPr>
        <w:pStyle w:val="Heading2"/>
        <w:rPr>
          <w:lang w:val="en-IN"/>
        </w:rPr>
      </w:pPr>
      <w:bookmarkStart w:id="184" w:name="_Toc170115128"/>
      <w:bookmarkStart w:id="185" w:name="_Toc201091313"/>
      <w:r>
        <w:rPr>
          <w:rFonts w:eastAsia="SimSun"/>
          <w:lang w:val="en-US" w:eastAsia="zh-CN"/>
        </w:rPr>
        <w:t>7</w:t>
      </w:r>
      <w:r>
        <w:rPr>
          <w:lang w:val="en-IN"/>
        </w:rPr>
        <w:t>.3</w:t>
      </w:r>
      <w:r>
        <w:rPr>
          <w:lang w:val="en-IN"/>
        </w:rPr>
        <w:tab/>
        <w:t>AIMLE client ID</w:t>
      </w:r>
      <w:bookmarkEnd w:id="184"/>
      <w:bookmarkEnd w:id="185"/>
    </w:p>
    <w:p w14:paraId="1789FC89" w14:textId="77777777" w:rsidR="00F8275A" w:rsidRDefault="00F8275A" w:rsidP="00F8275A">
      <w:r>
        <w:t>The AIMLE client ID uniquely identifies the AIML enablement client.</w:t>
      </w:r>
    </w:p>
    <w:p w14:paraId="23A9CD77" w14:textId="77777777" w:rsidR="00F8275A" w:rsidRDefault="00F8275A" w:rsidP="00F8275A">
      <w:pPr>
        <w:pStyle w:val="Heading2"/>
        <w:rPr>
          <w:lang w:val="en-IN"/>
        </w:rPr>
      </w:pPr>
      <w:bookmarkStart w:id="186" w:name="_Toc170115129"/>
      <w:bookmarkStart w:id="187" w:name="_Toc201091314"/>
      <w:r>
        <w:rPr>
          <w:rFonts w:eastAsia="SimSun"/>
          <w:lang w:val="en-US" w:eastAsia="zh-CN"/>
        </w:rPr>
        <w:t>7</w:t>
      </w:r>
      <w:r>
        <w:rPr>
          <w:lang w:val="en-IN"/>
        </w:rPr>
        <w:t>.4</w:t>
      </w:r>
      <w:r>
        <w:rPr>
          <w:lang w:val="en-IN"/>
        </w:rPr>
        <w:tab/>
        <w:t>ML repository ID</w:t>
      </w:r>
      <w:bookmarkEnd w:id="186"/>
      <w:bookmarkEnd w:id="187"/>
    </w:p>
    <w:p w14:paraId="443C22D3" w14:textId="77777777" w:rsidR="00F8275A" w:rsidRDefault="00F8275A" w:rsidP="00F8275A">
      <w:r>
        <w:t>The ML repository ID uniquely identifies the ML-related repository function, which is used for storing the ML models and ML related information, as well as for serving as registry for the ML / FL members.</w:t>
      </w:r>
    </w:p>
    <w:p w14:paraId="5210D543" w14:textId="77777777" w:rsidR="00F8275A" w:rsidRDefault="00F8275A" w:rsidP="00F8275A">
      <w:pPr>
        <w:pStyle w:val="Heading2"/>
        <w:rPr>
          <w:lang w:val="en-IN"/>
        </w:rPr>
      </w:pPr>
      <w:bookmarkStart w:id="188" w:name="_Toc101258822"/>
      <w:bookmarkStart w:id="189" w:name="_Toc104796546"/>
      <w:bookmarkStart w:id="190" w:name="_Toc120030778"/>
      <w:bookmarkStart w:id="191" w:name="_Toc170115132"/>
      <w:bookmarkStart w:id="192" w:name="_Toc201091315"/>
      <w:r>
        <w:rPr>
          <w:rFonts w:eastAsia="SimSun"/>
          <w:lang w:val="en-US" w:eastAsia="zh-CN"/>
        </w:rPr>
        <w:t>7</w:t>
      </w:r>
      <w:r>
        <w:rPr>
          <w:lang w:val="en-IN"/>
        </w:rPr>
        <w:t>.5</w:t>
      </w:r>
      <w:r>
        <w:rPr>
          <w:lang w:val="en-IN"/>
        </w:rPr>
        <w:tab/>
        <w:t>ML model ID</w:t>
      </w:r>
      <w:bookmarkEnd w:id="192"/>
    </w:p>
    <w:p w14:paraId="6AD258A8" w14:textId="77777777" w:rsidR="00F8275A" w:rsidRDefault="00F8275A" w:rsidP="00F8275A">
      <w:r>
        <w:t>The ML model ID uniquely identifies the application-layer ML model.</w:t>
      </w:r>
    </w:p>
    <w:p w14:paraId="22A025C3" w14:textId="77777777" w:rsidR="00F8275A" w:rsidRDefault="00F8275A" w:rsidP="00F8275A">
      <w:pPr>
        <w:pStyle w:val="Heading2"/>
        <w:rPr>
          <w:lang w:val="en-IN"/>
        </w:rPr>
      </w:pPr>
      <w:bookmarkStart w:id="193" w:name="_Toc201091316"/>
      <w:r>
        <w:rPr>
          <w:rFonts w:eastAsia="SimSun"/>
          <w:lang w:val="en-US" w:eastAsia="zh-CN"/>
        </w:rPr>
        <w:t>7</w:t>
      </w:r>
      <w:r>
        <w:rPr>
          <w:lang w:val="en-IN"/>
        </w:rPr>
        <w:t>.6</w:t>
      </w:r>
      <w:r>
        <w:rPr>
          <w:lang w:val="en-IN"/>
        </w:rPr>
        <w:tab/>
        <w:t>FL member ID</w:t>
      </w:r>
      <w:bookmarkEnd w:id="193"/>
    </w:p>
    <w:p w14:paraId="74D55FB6" w14:textId="36E986B7" w:rsidR="00F8275A" w:rsidRDefault="00F8275A" w:rsidP="00F8275A">
      <w:r>
        <w:t>The FL member ID uniquely identifies the participant entity in a Federated Learning process which is supported by AIMLE service</w:t>
      </w:r>
      <w:r w:rsidR="00EB5B9E" w:rsidRPr="00EB5B9E">
        <w:t>, e.g., AIMLE server ID, VAL server ID or EAS ID</w:t>
      </w:r>
      <w:r>
        <w:t xml:space="preserve">. </w:t>
      </w:r>
    </w:p>
    <w:p w14:paraId="38C5B9F6" w14:textId="77777777" w:rsidR="00F8275A" w:rsidRDefault="00F8275A" w:rsidP="00F8275A">
      <w:pPr>
        <w:pStyle w:val="Heading2"/>
      </w:pPr>
      <w:bookmarkStart w:id="194" w:name="_Toc201091317"/>
      <w:r>
        <w:t>7.7</w:t>
      </w:r>
      <w:r>
        <w:tab/>
        <w:t xml:space="preserve">AIMLE </w:t>
      </w:r>
      <w:r>
        <w:rPr>
          <w:lang w:eastAsia="zh-CN"/>
        </w:rPr>
        <w:t>s</w:t>
      </w:r>
      <w:r>
        <w:t>ervice area</w:t>
      </w:r>
      <w:bookmarkEnd w:id="188"/>
      <w:bookmarkEnd w:id="189"/>
      <w:bookmarkEnd w:id="190"/>
      <w:bookmarkEnd w:id="191"/>
      <w:bookmarkEnd w:id="194"/>
    </w:p>
    <w:p w14:paraId="147BDB20" w14:textId="7A6D8E50" w:rsidR="00F8275A" w:rsidRDefault="00F8275A" w:rsidP="00F8275A">
      <w:pPr>
        <w:rPr>
          <w:lang w:val="en-US" w:eastAsia="zh-CN"/>
        </w:rPr>
      </w:pPr>
      <w:r>
        <w:rPr>
          <w:lang w:val="en-US" w:eastAsia="zh-CN"/>
        </w:rPr>
        <w:t>The AIMLE service area is the area where the AIML Enablement server owner provides its AIML support services. The AIMLE service area can be expressed as a Topological Service Area (e.g.</w:t>
      </w:r>
      <w:r w:rsidR="00E233BD">
        <w:rPr>
          <w:lang w:val="en-US" w:eastAsia="zh-CN"/>
        </w:rPr>
        <w:t>,</w:t>
      </w:r>
      <w:r>
        <w:rPr>
          <w:lang w:val="en-US" w:eastAsia="zh-CN"/>
        </w:rPr>
        <w:t xml:space="preserve"> a list of TA), a Geographical Service Area (e.g.</w:t>
      </w:r>
      <w:r w:rsidR="00E233BD">
        <w:rPr>
          <w:lang w:val="en-US" w:eastAsia="zh-CN"/>
        </w:rPr>
        <w:t>,</w:t>
      </w:r>
      <w:r>
        <w:rPr>
          <w:lang w:val="en-US" w:eastAsia="zh-CN"/>
        </w:rPr>
        <w:t xml:space="preserve"> geographical coordinates) or both.  </w:t>
      </w:r>
    </w:p>
    <w:p w14:paraId="38B26AA7" w14:textId="7322E86E" w:rsidR="00EB5B9E" w:rsidRPr="00EC27F5" w:rsidRDefault="00EB5B9E" w:rsidP="00EB5B9E">
      <w:pPr>
        <w:pStyle w:val="Heading2"/>
        <w:rPr>
          <w:lang w:val="en-US" w:eastAsia="zh-CN"/>
        </w:rPr>
      </w:pPr>
      <w:bookmarkStart w:id="195" w:name="_Toc27161520"/>
      <w:bookmarkStart w:id="196" w:name="_Toc29234030"/>
      <w:bookmarkStart w:id="197" w:name="_Toc106116330"/>
      <w:bookmarkStart w:id="198" w:name="_Toc31746"/>
      <w:bookmarkStart w:id="199" w:name="_Toc201091318"/>
      <w:bookmarkEnd w:id="158"/>
      <w:bookmarkEnd w:id="159"/>
      <w:bookmarkEnd w:id="160"/>
      <w:bookmarkEnd w:id="161"/>
      <w:bookmarkEnd w:id="162"/>
      <w:bookmarkEnd w:id="163"/>
      <w:bookmarkEnd w:id="164"/>
      <w:bookmarkEnd w:id="165"/>
      <w:bookmarkEnd w:id="170"/>
      <w:bookmarkEnd w:id="171"/>
      <w:bookmarkEnd w:id="172"/>
      <w:bookmarkEnd w:id="173"/>
      <w:bookmarkEnd w:id="174"/>
      <w:bookmarkEnd w:id="175"/>
      <w:bookmarkEnd w:id="176"/>
      <w:bookmarkEnd w:id="177"/>
      <w:bookmarkEnd w:id="178"/>
      <w:bookmarkEnd w:id="179"/>
      <w:bookmarkEnd w:id="180"/>
      <w:r w:rsidRPr="00EC27F5">
        <w:rPr>
          <w:lang w:val="en-US" w:eastAsia="zh-CN"/>
        </w:rPr>
        <w:t>7.</w:t>
      </w:r>
      <w:r>
        <w:rPr>
          <w:lang w:val="en-US" w:eastAsia="zh-CN"/>
        </w:rPr>
        <w:t>8</w:t>
      </w:r>
      <w:r w:rsidRPr="00EC27F5">
        <w:rPr>
          <w:lang w:val="en-US" w:eastAsia="zh-CN"/>
        </w:rPr>
        <w:tab/>
        <w:t>ML model profile ID</w:t>
      </w:r>
      <w:bookmarkEnd w:id="199"/>
    </w:p>
    <w:p w14:paraId="686BB30E" w14:textId="7FA22D39" w:rsidR="00EB5B9E" w:rsidRDefault="00EB5B9E" w:rsidP="00EB5B9E">
      <w:pPr>
        <w:rPr>
          <w:lang w:eastAsia="en-IN"/>
        </w:rPr>
      </w:pPr>
      <w:r>
        <w:t xml:space="preserve">The ML </w:t>
      </w:r>
      <w:r>
        <w:rPr>
          <w:lang w:val="en-IN"/>
        </w:rPr>
        <w:t>model profile</w:t>
      </w:r>
      <w:r>
        <w:t xml:space="preserve"> ID uniquely identifies a </w:t>
      </w:r>
      <w:r>
        <w:rPr>
          <w:lang w:eastAsia="en-IN"/>
        </w:rPr>
        <w:t xml:space="preserve">ML model profile that is created by the </w:t>
      </w:r>
      <w:r>
        <w:rPr>
          <w:lang w:val="en-IN"/>
        </w:rPr>
        <w:t xml:space="preserve">ML repository </w:t>
      </w:r>
      <w:r>
        <w:rPr>
          <w:lang w:eastAsia="en-IN"/>
        </w:rPr>
        <w:t>as a result of a successful ML model storage request by a AIMLE server.</w:t>
      </w:r>
    </w:p>
    <w:p w14:paraId="34BF4515" w14:textId="5BC8E231" w:rsidR="00EB5B9E" w:rsidRPr="00EC27F5" w:rsidRDefault="00EB5B9E" w:rsidP="00EC27F5">
      <w:pPr>
        <w:pStyle w:val="Heading2"/>
        <w:rPr>
          <w:lang w:val="en-US" w:eastAsia="zh-CN"/>
        </w:rPr>
      </w:pPr>
      <w:bookmarkStart w:id="200" w:name="_Toc201091319"/>
      <w:r w:rsidRPr="00EC27F5">
        <w:rPr>
          <w:lang w:val="en-US" w:eastAsia="zh-CN"/>
        </w:rPr>
        <w:t>7.</w:t>
      </w:r>
      <w:r>
        <w:rPr>
          <w:lang w:val="en-US" w:eastAsia="zh-CN"/>
        </w:rPr>
        <w:t>9</w:t>
      </w:r>
      <w:r w:rsidRPr="00EC27F5">
        <w:rPr>
          <w:lang w:val="en-US" w:eastAsia="zh-CN"/>
        </w:rPr>
        <w:tab/>
        <w:t xml:space="preserve">AIMLE client set </w:t>
      </w:r>
      <w:r>
        <w:rPr>
          <w:lang w:val="en-US" w:eastAsia="zh-CN"/>
        </w:rPr>
        <w:t>ID</w:t>
      </w:r>
      <w:bookmarkEnd w:id="200"/>
    </w:p>
    <w:p w14:paraId="28C9F426" w14:textId="77777777" w:rsidR="00EB5B9E" w:rsidRDefault="00EB5B9E" w:rsidP="00EB5B9E">
      <w:r>
        <w:rPr>
          <w:lang w:val="en-US" w:eastAsia="zh-CN"/>
        </w:rPr>
        <w:t xml:space="preserve">The </w:t>
      </w:r>
      <w:r w:rsidRPr="00862BCC">
        <w:rPr>
          <w:lang w:val="en-US" w:eastAsia="zh-CN"/>
        </w:rPr>
        <w:t xml:space="preserve">AIMLE client set </w:t>
      </w:r>
      <w:r>
        <w:rPr>
          <w:lang w:val="en-US" w:eastAsia="zh-CN"/>
        </w:rPr>
        <w:t>ID</w:t>
      </w:r>
      <w:r>
        <w:t xml:space="preserve"> is a</w:t>
      </w:r>
      <w:r w:rsidRPr="003A20E5">
        <w:t xml:space="preserve"> </w:t>
      </w:r>
      <w:r>
        <w:t xml:space="preserve">unique identifier assigned by an AIMLE server that is associated with the set of AIMLE clients that have been selected and have </w:t>
      </w:r>
      <w:r>
        <w:rPr>
          <w:lang w:eastAsia="en-GB"/>
        </w:rPr>
        <w:t xml:space="preserve">agreed to participate in </w:t>
      </w:r>
      <w:r>
        <w:t>performing</w:t>
      </w:r>
      <w:r>
        <w:rPr>
          <w:rFonts w:eastAsia="SimSun"/>
        </w:rPr>
        <w:t xml:space="preserve"> AI/ML related operations, e.g., ML model training</w:t>
      </w:r>
      <w:r>
        <w:t xml:space="preserve">. </w:t>
      </w:r>
    </w:p>
    <w:p w14:paraId="708D4061" w14:textId="6BDA9BAD" w:rsidR="00FE154A" w:rsidRDefault="003A71BA" w:rsidP="00FE154A">
      <w:pPr>
        <w:pStyle w:val="Heading1"/>
        <w:rPr>
          <w:lang w:val="en-IN"/>
        </w:rPr>
      </w:pPr>
      <w:bookmarkStart w:id="201" w:name="_Toc201091320"/>
      <w:r>
        <w:rPr>
          <w:rFonts w:eastAsia="SimSun"/>
          <w:lang w:val="en-US" w:eastAsia="zh-CN"/>
        </w:rPr>
        <w:t>8</w:t>
      </w:r>
      <w:r w:rsidR="00FE154A">
        <w:rPr>
          <w:lang w:val="en-IN"/>
        </w:rPr>
        <w:tab/>
        <w:t>Procedures and information flows</w:t>
      </w:r>
      <w:bookmarkEnd w:id="195"/>
      <w:bookmarkEnd w:id="196"/>
      <w:bookmarkEnd w:id="197"/>
      <w:bookmarkEnd w:id="198"/>
      <w:bookmarkEnd w:id="201"/>
    </w:p>
    <w:p w14:paraId="21BE3251" w14:textId="6F82F135" w:rsidR="0000601A" w:rsidRDefault="0000601A" w:rsidP="0000601A">
      <w:bookmarkStart w:id="202" w:name="_Toc106116331"/>
      <w:bookmarkStart w:id="203" w:name="_Toc29234031"/>
      <w:bookmarkStart w:id="204" w:name="_Toc4714"/>
      <w:bookmarkStart w:id="205" w:name="_Toc19026800"/>
      <w:bookmarkStart w:id="206" w:name="_Toc19037390"/>
      <w:bookmarkStart w:id="207" w:name="_Toc25613616"/>
      <w:bookmarkStart w:id="208" w:name="_Toc14352771"/>
      <w:bookmarkStart w:id="209" w:name="_Toc25612649"/>
      <w:bookmarkStart w:id="210" w:name="_Toc25613352"/>
      <w:bookmarkStart w:id="211" w:name="_Toc19036392"/>
      <w:bookmarkStart w:id="212" w:name="_Toc19034202"/>
      <w:bookmarkStart w:id="213" w:name="_Toc27161521"/>
      <w:r w:rsidRPr="00B00FDD">
        <w:t xml:space="preserve">The security aspects for the </w:t>
      </w:r>
      <w:r w:rsidRPr="00615EC1">
        <w:t>AIML</w:t>
      </w:r>
      <w:r>
        <w:t xml:space="preserve">E services are specified in </w:t>
      </w:r>
      <w:r w:rsidRPr="00F477AF">
        <w:t>3GPP TS </w:t>
      </w:r>
      <w:r w:rsidRPr="00B00FDD">
        <w:t>33.</w:t>
      </w:r>
      <w:r>
        <w:t>434</w:t>
      </w:r>
      <w:r w:rsidRPr="00AB291F">
        <w:rPr>
          <w:lang w:eastAsia="zh-CN"/>
        </w:rPr>
        <w:t> [</w:t>
      </w:r>
      <w:r>
        <w:rPr>
          <w:lang w:eastAsia="zh-CN"/>
        </w:rPr>
        <w:t>14</w:t>
      </w:r>
      <w:r w:rsidRPr="00AB291F">
        <w:rPr>
          <w:lang w:eastAsia="zh-CN"/>
        </w:rPr>
        <w:t>]</w:t>
      </w:r>
      <w:r>
        <w:t>.</w:t>
      </w:r>
    </w:p>
    <w:p w14:paraId="6EB0676B" w14:textId="17E1F95D" w:rsidR="00FE154A" w:rsidRDefault="003A71BA" w:rsidP="00FE154A">
      <w:pPr>
        <w:pStyle w:val="Heading2"/>
      </w:pPr>
      <w:bookmarkStart w:id="214" w:name="_Toc201091321"/>
      <w:r>
        <w:rPr>
          <w:rFonts w:eastAsia="SimSun"/>
          <w:lang w:val="en-US" w:eastAsia="zh-CN"/>
        </w:rPr>
        <w:lastRenderedPageBreak/>
        <w:t>8</w:t>
      </w:r>
      <w:r w:rsidR="00FE154A">
        <w:t>.1</w:t>
      </w:r>
      <w:r w:rsidR="00FE154A">
        <w:tab/>
        <w:t>General</w:t>
      </w:r>
      <w:bookmarkEnd w:id="202"/>
      <w:bookmarkEnd w:id="203"/>
      <w:bookmarkEnd w:id="204"/>
      <w:bookmarkEnd w:id="214"/>
    </w:p>
    <w:p w14:paraId="5098328C" w14:textId="067D77FD" w:rsidR="00BC03F2" w:rsidRDefault="00BC03F2" w:rsidP="00BC03F2">
      <w:pPr>
        <w:pStyle w:val="Heading2"/>
        <w:rPr>
          <w:lang w:val="en-IN"/>
        </w:rPr>
      </w:pPr>
      <w:bookmarkStart w:id="215" w:name="_Toc28552"/>
      <w:bookmarkStart w:id="216" w:name="_Toc27161522"/>
      <w:bookmarkStart w:id="217" w:name="_Toc29234032"/>
      <w:bookmarkStart w:id="218" w:name="_Toc106116332"/>
      <w:bookmarkStart w:id="219" w:name="_Toc201091322"/>
      <w:bookmarkEnd w:id="205"/>
      <w:bookmarkEnd w:id="206"/>
      <w:bookmarkEnd w:id="207"/>
      <w:bookmarkEnd w:id="208"/>
      <w:bookmarkEnd w:id="209"/>
      <w:bookmarkEnd w:id="210"/>
      <w:bookmarkEnd w:id="211"/>
      <w:bookmarkEnd w:id="212"/>
      <w:bookmarkEnd w:id="213"/>
      <w:r>
        <w:rPr>
          <w:rFonts w:eastAsia="SimSun"/>
          <w:lang w:val="en-US" w:eastAsia="zh-CN"/>
        </w:rPr>
        <w:t>8</w:t>
      </w:r>
      <w:r>
        <w:rPr>
          <w:lang w:val="en-IN"/>
        </w:rPr>
        <w:t>.2</w:t>
      </w:r>
      <w:r>
        <w:rPr>
          <w:lang w:val="en-IN"/>
        </w:rPr>
        <w:tab/>
        <w:t xml:space="preserve">ML model </w:t>
      </w:r>
      <w:r w:rsidR="001C2879">
        <w:rPr>
          <w:lang w:val="en-IN"/>
        </w:rPr>
        <w:t>r</w:t>
      </w:r>
      <w:r>
        <w:rPr>
          <w:lang w:val="en-IN"/>
        </w:rPr>
        <w:t>etrieval</w:t>
      </w:r>
      <w:bookmarkEnd w:id="219"/>
    </w:p>
    <w:p w14:paraId="79D8000B" w14:textId="250747A9" w:rsidR="00BC03F2" w:rsidRDefault="00BC03F2" w:rsidP="00BC03F2">
      <w:pPr>
        <w:pStyle w:val="Heading3"/>
        <w:rPr>
          <w:lang w:val="en-IN"/>
        </w:rPr>
      </w:pPr>
      <w:bookmarkStart w:id="220" w:name="_Toc201091323"/>
      <w:r>
        <w:rPr>
          <w:rFonts w:eastAsia="SimSun"/>
          <w:lang w:val="en-US" w:eastAsia="zh-CN"/>
        </w:rPr>
        <w:t>8</w:t>
      </w:r>
      <w:r>
        <w:rPr>
          <w:lang w:val="en-IN"/>
        </w:rPr>
        <w:t>.2.1</w:t>
      </w:r>
      <w:r>
        <w:rPr>
          <w:lang w:val="en-IN"/>
        </w:rPr>
        <w:tab/>
        <w:t>General</w:t>
      </w:r>
      <w:bookmarkEnd w:id="220"/>
    </w:p>
    <w:p w14:paraId="6E86A85E" w14:textId="77777777" w:rsidR="00BC03F2" w:rsidRDefault="00BC03F2" w:rsidP="00BC03F2">
      <w:pPr>
        <w:rPr>
          <w:lang w:val="en-IN"/>
        </w:rPr>
      </w:pPr>
      <w:r>
        <w:rPr>
          <w:lang w:val="en-IN"/>
        </w:rPr>
        <w:t>ML model retrieval enable applications consuming services from the AI/ML application enablement layer to retrieve ML models available with the enablement layer.</w:t>
      </w:r>
    </w:p>
    <w:p w14:paraId="3EF62073" w14:textId="77777777" w:rsidR="00BC03F2" w:rsidRDefault="00BC03F2" w:rsidP="00BC03F2">
      <w:pPr>
        <w:rPr>
          <w:lang w:val="en-IN"/>
        </w:rPr>
      </w:pPr>
      <w:r>
        <w:rPr>
          <w:lang w:val="en-IN"/>
        </w:rPr>
        <w:t>ML model retrieval enables an AIMLE client or VAL server to obtain ML models of interest. The retrieval of ML models is based on matching ML model retrieval filters provided in the request.</w:t>
      </w:r>
    </w:p>
    <w:p w14:paraId="0347B0D3" w14:textId="77777777" w:rsidR="00BC03F2" w:rsidRDefault="00BC03F2" w:rsidP="00BC03F2">
      <w:pPr>
        <w:rPr>
          <w:lang w:val="en-IN"/>
        </w:rPr>
      </w:pPr>
      <w:r>
        <w:rPr>
          <w:lang w:val="en-IN"/>
        </w:rPr>
        <w:t>ML model retrieval subscription enables an AIMLE client or VAL server to receive notifications about ML models of interest. The subscription is based on matching ML model retrieval filters provided in the subscription request.</w:t>
      </w:r>
    </w:p>
    <w:p w14:paraId="70574858" w14:textId="708543D9" w:rsidR="00BC03F2" w:rsidRDefault="00BC03F2" w:rsidP="00BC03F2">
      <w:pPr>
        <w:pStyle w:val="Heading3"/>
        <w:rPr>
          <w:lang w:val="en-IN"/>
        </w:rPr>
      </w:pPr>
      <w:bookmarkStart w:id="221" w:name="_Toc201091324"/>
      <w:r>
        <w:rPr>
          <w:rFonts w:eastAsia="SimSun"/>
          <w:lang w:val="en-US" w:eastAsia="zh-CN"/>
        </w:rPr>
        <w:t>8</w:t>
      </w:r>
      <w:r>
        <w:rPr>
          <w:lang w:val="en-IN"/>
        </w:rPr>
        <w:t>.2.</w:t>
      </w:r>
      <w:r>
        <w:rPr>
          <w:rFonts w:eastAsia="SimSun"/>
          <w:lang w:val="en-US" w:eastAsia="zh-CN"/>
        </w:rPr>
        <w:t>2</w:t>
      </w:r>
      <w:r>
        <w:rPr>
          <w:lang w:val="en-IN"/>
        </w:rPr>
        <w:tab/>
        <w:t>Procedure</w:t>
      </w:r>
      <w:bookmarkEnd w:id="221"/>
    </w:p>
    <w:p w14:paraId="5F7F52ED" w14:textId="36DE0C65" w:rsidR="00BC03F2" w:rsidRDefault="00BC03F2" w:rsidP="00BC03F2">
      <w:pPr>
        <w:pStyle w:val="Heading4"/>
        <w:rPr>
          <w:lang w:val="en-IN"/>
        </w:rPr>
      </w:pPr>
      <w:bookmarkStart w:id="222" w:name="_Toc201091325"/>
      <w:r>
        <w:rPr>
          <w:lang w:val="en-IN"/>
        </w:rPr>
        <w:t>8.2.2.1</w:t>
      </w:r>
      <w:r>
        <w:rPr>
          <w:lang w:val="en-IN"/>
        </w:rPr>
        <w:tab/>
        <w:t>General</w:t>
      </w:r>
      <w:bookmarkEnd w:id="222"/>
    </w:p>
    <w:p w14:paraId="329D41B7" w14:textId="77777777" w:rsidR="00BC03F2" w:rsidRDefault="00BC03F2" w:rsidP="00BC03F2">
      <w:r>
        <w:t>Following procedures are supported for ML model retrieval:</w:t>
      </w:r>
    </w:p>
    <w:p w14:paraId="55EEC75F" w14:textId="77777777" w:rsidR="00BC03F2" w:rsidRDefault="00BC03F2" w:rsidP="00BC03F2">
      <w:pPr>
        <w:pStyle w:val="B1"/>
      </w:pPr>
      <w:r>
        <w:t>-</w:t>
      </w:r>
      <w:r>
        <w:tab/>
        <w:t xml:space="preserve">ML model </w:t>
      </w:r>
      <w:r>
        <w:rPr>
          <w:lang w:val="en-IN"/>
        </w:rPr>
        <w:t xml:space="preserve">retrieval </w:t>
      </w:r>
      <w:r>
        <w:t>request-response procedure;</w:t>
      </w:r>
    </w:p>
    <w:p w14:paraId="446362B3" w14:textId="77777777" w:rsidR="00BC03F2" w:rsidRDefault="00BC03F2" w:rsidP="00BC03F2">
      <w:pPr>
        <w:pStyle w:val="B1"/>
      </w:pPr>
      <w:r>
        <w:t>-</w:t>
      </w:r>
      <w:r>
        <w:tab/>
      </w:r>
      <w:r>
        <w:rPr>
          <w:lang w:val="en-IN"/>
        </w:rPr>
        <w:t>ML model s</w:t>
      </w:r>
      <w:r>
        <w:t>ubscribe-notify procedures for retrieval of ML models, comprising:</w:t>
      </w:r>
    </w:p>
    <w:p w14:paraId="33CE490A" w14:textId="77777777" w:rsidR="00BC03F2" w:rsidRDefault="00BC03F2" w:rsidP="00BC03F2">
      <w:pPr>
        <w:pStyle w:val="B2"/>
      </w:pPr>
      <w:r>
        <w:t>-</w:t>
      </w:r>
      <w:r>
        <w:tab/>
        <w:t xml:space="preserve">Subscription procedure; </w:t>
      </w:r>
    </w:p>
    <w:p w14:paraId="0BD4E093" w14:textId="77777777" w:rsidR="00BC03F2" w:rsidRDefault="00BC03F2" w:rsidP="00BC03F2">
      <w:pPr>
        <w:pStyle w:val="B2"/>
      </w:pPr>
      <w:r>
        <w:t>-</w:t>
      </w:r>
      <w:r>
        <w:tab/>
        <w:t>Subscription update procedure; and</w:t>
      </w:r>
    </w:p>
    <w:p w14:paraId="00B81603" w14:textId="77777777" w:rsidR="00BC03F2" w:rsidRDefault="00BC03F2" w:rsidP="00BC03F2">
      <w:pPr>
        <w:pStyle w:val="B2"/>
      </w:pPr>
      <w:r>
        <w:t>-</w:t>
      </w:r>
      <w:r>
        <w:tab/>
        <w:t>Unsubscribe procedure;</w:t>
      </w:r>
    </w:p>
    <w:p w14:paraId="4537E1A4" w14:textId="64B75A27" w:rsidR="00BC03F2" w:rsidRDefault="00BC03F2" w:rsidP="00BC03F2">
      <w:pPr>
        <w:pStyle w:val="Heading4"/>
        <w:rPr>
          <w:lang w:val="en-IN"/>
        </w:rPr>
      </w:pPr>
      <w:bookmarkStart w:id="223" w:name="_Toc201091326"/>
      <w:r>
        <w:rPr>
          <w:lang w:val="en-IN"/>
        </w:rPr>
        <w:t>8.</w:t>
      </w:r>
      <w:r w:rsidR="001C2879">
        <w:rPr>
          <w:lang w:val="en-IN"/>
        </w:rPr>
        <w:t>2</w:t>
      </w:r>
      <w:r>
        <w:rPr>
          <w:lang w:val="en-IN"/>
        </w:rPr>
        <w:t>.2.2</w:t>
      </w:r>
      <w:r>
        <w:rPr>
          <w:lang w:val="en-IN"/>
        </w:rPr>
        <w:tab/>
        <w:t>ML model retrieval</w:t>
      </w:r>
      <w:bookmarkEnd w:id="223"/>
    </w:p>
    <w:p w14:paraId="0BD83852" w14:textId="42E51007" w:rsidR="00BC03F2" w:rsidRDefault="00BC03F2" w:rsidP="00BC03F2">
      <w:pPr>
        <w:rPr>
          <w:lang w:val="en-US"/>
        </w:rPr>
      </w:pPr>
      <w:r>
        <w:rPr>
          <w:lang w:val="en-US"/>
        </w:rPr>
        <w:t>Figure</w:t>
      </w:r>
      <w:r w:rsidR="00A520E0">
        <w:rPr>
          <w:lang w:val="en-US"/>
        </w:rPr>
        <w:t> </w:t>
      </w:r>
      <w:r>
        <w:rPr>
          <w:lang w:val="en-US"/>
        </w:rPr>
        <w:t>8.</w:t>
      </w:r>
      <w:r w:rsidR="001C2879">
        <w:rPr>
          <w:lang w:val="en-US"/>
        </w:rPr>
        <w:t>2</w:t>
      </w:r>
      <w:r>
        <w:rPr>
          <w:lang w:val="en-US"/>
        </w:rPr>
        <w:t>.2.2-1 illustrates the procedure for an AIMLE client or VAL server to discover and obtain ML models from the AIMLE server.</w:t>
      </w:r>
    </w:p>
    <w:p w14:paraId="00F55498" w14:textId="77777777" w:rsidR="00BC03F2" w:rsidRDefault="00BC03F2" w:rsidP="00BC03F2">
      <w:pPr>
        <w:rPr>
          <w:lang w:val="en-US"/>
        </w:rPr>
      </w:pPr>
      <w:r>
        <w:rPr>
          <w:lang w:val="en-US"/>
        </w:rPr>
        <w:t>Pre-conditions:</w:t>
      </w:r>
    </w:p>
    <w:p w14:paraId="5EBB048A" w14:textId="687EF874" w:rsidR="00BC03F2" w:rsidRDefault="00810843" w:rsidP="00810843">
      <w:pPr>
        <w:pStyle w:val="B1"/>
      </w:pPr>
      <w:r>
        <w:rPr>
          <w:lang w:val="en-US"/>
        </w:rPr>
        <w:t>1.</w:t>
      </w:r>
      <w:r>
        <w:rPr>
          <w:lang w:val="en-US"/>
        </w:rPr>
        <w:tab/>
      </w:r>
      <w:r w:rsidR="00BC03F2">
        <w:rPr>
          <w:lang w:val="en-US"/>
        </w:rPr>
        <w:t xml:space="preserve">The AIMLE client or VAL server has </w:t>
      </w:r>
      <w:r w:rsidR="00BC03F2">
        <w:t>received information (e.g.</w:t>
      </w:r>
      <w:r w:rsidR="001C2879">
        <w:t>,</w:t>
      </w:r>
      <w:r w:rsidR="00BC03F2">
        <w:t xml:space="preserve"> URI, IP address) related to the AIMLE Server</w:t>
      </w:r>
      <w:r w:rsidR="001C2879">
        <w:t>.</w:t>
      </w:r>
    </w:p>
    <w:p w14:paraId="47A9FA40" w14:textId="3445CE30" w:rsidR="00BC03F2" w:rsidRDefault="00810843" w:rsidP="00810843">
      <w:pPr>
        <w:pStyle w:val="B1"/>
        <w:rPr>
          <w:lang w:val="en-US"/>
        </w:rPr>
      </w:pPr>
      <w:r>
        <w:rPr>
          <w:lang w:val="en-US"/>
        </w:rPr>
        <w:t>2.</w:t>
      </w:r>
      <w:r>
        <w:rPr>
          <w:lang w:val="en-US"/>
        </w:rPr>
        <w:tab/>
      </w:r>
      <w:r w:rsidR="00BC03F2">
        <w:rPr>
          <w:lang w:val="en-US"/>
        </w:rPr>
        <w:t xml:space="preserve">The AIMLE client or VAL server has </w:t>
      </w:r>
      <w:r w:rsidR="00BC03F2">
        <w:t>received security credentials authorizing it to communicate with the AIMLE server</w:t>
      </w:r>
      <w:r w:rsidR="001C2879">
        <w:t>.</w:t>
      </w:r>
    </w:p>
    <w:p w14:paraId="5EF23F91" w14:textId="77777777" w:rsidR="00BC03F2" w:rsidRDefault="00BC03F2" w:rsidP="00BC03F2">
      <w:pPr>
        <w:pStyle w:val="TH"/>
        <w:rPr>
          <w:lang w:val="en-US"/>
        </w:rPr>
      </w:pPr>
      <w:r>
        <w:object w:dxaOrig="5325" w:dyaOrig="2925" w14:anchorId="17056F36">
          <v:shape id="_x0000_i1030" type="#_x0000_t75" style="width:267.25pt;height:145.75pt" o:ole="">
            <v:imagedata r:id="rId21" o:title=""/>
          </v:shape>
          <o:OLEObject Type="Embed" ProgID="Visio.Drawing.15" ShapeID="_x0000_i1030" DrawAspect="Content" ObjectID="_1811704756" r:id="rId22"/>
        </w:object>
      </w:r>
    </w:p>
    <w:p w14:paraId="0E7D811C" w14:textId="4F03C5C5" w:rsidR="00BC03F2" w:rsidRDefault="00BC03F2" w:rsidP="00BC03F2">
      <w:pPr>
        <w:pStyle w:val="TF"/>
        <w:rPr>
          <w:lang w:val="en-US"/>
        </w:rPr>
      </w:pPr>
      <w:r>
        <w:rPr>
          <w:lang w:val="en-US"/>
        </w:rPr>
        <w:t>Figure 8.</w:t>
      </w:r>
      <w:r w:rsidR="001C2879">
        <w:rPr>
          <w:lang w:val="en-US"/>
        </w:rPr>
        <w:t>2</w:t>
      </w:r>
      <w:r>
        <w:rPr>
          <w:lang w:val="en-US"/>
        </w:rPr>
        <w:t>.2.2-1: ML model retrieval</w:t>
      </w:r>
    </w:p>
    <w:p w14:paraId="7FCEC411" w14:textId="77777777" w:rsidR="00BC03F2" w:rsidRDefault="00BC03F2" w:rsidP="00BC03F2">
      <w:pPr>
        <w:pStyle w:val="B1"/>
        <w:rPr>
          <w:lang w:val="en-US"/>
        </w:rPr>
      </w:pPr>
      <w:r>
        <w:rPr>
          <w:lang w:val="en-US"/>
        </w:rPr>
        <w:lastRenderedPageBreak/>
        <w:t>1.</w:t>
      </w:r>
      <w:r>
        <w:rPr>
          <w:lang w:val="en-US"/>
        </w:rPr>
        <w:tab/>
        <w:t>The requestor (e.g., AIMLE client or VAL server) sends a ML model retrieval request to the AIMLE server. The request includes the requestor identifier along with security credentials and may include ML model retrieval filters.</w:t>
      </w:r>
    </w:p>
    <w:p w14:paraId="3A44C985" w14:textId="77777777" w:rsidR="00BC03F2" w:rsidRDefault="00BC03F2" w:rsidP="00BC03F2">
      <w:pPr>
        <w:pStyle w:val="B1"/>
        <w:rPr>
          <w:lang w:val="en-US"/>
        </w:rPr>
      </w:pPr>
      <w:r>
        <w:rPr>
          <w:lang w:val="en-US"/>
        </w:rPr>
        <w:t>2.</w:t>
      </w:r>
      <w:r>
        <w:rPr>
          <w:lang w:val="en-US"/>
        </w:rPr>
        <w:tab/>
        <w:t>Upon receiving the request from the requestor, the AIMLE server validates if the requestor is authorized for the request.</w:t>
      </w:r>
    </w:p>
    <w:p w14:paraId="7BF3CB34" w14:textId="428D600B" w:rsidR="00BC03F2" w:rsidRDefault="00BC03F2" w:rsidP="00684C1A">
      <w:pPr>
        <w:pStyle w:val="B1"/>
        <w:ind w:hanging="28"/>
        <w:rPr>
          <w:lang w:val="en-US"/>
        </w:rPr>
      </w:pPr>
      <w:r>
        <w:rPr>
          <w:lang w:val="en-US"/>
        </w:rPr>
        <w:t xml:space="preserve">If the requestor is </w:t>
      </w:r>
      <w:r>
        <w:t>authorized</w:t>
      </w:r>
      <w:r>
        <w:rPr>
          <w:lang w:val="en-US"/>
        </w:rPr>
        <w:t xml:space="preserve">, the AIMLE server may determine if the requested ML model is available with the AIMLE server based on ML model retrieval filters. </w:t>
      </w:r>
      <w:r w:rsidR="00684C1A">
        <w:rPr>
          <w:lang w:val="en-US"/>
        </w:rPr>
        <w:t>If the ML model is not available with the AIMLE server, the AIMLE server performs the ML model information discovery procedure with the ML repository as described in clause</w:t>
      </w:r>
      <w:r w:rsidR="00A520E0">
        <w:rPr>
          <w:lang w:val="en-US"/>
        </w:rPr>
        <w:t> </w:t>
      </w:r>
      <w:r w:rsidR="00684C1A">
        <w:rPr>
          <w:lang w:val="en-US"/>
        </w:rPr>
        <w:t>8.11.3.</w:t>
      </w:r>
    </w:p>
    <w:p w14:paraId="16337DC9" w14:textId="38E860D5" w:rsidR="00153DFF" w:rsidRDefault="00153DFF" w:rsidP="00684C1A">
      <w:pPr>
        <w:pStyle w:val="B1"/>
        <w:ind w:hanging="28"/>
        <w:rPr>
          <w:lang w:val="en-US"/>
        </w:rPr>
      </w:pPr>
      <w:r>
        <w:rPr>
          <w:lang w:val="en-US"/>
        </w:rPr>
        <w:t>If the request is received from an AIMLE client that has registered with the AIMLE server, the AIMLE server determines the ML model based on the AIMLE client profile (Table</w:t>
      </w:r>
      <w:r w:rsidR="00A520E0">
        <w:rPr>
          <w:lang w:val="en-US"/>
        </w:rPr>
        <w:t> </w:t>
      </w:r>
      <w:r>
        <w:rPr>
          <w:lang w:val="en-US"/>
        </w:rPr>
        <w:t>8.7.3.</w:t>
      </w:r>
      <w:r w:rsidR="00A520E0">
        <w:rPr>
          <w:lang w:val="en-US"/>
        </w:rPr>
        <w:t>2</w:t>
      </w:r>
      <w:r>
        <w:rPr>
          <w:lang w:val="en-US"/>
        </w:rPr>
        <w:t>-2), e.g. supported AI/ML model types, application layer AIMLE client capabilities.</w:t>
      </w:r>
    </w:p>
    <w:p w14:paraId="4C68681F" w14:textId="77777777" w:rsidR="00BC03F2" w:rsidRDefault="00BC03F2" w:rsidP="00BC03F2">
      <w:pPr>
        <w:pStyle w:val="B1"/>
        <w:rPr>
          <w:lang w:val="en-US"/>
        </w:rPr>
      </w:pPr>
      <w:r>
        <w:rPr>
          <w:lang w:val="en-US"/>
        </w:rPr>
        <w:t>3.</w:t>
      </w:r>
      <w:r>
        <w:rPr>
          <w:lang w:val="en-US"/>
        </w:rPr>
        <w:tab/>
      </w:r>
      <w:r>
        <w:t>The</w:t>
      </w:r>
      <w:r>
        <w:rPr>
          <w:lang w:val="en-US"/>
        </w:rPr>
        <w:t xml:space="preserve"> AIMLE server sends a ML model retrieval response to the requestor. If the AIMLE server has determined ML models (e.g., locally, or from the ML repository), the response includes an indication of success and may include the ML models. Otherwise, the response includes an indication of failure and may include a reason for failure.</w:t>
      </w:r>
    </w:p>
    <w:p w14:paraId="5C6F581C" w14:textId="77777777" w:rsidR="00BC03F2" w:rsidRDefault="00BC03F2" w:rsidP="00BC03F2">
      <w:pPr>
        <w:rPr>
          <w:lang w:val="en-US"/>
        </w:rPr>
      </w:pPr>
      <w:r>
        <w:rPr>
          <w:lang w:val="en-US"/>
        </w:rPr>
        <w:t>Upon receiving a response including ML models, the requestor can store the ML models and may provide the ML model to the VAL client(s) if the requestor is the AIMLE client.</w:t>
      </w:r>
    </w:p>
    <w:p w14:paraId="369404C3" w14:textId="6B51DB45" w:rsidR="00BC03F2" w:rsidRDefault="00BC03F2" w:rsidP="00BC03F2">
      <w:pPr>
        <w:pStyle w:val="Heading4"/>
        <w:rPr>
          <w:lang w:val="en-US"/>
        </w:rPr>
      </w:pPr>
      <w:bookmarkStart w:id="224" w:name="_Toc201091327"/>
      <w:r>
        <w:rPr>
          <w:lang w:val="en-US"/>
        </w:rPr>
        <w:t>8.</w:t>
      </w:r>
      <w:r w:rsidR="001C2879">
        <w:rPr>
          <w:lang w:val="en-US"/>
        </w:rPr>
        <w:t>2</w:t>
      </w:r>
      <w:r>
        <w:rPr>
          <w:lang w:val="en-US"/>
        </w:rPr>
        <w:t>.2.3</w:t>
      </w:r>
      <w:r>
        <w:rPr>
          <w:lang w:val="en-US"/>
        </w:rPr>
        <w:tab/>
      </w:r>
      <w:r>
        <w:rPr>
          <w:lang w:val="en-IN"/>
        </w:rPr>
        <w:t>ML model retrieval subscription</w:t>
      </w:r>
      <w:bookmarkEnd w:id="224"/>
    </w:p>
    <w:p w14:paraId="67877777" w14:textId="29B993DA" w:rsidR="00BC03F2" w:rsidRDefault="00BC03F2" w:rsidP="00BC03F2">
      <w:pPr>
        <w:pStyle w:val="Heading5"/>
        <w:rPr>
          <w:lang w:val="en-US"/>
        </w:rPr>
      </w:pPr>
      <w:bookmarkStart w:id="225" w:name="_Toc201091328"/>
      <w:r>
        <w:rPr>
          <w:lang w:val="en-US"/>
        </w:rPr>
        <w:t>8.</w:t>
      </w:r>
      <w:r w:rsidR="001C2879">
        <w:rPr>
          <w:lang w:val="en-US"/>
        </w:rPr>
        <w:t>2</w:t>
      </w:r>
      <w:r>
        <w:rPr>
          <w:lang w:val="en-US"/>
        </w:rPr>
        <w:t>.2.3.1</w:t>
      </w:r>
      <w:r>
        <w:rPr>
          <w:lang w:val="en-US"/>
        </w:rPr>
        <w:tab/>
        <w:t>General</w:t>
      </w:r>
      <w:bookmarkEnd w:id="225"/>
    </w:p>
    <w:p w14:paraId="52FF0D23" w14:textId="49A01C81" w:rsidR="00BC03F2" w:rsidRDefault="00BC03F2" w:rsidP="00BC03F2">
      <w:r>
        <w:t>Clause 8.</w:t>
      </w:r>
      <w:r w:rsidR="00574D6A">
        <w:t>2</w:t>
      </w:r>
      <w:r>
        <w:t>.2.3.2 and clause 8.</w:t>
      </w:r>
      <w:r w:rsidR="00574D6A">
        <w:t>2</w:t>
      </w:r>
      <w:r>
        <w:t xml:space="preserve">.2.3.3 together illustrate the ML model retrieval </w:t>
      </w:r>
      <w:r>
        <w:rPr>
          <w:lang w:eastAsia="ko-KR"/>
        </w:rPr>
        <w:t>subscribe</w:t>
      </w:r>
      <w:r w:rsidR="001C2879">
        <w:rPr>
          <w:lang w:eastAsia="ko-KR"/>
        </w:rPr>
        <w:t>-</w:t>
      </w:r>
      <w:r>
        <w:rPr>
          <w:lang w:eastAsia="ko-KR"/>
        </w:rPr>
        <w:t>notify ML model</w:t>
      </w:r>
      <w:r>
        <w:t>.</w:t>
      </w:r>
    </w:p>
    <w:p w14:paraId="1DA7C9B0" w14:textId="32BB4C6D" w:rsidR="00BC03F2" w:rsidRDefault="00BC03F2" w:rsidP="00BC03F2">
      <w:r>
        <w:t>Clause 8.</w:t>
      </w:r>
      <w:r w:rsidR="00574D6A">
        <w:t>2</w:t>
      </w:r>
      <w:r>
        <w:t>.2.3.4 illustrates the ML model retrieval subscription update procedure.</w:t>
      </w:r>
    </w:p>
    <w:p w14:paraId="48F133D6" w14:textId="706C292B" w:rsidR="00BC03F2" w:rsidRDefault="00BC03F2" w:rsidP="00BC03F2">
      <w:r>
        <w:t>Clause 8.</w:t>
      </w:r>
      <w:r w:rsidR="00574D6A">
        <w:t>2</w:t>
      </w:r>
      <w:r>
        <w:t>.2.3.5 illustrates the ML model retrieval unsubscribe procedure.</w:t>
      </w:r>
    </w:p>
    <w:p w14:paraId="685E7CD8" w14:textId="4D252797" w:rsidR="00BC03F2" w:rsidRDefault="00BC03F2" w:rsidP="00BC03F2">
      <w:pPr>
        <w:pStyle w:val="Heading5"/>
        <w:rPr>
          <w:lang w:val="en-US"/>
        </w:rPr>
      </w:pPr>
      <w:bookmarkStart w:id="226" w:name="_Toc201091329"/>
      <w:r>
        <w:rPr>
          <w:lang w:val="en-US"/>
        </w:rPr>
        <w:t>8.</w:t>
      </w:r>
      <w:r w:rsidR="001C2879">
        <w:rPr>
          <w:lang w:val="en-US"/>
        </w:rPr>
        <w:t>2</w:t>
      </w:r>
      <w:r>
        <w:rPr>
          <w:lang w:val="en-US"/>
        </w:rPr>
        <w:t>.2.3.2</w:t>
      </w:r>
      <w:r>
        <w:rPr>
          <w:lang w:val="en-US"/>
        </w:rPr>
        <w:tab/>
        <w:t>Subscribe</w:t>
      </w:r>
      <w:bookmarkEnd w:id="226"/>
    </w:p>
    <w:p w14:paraId="0BE85E16" w14:textId="1453AFF7" w:rsidR="00BC03F2" w:rsidRDefault="00BC03F2" w:rsidP="00BC03F2">
      <w:pPr>
        <w:rPr>
          <w:lang w:val="en-US"/>
        </w:rPr>
      </w:pPr>
      <w:r>
        <w:rPr>
          <w:lang w:val="en-US"/>
        </w:rPr>
        <w:t>Figure</w:t>
      </w:r>
      <w:r w:rsidR="00B55F34">
        <w:rPr>
          <w:lang w:val="en-US"/>
        </w:rPr>
        <w:t> </w:t>
      </w:r>
      <w:r>
        <w:rPr>
          <w:lang w:val="en-US"/>
        </w:rPr>
        <w:t>8.</w:t>
      </w:r>
      <w:r w:rsidR="001C2879">
        <w:rPr>
          <w:lang w:val="en-US"/>
        </w:rPr>
        <w:t>2</w:t>
      </w:r>
      <w:r>
        <w:rPr>
          <w:lang w:val="en-US"/>
        </w:rPr>
        <w:t xml:space="preserve">.2.3.2-1 illustrates the procedure for an AIMLE client or VAL server to subscribe with the AIMLE server </w:t>
      </w:r>
      <w:r>
        <w:rPr>
          <w:lang w:val="en-IN"/>
        </w:rPr>
        <w:t>to be notified of retrieval of ML models</w:t>
      </w:r>
      <w:r>
        <w:rPr>
          <w:lang w:val="en-US"/>
        </w:rPr>
        <w:t>.</w:t>
      </w:r>
    </w:p>
    <w:p w14:paraId="6C6E2FE1" w14:textId="77777777" w:rsidR="00BC03F2" w:rsidRDefault="00BC03F2" w:rsidP="00BC03F2">
      <w:r>
        <w:t>Pre-conditions:</w:t>
      </w:r>
    </w:p>
    <w:p w14:paraId="5A2FCC4A" w14:textId="6883CE96" w:rsidR="00BC03F2" w:rsidRDefault="00810843" w:rsidP="00810843">
      <w:pPr>
        <w:pStyle w:val="B1"/>
      </w:pPr>
      <w:r>
        <w:rPr>
          <w:lang w:val="en-US"/>
        </w:rPr>
        <w:t>1.</w:t>
      </w:r>
      <w:r>
        <w:rPr>
          <w:lang w:val="en-US"/>
        </w:rPr>
        <w:tab/>
      </w:r>
      <w:r w:rsidR="00BC03F2">
        <w:rPr>
          <w:lang w:val="en-US"/>
        </w:rPr>
        <w:t xml:space="preserve">The AIMLE client or VAL server has </w:t>
      </w:r>
      <w:r w:rsidR="00BC03F2">
        <w:t>received information (e.g. URI, IP address) related to the AIMLE Server</w:t>
      </w:r>
      <w:r w:rsidR="001C2879">
        <w:t>.</w:t>
      </w:r>
    </w:p>
    <w:p w14:paraId="76BD0EF7" w14:textId="0084F0E8" w:rsidR="00BC03F2" w:rsidRDefault="00810843" w:rsidP="00810843">
      <w:pPr>
        <w:pStyle w:val="B1"/>
      </w:pPr>
      <w:r>
        <w:t>2.</w:t>
      </w:r>
      <w:r>
        <w:tab/>
      </w:r>
      <w:r w:rsidR="00BC03F2">
        <w:t xml:space="preserve">The </w:t>
      </w:r>
      <w:r w:rsidR="00BC03F2">
        <w:rPr>
          <w:lang w:val="en-US"/>
        </w:rPr>
        <w:t xml:space="preserve">AIMLE client or VAL server has </w:t>
      </w:r>
      <w:r w:rsidR="00BC03F2">
        <w:t>received security credentials authorizing it to communicate with the AIMLE server</w:t>
      </w:r>
      <w:r w:rsidR="001C2879">
        <w:t>.</w:t>
      </w:r>
    </w:p>
    <w:p w14:paraId="4DF42300" w14:textId="77777777" w:rsidR="00BC03F2" w:rsidRDefault="00BC03F2" w:rsidP="00BC03F2">
      <w:pPr>
        <w:pStyle w:val="TH"/>
        <w:rPr>
          <w:lang w:val="en-US"/>
        </w:rPr>
      </w:pPr>
      <w:r>
        <w:object w:dxaOrig="5325" w:dyaOrig="2655" w14:anchorId="4688163A">
          <v:shape id="_x0000_i1031" type="#_x0000_t75" style="width:267.25pt;height:132.5pt" o:ole="">
            <v:imagedata r:id="rId23" o:title=""/>
          </v:shape>
          <o:OLEObject Type="Embed" ProgID="Visio.Drawing.15" ShapeID="_x0000_i1031" DrawAspect="Content" ObjectID="_1811704757" r:id="rId24"/>
        </w:object>
      </w:r>
    </w:p>
    <w:p w14:paraId="29EF87D9" w14:textId="29C821C3" w:rsidR="00BC03F2" w:rsidRDefault="00BC03F2" w:rsidP="00BC03F2">
      <w:pPr>
        <w:pStyle w:val="TF"/>
        <w:rPr>
          <w:lang w:val="en-US"/>
        </w:rPr>
      </w:pPr>
      <w:r>
        <w:rPr>
          <w:lang w:val="en-US"/>
        </w:rPr>
        <w:t>Figure 8.</w:t>
      </w:r>
      <w:r w:rsidR="001C2879">
        <w:rPr>
          <w:lang w:val="en-US"/>
        </w:rPr>
        <w:t>2</w:t>
      </w:r>
      <w:r>
        <w:rPr>
          <w:lang w:val="en-US"/>
        </w:rPr>
        <w:t>.2.3.2-1: ML model retrieval subscription</w:t>
      </w:r>
    </w:p>
    <w:p w14:paraId="653B694B" w14:textId="77777777" w:rsidR="00BC03F2" w:rsidRDefault="00BC03F2" w:rsidP="00BC03F2">
      <w:pPr>
        <w:pStyle w:val="B1"/>
        <w:rPr>
          <w:lang w:val="en-US"/>
        </w:rPr>
      </w:pPr>
      <w:r>
        <w:rPr>
          <w:lang w:val="en-US"/>
        </w:rPr>
        <w:t>1.</w:t>
      </w:r>
      <w:r>
        <w:rPr>
          <w:lang w:val="en-US"/>
        </w:rPr>
        <w:tab/>
        <w:t>The requestor (e.g., AIMLE client or VAL server) sends a ML model retrieval subscribe request to the AIMLE server. The request includes the requestor identifier, security credentials and may include ML model retrieval filters and expiration time.</w:t>
      </w:r>
    </w:p>
    <w:p w14:paraId="33435DCE" w14:textId="77777777" w:rsidR="00BC03F2" w:rsidRDefault="00BC03F2" w:rsidP="00BC03F2">
      <w:pPr>
        <w:pStyle w:val="B1"/>
        <w:rPr>
          <w:lang w:val="en-US"/>
        </w:rPr>
      </w:pPr>
      <w:r>
        <w:rPr>
          <w:lang w:val="en-US"/>
        </w:rPr>
        <w:lastRenderedPageBreak/>
        <w:t>2.</w:t>
      </w:r>
      <w:r>
        <w:rPr>
          <w:lang w:val="en-US"/>
        </w:rPr>
        <w:tab/>
        <w:t>Upon receiving the request from the requestor, the AIMLE server validates if the requestor is authorized for the request. If the requestor is authorized, the AIMLE server creates the subscription and stores the subscription information.</w:t>
      </w:r>
    </w:p>
    <w:p w14:paraId="3A726F78" w14:textId="77777777" w:rsidR="00BC03F2" w:rsidRDefault="00BC03F2" w:rsidP="00BC03F2">
      <w:pPr>
        <w:pStyle w:val="B1"/>
        <w:rPr>
          <w:lang w:val="en-US"/>
        </w:rPr>
      </w:pPr>
      <w:r>
        <w:rPr>
          <w:lang w:val="en-US"/>
        </w:rPr>
        <w:t>3.</w:t>
      </w:r>
      <w:r>
        <w:rPr>
          <w:lang w:val="en-US"/>
        </w:rPr>
        <w:tab/>
      </w:r>
      <w:r>
        <w:t>The</w:t>
      </w:r>
      <w:r>
        <w:rPr>
          <w:lang w:val="en-US"/>
        </w:rPr>
        <w:t xml:space="preserve"> AIMLE server sends a ML model retrieval subscribe response to the requestor. If the AIMLE server has created the subscription, the response includes an indication of success, the subscription identity and may include an expiration time; to maintain the subscription, the requestor shall send a subscription update request before the expiration time, otherwise the ML model retrieval subscription expires. If the AIMLE server has not created the subscription, the response includes an indication of failure and may include a reason for failure.</w:t>
      </w:r>
    </w:p>
    <w:p w14:paraId="532B1AF2" w14:textId="28BA78EB" w:rsidR="00BC03F2" w:rsidRDefault="00BC03F2" w:rsidP="00BC03F2">
      <w:pPr>
        <w:pStyle w:val="Heading5"/>
        <w:rPr>
          <w:lang w:val="en-US"/>
        </w:rPr>
      </w:pPr>
      <w:bookmarkStart w:id="227" w:name="_Toc201091330"/>
      <w:r>
        <w:rPr>
          <w:lang w:val="en-US"/>
        </w:rPr>
        <w:t>8.</w:t>
      </w:r>
      <w:r w:rsidR="001C2879">
        <w:rPr>
          <w:lang w:val="en-US"/>
        </w:rPr>
        <w:t>2</w:t>
      </w:r>
      <w:r>
        <w:rPr>
          <w:lang w:val="en-US"/>
        </w:rPr>
        <w:t>.2.3.3</w:t>
      </w:r>
      <w:r>
        <w:rPr>
          <w:lang w:val="en-US"/>
        </w:rPr>
        <w:tab/>
        <w:t>Notify</w:t>
      </w:r>
      <w:bookmarkEnd w:id="227"/>
    </w:p>
    <w:p w14:paraId="37B59347" w14:textId="6F683FB9" w:rsidR="00BC03F2" w:rsidRDefault="00BC03F2" w:rsidP="00BC03F2">
      <w:pPr>
        <w:rPr>
          <w:lang w:val="en-US"/>
        </w:rPr>
      </w:pPr>
      <w:r>
        <w:rPr>
          <w:lang w:val="en-US"/>
        </w:rPr>
        <w:t>Figure</w:t>
      </w:r>
      <w:r w:rsidR="00B55F34">
        <w:rPr>
          <w:lang w:val="en-US"/>
        </w:rPr>
        <w:t> </w:t>
      </w:r>
      <w:r>
        <w:rPr>
          <w:lang w:val="en-US"/>
        </w:rPr>
        <w:t>8.</w:t>
      </w:r>
      <w:r w:rsidR="001C2879">
        <w:rPr>
          <w:lang w:val="en-US"/>
        </w:rPr>
        <w:t>2</w:t>
      </w:r>
      <w:r>
        <w:rPr>
          <w:lang w:val="en-US"/>
        </w:rPr>
        <w:t>.2.3.3-1 illustrates the ML model retrieval  notify operation between the AIMLE server and an AIMLE client or VAL server.</w:t>
      </w:r>
    </w:p>
    <w:p w14:paraId="4BDFCAB5" w14:textId="77777777" w:rsidR="00BC03F2" w:rsidRDefault="00BC03F2" w:rsidP="00BC03F2">
      <w:r>
        <w:t>Pre-conditions:</w:t>
      </w:r>
    </w:p>
    <w:p w14:paraId="681D8BE6" w14:textId="0876E170" w:rsidR="00BC03F2" w:rsidRDefault="00BA57CB" w:rsidP="00BA57CB">
      <w:pPr>
        <w:pStyle w:val="B1"/>
      </w:pPr>
      <w:r>
        <w:rPr>
          <w:lang w:val="en-US"/>
        </w:rPr>
        <w:t>1.</w:t>
      </w:r>
      <w:r>
        <w:rPr>
          <w:lang w:val="en-US"/>
        </w:rPr>
        <w:tab/>
      </w:r>
      <w:r w:rsidR="00BC03F2">
        <w:rPr>
          <w:lang w:val="en-US"/>
        </w:rPr>
        <w:t xml:space="preserve">The AIMLE client or VAL server has subscribed for ML model retrieval with </w:t>
      </w:r>
      <w:r w:rsidR="00BC03F2">
        <w:t>the AIMLE Server</w:t>
      </w:r>
      <w:r w:rsidR="001C2879">
        <w:t>.</w:t>
      </w:r>
    </w:p>
    <w:p w14:paraId="508CDC9B" w14:textId="77777777" w:rsidR="00BC03F2" w:rsidRDefault="00BC03F2" w:rsidP="00BC03F2">
      <w:pPr>
        <w:pStyle w:val="TH"/>
        <w:rPr>
          <w:lang w:val="en-US"/>
        </w:rPr>
      </w:pPr>
      <w:r>
        <w:object w:dxaOrig="5325" w:dyaOrig="1980" w14:anchorId="6DC97DF8">
          <v:shape id="_x0000_i1032" type="#_x0000_t75" style="width:267.25pt;height:98.95pt" o:ole="">
            <v:imagedata r:id="rId25" o:title=""/>
          </v:shape>
          <o:OLEObject Type="Embed" ProgID="Visio.Drawing.15" ShapeID="_x0000_i1032" DrawAspect="Content" ObjectID="_1811704758" r:id="rId26"/>
        </w:object>
      </w:r>
    </w:p>
    <w:p w14:paraId="46F80F48" w14:textId="0E0FF121" w:rsidR="00BC03F2" w:rsidRDefault="00BC03F2" w:rsidP="00BC03F2">
      <w:pPr>
        <w:pStyle w:val="TF"/>
        <w:rPr>
          <w:lang w:val="en-US"/>
        </w:rPr>
      </w:pPr>
      <w:r>
        <w:rPr>
          <w:lang w:val="en-US"/>
        </w:rPr>
        <w:t>Figure 8.</w:t>
      </w:r>
      <w:r w:rsidR="001C2879">
        <w:rPr>
          <w:lang w:val="en-US"/>
        </w:rPr>
        <w:t>2</w:t>
      </w:r>
      <w:r>
        <w:rPr>
          <w:lang w:val="en-US"/>
        </w:rPr>
        <w:t>.2.3.3-1: ML model retrieval notification</w:t>
      </w:r>
    </w:p>
    <w:p w14:paraId="356F295B" w14:textId="31005DE4" w:rsidR="00BC03F2" w:rsidRDefault="00BC03F2" w:rsidP="00EF2846">
      <w:pPr>
        <w:ind w:left="568" w:hanging="284"/>
      </w:pPr>
      <w:r>
        <w:rPr>
          <w:lang w:val="en-US"/>
        </w:rPr>
        <w:t>1.</w:t>
      </w:r>
      <w:r>
        <w:rPr>
          <w:lang w:val="en-US"/>
        </w:rPr>
        <w:tab/>
        <w:t xml:space="preserve">An event occurs at the AIMLE server that satisfies </w:t>
      </w:r>
      <w:r>
        <w:t>trigger conditions for notifying a subscriber (e.g., AIMLE client or VAL server). The event may be the detection of availability of new ML model(s) (e.g., new ML model or new revision of a ML model) that satisfies the ML model retrieval filters of the subscription</w:t>
      </w:r>
      <w:r w:rsidR="00DC3918">
        <w:t>, or changes in the AIMLE client profile. For example, the AIMLE server receives an updated AIMLE client profile with updated “supported AI/ML model type” which indicates the existing model is no longer supported and a new model needs to be retrieved</w:t>
      </w:r>
      <w:r>
        <w:t>.</w:t>
      </w:r>
      <w:r w:rsidR="00684C1A" w:rsidRPr="00684C1A">
        <w:t xml:space="preserve"> </w:t>
      </w:r>
      <w:r w:rsidR="00684C1A">
        <w:t xml:space="preserve">The detection of availability of new ML models by the </w:t>
      </w:r>
      <w:r w:rsidR="00684C1A">
        <w:rPr>
          <w:lang w:val="en-US"/>
        </w:rPr>
        <w:t xml:space="preserve">AIMLE server is based on </w:t>
      </w:r>
      <w:r w:rsidR="00684C1A">
        <w:t>ML model storage in the ML repository as described in clause</w:t>
      </w:r>
      <w:r w:rsidR="00A520E0">
        <w:t> </w:t>
      </w:r>
      <w:r w:rsidR="00684C1A">
        <w:t>8.11.2.</w:t>
      </w:r>
    </w:p>
    <w:p w14:paraId="7AAC354C" w14:textId="3A745FFE" w:rsidR="00BC03F2" w:rsidRDefault="00BC03F2" w:rsidP="00BC03F2">
      <w:pPr>
        <w:pStyle w:val="B1"/>
      </w:pPr>
      <w:r>
        <w:t>2.</w:t>
      </w:r>
      <w:r>
        <w:tab/>
      </w:r>
      <w:r>
        <w:rPr>
          <w:lang w:val="en-US"/>
        </w:rPr>
        <w:t>The AIMLE server sends a ML model retrieval notification to the requestor indicating newly available ML models. The notification includes a subscription identity and newly available ML model(s).</w:t>
      </w:r>
    </w:p>
    <w:p w14:paraId="3B85A842" w14:textId="56AF4FA1" w:rsidR="00BC03F2" w:rsidRDefault="00BC03F2" w:rsidP="00BC03F2">
      <w:pPr>
        <w:pStyle w:val="Heading5"/>
        <w:rPr>
          <w:lang w:val="en-US"/>
        </w:rPr>
      </w:pPr>
      <w:bookmarkStart w:id="228" w:name="_Toc201091331"/>
      <w:r>
        <w:rPr>
          <w:lang w:val="en-US"/>
        </w:rPr>
        <w:t>8.</w:t>
      </w:r>
      <w:r w:rsidR="001C2879">
        <w:rPr>
          <w:lang w:val="en-US"/>
        </w:rPr>
        <w:t>2</w:t>
      </w:r>
      <w:r>
        <w:rPr>
          <w:lang w:val="en-US"/>
        </w:rPr>
        <w:t>.2.3.4</w:t>
      </w:r>
      <w:r>
        <w:rPr>
          <w:lang w:val="en-US"/>
        </w:rPr>
        <w:tab/>
        <w:t>Subscription update</w:t>
      </w:r>
      <w:bookmarkEnd w:id="228"/>
    </w:p>
    <w:p w14:paraId="1194CB5D" w14:textId="1F97FD6B" w:rsidR="00BC03F2" w:rsidRDefault="00BC03F2" w:rsidP="00BC03F2">
      <w:pPr>
        <w:rPr>
          <w:lang w:val="en-US"/>
        </w:rPr>
      </w:pPr>
      <w:r>
        <w:rPr>
          <w:lang w:val="en-US"/>
        </w:rPr>
        <w:t>Figure</w:t>
      </w:r>
      <w:r w:rsidR="00B55F34">
        <w:rPr>
          <w:lang w:val="en-US"/>
        </w:rPr>
        <w:t> </w:t>
      </w:r>
      <w:r>
        <w:rPr>
          <w:lang w:val="en-US"/>
        </w:rPr>
        <w:t>8.</w:t>
      </w:r>
      <w:r w:rsidR="001C2879">
        <w:rPr>
          <w:lang w:val="en-US"/>
        </w:rPr>
        <w:t>2</w:t>
      </w:r>
      <w:r>
        <w:rPr>
          <w:lang w:val="en-US"/>
        </w:rPr>
        <w:t>.2.3.4-1 illustrates the procedure for an AIMLE client or VAL server to update a subscription with the AIMLE server.</w:t>
      </w:r>
    </w:p>
    <w:p w14:paraId="144A6B08" w14:textId="77777777" w:rsidR="00BC03F2" w:rsidRDefault="00BC03F2" w:rsidP="00BC03F2">
      <w:r>
        <w:t>Pre-conditions:</w:t>
      </w:r>
    </w:p>
    <w:p w14:paraId="05F8C6E2" w14:textId="02BBC5BD" w:rsidR="00BC03F2" w:rsidRDefault="00BA57CB" w:rsidP="00BA57CB">
      <w:pPr>
        <w:pStyle w:val="B1"/>
      </w:pPr>
      <w:r>
        <w:rPr>
          <w:lang w:val="en-US"/>
        </w:rPr>
        <w:t>1.</w:t>
      </w:r>
      <w:r>
        <w:rPr>
          <w:lang w:val="en-US"/>
        </w:rPr>
        <w:tab/>
      </w:r>
      <w:r w:rsidR="00BC03F2">
        <w:rPr>
          <w:lang w:val="en-US"/>
        </w:rPr>
        <w:t xml:space="preserve">The AIMLE client or VAL server has subscribed for ML model retrieval with </w:t>
      </w:r>
      <w:r w:rsidR="00BC03F2">
        <w:t>the AIMLE Server</w:t>
      </w:r>
      <w:r w:rsidR="001C2879">
        <w:t>.</w:t>
      </w:r>
    </w:p>
    <w:p w14:paraId="33F28FB0" w14:textId="77777777" w:rsidR="00BC03F2" w:rsidRDefault="00BC03F2" w:rsidP="00BA57CB">
      <w:pPr>
        <w:pStyle w:val="TH"/>
        <w:rPr>
          <w:lang w:val="en-US"/>
        </w:rPr>
      </w:pPr>
      <w:r>
        <w:object w:dxaOrig="5325" w:dyaOrig="2655" w14:anchorId="65F27732">
          <v:shape id="_x0000_i1033" type="#_x0000_t75" style="width:267.25pt;height:132.5pt" o:ole="">
            <v:imagedata r:id="rId27" o:title=""/>
          </v:shape>
          <o:OLEObject Type="Embed" ProgID="Visio.Drawing.15" ShapeID="_x0000_i1033" DrawAspect="Content" ObjectID="_1811704759" r:id="rId28"/>
        </w:object>
      </w:r>
    </w:p>
    <w:p w14:paraId="7B7F26A1" w14:textId="55B104E9" w:rsidR="00BC03F2" w:rsidRDefault="00BC03F2" w:rsidP="00BA57CB">
      <w:pPr>
        <w:pStyle w:val="TF"/>
        <w:rPr>
          <w:lang w:val="en-US"/>
        </w:rPr>
      </w:pPr>
      <w:r>
        <w:rPr>
          <w:lang w:val="en-US"/>
        </w:rPr>
        <w:t>Figure 8.</w:t>
      </w:r>
      <w:r w:rsidR="001C2879">
        <w:rPr>
          <w:lang w:val="en-US"/>
        </w:rPr>
        <w:t>2</w:t>
      </w:r>
      <w:r>
        <w:rPr>
          <w:lang w:val="en-US"/>
        </w:rPr>
        <w:t>.2.3.4-1: ML model retrieval subscription update</w:t>
      </w:r>
    </w:p>
    <w:p w14:paraId="57F9EA92" w14:textId="77777777" w:rsidR="00BC03F2" w:rsidRDefault="00BC03F2" w:rsidP="00BC03F2">
      <w:pPr>
        <w:pStyle w:val="B1"/>
        <w:rPr>
          <w:lang w:val="en-US"/>
        </w:rPr>
      </w:pPr>
      <w:r>
        <w:rPr>
          <w:lang w:val="en-US"/>
        </w:rPr>
        <w:t>1.</w:t>
      </w:r>
      <w:r>
        <w:rPr>
          <w:lang w:val="en-US"/>
        </w:rPr>
        <w:tab/>
        <w:t>The requestor (e.g., AIMLE client or VAL server) sends a ML model retrieval update request to the AIMLE server. The request includes the requestor identifier, security credentials and the subscription identifier and may include ML model retrieval filters and expiration time.</w:t>
      </w:r>
    </w:p>
    <w:p w14:paraId="29A8B516" w14:textId="77777777" w:rsidR="00BC03F2" w:rsidRDefault="00BC03F2" w:rsidP="00BC03F2">
      <w:pPr>
        <w:pStyle w:val="B1"/>
        <w:rPr>
          <w:lang w:val="en-US"/>
        </w:rPr>
      </w:pPr>
      <w:r>
        <w:rPr>
          <w:lang w:val="en-US"/>
        </w:rPr>
        <w:t>2.</w:t>
      </w:r>
      <w:r>
        <w:rPr>
          <w:lang w:val="en-US"/>
        </w:rPr>
        <w:tab/>
        <w:t>Upon receiving the request from the requestor, the AIMLE server validates if the requestor is authorized for the request. If the requestor is authorized, the AIMLE server updates the subscription information.</w:t>
      </w:r>
    </w:p>
    <w:p w14:paraId="4837E2DC" w14:textId="77777777" w:rsidR="00BC03F2" w:rsidRDefault="00BC03F2" w:rsidP="00BC03F2">
      <w:pPr>
        <w:pStyle w:val="B1"/>
        <w:rPr>
          <w:lang w:val="en-US"/>
        </w:rPr>
      </w:pPr>
      <w:r>
        <w:rPr>
          <w:lang w:val="en-US"/>
        </w:rPr>
        <w:t>3.</w:t>
      </w:r>
      <w:r>
        <w:rPr>
          <w:lang w:val="en-US"/>
        </w:rPr>
        <w:tab/>
      </w:r>
      <w:r>
        <w:t>The</w:t>
      </w:r>
      <w:r>
        <w:rPr>
          <w:lang w:val="en-US"/>
        </w:rPr>
        <w:t xml:space="preserve"> AIMLE server sends a ML model retrieval subscription update response to the requestor. If the AIMLE server has updated the subscription, the response includes an indication of success and may include an expiration time. To maintain the subscription, the requestor shall send a subscription update request before the expiration time, otherwise the ML model retrieval subscription expires. If the AIMLE server has not updated the subscription, the response includes an indication of failure and may include a reason for failure.</w:t>
      </w:r>
    </w:p>
    <w:p w14:paraId="2306F1E8" w14:textId="30590997" w:rsidR="00BC03F2" w:rsidRDefault="00BC03F2" w:rsidP="00BC03F2">
      <w:pPr>
        <w:pStyle w:val="Heading5"/>
        <w:rPr>
          <w:lang w:val="en-US"/>
        </w:rPr>
      </w:pPr>
      <w:bookmarkStart w:id="229" w:name="_Toc201091332"/>
      <w:r>
        <w:rPr>
          <w:lang w:val="en-US"/>
        </w:rPr>
        <w:t>8.</w:t>
      </w:r>
      <w:r w:rsidR="001C2879">
        <w:rPr>
          <w:lang w:val="en-US"/>
        </w:rPr>
        <w:t>2</w:t>
      </w:r>
      <w:r>
        <w:rPr>
          <w:lang w:val="en-US"/>
        </w:rPr>
        <w:t>.2.3.5</w:t>
      </w:r>
      <w:r>
        <w:rPr>
          <w:lang w:val="en-US"/>
        </w:rPr>
        <w:tab/>
        <w:t>Unsubscribe</w:t>
      </w:r>
      <w:bookmarkEnd w:id="229"/>
    </w:p>
    <w:p w14:paraId="5C7B1EE8" w14:textId="3140E810" w:rsidR="00BC03F2" w:rsidRDefault="00BC03F2" w:rsidP="00BC03F2">
      <w:pPr>
        <w:rPr>
          <w:lang w:val="en-US"/>
        </w:rPr>
      </w:pPr>
      <w:r>
        <w:rPr>
          <w:lang w:val="en-US"/>
        </w:rPr>
        <w:t>Figure</w:t>
      </w:r>
      <w:r w:rsidR="00B55F34">
        <w:rPr>
          <w:lang w:val="en-US"/>
        </w:rPr>
        <w:t> </w:t>
      </w:r>
      <w:r>
        <w:rPr>
          <w:lang w:val="en-US"/>
        </w:rPr>
        <w:t>8.</w:t>
      </w:r>
      <w:r w:rsidR="001C2879">
        <w:rPr>
          <w:lang w:val="en-US"/>
        </w:rPr>
        <w:t>2</w:t>
      </w:r>
      <w:r>
        <w:rPr>
          <w:lang w:val="en-US"/>
        </w:rPr>
        <w:t>.2.3.5-1 illustrates the procedure for an AIMLE client or VAL server to unsubscribe with the AIMLE server.</w:t>
      </w:r>
    </w:p>
    <w:p w14:paraId="7A5D8B03" w14:textId="77777777" w:rsidR="00BC03F2" w:rsidRDefault="00BC03F2" w:rsidP="00BC03F2">
      <w:r>
        <w:t>Pre-conditions:</w:t>
      </w:r>
    </w:p>
    <w:p w14:paraId="71AADF08" w14:textId="3C24574F" w:rsidR="00BC03F2" w:rsidRDefault="00BA57CB" w:rsidP="00BA57CB">
      <w:pPr>
        <w:pStyle w:val="B1"/>
      </w:pPr>
      <w:r>
        <w:rPr>
          <w:lang w:val="en-US"/>
        </w:rPr>
        <w:t>1.</w:t>
      </w:r>
      <w:r>
        <w:rPr>
          <w:lang w:val="en-US"/>
        </w:rPr>
        <w:tab/>
      </w:r>
      <w:r w:rsidR="00BC03F2">
        <w:rPr>
          <w:lang w:val="en-US"/>
        </w:rPr>
        <w:t xml:space="preserve">The AIMLE client or VAL server has subscribed for ML model retrieval with </w:t>
      </w:r>
      <w:r w:rsidR="00BC03F2">
        <w:t>the AIMLE Server</w:t>
      </w:r>
      <w:r w:rsidR="001C2879">
        <w:t>.</w:t>
      </w:r>
    </w:p>
    <w:p w14:paraId="433B3A4E" w14:textId="77777777" w:rsidR="00BC03F2" w:rsidRDefault="00BC03F2" w:rsidP="00BA57CB">
      <w:pPr>
        <w:pStyle w:val="TH"/>
        <w:rPr>
          <w:lang w:val="en-US"/>
        </w:rPr>
      </w:pPr>
      <w:r>
        <w:object w:dxaOrig="5325" w:dyaOrig="2655" w14:anchorId="21D3ACC8">
          <v:shape id="_x0000_i1034" type="#_x0000_t75" style="width:267.25pt;height:132.5pt" o:ole="">
            <v:imagedata r:id="rId29" o:title=""/>
          </v:shape>
          <o:OLEObject Type="Embed" ProgID="Visio.Drawing.15" ShapeID="_x0000_i1034" DrawAspect="Content" ObjectID="_1811704760" r:id="rId30"/>
        </w:object>
      </w:r>
    </w:p>
    <w:p w14:paraId="52389AAD" w14:textId="57869F92" w:rsidR="00BC03F2" w:rsidRDefault="00BC03F2" w:rsidP="00BA57CB">
      <w:pPr>
        <w:pStyle w:val="TF"/>
        <w:rPr>
          <w:lang w:val="en-US"/>
        </w:rPr>
      </w:pPr>
      <w:r>
        <w:rPr>
          <w:lang w:val="en-US"/>
        </w:rPr>
        <w:t>Figure 8.</w:t>
      </w:r>
      <w:r w:rsidR="001C2879">
        <w:rPr>
          <w:lang w:val="en-US"/>
        </w:rPr>
        <w:t>2</w:t>
      </w:r>
      <w:r>
        <w:rPr>
          <w:lang w:val="en-US"/>
        </w:rPr>
        <w:t>.2.3.5-1: ML model retrieval unsubscribe</w:t>
      </w:r>
    </w:p>
    <w:p w14:paraId="6092BE9B" w14:textId="77777777" w:rsidR="00BC03F2" w:rsidRDefault="00BC03F2" w:rsidP="00BC03F2">
      <w:pPr>
        <w:pStyle w:val="B1"/>
        <w:rPr>
          <w:lang w:val="en-US"/>
        </w:rPr>
      </w:pPr>
      <w:r>
        <w:rPr>
          <w:lang w:val="en-US"/>
        </w:rPr>
        <w:t>1.</w:t>
      </w:r>
      <w:r>
        <w:rPr>
          <w:lang w:val="en-US"/>
        </w:rPr>
        <w:tab/>
        <w:t>The requestor (e.g., AIMLE client or VAL server) sends a ML model retrieval unsubscribe request to the AIMLE server. The request includes the requestor identifier, security credentials and the subscription identifier.</w:t>
      </w:r>
    </w:p>
    <w:p w14:paraId="78A71F64" w14:textId="77777777" w:rsidR="00BC03F2" w:rsidRDefault="00BC03F2" w:rsidP="00BC03F2">
      <w:pPr>
        <w:pStyle w:val="B1"/>
        <w:rPr>
          <w:lang w:val="en-US"/>
        </w:rPr>
      </w:pPr>
      <w:r>
        <w:rPr>
          <w:lang w:val="en-US"/>
        </w:rPr>
        <w:t>2.</w:t>
      </w:r>
      <w:r>
        <w:rPr>
          <w:lang w:val="en-US"/>
        </w:rPr>
        <w:tab/>
        <w:t>Upon receiving the request from the requestor, the AIMLE server validates if the requestor is authorized for the request. If the requestor is authorized, the AIMLE server cancels the subscription.</w:t>
      </w:r>
    </w:p>
    <w:p w14:paraId="3E6C2C6D" w14:textId="77777777" w:rsidR="00BC03F2" w:rsidRDefault="00BC03F2" w:rsidP="00BC03F2">
      <w:pPr>
        <w:pStyle w:val="B1"/>
        <w:rPr>
          <w:lang w:val="en-US"/>
        </w:rPr>
      </w:pPr>
      <w:r>
        <w:rPr>
          <w:lang w:val="en-US"/>
        </w:rPr>
        <w:t>3.</w:t>
      </w:r>
      <w:r>
        <w:rPr>
          <w:lang w:val="en-US"/>
        </w:rPr>
        <w:tab/>
      </w:r>
      <w:r>
        <w:t>The</w:t>
      </w:r>
      <w:r>
        <w:rPr>
          <w:lang w:val="en-US"/>
        </w:rPr>
        <w:t xml:space="preserve"> AIMLE server sends a ML model retrieval unsubscribe response to the requestor. If the AIMLE server has canceled the subscription, the response includes an indication of success. If the AIMLE server has not canceled the subscription, the response includes an indication of failure and may include a reason for failure.</w:t>
      </w:r>
    </w:p>
    <w:p w14:paraId="56F1170E" w14:textId="5B94AED0" w:rsidR="00BC03F2" w:rsidRDefault="00BC03F2" w:rsidP="00BC03F2">
      <w:pPr>
        <w:pStyle w:val="Heading3"/>
        <w:rPr>
          <w:lang w:val="en-US"/>
        </w:rPr>
      </w:pPr>
      <w:bookmarkStart w:id="230" w:name="_Toc201091333"/>
      <w:r>
        <w:rPr>
          <w:rFonts w:eastAsia="SimSun"/>
          <w:lang w:val="en-US" w:eastAsia="zh-CN"/>
        </w:rPr>
        <w:lastRenderedPageBreak/>
        <w:t>8</w:t>
      </w:r>
      <w:r>
        <w:rPr>
          <w:lang w:val="en-US"/>
        </w:rPr>
        <w:t>.</w:t>
      </w:r>
      <w:r w:rsidR="001C2879">
        <w:rPr>
          <w:lang w:val="en-US"/>
        </w:rPr>
        <w:t>2</w:t>
      </w:r>
      <w:r>
        <w:rPr>
          <w:lang w:val="en-US"/>
        </w:rPr>
        <w:t>.</w:t>
      </w:r>
      <w:r>
        <w:rPr>
          <w:rFonts w:eastAsia="SimSun"/>
          <w:lang w:val="en-US" w:eastAsia="zh-CN"/>
        </w:rPr>
        <w:t>3</w:t>
      </w:r>
      <w:r>
        <w:rPr>
          <w:lang w:val="en-US"/>
        </w:rPr>
        <w:tab/>
        <w:t>Information flows</w:t>
      </w:r>
      <w:bookmarkEnd w:id="230"/>
    </w:p>
    <w:p w14:paraId="7A0E5C88" w14:textId="7679FEB5" w:rsidR="00BC03F2" w:rsidRDefault="00BC03F2" w:rsidP="007067B6">
      <w:pPr>
        <w:pStyle w:val="Heading4"/>
      </w:pPr>
      <w:bookmarkStart w:id="231" w:name="_Toc201091334"/>
      <w:r>
        <w:t>8.</w:t>
      </w:r>
      <w:r w:rsidR="001C2879">
        <w:t>2</w:t>
      </w:r>
      <w:r>
        <w:t>.3.1</w:t>
      </w:r>
      <w:r>
        <w:tab/>
        <w:t>ML model retrieval request</w:t>
      </w:r>
      <w:bookmarkEnd w:id="231"/>
    </w:p>
    <w:p w14:paraId="1400D58E" w14:textId="5650285E" w:rsidR="00BC03F2" w:rsidRDefault="00BC03F2" w:rsidP="00BC03F2">
      <w:r>
        <w:t>Table</w:t>
      </w:r>
      <w:r w:rsidR="00B55F34">
        <w:t> </w:t>
      </w:r>
      <w:r>
        <w:t>8.</w:t>
      </w:r>
      <w:r w:rsidR="001C2879">
        <w:rPr>
          <w:lang w:eastAsia="zh-CN"/>
        </w:rPr>
        <w:t>2</w:t>
      </w:r>
      <w:r>
        <w:rPr>
          <w:lang w:eastAsia="zh-CN"/>
        </w:rPr>
        <w:t>.3.1</w:t>
      </w:r>
      <w:r>
        <w:t xml:space="preserve">-1 describes information elements for the </w:t>
      </w:r>
      <w:r>
        <w:rPr>
          <w:lang w:val="en-US"/>
        </w:rPr>
        <w:t>ML model retrieval</w:t>
      </w:r>
      <w:r>
        <w:t xml:space="preserve"> request from the AIMLE client or VAL server to the AIMLE server.</w:t>
      </w:r>
    </w:p>
    <w:p w14:paraId="7F0D5DB5" w14:textId="22735110" w:rsidR="00BC03F2" w:rsidRDefault="00BC03F2" w:rsidP="00BC03F2">
      <w:pPr>
        <w:pStyle w:val="TH"/>
      </w:pPr>
      <w:r>
        <w:t>Table 8.</w:t>
      </w:r>
      <w:r w:rsidR="001C2879">
        <w:t>2</w:t>
      </w:r>
      <w:r>
        <w:t>.3.1-1: ML model retrieval request</w:t>
      </w:r>
    </w:p>
    <w:tbl>
      <w:tblPr>
        <w:tblW w:w="8640" w:type="dxa"/>
        <w:jc w:val="center"/>
        <w:tblLayout w:type="fixed"/>
        <w:tblLook w:val="04A0" w:firstRow="1" w:lastRow="0" w:firstColumn="1" w:lastColumn="0" w:noHBand="0" w:noVBand="1"/>
      </w:tblPr>
      <w:tblGrid>
        <w:gridCol w:w="2880"/>
        <w:gridCol w:w="1440"/>
        <w:gridCol w:w="4320"/>
      </w:tblGrid>
      <w:tr w:rsidR="00BC03F2" w14:paraId="56196A07"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3ED0E0A4" w14:textId="77777777" w:rsidR="00BC03F2" w:rsidRDefault="00BC03F2">
            <w:pPr>
              <w:pStyle w:val="TAH"/>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6E46BF07" w14:textId="77777777" w:rsidR="00BC03F2" w:rsidRDefault="00BC03F2">
            <w:pPr>
              <w:pStyle w:val="TAH"/>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B1B6C60" w14:textId="77777777" w:rsidR="00BC03F2" w:rsidRDefault="00BC03F2">
            <w:pPr>
              <w:pStyle w:val="TAH"/>
              <w:rPr>
                <w:lang w:eastAsia="en-GB"/>
              </w:rPr>
            </w:pPr>
            <w:r>
              <w:rPr>
                <w:lang w:eastAsia="en-GB"/>
              </w:rPr>
              <w:t>Description</w:t>
            </w:r>
          </w:p>
        </w:tc>
      </w:tr>
      <w:tr w:rsidR="00BC03F2" w14:paraId="31EC98C7"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28056F81" w14:textId="77777777" w:rsidR="00BC03F2" w:rsidRDefault="00BC03F2">
            <w:pPr>
              <w:pStyle w:val="TAL"/>
              <w:rPr>
                <w:lang w:eastAsia="en-GB"/>
              </w:rPr>
            </w:pPr>
            <w:r>
              <w:rPr>
                <w:lang w:eastAsia="zh-CN"/>
              </w:rPr>
              <w:t>Requestor identifier</w:t>
            </w:r>
          </w:p>
        </w:tc>
        <w:tc>
          <w:tcPr>
            <w:tcW w:w="1440" w:type="dxa"/>
            <w:tcBorders>
              <w:top w:val="single" w:sz="4" w:space="0" w:color="000000"/>
              <w:left w:val="single" w:sz="4" w:space="0" w:color="000000"/>
              <w:bottom w:val="single" w:sz="4" w:space="0" w:color="000000"/>
              <w:right w:val="nil"/>
            </w:tcBorders>
            <w:hideMark/>
          </w:tcPr>
          <w:p w14:paraId="73935CFC" w14:textId="77777777" w:rsidR="00BC03F2" w:rsidRDefault="00BC03F2">
            <w:pPr>
              <w:pStyle w:val="TAC"/>
              <w:rPr>
                <w:lang w:eastAsia="en-GB"/>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763276E" w14:textId="77777777" w:rsidR="00BC03F2" w:rsidRDefault="00BC03F2">
            <w:pPr>
              <w:pStyle w:val="TAL"/>
              <w:rPr>
                <w:lang w:eastAsia="en-GB"/>
              </w:rPr>
            </w:pPr>
            <w:r>
              <w:rPr>
                <w:lang w:eastAsia="zh-CN"/>
              </w:rPr>
              <w:t>The identifier of the requestor (e.g., AIMLE client or VAL server).</w:t>
            </w:r>
          </w:p>
        </w:tc>
      </w:tr>
      <w:tr w:rsidR="00BC03F2" w14:paraId="0EB57759"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5CADE0D5" w14:textId="77777777" w:rsidR="00BC03F2" w:rsidRDefault="00BC03F2">
            <w:pPr>
              <w:pStyle w:val="TAL"/>
              <w:rPr>
                <w:lang w:eastAsia="en-GB"/>
              </w:rPr>
            </w:pPr>
            <w:r>
              <w:rPr>
                <w:lang w:eastAsia="en-GB"/>
              </w:rPr>
              <w:t>Security credentials</w:t>
            </w:r>
          </w:p>
        </w:tc>
        <w:tc>
          <w:tcPr>
            <w:tcW w:w="1440" w:type="dxa"/>
            <w:tcBorders>
              <w:top w:val="single" w:sz="4" w:space="0" w:color="000000"/>
              <w:left w:val="single" w:sz="4" w:space="0" w:color="000000"/>
              <w:bottom w:val="single" w:sz="4" w:space="0" w:color="000000"/>
              <w:right w:val="nil"/>
            </w:tcBorders>
            <w:hideMark/>
          </w:tcPr>
          <w:p w14:paraId="159743B7" w14:textId="77777777" w:rsidR="00BC03F2" w:rsidRDefault="00BC03F2">
            <w:pPr>
              <w:pStyle w:val="TAC"/>
              <w:rPr>
                <w:lang w:eastAsia="en-GB"/>
              </w:rPr>
            </w:pPr>
            <w:r>
              <w:rPr>
                <w:lang w:eastAsia="en-GB"/>
              </w:rPr>
              <w:t>M</w:t>
            </w:r>
          </w:p>
        </w:tc>
        <w:tc>
          <w:tcPr>
            <w:tcW w:w="4320" w:type="dxa"/>
            <w:tcBorders>
              <w:top w:val="single" w:sz="4" w:space="0" w:color="000000"/>
              <w:left w:val="single" w:sz="4" w:space="0" w:color="000000"/>
              <w:bottom w:val="single" w:sz="4" w:space="0" w:color="000000"/>
              <w:right w:val="single" w:sz="4" w:space="0" w:color="000000"/>
            </w:tcBorders>
            <w:hideMark/>
          </w:tcPr>
          <w:p w14:paraId="670D9261" w14:textId="77777777" w:rsidR="00BC03F2" w:rsidRDefault="00BC03F2">
            <w:pPr>
              <w:pStyle w:val="TAL"/>
              <w:rPr>
                <w:lang w:eastAsia="en-GB"/>
              </w:rPr>
            </w:pPr>
            <w:r>
              <w:rPr>
                <w:rFonts w:cs="Arial"/>
                <w:lang w:eastAsia="en-GB"/>
              </w:rPr>
              <w:t>The security credentials of the requestor.</w:t>
            </w:r>
          </w:p>
        </w:tc>
      </w:tr>
      <w:tr w:rsidR="00BC03F2" w14:paraId="39E8A994"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62B03838" w14:textId="77777777" w:rsidR="00BC03F2" w:rsidRDefault="00BC03F2">
            <w:pPr>
              <w:pStyle w:val="TAL"/>
              <w:rPr>
                <w:lang w:eastAsia="en-GB"/>
              </w:rPr>
            </w:pPr>
            <w:r>
              <w:rPr>
                <w:lang w:eastAsia="en-GB"/>
              </w:rPr>
              <w:t>Filtering criteria</w:t>
            </w:r>
          </w:p>
        </w:tc>
        <w:tc>
          <w:tcPr>
            <w:tcW w:w="1440" w:type="dxa"/>
            <w:tcBorders>
              <w:top w:val="single" w:sz="4" w:space="0" w:color="000000"/>
              <w:left w:val="single" w:sz="4" w:space="0" w:color="000000"/>
              <w:bottom w:val="single" w:sz="4" w:space="0" w:color="000000"/>
              <w:right w:val="nil"/>
            </w:tcBorders>
            <w:hideMark/>
          </w:tcPr>
          <w:p w14:paraId="1D69A09A" w14:textId="77777777" w:rsidR="00BC03F2" w:rsidRDefault="00BC03F2">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7842E8C4" w14:textId="6ED50820" w:rsidR="00BC03F2" w:rsidRDefault="00BC03F2">
            <w:pPr>
              <w:pStyle w:val="TAL"/>
              <w:rPr>
                <w:rFonts w:cs="Arial"/>
                <w:lang w:eastAsia="en-GB"/>
              </w:rPr>
            </w:pPr>
            <w:r>
              <w:rPr>
                <w:rFonts w:cs="Arial"/>
                <w:lang w:eastAsia="en-GB"/>
              </w:rPr>
              <w:t>Represents the filtering criteria, which can be any of the ML model information</w:t>
            </w:r>
            <w:r w:rsidR="00684C1A">
              <w:rPr>
                <w:rFonts w:cs="Arial"/>
                <w:lang w:eastAsia="en-GB"/>
              </w:rPr>
              <w:t xml:space="preserve"> as in Table 8.11.4.1-2</w:t>
            </w:r>
            <w:r>
              <w:rPr>
                <w:rFonts w:cs="Arial"/>
                <w:lang w:eastAsia="en-GB"/>
              </w:rPr>
              <w:t>.</w:t>
            </w:r>
          </w:p>
        </w:tc>
      </w:tr>
    </w:tbl>
    <w:p w14:paraId="5E831685" w14:textId="77777777" w:rsidR="00BC03F2" w:rsidRDefault="00BC03F2" w:rsidP="00BC03F2"/>
    <w:p w14:paraId="399F20A9" w14:textId="5A89B8D7" w:rsidR="00BC03F2" w:rsidRDefault="00BC03F2" w:rsidP="007067B6">
      <w:pPr>
        <w:pStyle w:val="Heading4"/>
      </w:pPr>
      <w:bookmarkStart w:id="232" w:name="_Toc201091335"/>
      <w:r>
        <w:t>8.</w:t>
      </w:r>
      <w:r w:rsidR="001C2879">
        <w:t>2</w:t>
      </w:r>
      <w:r>
        <w:t>.3.2</w:t>
      </w:r>
      <w:r>
        <w:tab/>
        <w:t>ML model retrieval response</w:t>
      </w:r>
      <w:bookmarkEnd w:id="232"/>
    </w:p>
    <w:p w14:paraId="28B4CE5C" w14:textId="377BEA45" w:rsidR="00BC03F2" w:rsidRDefault="00BC03F2" w:rsidP="00BC03F2">
      <w:r>
        <w:t>Table</w:t>
      </w:r>
      <w:r w:rsidR="00B55F34">
        <w:t> </w:t>
      </w:r>
      <w:r>
        <w:t>8.</w:t>
      </w:r>
      <w:r w:rsidR="001C2879">
        <w:rPr>
          <w:lang w:eastAsia="zh-CN"/>
        </w:rPr>
        <w:t>2</w:t>
      </w:r>
      <w:r>
        <w:rPr>
          <w:lang w:eastAsia="zh-CN"/>
        </w:rPr>
        <w:t>.3.2</w:t>
      </w:r>
      <w:r>
        <w:t xml:space="preserve">-1 describes information elements for the </w:t>
      </w:r>
      <w:r>
        <w:rPr>
          <w:lang w:val="en-US"/>
        </w:rPr>
        <w:t>ML model retrieval</w:t>
      </w:r>
      <w:r>
        <w:t xml:space="preserve"> response from the AIMLE server.</w:t>
      </w:r>
    </w:p>
    <w:p w14:paraId="3B5D6688" w14:textId="0F24BEE5" w:rsidR="00BC03F2" w:rsidRDefault="00BC03F2" w:rsidP="00BC03F2">
      <w:pPr>
        <w:pStyle w:val="TH"/>
      </w:pPr>
      <w:r>
        <w:t>Table</w:t>
      </w:r>
      <w:r w:rsidR="00B55F34">
        <w:t> </w:t>
      </w:r>
      <w:r>
        <w:t>8.</w:t>
      </w:r>
      <w:r w:rsidR="001C2879">
        <w:t>2</w:t>
      </w:r>
      <w:r>
        <w:t>.3</w:t>
      </w:r>
      <w:r>
        <w:rPr>
          <w:lang w:eastAsia="zh-CN"/>
        </w:rPr>
        <w:t>.</w:t>
      </w:r>
      <w:r>
        <w:t xml:space="preserve">2-1: </w:t>
      </w:r>
      <w:r>
        <w:rPr>
          <w:lang w:val="en-US"/>
        </w:rPr>
        <w:t>ML model retrieval</w:t>
      </w:r>
      <w:r>
        <w:t xml:space="preserve"> response</w:t>
      </w:r>
    </w:p>
    <w:tbl>
      <w:tblPr>
        <w:tblW w:w="8640" w:type="dxa"/>
        <w:jc w:val="center"/>
        <w:tblLayout w:type="fixed"/>
        <w:tblLook w:val="04A0" w:firstRow="1" w:lastRow="0" w:firstColumn="1" w:lastColumn="0" w:noHBand="0" w:noVBand="1"/>
      </w:tblPr>
      <w:tblGrid>
        <w:gridCol w:w="2880"/>
        <w:gridCol w:w="1440"/>
        <w:gridCol w:w="4320"/>
      </w:tblGrid>
      <w:tr w:rsidR="00BC03F2" w14:paraId="4C3BF126"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09333159" w14:textId="77777777" w:rsidR="00BC03F2" w:rsidRDefault="00BC03F2">
            <w:pPr>
              <w:pStyle w:val="TAH"/>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0BF8D0D1" w14:textId="77777777" w:rsidR="00BC03F2" w:rsidRDefault="00BC03F2">
            <w:pPr>
              <w:pStyle w:val="TAH"/>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36F9F37" w14:textId="77777777" w:rsidR="00BC03F2" w:rsidRDefault="00BC03F2">
            <w:pPr>
              <w:pStyle w:val="TAH"/>
              <w:rPr>
                <w:lang w:eastAsia="en-GB"/>
              </w:rPr>
            </w:pPr>
            <w:r>
              <w:rPr>
                <w:lang w:eastAsia="en-GB"/>
              </w:rPr>
              <w:t>Description</w:t>
            </w:r>
          </w:p>
        </w:tc>
      </w:tr>
      <w:tr w:rsidR="00BC03F2" w14:paraId="1CB7261B"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329F156C" w14:textId="77777777" w:rsidR="00BC03F2" w:rsidRDefault="00BC03F2">
            <w:pPr>
              <w:pStyle w:val="TAL"/>
              <w:rPr>
                <w:lang w:eastAsia="en-GB"/>
              </w:rPr>
            </w:pPr>
            <w:r>
              <w:rPr>
                <w:lang w:eastAsia="en-GB"/>
              </w:rPr>
              <w:t>Successful response</w:t>
            </w:r>
          </w:p>
        </w:tc>
        <w:tc>
          <w:tcPr>
            <w:tcW w:w="1440" w:type="dxa"/>
            <w:tcBorders>
              <w:top w:val="single" w:sz="4" w:space="0" w:color="000000"/>
              <w:left w:val="single" w:sz="4" w:space="0" w:color="000000"/>
              <w:bottom w:val="single" w:sz="4" w:space="0" w:color="000000"/>
              <w:right w:val="nil"/>
            </w:tcBorders>
            <w:hideMark/>
          </w:tcPr>
          <w:p w14:paraId="34A327CF" w14:textId="77777777" w:rsidR="00BC03F2" w:rsidRDefault="00BC03F2">
            <w:pPr>
              <w:pStyle w:val="TAC"/>
              <w:rPr>
                <w:lang w:eastAsia="en-GB"/>
              </w:rPr>
            </w:pPr>
            <w:r>
              <w:rPr>
                <w:lang w:eastAsia="en-GB"/>
              </w:rPr>
              <w:t>O</w:t>
            </w:r>
          </w:p>
          <w:p w14:paraId="1C05A92D" w14:textId="5506E85C" w:rsidR="00DC77B2" w:rsidRDefault="00DC77B2">
            <w:pPr>
              <w:pStyle w:val="TAC"/>
              <w:rPr>
                <w:lang w:eastAsia="en-GB"/>
              </w:rPr>
            </w:pPr>
            <w:r>
              <w:rPr>
                <w:lang w:eastAsia="en-GB"/>
              </w:rPr>
              <w:t>(NOTE 2)</w:t>
            </w:r>
          </w:p>
        </w:tc>
        <w:tc>
          <w:tcPr>
            <w:tcW w:w="4320" w:type="dxa"/>
            <w:tcBorders>
              <w:top w:val="single" w:sz="4" w:space="0" w:color="000000"/>
              <w:left w:val="single" w:sz="4" w:space="0" w:color="000000"/>
              <w:bottom w:val="single" w:sz="4" w:space="0" w:color="000000"/>
              <w:right w:val="single" w:sz="4" w:space="0" w:color="000000"/>
            </w:tcBorders>
            <w:hideMark/>
          </w:tcPr>
          <w:p w14:paraId="2037EE21" w14:textId="77777777" w:rsidR="00BC03F2" w:rsidRDefault="00BC03F2">
            <w:pPr>
              <w:pStyle w:val="TAL"/>
              <w:rPr>
                <w:lang w:eastAsia="en-GB"/>
              </w:rPr>
            </w:pPr>
            <w:r>
              <w:rPr>
                <w:lang w:eastAsia="en-GB"/>
              </w:rPr>
              <w:t>Indicates that the ML model retrieval request was successful.</w:t>
            </w:r>
          </w:p>
        </w:tc>
      </w:tr>
      <w:tr w:rsidR="00BC03F2" w14:paraId="3D76123F"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393DA38A" w14:textId="6F1ABCBB" w:rsidR="00BC03F2" w:rsidRDefault="00684C1A">
            <w:pPr>
              <w:pStyle w:val="TAL"/>
              <w:rPr>
                <w:lang w:eastAsia="en-GB"/>
              </w:rPr>
            </w:pPr>
            <w:r>
              <w:rPr>
                <w:lang w:eastAsia="en-GB"/>
              </w:rPr>
              <w:t>&gt;</w:t>
            </w:r>
            <w:r w:rsidR="00BC03F2">
              <w:rPr>
                <w:lang w:eastAsia="en-GB"/>
              </w:rPr>
              <w:t>List of ML models</w:t>
            </w:r>
          </w:p>
        </w:tc>
        <w:tc>
          <w:tcPr>
            <w:tcW w:w="1440" w:type="dxa"/>
            <w:tcBorders>
              <w:top w:val="single" w:sz="4" w:space="0" w:color="000000"/>
              <w:left w:val="single" w:sz="4" w:space="0" w:color="000000"/>
              <w:bottom w:val="single" w:sz="4" w:space="0" w:color="000000"/>
              <w:right w:val="nil"/>
            </w:tcBorders>
            <w:hideMark/>
          </w:tcPr>
          <w:p w14:paraId="0CB7B4C9" w14:textId="5ACB357F" w:rsidR="00BC03F2" w:rsidRDefault="00684C1A">
            <w:pPr>
              <w:pStyle w:val="TAC"/>
              <w:rPr>
                <w:lang w:eastAsia="en-GB"/>
              </w:rPr>
            </w:pPr>
            <w:r>
              <w:rPr>
                <w:lang w:eastAsia="en-GB"/>
              </w:rPr>
              <w:t>M</w:t>
            </w:r>
          </w:p>
        </w:tc>
        <w:tc>
          <w:tcPr>
            <w:tcW w:w="4320" w:type="dxa"/>
            <w:tcBorders>
              <w:top w:val="single" w:sz="4" w:space="0" w:color="000000"/>
              <w:left w:val="single" w:sz="4" w:space="0" w:color="000000"/>
              <w:bottom w:val="single" w:sz="4" w:space="0" w:color="000000"/>
              <w:right w:val="single" w:sz="4" w:space="0" w:color="000000"/>
            </w:tcBorders>
            <w:hideMark/>
          </w:tcPr>
          <w:p w14:paraId="7E9F39B7" w14:textId="1F707615" w:rsidR="00BC03F2" w:rsidRDefault="00BC03F2">
            <w:pPr>
              <w:pStyle w:val="TAL"/>
              <w:rPr>
                <w:lang w:eastAsia="en-GB"/>
              </w:rPr>
            </w:pPr>
            <w:r>
              <w:rPr>
                <w:rFonts w:cs="Arial"/>
                <w:lang w:eastAsia="en-GB"/>
              </w:rPr>
              <w:t>List of retrieved ML models</w:t>
            </w:r>
            <w:r w:rsidR="00684C1A">
              <w:rPr>
                <w:rFonts w:cs="Arial"/>
                <w:lang w:eastAsia="en-GB"/>
              </w:rPr>
              <w:t>; the nested information elements are provided for each ML model in the list</w:t>
            </w:r>
            <w:r>
              <w:rPr>
                <w:rFonts w:cs="Arial"/>
                <w:lang w:eastAsia="en-GB"/>
              </w:rPr>
              <w:t>.</w:t>
            </w:r>
          </w:p>
        </w:tc>
      </w:tr>
      <w:tr w:rsidR="00BC03F2" w14:paraId="789239C1"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75A6E2F6" w14:textId="7CB0FF5F" w:rsidR="00BC03F2" w:rsidRDefault="00BC03F2">
            <w:pPr>
              <w:pStyle w:val="TAL"/>
              <w:rPr>
                <w:lang w:eastAsia="en-GB"/>
              </w:rPr>
            </w:pPr>
            <w:r>
              <w:rPr>
                <w:lang w:eastAsia="en-GB"/>
              </w:rPr>
              <w:t>&gt;</w:t>
            </w:r>
            <w:r w:rsidR="00684C1A">
              <w:rPr>
                <w:lang w:eastAsia="en-GB"/>
              </w:rPr>
              <w:t>&gt;</w:t>
            </w:r>
            <w:r>
              <w:rPr>
                <w:lang w:eastAsia="en-GB"/>
              </w:rPr>
              <w:t xml:space="preserve"> ML model identifier</w:t>
            </w:r>
          </w:p>
        </w:tc>
        <w:tc>
          <w:tcPr>
            <w:tcW w:w="1440" w:type="dxa"/>
            <w:tcBorders>
              <w:top w:val="single" w:sz="4" w:space="0" w:color="000000"/>
              <w:left w:val="single" w:sz="4" w:space="0" w:color="000000"/>
              <w:bottom w:val="single" w:sz="4" w:space="0" w:color="000000"/>
              <w:right w:val="nil"/>
            </w:tcBorders>
            <w:hideMark/>
          </w:tcPr>
          <w:p w14:paraId="1E5DDCAC" w14:textId="40D03F99" w:rsidR="00BC03F2" w:rsidRDefault="00684C1A">
            <w:pPr>
              <w:pStyle w:val="TAC"/>
              <w:rPr>
                <w:lang w:eastAsia="en-GB"/>
              </w:rPr>
            </w:pPr>
            <w:r>
              <w:rPr>
                <w:lang w:eastAsia="en-GB"/>
              </w:rPr>
              <w:t>M</w:t>
            </w:r>
          </w:p>
        </w:tc>
        <w:tc>
          <w:tcPr>
            <w:tcW w:w="4320" w:type="dxa"/>
            <w:tcBorders>
              <w:top w:val="single" w:sz="4" w:space="0" w:color="000000"/>
              <w:left w:val="single" w:sz="4" w:space="0" w:color="000000"/>
              <w:bottom w:val="single" w:sz="4" w:space="0" w:color="000000"/>
              <w:right w:val="single" w:sz="4" w:space="0" w:color="000000"/>
            </w:tcBorders>
            <w:hideMark/>
          </w:tcPr>
          <w:p w14:paraId="11E77C24" w14:textId="77777777" w:rsidR="00BC03F2" w:rsidRDefault="00BC03F2">
            <w:pPr>
              <w:pStyle w:val="TAL"/>
              <w:rPr>
                <w:lang w:eastAsia="en-GB"/>
              </w:rPr>
            </w:pPr>
            <w:r>
              <w:rPr>
                <w:lang w:eastAsia="en-GB"/>
              </w:rPr>
              <w:t>The ML model identifier.</w:t>
            </w:r>
          </w:p>
        </w:tc>
      </w:tr>
      <w:tr w:rsidR="00BC03F2" w14:paraId="472DC7F2"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1CBEA8A9" w14:textId="697486E3" w:rsidR="00BC03F2" w:rsidRDefault="00BC03F2">
            <w:pPr>
              <w:pStyle w:val="TAL"/>
              <w:rPr>
                <w:lang w:eastAsia="en-GB"/>
              </w:rPr>
            </w:pPr>
            <w:r>
              <w:rPr>
                <w:lang w:eastAsia="en-GB"/>
              </w:rPr>
              <w:t>&gt;</w:t>
            </w:r>
            <w:r w:rsidR="00684C1A">
              <w:rPr>
                <w:lang w:eastAsia="en-GB"/>
              </w:rPr>
              <w:t>&gt;</w:t>
            </w:r>
            <w:r>
              <w:rPr>
                <w:lang w:eastAsia="en-GB"/>
              </w:rPr>
              <w:t xml:space="preserve"> ML model retrieval endpoint (NOTE</w:t>
            </w:r>
            <w:r w:rsidR="00DC77B2">
              <w:rPr>
                <w:lang w:eastAsia="en-GB"/>
              </w:rPr>
              <w:t> 1</w:t>
            </w:r>
            <w:r>
              <w:rPr>
                <w:lang w:eastAsia="en-GB"/>
              </w:rPr>
              <w:t>)</w:t>
            </w:r>
          </w:p>
        </w:tc>
        <w:tc>
          <w:tcPr>
            <w:tcW w:w="1440" w:type="dxa"/>
            <w:tcBorders>
              <w:top w:val="single" w:sz="4" w:space="0" w:color="000000"/>
              <w:left w:val="single" w:sz="4" w:space="0" w:color="000000"/>
              <w:bottom w:val="single" w:sz="4" w:space="0" w:color="000000"/>
              <w:right w:val="nil"/>
            </w:tcBorders>
            <w:hideMark/>
          </w:tcPr>
          <w:p w14:paraId="5959257F" w14:textId="77777777" w:rsidR="00BC03F2" w:rsidRDefault="00BC03F2">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4C006BA0" w14:textId="77777777" w:rsidR="00BC03F2" w:rsidRDefault="00BC03F2">
            <w:pPr>
              <w:pStyle w:val="TAL"/>
              <w:rPr>
                <w:lang w:eastAsia="en-GB"/>
              </w:rPr>
            </w:pPr>
            <w:r>
              <w:rPr>
                <w:lang w:eastAsia="en-GB"/>
              </w:rPr>
              <w:t>The endpoint (e.g., URL, URI, IP address) where the ML model file can be retrieved.</w:t>
            </w:r>
          </w:p>
        </w:tc>
      </w:tr>
      <w:tr w:rsidR="00BC03F2" w14:paraId="61F05AAB"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425C5B31" w14:textId="6BABEFBE" w:rsidR="00BC03F2" w:rsidRDefault="00BC03F2">
            <w:pPr>
              <w:pStyle w:val="TAL"/>
              <w:rPr>
                <w:lang w:eastAsia="en-GB"/>
              </w:rPr>
            </w:pPr>
            <w:r>
              <w:rPr>
                <w:lang w:eastAsia="en-GB"/>
              </w:rPr>
              <w:t>&gt;</w:t>
            </w:r>
            <w:r w:rsidR="00684C1A">
              <w:rPr>
                <w:lang w:eastAsia="en-GB"/>
              </w:rPr>
              <w:t>&gt;</w:t>
            </w:r>
            <w:r>
              <w:rPr>
                <w:lang w:eastAsia="en-GB"/>
              </w:rPr>
              <w:t xml:space="preserve"> ML model (NOTE</w:t>
            </w:r>
            <w:r w:rsidR="00DC77B2">
              <w:rPr>
                <w:lang w:eastAsia="en-GB"/>
              </w:rPr>
              <w:t> 1</w:t>
            </w:r>
            <w:r>
              <w:rPr>
                <w:lang w:eastAsia="en-GB"/>
              </w:rPr>
              <w:t>)</w:t>
            </w:r>
          </w:p>
        </w:tc>
        <w:tc>
          <w:tcPr>
            <w:tcW w:w="1440" w:type="dxa"/>
            <w:tcBorders>
              <w:top w:val="single" w:sz="4" w:space="0" w:color="000000"/>
              <w:left w:val="single" w:sz="4" w:space="0" w:color="000000"/>
              <w:bottom w:val="single" w:sz="4" w:space="0" w:color="000000"/>
              <w:right w:val="nil"/>
            </w:tcBorders>
            <w:hideMark/>
          </w:tcPr>
          <w:p w14:paraId="6C233D31" w14:textId="77777777" w:rsidR="00BC03F2" w:rsidRDefault="00BC03F2">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1EEF6B34" w14:textId="77777777" w:rsidR="00BC03F2" w:rsidRDefault="00BC03F2">
            <w:pPr>
              <w:pStyle w:val="TAL"/>
              <w:rPr>
                <w:lang w:eastAsia="en-GB"/>
              </w:rPr>
            </w:pPr>
            <w:r>
              <w:rPr>
                <w:lang w:eastAsia="en-GB"/>
              </w:rPr>
              <w:t>The ML model containing a retrieved ML model.</w:t>
            </w:r>
          </w:p>
        </w:tc>
      </w:tr>
      <w:tr w:rsidR="00BC03F2" w14:paraId="07431129"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5CD33579" w14:textId="77777777" w:rsidR="00BC03F2" w:rsidRDefault="00BC03F2">
            <w:pPr>
              <w:pStyle w:val="TAL"/>
              <w:rPr>
                <w:lang w:eastAsia="en-GB"/>
              </w:rPr>
            </w:pPr>
            <w:r>
              <w:rPr>
                <w:lang w:eastAsia="en-GB"/>
              </w:rPr>
              <w:t>Failure response</w:t>
            </w:r>
          </w:p>
        </w:tc>
        <w:tc>
          <w:tcPr>
            <w:tcW w:w="1440" w:type="dxa"/>
            <w:tcBorders>
              <w:top w:val="single" w:sz="4" w:space="0" w:color="000000"/>
              <w:left w:val="single" w:sz="4" w:space="0" w:color="000000"/>
              <w:bottom w:val="single" w:sz="4" w:space="0" w:color="000000"/>
              <w:right w:val="nil"/>
            </w:tcBorders>
            <w:hideMark/>
          </w:tcPr>
          <w:p w14:paraId="7C50C180" w14:textId="77777777" w:rsidR="00BC03F2" w:rsidRDefault="00BC03F2">
            <w:pPr>
              <w:pStyle w:val="TAC"/>
              <w:rPr>
                <w:lang w:eastAsia="en-GB"/>
              </w:rPr>
            </w:pPr>
            <w:r>
              <w:rPr>
                <w:lang w:eastAsia="en-GB"/>
              </w:rPr>
              <w:t>O</w:t>
            </w:r>
          </w:p>
          <w:p w14:paraId="2DB75D9E" w14:textId="501EFE96" w:rsidR="00DC77B2" w:rsidRDefault="00DC77B2">
            <w:pPr>
              <w:pStyle w:val="TAC"/>
              <w:rPr>
                <w:lang w:eastAsia="en-GB"/>
              </w:rPr>
            </w:pPr>
            <w:r>
              <w:rPr>
                <w:lang w:eastAsia="en-GB"/>
              </w:rPr>
              <w:t>(NOTE 2)</w:t>
            </w:r>
          </w:p>
        </w:tc>
        <w:tc>
          <w:tcPr>
            <w:tcW w:w="4320" w:type="dxa"/>
            <w:tcBorders>
              <w:top w:val="single" w:sz="4" w:space="0" w:color="000000"/>
              <w:left w:val="single" w:sz="4" w:space="0" w:color="000000"/>
              <w:bottom w:val="single" w:sz="4" w:space="0" w:color="000000"/>
              <w:right w:val="single" w:sz="4" w:space="0" w:color="000000"/>
            </w:tcBorders>
            <w:hideMark/>
          </w:tcPr>
          <w:p w14:paraId="6E8F3722" w14:textId="77777777" w:rsidR="00BC03F2" w:rsidRDefault="00BC03F2">
            <w:pPr>
              <w:pStyle w:val="TAL"/>
              <w:rPr>
                <w:lang w:eastAsia="en-GB"/>
              </w:rPr>
            </w:pPr>
            <w:r>
              <w:rPr>
                <w:lang w:eastAsia="en-GB"/>
              </w:rPr>
              <w:t>Indicates that the request has failed.</w:t>
            </w:r>
          </w:p>
        </w:tc>
      </w:tr>
      <w:tr w:rsidR="00BC03F2" w14:paraId="42E6CC06"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32F60479" w14:textId="77777777" w:rsidR="00BC03F2" w:rsidRDefault="00BC03F2">
            <w:pPr>
              <w:pStyle w:val="TAL"/>
              <w:rPr>
                <w:lang w:eastAsia="en-GB"/>
              </w:rPr>
            </w:pPr>
            <w:r>
              <w:rPr>
                <w:lang w:eastAsia="en-GB"/>
              </w:rPr>
              <w:t>&gt; Cause</w:t>
            </w:r>
          </w:p>
        </w:tc>
        <w:tc>
          <w:tcPr>
            <w:tcW w:w="1440" w:type="dxa"/>
            <w:tcBorders>
              <w:top w:val="single" w:sz="4" w:space="0" w:color="000000"/>
              <w:left w:val="single" w:sz="4" w:space="0" w:color="000000"/>
              <w:bottom w:val="single" w:sz="4" w:space="0" w:color="000000"/>
              <w:right w:val="nil"/>
            </w:tcBorders>
            <w:hideMark/>
          </w:tcPr>
          <w:p w14:paraId="231660BD" w14:textId="77777777" w:rsidR="00BC03F2" w:rsidRDefault="00BC03F2">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2C89F0C7" w14:textId="77777777" w:rsidR="00BC03F2" w:rsidRDefault="00BC03F2">
            <w:pPr>
              <w:pStyle w:val="TAL"/>
              <w:rPr>
                <w:lang w:eastAsia="en-GB"/>
              </w:rPr>
            </w:pPr>
            <w:r>
              <w:rPr>
                <w:lang w:eastAsia="en-GB"/>
              </w:rPr>
              <w:t>The cause for the request failure.</w:t>
            </w:r>
          </w:p>
        </w:tc>
      </w:tr>
      <w:tr w:rsidR="00BC03F2" w14:paraId="17D78F14" w14:textId="77777777" w:rsidTr="00BC03F2">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7A6AA7A" w14:textId="77777777" w:rsidR="00BC03F2" w:rsidRDefault="00BC03F2" w:rsidP="00032F54">
            <w:pPr>
              <w:pStyle w:val="TAN"/>
              <w:rPr>
                <w:lang w:eastAsia="en-GB"/>
              </w:rPr>
            </w:pPr>
            <w:r>
              <w:rPr>
                <w:lang w:eastAsia="en-GB"/>
              </w:rPr>
              <w:t>NOTE</w:t>
            </w:r>
            <w:r w:rsidR="00DC77B2">
              <w:rPr>
                <w:lang w:eastAsia="en-GB"/>
              </w:rPr>
              <w:t> 1</w:t>
            </w:r>
            <w:r>
              <w:rPr>
                <w:lang w:eastAsia="en-GB"/>
              </w:rPr>
              <w:t>:</w:t>
            </w:r>
            <w:r>
              <w:rPr>
                <w:lang w:eastAsia="en-GB"/>
              </w:rPr>
              <w:tab/>
              <w:t xml:space="preserve">At least one of these </w:t>
            </w:r>
            <w:r w:rsidR="00DC77B2" w:rsidRPr="00DC77B2">
              <w:rPr>
                <w:lang w:eastAsia="en-GB"/>
              </w:rPr>
              <w:t xml:space="preserve">information </w:t>
            </w:r>
            <w:r>
              <w:rPr>
                <w:lang w:eastAsia="en-GB"/>
              </w:rPr>
              <w:t>elements is needed.</w:t>
            </w:r>
          </w:p>
          <w:p w14:paraId="2B2DD1D4" w14:textId="68841BE7" w:rsidR="00DC77B2" w:rsidRDefault="00DC77B2" w:rsidP="00032F54">
            <w:pPr>
              <w:pStyle w:val="TAN"/>
              <w:rPr>
                <w:lang w:eastAsia="en-GB"/>
              </w:rPr>
            </w:pPr>
            <w:r w:rsidRPr="00DC77B2">
              <w:rPr>
                <w:lang w:eastAsia="en-GB"/>
              </w:rPr>
              <w:t>NOTE</w:t>
            </w:r>
            <w:r>
              <w:rPr>
                <w:lang w:eastAsia="en-GB"/>
              </w:rPr>
              <w:t> </w:t>
            </w:r>
            <w:r w:rsidRPr="00DC77B2">
              <w:rPr>
                <w:lang w:eastAsia="en-GB"/>
              </w:rPr>
              <w:t>2:</w:t>
            </w:r>
            <w:r w:rsidRPr="00DC77B2">
              <w:rPr>
                <w:lang w:eastAsia="en-GB"/>
              </w:rPr>
              <w:tab/>
              <w:t>One of the IEs shall be present.</w:t>
            </w:r>
          </w:p>
        </w:tc>
      </w:tr>
    </w:tbl>
    <w:p w14:paraId="4398BCAB" w14:textId="77777777" w:rsidR="00BC03F2" w:rsidRDefault="00BC03F2" w:rsidP="00BC03F2">
      <w:pPr>
        <w:rPr>
          <w:rFonts w:eastAsia="SimSun"/>
        </w:rPr>
      </w:pPr>
    </w:p>
    <w:p w14:paraId="49F88799" w14:textId="7B53A584" w:rsidR="00BC03F2" w:rsidRDefault="00BC03F2" w:rsidP="007067B6">
      <w:pPr>
        <w:pStyle w:val="Heading4"/>
      </w:pPr>
      <w:bookmarkStart w:id="233" w:name="_Toc201091336"/>
      <w:r>
        <w:t>8.</w:t>
      </w:r>
      <w:r w:rsidR="001C2879">
        <w:t>2</w:t>
      </w:r>
      <w:r>
        <w:t>.3.3</w:t>
      </w:r>
      <w:r>
        <w:tab/>
        <w:t>ML model retrieval subscribe request</w:t>
      </w:r>
      <w:bookmarkEnd w:id="233"/>
    </w:p>
    <w:p w14:paraId="5E76C65B" w14:textId="4BD9AA48" w:rsidR="00BC03F2" w:rsidRDefault="00BC03F2" w:rsidP="00B55F34">
      <w:r>
        <w:t>Table</w:t>
      </w:r>
      <w:r w:rsidR="00B55F34">
        <w:t> </w:t>
      </w:r>
      <w:r>
        <w:t>8.</w:t>
      </w:r>
      <w:r w:rsidR="001C2879">
        <w:rPr>
          <w:lang w:eastAsia="zh-CN"/>
        </w:rPr>
        <w:t>2</w:t>
      </w:r>
      <w:r>
        <w:rPr>
          <w:lang w:eastAsia="zh-CN"/>
        </w:rPr>
        <w:t>.3.3</w:t>
      </w:r>
      <w:r>
        <w:t xml:space="preserve">-1 describes information elements for the </w:t>
      </w:r>
      <w:r>
        <w:rPr>
          <w:lang w:val="en-US"/>
        </w:rPr>
        <w:t>ML model retrieval</w:t>
      </w:r>
      <w:r>
        <w:t xml:space="preserve"> subscription request from the AIMLE client or VAL server to the AIMLE server.</w:t>
      </w:r>
    </w:p>
    <w:p w14:paraId="0DA47FBB" w14:textId="6727A3E2" w:rsidR="00BC03F2" w:rsidRDefault="00BC03F2" w:rsidP="00BC03F2">
      <w:pPr>
        <w:pStyle w:val="TH"/>
      </w:pPr>
      <w:r>
        <w:t>Table 8.</w:t>
      </w:r>
      <w:r w:rsidR="001C2879">
        <w:t>2</w:t>
      </w:r>
      <w:r>
        <w:t>.3.3-1: ML model retrieval subscription request</w:t>
      </w:r>
    </w:p>
    <w:tbl>
      <w:tblPr>
        <w:tblW w:w="8760" w:type="dxa"/>
        <w:jc w:val="center"/>
        <w:tblLayout w:type="fixed"/>
        <w:tblLook w:val="04A0" w:firstRow="1" w:lastRow="0" w:firstColumn="1" w:lastColumn="0" w:noHBand="0" w:noVBand="1"/>
      </w:tblPr>
      <w:tblGrid>
        <w:gridCol w:w="2882"/>
        <w:gridCol w:w="1441"/>
        <w:gridCol w:w="4437"/>
      </w:tblGrid>
      <w:tr w:rsidR="00BC03F2" w14:paraId="7CFEDEFF" w14:textId="77777777" w:rsidTr="00EF2846">
        <w:trPr>
          <w:jc w:val="center"/>
        </w:trPr>
        <w:tc>
          <w:tcPr>
            <w:tcW w:w="2882" w:type="dxa"/>
            <w:tcBorders>
              <w:top w:val="single" w:sz="4" w:space="0" w:color="000000"/>
              <w:left w:val="single" w:sz="4" w:space="0" w:color="000000"/>
              <w:bottom w:val="single" w:sz="4" w:space="0" w:color="000000"/>
              <w:right w:val="nil"/>
            </w:tcBorders>
            <w:hideMark/>
          </w:tcPr>
          <w:p w14:paraId="7AC4E745" w14:textId="77777777" w:rsidR="00BC03F2" w:rsidRDefault="00BC03F2">
            <w:pPr>
              <w:pStyle w:val="TAH"/>
              <w:rPr>
                <w:lang w:eastAsia="en-GB"/>
              </w:rPr>
            </w:pPr>
            <w:r>
              <w:rPr>
                <w:lang w:eastAsia="en-GB"/>
              </w:rPr>
              <w:t>Information element</w:t>
            </w:r>
          </w:p>
        </w:tc>
        <w:tc>
          <w:tcPr>
            <w:tcW w:w="1441" w:type="dxa"/>
            <w:tcBorders>
              <w:top w:val="single" w:sz="4" w:space="0" w:color="000000"/>
              <w:left w:val="single" w:sz="4" w:space="0" w:color="000000"/>
              <w:bottom w:val="single" w:sz="4" w:space="0" w:color="000000"/>
              <w:right w:val="nil"/>
            </w:tcBorders>
            <w:hideMark/>
          </w:tcPr>
          <w:p w14:paraId="6EE94710" w14:textId="77777777" w:rsidR="00BC03F2" w:rsidRDefault="00BC03F2">
            <w:pPr>
              <w:pStyle w:val="TAH"/>
              <w:rPr>
                <w:lang w:eastAsia="en-GB"/>
              </w:rPr>
            </w:pPr>
            <w:r>
              <w:rPr>
                <w:lang w:eastAsia="en-GB"/>
              </w:rPr>
              <w:t>Status</w:t>
            </w:r>
          </w:p>
        </w:tc>
        <w:tc>
          <w:tcPr>
            <w:tcW w:w="4437" w:type="dxa"/>
            <w:tcBorders>
              <w:top w:val="single" w:sz="4" w:space="0" w:color="000000"/>
              <w:left w:val="single" w:sz="4" w:space="0" w:color="000000"/>
              <w:bottom w:val="single" w:sz="4" w:space="0" w:color="000000"/>
              <w:right w:val="single" w:sz="4" w:space="0" w:color="000000"/>
            </w:tcBorders>
            <w:hideMark/>
          </w:tcPr>
          <w:p w14:paraId="06581A8A" w14:textId="77777777" w:rsidR="00BC03F2" w:rsidRDefault="00BC03F2">
            <w:pPr>
              <w:pStyle w:val="TAH"/>
              <w:rPr>
                <w:lang w:eastAsia="en-GB"/>
              </w:rPr>
            </w:pPr>
            <w:r>
              <w:rPr>
                <w:lang w:eastAsia="en-GB"/>
              </w:rPr>
              <w:t>Description</w:t>
            </w:r>
          </w:p>
        </w:tc>
      </w:tr>
      <w:tr w:rsidR="00BC03F2" w14:paraId="610F88ED" w14:textId="77777777" w:rsidTr="00EF2846">
        <w:trPr>
          <w:jc w:val="center"/>
        </w:trPr>
        <w:tc>
          <w:tcPr>
            <w:tcW w:w="2882" w:type="dxa"/>
            <w:tcBorders>
              <w:top w:val="single" w:sz="4" w:space="0" w:color="000000"/>
              <w:left w:val="single" w:sz="4" w:space="0" w:color="000000"/>
              <w:bottom w:val="single" w:sz="4" w:space="0" w:color="000000"/>
              <w:right w:val="nil"/>
            </w:tcBorders>
            <w:hideMark/>
          </w:tcPr>
          <w:p w14:paraId="58BDC5AF" w14:textId="77777777" w:rsidR="00BC03F2" w:rsidRDefault="00BC03F2">
            <w:pPr>
              <w:pStyle w:val="TAL"/>
              <w:rPr>
                <w:lang w:eastAsia="en-GB"/>
              </w:rPr>
            </w:pPr>
            <w:r>
              <w:rPr>
                <w:lang w:eastAsia="zh-CN"/>
              </w:rPr>
              <w:t>Requestor identifier</w:t>
            </w:r>
          </w:p>
        </w:tc>
        <w:tc>
          <w:tcPr>
            <w:tcW w:w="1441" w:type="dxa"/>
            <w:tcBorders>
              <w:top w:val="single" w:sz="4" w:space="0" w:color="000000"/>
              <w:left w:val="single" w:sz="4" w:space="0" w:color="000000"/>
              <w:bottom w:val="single" w:sz="4" w:space="0" w:color="000000"/>
              <w:right w:val="nil"/>
            </w:tcBorders>
            <w:hideMark/>
          </w:tcPr>
          <w:p w14:paraId="0355BDE5" w14:textId="77777777" w:rsidR="00BC03F2" w:rsidRDefault="00BC03F2">
            <w:pPr>
              <w:pStyle w:val="TAC"/>
              <w:rPr>
                <w:lang w:eastAsia="en-GB"/>
              </w:rPr>
            </w:pPr>
            <w:r>
              <w:rPr>
                <w:lang w:eastAsia="zh-CN"/>
              </w:rPr>
              <w:t>M</w:t>
            </w:r>
          </w:p>
        </w:tc>
        <w:tc>
          <w:tcPr>
            <w:tcW w:w="4437" w:type="dxa"/>
            <w:tcBorders>
              <w:top w:val="single" w:sz="4" w:space="0" w:color="000000"/>
              <w:left w:val="single" w:sz="4" w:space="0" w:color="000000"/>
              <w:bottom w:val="single" w:sz="4" w:space="0" w:color="000000"/>
              <w:right w:val="single" w:sz="4" w:space="0" w:color="000000"/>
            </w:tcBorders>
            <w:hideMark/>
          </w:tcPr>
          <w:p w14:paraId="0B629C36" w14:textId="77777777" w:rsidR="00BC03F2" w:rsidRDefault="00BC03F2">
            <w:pPr>
              <w:pStyle w:val="TAL"/>
              <w:rPr>
                <w:lang w:eastAsia="en-GB"/>
              </w:rPr>
            </w:pPr>
            <w:r>
              <w:rPr>
                <w:lang w:eastAsia="zh-CN"/>
              </w:rPr>
              <w:t>The identifier of the requestor (e.g., AIMLE client or VAL server).</w:t>
            </w:r>
          </w:p>
        </w:tc>
      </w:tr>
      <w:tr w:rsidR="00BC03F2" w14:paraId="6F676B1C" w14:textId="77777777" w:rsidTr="00EF2846">
        <w:trPr>
          <w:jc w:val="center"/>
        </w:trPr>
        <w:tc>
          <w:tcPr>
            <w:tcW w:w="2882" w:type="dxa"/>
            <w:tcBorders>
              <w:top w:val="single" w:sz="4" w:space="0" w:color="000000"/>
              <w:left w:val="single" w:sz="4" w:space="0" w:color="000000"/>
              <w:bottom w:val="single" w:sz="4" w:space="0" w:color="000000"/>
              <w:right w:val="nil"/>
            </w:tcBorders>
            <w:hideMark/>
          </w:tcPr>
          <w:p w14:paraId="2C04C69D" w14:textId="77777777" w:rsidR="00BC03F2" w:rsidRDefault="00BC03F2">
            <w:pPr>
              <w:pStyle w:val="TAL"/>
              <w:rPr>
                <w:lang w:eastAsia="en-GB"/>
              </w:rPr>
            </w:pPr>
            <w:r>
              <w:rPr>
                <w:lang w:eastAsia="en-GB"/>
              </w:rPr>
              <w:t>Security credentials</w:t>
            </w:r>
          </w:p>
        </w:tc>
        <w:tc>
          <w:tcPr>
            <w:tcW w:w="1441" w:type="dxa"/>
            <w:tcBorders>
              <w:top w:val="single" w:sz="4" w:space="0" w:color="000000"/>
              <w:left w:val="single" w:sz="4" w:space="0" w:color="000000"/>
              <w:bottom w:val="single" w:sz="4" w:space="0" w:color="000000"/>
              <w:right w:val="nil"/>
            </w:tcBorders>
            <w:hideMark/>
          </w:tcPr>
          <w:p w14:paraId="4E4438B2" w14:textId="77777777" w:rsidR="00BC03F2" w:rsidRDefault="00BC03F2">
            <w:pPr>
              <w:pStyle w:val="TAC"/>
              <w:rPr>
                <w:lang w:eastAsia="en-GB"/>
              </w:rPr>
            </w:pPr>
            <w:r>
              <w:rPr>
                <w:lang w:eastAsia="en-GB"/>
              </w:rPr>
              <w:t>M</w:t>
            </w:r>
          </w:p>
        </w:tc>
        <w:tc>
          <w:tcPr>
            <w:tcW w:w="4437" w:type="dxa"/>
            <w:tcBorders>
              <w:top w:val="single" w:sz="4" w:space="0" w:color="000000"/>
              <w:left w:val="single" w:sz="4" w:space="0" w:color="000000"/>
              <w:bottom w:val="single" w:sz="4" w:space="0" w:color="000000"/>
              <w:right w:val="single" w:sz="4" w:space="0" w:color="000000"/>
            </w:tcBorders>
            <w:hideMark/>
          </w:tcPr>
          <w:p w14:paraId="2A3FDF54" w14:textId="77777777" w:rsidR="00BC03F2" w:rsidRDefault="00BC03F2">
            <w:pPr>
              <w:pStyle w:val="TAL"/>
              <w:rPr>
                <w:lang w:eastAsia="en-GB"/>
              </w:rPr>
            </w:pPr>
            <w:r>
              <w:rPr>
                <w:rFonts w:cs="Arial"/>
                <w:lang w:eastAsia="en-GB"/>
              </w:rPr>
              <w:t>The security credentials of the requestor.</w:t>
            </w:r>
          </w:p>
        </w:tc>
      </w:tr>
      <w:tr w:rsidR="00BC03F2" w14:paraId="7AF96E45" w14:textId="77777777" w:rsidTr="00EF2846">
        <w:trPr>
          <w:jc w:val="center"/>
        </w:trPr>
        <w:tc>
          <w:tcPr>
            <w:tcW w:w="2882" w:type="dxa"/>
            <w:tcBorders>
              <w:top w:val="single" w:sz="4" w:space="0" w:color="000000"/>
              <w:left w:val="single" w:sz="4" w:space="0" w:color="000000"/>
              <w:bottom w:val="single" w:sz="4" w:space="0" w:color="000000"/>
              <w:right w:val="nil"/>
            </w:tcBorders>
            <w:hideMark/>
          </w:tcPr>
          <w:p w14:paraId="6D8509F4" w14:textId="77777777" w:rsidR="00BC03F2" w:rsidRDefault="00BC03F2">
            <w:pPr>
              <w:pStyle w:val="TAL"/>
              <w:rPr>
                <w:lang w:eastAsia="en-GB"/>
              </w:rPr>
            </w:pPr>
            <w:r>
              <w:rPr>
                <w:lang w:eastAsia="ko-KR"/>
              </w:rPr>
              <w:t>Notification Target Address</w:t>
            </w:r>
          </w:p>
        </w:tc>
        <w:tc>
          <w:tcPr>
            <w:tcW w:w="1441" w:type="dxa"/>
            <w:tcBorders>
              <w:top w:val="single" w:sz="4" w:space="0" w:color="000000"/>
              <w:left w:val="single" w:sz="4" w:space="0" w:color="000000"/>
              <w:bottom w:val="single" w:sz="4" w:space="0" w:color="000000"/>
              <w:right w:val="nil"/>
            </w:tcBorders>
            <w:hideMark/>
          </w:tcPr>
          <w:p w14:paraId="23DBCE5A" w14:textId="77777777" w:rsidR="00BC03F2" w:rsidRDefault="00BC03F2">
            <w:pPr>
              <w:pStyle w:val="TAC"/>
              <w:rPr>
                <w:lang w:eastAsia="en-GB"/>
              </w:rPr>
            </w:pPr>
            <w:r>
              <w:rPr>
                <w:lang w:eastAsia="en-GB"/>
              </w:rPr>
              <w:t>M</w:t>
            </w:r>
          </w:p>
        </w:tc>
        <w:tc>
          <w:tcPr>
            <w:tcW w:w="4437" w:type="dxa"/>
            <w:tcBorders>
              <w:top w:val="single" w:sz="4" w:space="0" w:color="000000"/>
              <w:left w:val="single" w:sz="4" w:space="0" w:color="000000"/>
              <w:bottom w:val="single" w:sz="4" w:space="0" w:color="000000"/>
              <w:right w:val="single" w:sz="4" w:space="0" w:color="000000"/>
            </w:tcBorders>
            <w:hideMark/>
          </w:tcPr>
          <w:p w14:paraId="42881E26" w14:textId="77777777" w:rsidR="00BC03F2" w:rsidRDefault="00BC03F2">
            <w:pPr>
              <w:pStyle w:val="TAL"/>
              <w:rPr>
                <w:rFonts w:cs="Arial"/>
                <w:lang w:eastAsia="en-GB"/>
              </w:rPr>
            </w:pPr>
            <w:r>
              <w:rPr>
                <w:lang w:eastAsia="ko-KR"/>
              </w:rPr>
              <w:t>Notification target address (e.g. URL) where the notifications should be sent.</w:t>
            </w:r>
          </w:p>
        </w:tc>
      </w:tr>
      <w:tr w:rsidR="00BC03F2" w14:paraId="25D407B1" w14:textId="77777777" w:rsidTr="00EF2846">
        <w:trPr>
          <w:jc w:val="center"/>
        </w:trPr>
        <w:tc>
          <w:tcPr>
            <w:tcW w:w="2882" w:type="dxa"/>
            <w:tcBorders>
              <w:top w:val="single" w:sz="4" w:space="0" w:color="000000"/>
              <w:left w:val="single" w:sz="4" w:space="0" w:color="000000"/>
              <w:bottom w:val="single" w:sz="4" w:space="0" w:color="000000"/>
              <w:right w:val="nil"/>
            </w:tcBorders>
            <w:hideMark/>
          </w:tcPr>
          <w:p w14:paraId="4E083E6F" w14:textId="77777777" w:rsidR="00BC03F2" w:rsidRDefault="00BC03F2">
            <w:pPr>
              <w:pStyle w:val="TAL"/>
              <w:rPr>
                <w:lang w:eastAsia="en-GB"/>
              </w:rPr>
            </w:pPr>
            <w:r>
              <w:rPr>
                <w:lang w:eastAsia="en-GB"/>
              </w:rPr>
              <w:t>Proposed expiration time</w:t>
            </w:r>
          </w:p>
        </w:tc>
        <w:tc>
          <w:tcPr>
            <w:tcW w:w="1441" w:type="dxa"/>
            <w:tcBorders>
              <w:top w:val="single" w:sz="4" w:space="0" w:color="000000"/>
              <w:left w:val="single" w:sz="4" w:space="0" w:color="000000"/>
              <w:bottom w:val="single" w:sz="4" w:space="0" w:color="000000"/>
              <w:right w:val="nil"/>
            </w:tcBorders>
            <w:hideMark/>
          </w:tcPr>
          <w:p w14:paraId="2D4FFB6C" w14:textId="77777777" w:rsidR="00BC03F2" w:rsidRDefault="00BC03F2">
            <w:pPr>
              <w:pStyle w:val="TAC"/>
              <w:rPr>
                <w:lang w:eastAsia="en-GB"/>
              </w:rPr>
            </w:pPr>
            <w:r>
              <w:rPr>
                <w:lang w:eastAsia="en-GB"/>
              </w:rPr>
              <w:t>O</w:t>
            </w:r>
          </w:p>
        </w:tc>
        <w:tc>
          <w:tcPr>
            <w:tcW w:w="4437" w:type="dxa"/>
            <w:tcBorders>
              <w:top w:val="single" w:sz="4" w:space="0" w:color="000000"/>
              <w:left w:val="single" w:sz="4" w:space="0" w:color="000000"/>
              <w:bottom w:val="single" w:sz="4" w:space="0" w:color="000000"/>
              <w:right w:val="single" w:sz="4" w:space="0" w:color="000000"/>
            </w:tcBorders>
            <w:hideMark/>
          </w:tcPr>
          <w:p w14:paraId="706D2291" w14:textId="77777777" w:rsidR="00BC03F2" w:rsidRDefault="00BC03F2">
            <w:pPr>
              <w:pStyle w:val="TAL"/>
              <w:rPr>
                <w:rFonts w:cs="Arial"/>
                <w:lang w:eastAsia="en-GB"/>
              </w:rPr>
            </w:pPr>
            <w:r>
              <w:rPr>
                <w:lang w:eastAsia="en-GB"/>
              </w:rPr>
              <w:t>Proposed expiration time for the subscription.</w:t>
            </w:r>
          </w:p>
        </w:tc>
      </w:tr>
      <w:tr w:rsidR="00BC03F2" w14:paraId="703820A5" w14:textId="77777777" w:rsidTr="00EF2846">
        <w:trPr>
          <w:jc w:val="center"/>
        </w:trPr>
        <w:tc>
          <w:tcPr>
            <w:tcW w:w="2882" w:type="dxa"/>
            <w:tcBorders>
              <w:top w:val="single" w:sz="4" w:space="0" w:color="000000"/>
              <w:left w:val="single" w:sz="4" w:space="0" w:color="000000"/>
              <w:bottom w:val="single" w:sz="4" w:space="0" w:color="000000"/>
              <w:right w:val="nil"/>
            </w:tcBorders>
            <w:hideMark/>
          </w:tcPr>
          <w:p w14:paraId="5237E43F" w14:textId="77777777" w:rsidR="00BC03F2" w:rsidRDefault="00BC03F2">
            <w:pPr>
              <w:pStyle w:val="TAL"/>
              <w:rPr>
                <w:lang w:eastAsia="en-GB"/>
              </w:rPr>
            </w:pPr>
            <w:r>
              <w:rPr>
                <w:lang w:eastAsia="en-GB"/>
              </w:rPr>
              <w:t>Filtering criteria</w:t>
            </w:r>
          </w:p>
        </w:tc>
        <w:tc>
          <w:tcPr>
            <w:tcW w:w="1441" w:type="dxa"/>
            <w:tcBorders>
              <w:top w:val="single" w:sz="4" w:space="0" w:color="000000"/>
              <w:left w:val="single" w:sz="4" w:space="0" w:color="000000"/>
              <w:bottom w:val="single" w:sz="4" w:space="0" w:color="000000"/>
              <w:right w:val="nil"/>
            </w:tcBorders>
            <w:hideMark/>
          </w:tcPr>
          <w:p w14:paraId="453C21A6" w14:textId="77777777" w:rsidR="00BC03F2" w:rsidRDefault="00BC03F2">
            <w:pPr>
              <w:pStyle w:val="TAC"/>
              <w:rPr>
                <w:lang w:eastAsia="en-GB"/>
              </w:rPr>
            </w:pPr>
            <w:r>
              <w:rPr>
                <w:lang w:eastAsia="en-GB"/>
              </w:rPr>
              <w:t>O</w:t>
            </w:r>
          </w:p>
        </w:tc>
        <w:tc>
          <w:tcPr>
            <w:tcW w:w="4437" w:type="dxa"/>
            <w:tcBorders>
              <w:top w:val="single" w:sz="4" w:space="0" w:color="000000"/>
              <w:left w:val="single" w:sz="4" w:space="0" w:color="000000"/>
              <w:bottom w:val="single" w:sz="4" w:space="0" w:color="000000"/>
              <w:right w:val="single" w:sz="4" w:space="0" w:color="000000"/>
            </w:tcBorders>
            <w:hideMark/>
          </w:tcPr>
          <w:p w14:paraId="2EE3B233" w14:textId="09039970" w:rsidR="00BC03F2" w:rsidRDefault="00BC03F2">
            <w:pPr>
              <w:pStyle w:val="TAL"/>
              <w:rPr>
                <w:rFonts w:cs="Arial"/>
                <w:lang w:eastAsia="en-GB"/>
              </w:rPr>
            </w:pPr>
            <w:r>
              <w:rPr>
                <w:rFonts w:cs="Arial"/>
                <w:lang w:eastAsia="en-GB"/>
              </w:rPr>
              <w:t>Represents the filtering criteria, which can be any of the ML model information</w:t>
            </w:r>
            <w:r w:rsidR="00684C1A">
              <w:rPr>
                <w:rFonts w:cs="Arial"/>
                <w:lang w:eastAsia="en-GB"/>
              </w:rPr>
              <w:t xml:space="preserve"> as in Table 8.11.4.1-2</w:t>
            </w:r>
            <w:r>
              <w:rPr>
                <w:rFonts w:cs="Arial"/>
                <w:lang w:eastAsia="en-GB"/>
              </w:rPr>
              <w:t>.</w:t>
            </w:r>
          </w:p>
        </w:tc>
      </w:tr>
    </w:tbl>
    <w:p w14:paraId="3078D3CF" w14:textId="77777777" w:rsidR="00BC03F2" w:rsidRDefault="00BC03F2" w:rsidP="00BC03F2"/>
    <w:p w14:paraId="2A58BADA" w14:textId="3EA8D543" w:rsidR="00BC03F2" w:rsidRDefault="00BC03F2" w:rsidP="007067B6">
      <w:pPr>
        <w:pStyle w:val="Heading4"/>
      </w:pPr>
      <w:bookmarkStart w:id="234" w:name="_Toc201091337"/>
      <w:r>
        <w:t>8.</w:t>
      </w:r>
      <w:r w:rsidR="00B55F34">
        <w:t>2</w:t>
      </w:r>
      <w:r>
        <w:t>.3.4</w:t>
      </w:r>
      <w:r>
        <w:tab/>
        <w:t>ML model retrieval subscription response</w:t>
      </w:r>
      <w:bookmarkEnd w:id="234"/>
    </w:p>
    <w:p w14:paraId="29051204" w14:textId="04B13E97" w:rsidR="00BC03F2" w:rsidRDefault="00BC03F2" w:rsidP="00BC03F2">
      <w:r>
        <w:t>Table</w:t>
      </w:r>
      <w:r w:rsidR="00B55F34">
        <w:t> </w:t>
      </w:r>
      <w:r>
        <w:t>8.</w:t>
      </w:r>
      <w:r w:rsidR="00B55F34">
        <w:rPr>
          <w:lang w:eastAsia="zh-CN"/>
        </w:rPr>
        <w:t>2</w:t>
      </w:r>
      <w:r>
        <w:rPr>
          <w:lang w:eastAsia="zh-CN"/>
        </w:rPr>
        <w:t>.3.4</w:t>
      </w:r>
      <w:r>
        <w:t xml:space="preserve">-1 describes information elements for the </w:t>
      </w:r>
      <w:r>
        <w:rPr>
          <w:lang w:val="en-US"/>
        </w:rPr>
        <w:t>ML model retrieval</w:t>
      </w:r>
      <w:r>
        <w:t xml:space="preserve"> subscription response from the AIMLE server.</w:t>
      </w:r>
    </w:p>
    <w:p w14:paraId="4290EE9B" w14:textId="3C94CBBD" w:rsidR="00BC03F2" w:rsidRDefault="00BC03F2" w:rsidP="00BC03F2">
      <w:pPr>
        <w:pStyle w:val="TH"/>
      </w:pPr>
      <w:r>
        <w:lastRenderedPageBreak/>
        <w:t>Table</w:t>
      </w:r>
      <w:r w:rsidR="00B55F34">
        <w:t> </w:t>
      </w:r>
      <w:r>
        <w:t>8.</w:t>
      </w:r>
      <w:r w:rsidR="00B55F34">
        <w:rPr>
          <w:lang w:eastAsia="zh-CN"/>
        </w:rPr>
        <w:t>2</w:t>
      </w:r>
      <w:r>
        <w:t xml:space="preserve">.3.4-1: </w:t>
      </w:r>
      <w:r>
        <w:rPr>
          <w:lang w:val="en-US"/>
        </w:rPr>
        <w:t>ML model retrieval</w:t>
      </w:r>
      <w:r>
        <w:t xml:space="preserve"> subscription response</w:t>
      </w:r>
    </w:p>
    <w:tbl>
      <w:tblPr>
        <w:tblW w:w="8640" w:type="dxa"/>
        <w:jc w:val="center"/>
        <w:tblLayout w:type="fixed"/>
        <w:tblLook w:val="04A0" w:firstRow="1" w:lastRow="0" w:firstColumn="1" w:lastColumn="0" w:noHBand="0" w:noVBand="1"/>
      </w:tblPr>
      <w:tblGrid>
        <w:gridCol w:w="2880"/>
        <w:gridCol w:w="1440"/>
        <w:gridCol w:w="4320"/>
      </w:tblGrid>
      <w:tr w:rsidR="00BC03F2" w14:paraId="1257619C"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4D1E9144" w14:textId="77777777" w:rsidR="00BC03F2" w:rsidRDefault="00BC03F2">
            <w:pPr>
              <w:pStyle w:val="TAH"/>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28B7B931" w14:textId="77777777" w:rsidR="00BC03F2" w:rsidRDefault="00BC03F2">
            <w:pPr>
              <w:pStyle w:val="TAH"/>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B485E53" w14:textId="77777777" w:rsidR="00BC03F2" w:rsidRDefault="00BC03F2">
            <w:pPr>
              <w:pStyle w:val="TAH"/>
              <w:rPr>
                <w:lang w:eastAsia="en-GB"/>
              </w:rPr>
            </w:pPr>
            <w:r>
              <w:rPr>
                <w:lang w:eastAsia="en-GB"/>
              </w:rPr>
              <w:t>Description</w:t>
            </w:r>
          </w:p>
        </w:tc>
      </w:tr>
      <w:tr w:rsidR="00BC03F2" w14:paraId="1DE46838"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3D484DC7" w14:textId="77777777" w:rsidR="00BC03F2" w:rsidRDefault="00BC03F2">
            <w:pPr>
              <w:pStyle w:val="TAL"/>
              <w:rPr>
                <w:lang w:eastAsia="en-GB"/>
              </w:rPr>
            </w:pPr>
            <w:r>
              <w:rPr>
                <w:lang w:eastAsia="en-GB"/>
              </w:rPr>
              <w:t>Successful response</w:t>
            </w:r>
          </w:p>
        </w:tc>
        <w:tc>
          <w:tcPr>
            <w:tcW w:w="1440" w:type="dxa"/>
            <w:tcBorders>
              <w:top w:val="single" w:sz="4" w:space="0" w:color="000000"/>
              <w:left w:val="single" w:sz="4" w:space="0" w:color="000000"/>
              <w:bottom w:val="single" w:sz="4" w:space="0" w:color="000000"/>
              <w:right w:val="nil"/>
            </w:tcBorders>
            <w:hideMark/>
          </w:tcPr>
          <w:p w14:paraId="2E41BCBB" w14:textId="77777777" w:rsidR="00BC03F2" w:rsidRDefault="00BC03F2">
            <w:pPr>
              <w:pStyle w:val="TAC"/>
              <w:rPr>
                <w:lang w:eastAsia="en-GB"/>
              </w:rPr>
            </w:pPr>
            <w:r>
              <w:rPr>
                <w:lang w:eastAsia="en-GB"/>
              </w:rPr>
              <w:t>O</w:t>
            </w:r>
          </w:p>
          <w:p w14:paraId="19DC964D" w14:textId="53866780" w:rsidR="00DC77B2" w:rsidRDefault="00DC77B2">
            <w:pPr>
              <w:pStyle w:val="TAC"/>
              <w:rPr>
                <w:lang w:eastAsia="en-GB"/>
              </w:rPr>
            </w:pPr>
            <w:r>
              <w:rPr>
                <w:lang w:eastAsia="en-GB"/>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3E7EB4A1" w14:textId="77777777" w:rsidR="00BC03F2" w:rsidRDefault="00BC03F2">
            <w:pPr>
              <w:pStyle w:val="TAL"/>
              <w:rPr>
                <w:lang w:eastAsia="en-GB"/>
              </w:rPr>
            </w:pPr>
            <w:r>
              <w:rPr>
                <w:lang w:eastAsia="en-GB"/>
              </w:rPr>
              <w:t>Indicates that the ML model retrieval request was successful.</w:t>
            </w:r>
          </w:p>
        </w:tc>
      </w:tr>
      <w:tr w:rsidR="00BC03F2" w14:paraId="292829FC"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5E7EFD1D" w14:textId="77777777" w:rsidR="00BC03F2" w:rsidRDefault="00BC03F2">
            <w:pPr>
              <w:pStyle w:val="TAL"/>
              <w:rPr>
                <w:lang w:eastAsia="en-GB"/>
              </w:rPr>
            </w:pPr>
            <w:r>
              <w:rPr>
                <w:lang w:eastAsia="ko-KR"/>
              </w:rPr>
              <w:t>&gt; Subscription ID</w:t>
            </w:r>
          </w:p>
        </w:tc>
        <w:tc>
          <w:tcPr>
            <w:tcW w:w="1440" w:type="dxa"/>
            <w:tcBorders>
              <w:top w:val="single" w:sz="4" w:space="0" w:color="000000"/>
              <w:left w:val="single" w:sz="4" w:space="0" w:color="000000"/>
              <w:bottom w:val="single" w:sz="4" w:space="0" w:color="000000"/>
              <w:right w:val="nil"/>
            </w:tcBorders>
            <w:hideMark/>
          </w:tcPr>
          <w:p w14:paraId="48C13A65" w14:textId="77777777" w:rsidR="00BC03F2" w:rsidRDefault="00BC03F2">
            <w:pPr>
              <w:pStyle w:val="TAC"/>
              <w:rPr>
                <w:lang w:eastAsia="en-GB"/>
              </w:rPr>
            </w:pPr>
            <w:r>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37EA0E02" w14:textId="77777777" w:rsidR="00BC03F2" w:rsidRDefault="00BC03F2">
            <w:pPr>
              <w:pStyle w:val="TAL"/>
              <w:rPr>
                <w:lang w:eastAsia="en-GB"/>
              </w:rPr>
            </w:pPr>
            <w:r>
              <w:rPr>
                <w:lang w:eastAsia="ko-KR"/>
              </w:rPr>
              <w:t>Subscription identifier corresponding to the subscription.</w:t>
            </w:r>
          </w:p>
        </w:tc>
      </w:tr>
      <w:tr w:rsidR="00BC03F2" w14:paraId="715B7490"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04DF786D" w14:textId="77777777" w:rsidR="00BC03F2" w:rsidRDefault="00BC03F2">
            <w:pPr>
              <w:pStyle w:val="TAL"/>
              <w:rPr>
                <w:lang w:eastAsia="en-GB"/>
              </w:rPr>
            </w:pPr>
            <w:r>
              <w:rPr>
                <w:rFonts w:eastAsia="DengXian"/>
                <w:lang w:eastAsia="zh-CN"/>
              </w:rPr>
              <w:t xml:space="preserve">&gt; </w:t>
            </w:r>
            <w:r>
              <w:rPr>
                <w:lang w:eastAsia="en-GB"/>
              </w:rPr>
              <w:t>Expiration time</w:t>
            </w:r>
          </w:p>
        </w:tc>
        <w:tc>
          <w:tcPr>
            <w:tcW w:w="1440" w:type="dxa"/>
            <w:tcBorders>
              <w:top w:val="single" w:sz="4" w:space="0" w:color="000000"/>
              <w:left w:val="single" w:sz="4" w:space="0" w:color="000000"/>
              <w:bottom w:val="single" w:sz="4" w:space="0" w:color="000000"/>
              <w:right w:val="nil"/>
            </w:tcBorders>
            <w:hideMark/>
          </w:tcPr>
          <w:p w14:paraId="0C1B92D7" w14:textId="77777777" w:rsidR="00BC03F2" w:rsidRDefault="00BC03F2">
            <w:pPr>
              <w:pStyle w:val="TAC"/>
              <w:rPr>
                <w:lang w:eastAsia="en-GB"/>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hideMark/>
          </w:tcPr>
          <w:p w14:paraId="18DD0026" w14:textId="77777777" w:rsidR="00BC03F2" w:rsidRDefault="00BC03F2">
            <w:pPr>
              <w:pStyle w:val="TAL"/>
              <w:rPr>
                <w:lang w:eastAsia="en-GB"/>
              </w:rPr>
            </w:pPr>
            <w:r>
              <w:rPr>
                <w:lang w:eastAsia="en-GB"/>
              </w:rPr>
              <w:t>Indicates the expiration time of the subscription. To maintain an active subscription, a subscription update is required before the expiration time.</w:t>
            </w:r>
          </w:p>
        </w:tc>
      </w:tr>
      <w:tr w:rsidR="00BC03F2" w14:paraId="236A698A"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5C93B272" w14:textId="77777777" w:rsidR="00BC03F2" w:rsidRDefault="00BC03F2">
            <w:pPr>
              <w:pStyle w:val="TAL"/>
              <w:rPr>
                <w:lang w:eastAsia="en-GB"/>
              </w:rPr>
            </w:pPr>
            <w:r>
              <w:rPr>
                <w:lang w:eastAsia="en-GB"/>
              </w:rPr>
              <w:t>Failure response</w:t>
            </w:r>
          </w:p>
        </w:tc>
        <w:tc>
          <w:tcPr>
            <w:tcW w:w="1440" w:type="dxa"/>
            <w:tcBorders>
              <w:top w:val="single" w:sz="4" w:space="0" w:color="000000"/>
              <w:left w:val="single" w:sz="4" w:space="0" w:color="000000"/>
              <w:bottom w:val="single" w:sz="4" w:space="0" w:color="000000"/>
              <w:right w:val="nil"/>
            </w:tcBorders>
            <w:hideMark/>
          </w:tcPr>
          <w:p w14:paraId="4A4AE49E" w14:textId="77777777" w:rsidR="00BC03F2" w:rsidRDefault="00BC03F2">
            <w:pPr>
              <w:pStyle w:val="TAC"/>
              <w:rPr>
                <w:lang w:eastAsia="en-GB"/>
              </w:rPr>
            </w:pPr>
            <w:r>
              <w:rPr>
                <w:lang w:eastAsia="en-GB"/>
              </w:rPr>
              <w:t>O</w:t>
            </w:r>
          </w:p>
          <w:p w14:paraId="29319C40" w14:textId="317C4800" w:rsidR="00DC77B2" w:rsidRDefault="00DC77B2">
            <w:pPr>
              <w:pStyle w:val="TAC"/>
              <w:rPr>
                <w:lang w:eastAsia="en-GB"/>
              </w:rPr>
            </w:pPr>
            <w:r>
              <w:rPr>
                <w:lang w:eastAsia="en-GB"/>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6F441F1C" w14:textId="77777777" w:rsidR="00BC03F2" w:rsidRDefault="00BC03F2">
            <w:pPr>
              <w:pStyle w:val="TAL"/>
              <w:rPr>
                <w:lang w:eastAsia="en-GB"/>
              </w:rPr>
            </w:pPr>
            <w:r>
              <w:rPr>
                <w:lang w:eastAsia="en-GB"/>
              </w:rPr>
              <w:t>Indicates that the request has failed.</w:t>
            </w:r>
          </w:p>
        </w:tc>
      </w:tr>
      <w:tr w:rsidR="00BC03F2" w14:paraId="277F25FA"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445F8A0E" w14:textId="77777777" w:rsidR="00BC03F2" w:rsidRDefault="00BC03F2">
            <w:pPr>
              <w:pStyle w:val="TAL"/>
              <w:rPr>
                <w:lang w:eastAsia="en-GB"/>
              </w:rPr>
            </w:pPr>
            <w:r>
              <w:rPr>
                <w:lang w:eastAsia="en-GB"/>
              </w:rPr>
              <w:t>&gt; Cause</w:t>
            </w:r>
          </w:p>
        </w:tc>
        <w:tc>
          <w:tcPr>
            <w:tcW w:w="1440" w:type="dxa"/>
            <w:tcBorders>
              <w:top w:val="single" w:sz="4" w:space="0" w:color="000000"/>
              <w:left w:val="single" w:sz="4" w:space="0" w:color="000000"/>
              <w:bottom w:val="single" w:sz="4" w:space="0" w:color="000000"/>
              <w:right w:val="nil"/>
            </w:tcBorders>
            <w:hideMark/>
          </w:tcPr>
          <w:p w14:paraId="20401A66" w14:textId="77777777" w:rsidR="00BC03F2" w:rsidRDefault="00BC03F2">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56417054" w14:textId="77777777" w:rsidR="00BC03F2" w:rsidRDefault="00BC03F2">
            <w:pPr>
              <w:pStyle w:val="TAL"/>
              <w:rPr>
                <w:lang w:eastAsia="en-GB"/>
              </w:rPr>
            </w:pPr>
            <w:r>
              <w:rPr>
                <w:lang w:eastAsia="en-GB"/>
              </w:rPr>
              <w:t>The cause for the request failure.</w:t>
            </w:r>
          </w:p>
        </w:tc>
      </w:tr>
      <w:tr w:rsidR="00DC77B2" w14:paraId="444D4706" w14:textId="77777777" w:rsidTr="00B77784">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3000F06" w14:textId="5EF72865" w:rsidR="00DC77B2" w:rsidRDefault="00DC77B2" w:rsidP="00032F54">
            <w:pPr>
              <w:pStyle w:val="TAN"/>
              <w:rPr>
                <w:lang w:eastAsia="en-GB"/>
              </w:rPr>
            </w:pPr>
            <w:r w:rsidRPr="00DC77B2">
              <w:rPr>
                <w:lang w:eastAsia="en-GB"/>
              </w:rPr>
              <w:t>NOTE:</w:t>
            </w:r>
            <w:r w:rsidRPr="00DC77B2">
              <w:rPr>
                <w:lang w:eastAsia="en-GB"/>
              </w:rPr>
              <w:tab/>
              <w:t>One of the IEs shall be present.</w:t>
            </w:r>
          </w:p>
        </w:tc>
      </w:tr>
    </w:tbl>
    <w:p w14:paraId="03ECBC75" w14:textId="77777777" w:rsidR="007067B6" w:rsidRDefault="007067B6" w:rsidP="007067B6"/>
    <w:p w14:paraId="53E0AB08" w14:textId="1489C239" w:rsidR="00BC03F2" w:rsidRDefault="00BC03F2" w:rsidP="007067B6">
      <w:pPr>
        <w:pStyle w:val="Heading4"/>
      </w:pPr>
      <w:bookmarkStart w:id="235" w:name="_Toc201091338"/>
      <w:r>
        <w:t>8.</w:t>
      </w:r>
      <w:r w:rsidR="00B55F34">
        <w:t>2</w:t>
      </w:r>
      <w:r>
        <w:t>.3.5</w:t>
      </w:r>
      <w:r>
        <w:tab/>
        <w:t>ML model retrieval notification</w:t>
      </w:r>
      <w:bookmarkEnd w:id="235"/>
    </w:p>
    <w:p w14:paraId="6D0E291F" w14:textId="7E20C70D" w:rsidR="00BC03F2" w:rsidRDefault="00BC03F2" w:rsidP="00BC03F2">
      <w:r>
        <w:t>Table</w:t>
      </w:r>
      <w:r w:rsidR="00B55F34">
        <w:t> </w:t>
      </w:r>
      <w:r>
        <w:t>8.</w:t>
      </w:r>
      <w:r w:rsidR="00B55F34">
        <w:rPr>
          <w:lang w:eastAsia="zh-CN"/>
        </w:rPr>
        <w:t>2</w:t>
      </w:r>
      <w:r>
        <w:rPr>
          <w:lang w:eastAsia="zh-CN"/>
        </w:rPr>
        <w:t>.3.5</w:t>
      </w:r>
      <w:r>
        <w:t xml:space="preserve">-1 describes information elements for the </w:t>
      </w:r>
      <w:r>
        <w:rPr>
          <w:lang w:val="en-US"/>
        </w:rPr>
        <w:t>ML model retrieval</w:t>
      </w:r>
      <w:r>
        <w:t xml:space="preserve"> subscription response from the AIMLE server.</w:t>
      </w:r>
    </w:p>
    <w:p w14:paraId="534C7496" w14:textId="28E8D7CC" w:rsidR="00BC03F2" w:rsidRDefault="00BC03F2" w:rsidP="00BC03F2">
      <w:pPr>
        <w:pStyle w:val="TH"/>
        <w:rPr>
          <w:rFonts w:eastAsia="SimSun"/>
        </w:rPr>
      </w:pPr>
      <w:r>
        <w:t>Table</w:t>
      </w:r>
      <w:r w:rsidR="00B55F34">
        <w:t> </w:t>
      </w:r>
      <w:r>
        <w:t>8.</w:t>
      </w:r>
      <w:r w:rsidR="00B55F34">
        <w:rPr>
          <w:lang w:eastAsia="zh-CN"/>
        </w:rPr>
        <w:t>2</w:t>
      </w:r>
      <w:r>
        <w:t xml:space="preserve">.3.5-1: </w:t>
      </w:r>
      <w:r>
        <w:rPr>
          <w:lang w:val="en-US"/>
        </w:rPr>
        <w:t>ML model retrieval</w:t>
      </w:r>
      <w:r>
        <w:t xml:space="preserve"> notification</w:t>
      </w:r>
    </w:p>
    <w:tbl>
      <w:tblPr>
        <w:tblW w:w="8640" w:type="dxa"/>
        <w:jc w:val="center"/>
        <w:tblLayout w:type="fixed"/>
        <w:tblLook w:val="04A0" w:firstRow="1" w:lastRow="0" w:firstColumn="1" w:lastColumn="0" w:noHBand="0" w:noVBand="1"/>
      </w:tblPr>
      <w:tblGrid>
        <w:gridCol w:w="2880"/>
        <w:gridCol w:w="1440"/>
        <w:gridCol w:w="4320"/>
      </w:tblGrid>
      <w:tr w:rsidR="00BC03F2" w14:paraId="13BDE34F"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37216EBE" w14:textId="77777777" w:rsidR="00BC03F2" w:rsidRDefault="00BC03F2">
            <w:pPr>
              <w:pStyle w:val="TAH"/>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18A2371B" w14:textId="77777777" w:rsidR="00BC03F2" w:rsidRDefault="00BC03F2">
            <w:pPr>
              <w:pStyle w:val="TAH"/>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228D69C" w14:textId="77777777" w:rsidR="00BC03F2" w:rsidRDefault="00BC03F2">
            <w:pPr>
              <w:pStyle w:val="TAH"/>
              <w:rPr>
                <w:lang w:eastAsia="en-GB"/>
              </w:rPr>
            </w:pPr>
            <w:r>
              <w:rPr>
                <w:lang w:eastAsia="en-GB"/>
              </w:rPr>
              <w:t>Description</w:t>
            </w:r>
          </w:p>
        </w:tc>
      </w:tr>
      <w:tr w:rsidR="00BC03F2" w14:paraId="738090F6"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76C60FDC" w14:textId="77777777" w:rsidR="00BC03F2" w:rsidRDefault="00BC03F2">
            <w:pPr>
              <w:pStyle w:val="TAL"/>
              <w:rPr>
                <w:lang w:eastAsia="ko-KR"/>
              </w:rPr>
            </w:pPr>
            <w:r>
              <w:rPr>
                <w:lang w:eastAsia="ko-KR"/>
              </w:rPr>
              <w:t>Subscription ID</w:t>
            </w:r>
          </w:p>
        </w:tc>
        <w:tc>
          <w:tcPr>
            <w:tcW w:w="1440" w:type="dxa"/>
            <w:tcBorders>
              <w:top w:val="single" w:sz="4" w:space="0" w:color="000000"/>
              <w:left w:val="single" w:sz="4" w:space="0" w:color="000000"/>
              <w:bottom w:val="single" w:sz="4" w:space="0" w:color="000000"/>
              <w:right w:val="nil"/>
            </w:tcBorders>
            <w:hideMark/>
          </w:tcPr>
          <w:p w14:paraId="275B53AC" w14:textId="77777777" w:rsidR="00BC03F2" w:rsidRDefault="00BC03F2">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hideMark/>
          </w:tcPr>
          <w:p w14:paraId="75A5C4EC" w14:textId="77777777" w:rsidR="00BC03F2" w:rsidRDefault="00BC03F2">
            <w:pPr>
              <w:pStyle w:val="TAL"/>
              <w:rPr>
                <w:lang w:eastAsia="ko-KR"/>
              </w:rPr>
            </w:pPr>
            <w:r>
              <w:rPr>
                <w:lang w:eastAsia="ko-KR"/>
              </w:rPr>
              <w:t>Subscription identifier corresponding to the subscription.</w:t>
            </w:r>
          </w:p>
        </w:tc>
      </w:tr>
      <w:tr w:rsidR="00BC03F2" w14:paraId="7BB71E22"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264617B1" w14:textId="77777777" w:rsidR="00BC03F2" w:rsidRDefault="00BC03F2">
            <w:pPr>
              <w:pStyle w:val="TAL"/>
              <w:rPr>
                <w:lang w:eastAsia="en-GB"/>
              </w:rPr>
            </w:pPr>
            <w:r>
              <w:rPr>
                <w:lang w:eastAsia="en-GB"/>
              </w:rPr>
              <w:t>List of ML models</w:t>
            </w:r>
          </w:p>
        </w:tc>
        <w:tc>
          <w:tcPr>
            <w:tcW w:w="1440" w:type="dxa"/>
            <w:tcBorders>
              <w:top w:val="single" w:sz="4" w:space="0" w:color="000000"/>
              <w:left w:val="single" w:sz="4" w:space="0" w:color="000000"/>
              <w:bottom w:val="single" w:sz="4" w:space="0" w:color="000000"/>
              <w:right w:val="nil"/>
            </w:tcBorders>
            <w:hideMark/>
          </w:tcPr>
          <w:p w14:paraId="6A07B18C" w14:textId="77777777" w:rsidR="00BC03F2" w:rsidRDefault="00BC03F2">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4433364E" w14:textId="1E02B363" w:rsidR="00BC03F2" w:rsidRDefault="00BC03F2">
            <w:pPr>
              <w:pStyle w:val="TAL"/>
              <w:rPr>
                <w:lang w:eastAsia="en-GB"/>
              </w:rPr>
            </w:pPr>
            <w:r>
              <w:rPr>
                <w:rFonts w:cs="Arial"/>
                <w:lang w:eastAsia="en-GB"/>
              </w:rPr>
              <w:t>List of retrieved ML models</w:t>
            </w:r>
            <w:r w:rsidR="00153DFF">
              <w:rPr>
                <w:rFonts w:cs="Arial"/>
                <w:lang w:eastAsia="en-GB"/>
              </w:rPr>
              <w:t>; the nested information elements are provided for each ML model in the list</w:t>
            </w:r>
            <w:r>
              <w:rPr>
                <w:rFonts w:cs="Arial"/>
                <w:lang w:eastAsia="en-GB"/>
              </w:rPr>
              <w:t>.</w:t>
            </w:r>
          </w:p>
        </w:tc>
      </w:tr>
      <w:tr w:rsidR="00BC03F2" w14:paraId="2DF57AFE"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3B0BE95A" w14:textId="77777777" w:rsidR="00BC03F2" w:rsidRDefault="00BC03F2">
            <w:pPr>
              <w:pStyle w:val="TAL"/>
              <w:rPr>
                <w:lang w:eastAsia="en-GB"/>
              </w:rPr>
            </w:pPr>
            <w:r>
              <w:rPr>
                <w:lang w:eastAsia="en-GB"/>
              </w:rPr>
              <w:t>&gt; ML model identifier</w:t>
            </w:r>
          </w:p>
        </w:tc>
        <w:tc>
          <w:tcPr>
            <w:tcW w:w="1440" w:type="dxa"/>
            <w:tcBorders>
              <w:top w:val="single" w:sz="4" w:space="0" w:color="000000"/>
              <w:left w:val="single" w:sz="4" w:space="0" w:color="000000"/>
              <w:bottom w:val="single" w:sz="4" w:space="0" w:color="000000"/>
              <w:right w:val="nil"/>
            </w:tcBorders>
            <w:hideMark/>
          </w:tcPr>
          <w:p w14:paraId="5303E3DB" w14:textId="77777777" w:rsidR="00BC03F2" w:rsidRDefault="00BC03F2">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5749314F" w14:textId="77777777" w:rsidR="00BC03F2" w:rsidRDefault="00BC03F2">
            <w:pPr>
              <w:pStyle w:val="TAL"/>
              <w:rPr>
                <w:lang w:eastAsia="en-GB"/>
              </w:rPr>
            </w:pPr>
            <w:r>
              <w:rPr>
                <w:lang w:eastAsia="en-GB"/>
              </w:rPr>
              <w:t>The ML model identifier.</w:t>
            </w:r>
          </w:p>
        </w:tc>
      </w:tr>
      <w:tr w:rsidR="00BC03F2" w14:paraId="7025B7D0"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3D7C2D34" w14:textId="77777777" w:rsidR="00BC03F2" w:rsidRDefault="00BC03F2">
            <w:pPr>
              <w:pStyle w:val="TAL"/>
              <w:rPr>
                <w:lang w:eastAsia="en-GB"/>
              </w:rPr>
            </w:pPr>
            <w:r>
              <w:rPr>
                <w:lang w:eastAsia="en-GB"/>
              </w:rPr>
              <w:t>&gt; ML model retrieval endpoint (NOTE)</w:t>
            </w:r>
          </w:p>
        </w:tc>
        <w:tc>
          <w:tcPr>
            <w:tcW w:w="1440" w:type="dxa"/>
            <w:tcBorders>
              <w:top w:val="single" w:sz="4" w:space="0" w:color="000000"/>
              <w:left w:val="single" w:sz="4" w:space="0" w:color="000000"/>
              <w:bottom w:val="single" w:sz="4" w:space="0" w:color="000000"/>
              <w:right w:val="nil"/>
            </w:tcBorders>
            <w:hideMark/>
          </w:tcPr>
          <w:p w14:paraId="5FDEEFF1" w14:textId="77777777" w:rsidR="00BC03F2" w:rsidRDefault="00BC03F2">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06A7D868" w14:textId="77777777" w:rsidR="00BC03F2" w:rsidRDefault="00BC03F2">
            <w:pPr>
              <w:pStyle w:val="TAL"/>
              <w:rPr>
                <w:lang w:eastAsia="en-GB"/>
              </w:rPr>
            </w:pPr>
            <w:r>
              <w:rPr>
                <w:lang w:eastAsia="en-GB"/>
              </w:rPr>
              <w:t>The endpoint (e.g., URL, URI, IP address) where the ML model file can be retrieved.</w:t>
            </w:r>
          </w:p>
        </w:tc>
      </w:tr>
      <w:tr w:rsidR="00BC03F2" w14:paraId="16018309"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7209A2F1" w14:textId="77777777" w:rsidR="00BC03F2" w:rsidRDefault="00BC03F2">
            <w:pPr>
              <w:pStyle w:val="TAL"/>
              <w:rPr>
                <w:lang w:eastAsia="en-GB"/>
              </w:rPr>
            </w:pPr>
            <w:r>
              <w:rPr>
                <w:lang w:eastAsia="en-GB"/>
              </w:rPr>
              <w:t>&gt; ML model (NOTE)</w:t>
            </w:r>
          </w:p>
        </w:tc>
        <w:tc>
          <w:tcPr>
            <w:tcW w:w="1440" w:type="dxa"/>
            <w:tcBorders>
              <w:top w:val="single" w:sz="4" w:space="0" w:color="000000"/>
              <w:left w:val="single" w:sz="4" w:space="0" w:color="000000"/>
              <w:bottom w:val="single" w:sz="4" w:space="0" w:color="000000"/>
              <w:right w:val="nil"/>
            </w:tcBorders>
            <w:hideMark/>
          </w:tcPr>
          <w:p w14:paraId="76BCE578" w14:textId="77777777" w:rsidR="00BC03F2" w:rsidRDefault="00BC03F2">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47BC186A" w14:textId="77777777" w:rsidR="00BC03F2" w:rsidRDefault="00BC03F2">
            <w:pPr>
              <w:pStyle w:val="TAL"/>
              <w:rPr>
                <w:lang w:eastAsia="en-GB"/>
              </w:rPr>
            </w:pPr>
            <w:r>
              <w:rPr>
                <w:lang w:eastAsia="en-GB"/>
              </w:rPr>
              <w:t>The ML model containing a retrieved ML model.</w:t>
            </w:r>
          </w:p>
        </w:tc>
      </w:tr>
      <w:tr w:rsidR="00BC03F2" w14:paraId="292EAE53" w14:textId="77777777" w:rsidTr="00BC03F2">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30CB2A8" w14:textId="77777777" w:rsidR="00BC03F2" w:rsidRDefault="00BC03F2">
            <w:pPr>
              <w:pStyle w:val="TAL"/>
              <w:rPr>
                <w:lang w:eastAsia="en-GB"/>
              </w:rPr>
            </w:pPr>
            <w:r>
              <w:rPr>
                <w:lang w:eastAsia="en-GB"/>
              </w:rPr>
              <w:t>NOTE:</w:t>
            </w:r>
            <w:r>
              <w:rPr>
                <w:lang w:eastAsia="en-GB"/>
              </w:rPr>
              <w:tab/>
              <w:t>At least one of these elements is needed.</w:t>
            </w:r>
          </w:p>
        </w:tc>
      </w:tr>
    </w:tbl>
    <w:p w14:paraId="7EE27114" w14:textId="77777777" w:rsidR="00BC03F2" w:rsidRDefault="00BC03F2" w:rsidP="00BC03F2">
      <w:pPr>
        <w:rPr>
          <w:rFonts w:eastAsia="SimSun"/>
        </w:rPr>
      </w:pPr>
    </w:p>
    <w:p w14:paraId="1AA2B315" w14:textId="198FDAC1" w:rsidR="00BC03F2" w:rsidRDefault="00BC03F2" w:rsidP="007067B6">
      <w:pPr>
        <w:pStyle w:val="Heading4"/>
      </w:pPr>
      <w:bookmarkStart w:id="236" w:name="_Toc201091339"/>
      <w:r>
        <w:t>8.</w:t>
      </w:r>
      <w:r w:rsidR="00B55F34">
        <w:t>2</w:t>
      </w:r>
      <w:r>
        <w:t>.3.6</w:t>
      </w:r>
      <w:r>
        <w:tab/>
        <w:t>ML model retrieval subscription update request</w:t>
      </w:r>
      <w:bookmarkEnd w:id="236"/>
    </w:p>
    <w:p w14:paraId="6EBCFE86" w14:textId="63543D06" w:rsidR="00BC03F2" w:rsidRDefault="00BC03F2" w:rsidP="00BC03F2">
      <w:r>
        <w:t>Table</w:t>
      </w:r>
      <w:r w:rsidR="00B55F34">
        <w:t> </w:t>
      </w:r>
      <w:r>
        <w:t>8.</w:t>
      </w:r>
      <w:r w:rsidR="00B55F34">
        <w:rPr>
          <w:lang w:eastAsia="zh-CN"/>
        </w:rPr>
        <w:t>2</w:t>
      </w:r>
      <w:r>
        <w:rPr>
          <w:lang w:eastAsia="zh-CN"/>
        </w:rPr>
        <w:t>.3.6</w:t>
      </w:r>
      <w:r>
        <w:t xml:space="preserve">-1 describes information elements for the </w:t>
      </w:r>
      <w:r>
        <w:rPr>
          <w:lang w:val="en-US"/>
        </w:rPr>
        <w:t>ML model retrieval</w:t>
      </w:r>
      <w:r>
        <w:t xml:space="preserve"> subscription update request from the AIMLE client or VAL server to the AIMLE server.</w:t>
      </w:r>
    </w:p>
    <w:p w14:paraId="637D48F9" w14:textId="5B5CB17D" w:rsidR="00BC03F2" w:rsidRDefault="00BC03F2" w:rsidP="00BC03F2">
      <w:pPr>
        <w:pStyle w:val="TH"/>
      </w:pPr>
      <w:r>
        <w:t>Table 8.</w:t>
      </w:r>
      <w:r w:rsidR="00B55F34">
        <w:t>2</w:t>
      </w:r>
      <w:r>
        <w:t>.3.6-1: ML model retrieval subscription update request</w:t>
      </w:r>
    </w:p>
    <w:tbl>
      <w:tblPr>
        <w:tblW w:w="8652" w:type="dxa"/>
        <w:jc w:val="center"/>
        <w:tblLayout w:type="fixed"/>
        <w:tblLook w:val="04A0" w:firstRow="1" w:lastRow="0" w:firstColumn="1" w:lastColumn="0" w:noHBand="0" w:noVBand="1"/>
      </w:tblPr>
      <w:tblGrid>
        <w:gridCol w:w="2883"/>
        <w:gridCol w:w="1441"/>
        <w:gridCol w:w="4328"/>
      </w:tblGrid>
      <w:tr w:rsidR="00BC03F2" w14:paraId="16535E05" w14:textId="77777777" w:rsidTr="00E8088B">
        <w:trPr>
          <w:jc w:val="center"/>
        </w:trPr>
        <w:tc>
          <w:tcPr>
            <w:tcW w:w="2883" w:type="dxa"/>
            <w:tcBorders>
              <w:top w:val="single" w:sz="4" w:space="0" w:color="000000"/>
              <w:left w:val="single" w:sz="4" w:space="0" w:color="000000"/>
              <w:bottom w:val="single" w:sz="4" w:space="0" w:color="000000"/>
              <w:right w:val="nil"/>
            </w:tcBorders>
            <w:hideMark/>
          </w:tcPr>
          <w:p w14:paraId="586560AE" w14:textId="77777777" w:rsidR="00BC03F2" w:rsidRDefault="00BC03F2">
            <w:pPr>
              <w:pStyle w:val="TAH"/>
              <w:rPr>
                <w:lang w:eastAsia="en-GB"/>
              </w:rPr>
            </w:pPr>
            <w:r>
              <w:rPr>
                <w:lang w:eastAsia="en-GB"/>
              </w:rPr>
              <w:t>Information element</w:t>
            </w:r>
          </w:p>
        </w:tc>
        <w:tc>
          <w:tcPr>
            <w:tcW w:w="1441" w:type="dxa"/>
            <w:tcBorders>
              <w:top w:val="single" w:sz="4" w:space="0" w:color="000000"/>
              <w:left w:val="single" w:sz="4" w:space="0" w:color="000000"/>
              <w:bottom w:val="single" w:sz="4" w:space="0" w:color="000000"/>
              <w:right w:val="nil"/>
            </w:tcBorders>
            <w:hideMark/>
          </w:tcPr>
          <w:p w14:paraId="443AE673" w14:textId="77777777" w:rsidR="00BC03F2" w:rsidRDefault="00BC03F2">
            <w:pPr>
              <w:pStyle w:val="TAH"/>
              <w:rPr>
                <w:lang w:eastAsia="en-GB"/>
              </w:rPr>
            </w:pPr>
            <w:r>
              <w:rPr>
                <w:lang w:eastAsia="en-GB"/>
              </w:rPr>
              <w:t>Status</w:t>
            </w:r>
          </w:p>
        </w:tc>
        <w:tc>
          <w:tcPr>
            <w:tcW w:w="4328" w:type="dxa"/>
            <w:tcBorders>
              <w:top w:val="single" w:sz="4" w:space="0" w:color="000000"/>
              <w:left w:val="single" w:sz="4" w:space="0" w:color="000000"/>
              <w:bottom w:val="single" w:sz="4" w:space="0" w:color="000000"/>
              <w:right w:val="single" w:sz="4" w:space="0" w:color="000000"/>
            </w:tcBorders>
            <w:hideMark/>
          </w:tcPr>
          <w:p w14:paraId="22A7B18E" w14:textId="77777777" w:rsidR="00BC03F2" w:rsidRDefault="00BC03F2">
            <w:pPr>
              <w:pStyle w:val="TAH"/>
              <w:rPr>
                <w:lang w:eastAsia="en-GB"/>
              </w:rPr>
            </w:pPr>
            <w:r>
              <w:rPr>
                <w:lang w:eastAsia="en-GB"/>
              </w:rPr>
              <w:t>Description</w:t>
            </w:r>
          </w:p>
        </w:tc>
      </w:tr>
      <w:tr w:rsidR="00BC03F2" w14:paraId="7C6712DF" w14:textId="77777777" w:rsidTr="00E8088B">
        <w:trPr>
          <w:jc w:val="center"/>
        </w:trPr>
        <w:tc>
          <w:tcPr>
            <w:tcW w:w="2883" w:type="dxa"/>
            <w:tcBorders>
              <w:top w:val="single" w:sz="4" w:space="0" w:color="000000"/>
              <w:left w:val="single" w:sz="4" w:space="0" w:color="000000"/>
              <w:bottom w:val="single" w:sz="4" w:space="0" w:color="000000"/>
              <w:right w:val="nil"/>
            </w:tcBorders>
            <w:hideMark/>
          </w:tcPr>
          <w:p w14:paraId="174A9998" w14:textId="77777777" w:rsidR="00BC03F2" w:rsidRDefault="00BC03F2">
            <w:pPr>
              <w:pStyle w:val="TAL"/>
              <w:rPr>
                <w:lang w:eastAsia="en-GB"/>
              </w:rPr>
            </w:pPr>
            <w:r>
              <w:rPr>
                <w:lang w:eastAsia="zh-CN"/>
              </w:rPr>
              <w:t>Requestor identifier</w:t>
            </w:r>
          </w:p>
        </w:tc>
        <w:tc>
          <w:tcPr>
            <w:tcW w:w="1441" w:type="dxa"/>
            <w:tcBorders>
              <w:top w:val="single" w:sz="4" w:space="0" w:color="000000"/>
              <w:left w:val="single" w:sz="4" w:space="0" w:color="000000"/>
              <w:bottom w:val="single" w:sz="4" w:space="0" w:color="000000"/>
              <w:right w:val="nil"/>
            </w:tcBorders>
            <w:hideMark/>
          </w:tcPr>
          <w:p w14:paraId="23F32367" w14:textId="77777777" w:rsidR="00BC03F2" w:rsidRDefault="00BC03F2">
            <w:pPr>
              <w:pStyle w:val="TAC"/>
              <w:rPr>
                <w:lang w:eastAsia="en-GB"/>
              </w:rPr>
            </w:pPr>
            <w:r>
              <w:rPr>
                <w:lang w:eastAsia="zh-CN"/>
              </w:rPr>
              <w:t>M</w:t>
            </w:r>
          </w:p>
        </w:tc>
        <w:tc>
          <w:tcPr>
            <w:tcW w:w="4328" w:type="dxa"/>
            <w:tcBorders>
              <w:top w:val="single" w:sz="4" w:space="0" w:color="000000"/>
              <w:left w:val="single" w:sz="4" w:space="0" w:color="000000"/>
              <w:bottom w:val="single" w:sz="4" w:space="0" w:color="000000"/>
              <w:right w:val="single" w:sz="4" w:space="0" w:color="000000"/>
            </w:tcBorders>
            <w:hideMark/>
          </w:tcPr>
          <w:p w14:paraId="41A1EF53" w14:textId="77777777" w:rsidR="00BC03F2" w:rsidRDefault="00BC03F2">
            <w:pPr>
              <w:pStyle w:val="TAL"/>
              <w:rPr>
                <w:lang w:eastAsia="en-GB"/>
              </w:rPr>
            </w:pPr>
            <w:r>
              <w:rPr>
                <w:lang w:eastAsia="zh-CN"/>
              </w:rPr>
              <w:t>The identifier of the requestor (e.g., AIMLE client or VAL server).</w:t>
            </w:r>
          </w:p>
        </w:tc>
      </w:tr>
      <w:tr w:rsidR="00BC03F2" w14:paraId="0B620325" w14:textId="77777777" w:rsidTr="00E8088B">
        <w:trPr>
          <w:jc w:val="center"/>
        </w:trPr>
        <w:tc>
          <w:tcPr>
            <w:tcW w:w="2883" w:type="dxa"/>
            <w:tcBorders>
              <w:top w:val="single" w:sz="4" w:space="0" w:color="000000"/>
              <w:left w:val="single" w:sz="4" w:space="0" w:color="000000"/>
              <w:bottom w:val="single" w:sz="4" w:space="0" w:color="000000"/>
              <w:right w:val="nil"/>
            </w:tcBorders>
            <w:hideMark/>
          </w:tcPr>
          <w:p w14:paraId="194BFF68" w14:textId="77777777" w:rsidR="00BC03F2" w:rsidRDefault="00BC03F2">
            <w:pPr>
              <w:pStyle w:val="TAL"/>
              <w:rPr>
                <w:lang w:eastAsia="en-GB"/>
              </w:rPr>
            </w:pPr>
            <w:r>
              <w:rPr>
                <w:lang w:eastAsia="en-GB"/>
              </w:rPr>
              <w:t>Security credentials</w:t>
            </w:r>
          </w:p>
        </w:tc>
        <w:tc>
          <w:tcPr>
            <w:tcW w:w="1441" w:type="dxa"/>
            <w:tcBorders>
              <w:top w:val="single" w:sz="4" w:space="0" w:color="000000"/>
              <w:left w:val="single" w:sz="4" w:space="0" w:color="000000"/>
              <w:bottom w:val="single" w:sz="4" w:space="0" w:color="000000"/>
              <w:right w:val="nil"/>
            </w:tcBorders>
            <w:hideMark/>
          </w:tcPr>
          <w:p w14:paraId="1391FF24" w14:textId="77777777" w:rsidR="00BC03F2" w:rsidRDefault="00BC03F2">
            <w:pPr>
              <w:pStyle w:val="TAC"/>
              <w:rPr>
                <w:lang w:eastAsia="en-GB"/>
              </w:rPr>
            </w:pPr>
            <w:r>
              <w:rPr>
                <w:lang w:eastAsia="en-GB"/>
              </w:rPr>
              <w:t>M</w:t>
            </w:r>
          </w:p>
        </w:tc>
        <w:tc>
          <w:tcPr>
            <w:tcW w:w="4328" w:type="dxa"/>
            <w:tcBorders>
              <w:top w:val="single" w:sz="4" w:space="0" w:color="000000"/>
              <w:left w:val="single" w:sz="4" w:space="0" w:color="000000"/>
              <w:bottom w:val="single" w:sz="4" w:space="0" w:color="000000"/>
              <w:right w:val="single" w:sz="4" w:space="0" w:color="000000"/>
            </w:tcBorders>
            <w:hideMark/>
          </w:tcPr>
          <w:p w14:paraId="62F5D10E" w14:textId="77777777" w:rsidR="00BC03F2" w:rsidRDefault="00BC03F2">
            <w:pPr>
              <w:pStyle w:val="TAL"/>
              <w:rPr>
                <w:lang w:eastAsia="en-GB"/>
              </w:rPr>
            </w:pPr>
            <w:r>
              <w:rPr>
                <w:rFonts w:cs="Arial"/>
                <w:lang w:eastAsia="en-GB"/>
              </w:rPr>
              <w:t>The security credentials of the requestor.</w:t>
            </w:r>
          </w:p>
        </w:tc>
      </w:tr>
      <w:tr w:rsidR="00B55F34" w14:paraId="49FF2F96" w14:textId="77777777" w:rsidTr="00B55F34">
        <w:trPr>
          <w:jc w:val="center"/>
        </w:trPr>
        <w:tc>
          <w:tcPr>
            <w:tcW w:w="2883" w:type="dxa"/>
            <w:tcBorders>
              <w:top w:val="single" w:sz="4" w:space="0" w:color="000000"/>
              <w:left w:val="single" w:sz="4" w:space="0" w:color="000000"/>
              <w:bottom w:val="single" w:sz="4" w:space="0" w:color="000000"/>
              <w:right w:val="nil"/>
            </w:tcBorders>
          </w:tcPr>
          <w:p w14:paraId="2DE4131C" w14:textId="441C3961" w:rsidR="00B55F34" w:rsidRDefault="00B55F34" w:rsidP="00B55F34">
            <w:pPr>
              <w:pStyle w:val="TAL"/>
              <w:rPr>
                <w:lang w:eastAsia="en-GB"/>
              </w:rPr>
            </w:pPr>
            <w:r>
              <w:rPr>
                <w:lang w:eastAsia="en-GB"/>
              </w:rPr>
              <w:t>Subscription ID</w:t>
            </w:r>
          </w:p>
        </w:tc>
        <w:tc>
          <w:tcPr>
            <w:tcW w:w="1441" w:type="dxa"/>
            <w:tcBorders>
              <w:top w:val="single" w:sz="4" w:space="0" w:color="000000"/>
              <w:left w:val="single" w:sz="4" w:space="0" w:color="000000"/>
              <w:bottom w:val="single" w:sz="4" w:space="0" w:color="000000"/>
              <w:right w:val="nil"/>
            </w:tcBorders>
          </w:tcPr>
          <w:p w14:paraId="21BDD33E" w14:textId="09D20CEB" w:rsidR="00B55F34" w:rsidRDefault="00B55F34" w:rsidP="00B55F34">
            <w:pPr>
              <w:pStyle w:val="TAC"/>
              <w:rPr>
                <w:lang w:eastAsia="en-GB"/>
              </w:rPr>
            </w:pPr>
            <w:r>
              <w:rPr>
                <w:lang w:eastAsia="ko-KR"/>
              </w:rPr>
              <w:t>M</w:t>
            </w:r>
          </w:p>
        </w:tc>
        <w:tc>
          <w:tcPr>
            <w:tcW w:w="4328" w:type="dxa"/>
            <w:tcBorders>
              <w:top w:val="single" w:sz="4" w:space="0" w:color="000000"/>
              <w:left w:val="single" w:sz="4" w:space="0" w:color="000000"/>
              <w:bottom w:val="single" w:sz="4" w:space="0" w:color="000000"/>
              <w:right w:val="single" w:sz="4" w:space="0" w:color="000000"/>
            </w:tcBorders>
          </w:tcPr>
          <w:p w14:paraId="0A5DC299" w14:textId="5A463C35" w:rsidR="00B55F34" w:rsidRDefault="00B55F34" w:rsidP="00B55F34">
            <w:pPr>
              <w:pStyle w:val="TAL"/>
              <w:rPr>
                <w:rFonts w:cs="Arial"/>
                <w:lang w:eastAsia="en-GB"/>
              </w:rPr>
            </w:pPr>
            <w:r>
              <w:rPr>
                <w:lang w:eastAsia="en-GB"/>
              </w:rPr>
              <w:t>Subscription identifier corresponding to the subscription to be updated.</w:t>
            </w:r>
          </w:p>
        </w:tc>
      </w:tr>
      <w:tr w:rsidR="00B55F34" w14:paraId="22B1C9C8" w14:textId="77777777" w:rsidTr="00B55F34">
        <w:trPr>
          <w:jc w:val="center"/>
        </w:trPr>
        <w:tc>
          <w:tcPr>
            <w:tcW w:w="2883" w:type="dxa"/>
            <w:tcBorders>
              <w:top w:val="single" w:sz="4" w:space="0" w:color="000000"/>
              <w:left w:val="single" w:sz="4" w:space="0" w:color="000000"/>
              <w:bottom w:val="single" w:sz="4" w:space="0" w:color="000000"/>
              <w:right w:val="nil"/>
            </w:tcBorders>
          </w:tcPr>
          <w:p w14:paraId="3514072D" w14:textId="538096DE" w:rsidR="00B55F34" w:rsidRDefault="00B55F34" w:rsidP="00B55F34">
            <w:pPr>
              <w:pStyle w:val="TAL"/>
              <w:rPr>
                <w:lang w:eastAsia="en-GB"/>
              </w:rPr>
            </w:pPr>
            <w:r>
              <w:rPr>
                <w:lang w:eastAsia="ko-KR"/>
              </w:rPr>
              <w:t>Notification Target Address</w:t>
            </w:r>
          </w:p>
        </w:tc>
        <w:tc>
          <w:tcPr>
            <w:tcW w:w="1441" w:type="dxa"/>
            <w:tcBorders>
              <w:top w:val="single" w:sz="4" w:space="0" w:color="000000"/>
              <w:left w:val="single" w:sz="4" w:space="0" w:color="000000"/>
              <w:bottom w:val="single" w:sz="4" w:space="0" w:color="000000"/>
              <w:right w:val="nil"/>
            </w:tcBorders>
          </w:tcPr>
          <w:p w14:paraId="5C642309" w14:textId="0728A5C8" w:rsidR="00B55F34" w:rsidRDefault="00B55F34" w:rsidP="00B55F34">
            <w:pPr>
              <w:pStyle w:val="TAC"/>
              <w:rPr>
                <w:lang w:eastAsia="en-GB"/>
              </w:rPr>
            </w:pPr>
            <w:r>
              <w:rPr>
                <w:lang w:eastAsia="en-GB"/>
              </w:rPr>
              <w:t>O</w:t>
            </w:r>
          </w:p>
        </w:tc>
        <w:tc>
          <w:tcPr>
            <w:tcW w:w="4328" w:type="dxa"/>
            <w:tcBorders>
              <w:top w:val="single" w:sz="4" w:space="0" w:color="000000"/>
              <w:left w:val="single" w:sz="4" w:space="0" w:color="000000"/>
              <w:bottom w:val="single" w:sz="4" w:space="0" w:color="000000"/>
              <w:right w:val="single" w:sz="4" w:space="0" w:color="000000"/>
            </w:tcBorders>
          </w:tcPr>
          <w:p w14:paraId="08A0FA5F" w14:textId="4FE499D2" w:rsidR="00B55F34" w:rsidRDefault="00B55F34" w:rsidP="00B55F34">
            <w:pPr>
              <w:pStyle w:val="TAL"/>
              <w:rPr>
                <w:rFonts w:cs="Arial"/>
                <w:lang w:eastAsia="en-GB"/>
              </w:rPr>
            </w:pPr>
            <w:r>
              <w:rPr>
                <w:lang w:eastAsia="ko-KR"/>
              </w:rPr>
              <w:t>Notification target address (e.g. URL</w:t>
            </w:r>
            <w:r w:rsidR="00153DFF">
              <w:rPr>
                <w:lang w:eastAsia="ko-KR"/>
              </w:rPr>
              <w:t>, URI, IP address</w:t>
            </w:r>
            <w:r>
              <w:rPr>
                <w:lang w:eastAsia="ko-KR"/>
              </w:rPr>
              <w:t>) where the notifications should be sent.</w:t>
            </w:r>
          </w:p>
        </w:tc>
      </w:tr>
      <w:tr w:rsidR="00B55F34" w14:paraId="641EDF43" w14:textId="77777777" w:rsidTr="00B55F34">
        <w:trPr>
          <w:jc w:val="center"/>
        </w:trPr>
        <w:tc>
          <w:tcPr>
            <w:tcW w:w="2883" w:type="dxa"/>
            <w:tcBorders>
              <w:top w:val="single" w:sz="4" w:space="0" w:color="000000"/>
              <w:left w:val="single" w:sz="4" w:space="0" w:color="000000"/>
              <w:bottom w:val="single" w:sz="4" w:space="0" w:color="000000"/>
              <w:right w:val="nil"/>
            </w:tcBorders>
          </w:tcPr>
          <w:p w14:paraId="61716C72" w14:textId="0C9DFE77" w:rsidR="00B55F34" w:rsidRDefault="00B55F34" w:rsidP="00B55F34">
            <w:pPr>
              <w:pStyle w:val="TAL"/>
              <w:rPr>
                <w:lang w:eastAsia="en-GB"/>
              </w:rPr>
            </w:pPr>
            <w:r>
              <w:rPr>
                <w:lang w:eastAsia="en-GB"/>
              </w:rPr>
              <w:t>Proposed expiration time</w:t>
            </w:r>
          </w:p>
        </w:tc>
        <w:tc>
          <w:tcPr>
            <w:tcW w:w="1441" w:type="dxa"/>
            <w:tcBorders>
              <w:top w:val="single" w:sz="4" w:space="0" w:color="000000"/>
              <w:left w:val="single" w:sz="4" w:space="0" w:color="000000"/>
              <w:bottom w:val="single" w:sz="4" w:space="0" w:color="000000"/>
              <w:right w:val="nil"/>
            </w:tcBorders>
          </w:tcPr>
          <w:p w14:paraId="575A3EE2" w14:textId="2437CB30" w:rsidR="00B55F34" w:rsidRDefault="00B55F34" w:rsidP="00B55F34">
            <w:pPr>
              <w:pStyle w:val="TAC"/>
              <w:rPr>
                <w:lang w:eastAsia="en-GB"/>
              </w:rPr>
            </w:pPr>
            <w:r>
              <w:rPr>
                <w:lang w:eastAsia="en-GB"/>
              </w:rPr>
              <w:t>O</w:t>
            </w:r>
          </w:p>
        </w:tc>
        <w:tc>
          <w:tcPr>
            <w:tcW w:w="4328" w:type="dxa"/>
            <w:tcBorders>
              <w:top w:val="single" w:sz="4" w:space="0" w:color="000000"/>
              <w:left w:val="single" w:sz="4" w:space="0" w:color="000000"/>
              <w:bottom w:val="single" w:sz="4" w:space="0" w:color="000000"/>
              <w:right w:val="single" w:sz="4" w:space="0" w:color="000000"/>
            </w:tcBorders>
          </w:tcPr>
          <w:p w14:paraId="3C2B4C67" w14:textId="0B7AAD82" w:rsidR="00B55F34" w:rsidRDefault="00B55F34" w:rsidP="00B55F34">
            <w:pPr>
              <w:pStyle w:val="TAL"/>
              <w:rPr>
                <w:rFonts w:cs="Arial"/>
                <w:lang w:eastAsia="en-GB"/>
              </w:rPr>
            </w:pPr>
            <w:r>
              <w:rPr>
                <w:lang w:eastAsia="en-GB"/>
              </w:rPr>
              <w:t>Proposed expiration time for the subscription.</w:t>
            </w:r>
          </w:p>
        </w:tc>
      </w:tr>
      <w:tr w:rsidR="00BC03F2" w14:paraId="584DC157" w14:textId="77777777" w:rsidTr="00E8088B">
        <w:trPr>
          <w:jc w:val="center"/>
        </w:trPr>
        <w:tc>
          <w:tcPr>
            <w:tcW w:w="2883" w:type="dxa"/>
            <w:tcBorders>
              <w:top w:val="single" w:sz="4" w:space="0" w:color="000000"/>
              <w:left w:val="single" w:sz="4" w:space="0" w:color="000000"/>
              <w:bottom w:val="single" w:sz="4" w:space="0" w:color="000000"/>
              <w:right w:val="nil"/>
            </w:tcBorders>
            <w:hideMark/>
          </w:tcPr>
          <w:p w14:paraId="00DD5E2D" w14:textId="77777777" w:rsidR="00BC03F2" w:rsidRDefault="00BC03F2">
            <w:pPr>
              <w:pStyle w:val="TAL"/>
              <w:rPr>
                <w:lang w:eastAsia="en-GB"/>
              </w:rPr>
            </w:pPr>
            <w:r>
              <w:rPr>
                <w:lang w:eastAsia="en-GB"/>
              </w:rPr>
              <w:t>Filtering criteria</w:t>
            </w:r>
          </w:p>
        </w:tc>
        <w:tc>
          <w:tcPr>
            <w:tcW w:w="1441" w:type="dxa"/>
            <w:tcBorders>
              <w:top w:val="single" w:sz="4" w:space="0" w:color="000000"/>
              <w:left w:val="single" w:sz="4" w:space="0" w:color="000000"/>
              <w:bottom w:val="single" w:sz="4" w:space="0" w:color="000000"/>
              <w:right w:val="nil"/>
            </w:tcBorders>
            <w:hideMark/>
          </w:tcPr>
          <w:p w14:paraId="4772A5FC" w14:textId="77777777" w:rsidR="00BC03F2" w:rsidRDefault="00BC03F2">
            <w:pPr>
              <w:pStyle w:val="TAC"/>
              <w:rPr>
                <w:lang w:eastAsia="en-GB"/>
              </w:rPr>
            </w:pPr>
            <w:r>
              <w:rPr>
                <w:lang w:eastAsia="en-GB"/>
              </w:rPr>
              <w:t>O</w:t>
            </w:r>
          </w:p>
        </w:tc>
        <w:tc>
          <w:tcPr>
            <w:tcW w:w="4328" w:type="dxa"/>
            <w:tcBorders>
              <w:top w:val="single" w:sz="4" w:space="0" w:color="000000"/>
              <w:left w:val="single" w:sz="4" w:space="0" w:color="000000"/>
              <w:bottom w:val="single" w:sz="4" w:space="0" w:color="000000"/>
              <w:right w:val="single" w:sz="4" w:space="0" w:color="000000"/>
            </w:tcBorders>
            <w:hideMark/>
          </w:tcPr>
          <w:p w14:paraId="145692E3" w14:textId="6999F1C9" w:rsidR="00BC03F2" w:rsidRDefault="00BC03F2">
            <w:pPr>
              <w:pStyle w:val="TAL"/>
              <w:rPr>
                <w:rFonts w:cs="Arial"/>
                <w:lang w:eastAsia="en-GB"/>
              </w:rPr>
            </w:pPr>
            <w:r>
              <w:rPr>
                <w:rFonts w:cs="Arial"/>
                <w:lang w:eastAsia="en-GB"/>
              </w:rPr>
              <w:t>Represents the filtering criteria, which can be any of the ML model information</w:t>
            </w:r>
            <w:r w:rsidR="00153DFF">
              <w:rPr>
                <w:rFonts w:cs="Arial"/>
                <w:lang w:eastAsia="en-GB"/>
              </w:rPr>
              <w:t xml:space="preserve"> as in Table 8.11.4.1-2</w:t>
            </w:r>
            <w:r>
              <w:rPr>
                <w:rFonts w:cs="Arial"/>
                <w:lang w:eastAsia="en-GB"/>
              </w:rPr>
              <w:t>.</w:t>
            </w:r>
          </w:p>
        </w:tc>
      </w:tr>
    </w:tbl>
    <w:p w14:paraId="39C3054F" w14:textId="77777777" w:rsidR="00BC03F2" w:rsidRDefault="00BC03F2" w:rsidP="00BC03F2"/>
    <w:p w14:paraId="2E904B38" w14:textId="0D72AFBA" w:rsidR="00BC03F2" w:rsidRDefault="00BC03F2" w:rsidP="007067B6">
      <w:pPr>
        <w:pStyle w:val="Heading4"/>
      </w:pPr>
      <w:bookmarkStart w:id="237" w:name="_Toc201091340"/>
      <w:r>
        <w:t>8.</w:t>
      </w:r>
      <w:r w:rsidR="00B55F34">
        <w:t>2</w:t>
      </w:r>
      <w:r>
        <w:t>.3.7</w:t>
      </w:r>
      <w:r>
        <w:tab/>
        <w:t>ML model retrieval subscription update response</w:t>
      </w:r>
      <w:bookmarkEnd w:id="237"/>
    </w:p>
    <w:p w14:paraId="70A2655A" w14:textId="1F8DA47E" w:rsidR="00BC03F2" w:rsidRDefault="00BC03F2" w:rsidP="00BC03F2">
      <w:r>
        <w:t>Table</w:t>
      </w:r>
      <w:r w:rsidR="00B55F34">
        <w:t> </w:t>
      </w:r>
      <w:r>
        <w:t>8.</w:t>
      </w:r>
      <w:r w:rsidR="00B55F34">
        <w:rPr>
          <w:lang w:eastAsia="zh-CN"/>
        </w:rPr>
        <w:t>2</w:t>
      </w:r>
      <w:r>
        <w:rPr>
          <w:lang w:eastAsia="zh-CN"/>
        </w:rPr>
        <w:t>.3.7</w:t>
      </w:r>
      <w:r>
        <w:t xml:space="preserve">-1 describes information elements for the </w:t>
      </w:r>
      <w:r>
        <w:rPr>
          <w:lang w:val="en-US"/>
        </w:rPr>
        <w:t>ML model retrieval</w:t>
      </w:r>
      <w:r>
        <w:t xml:space="preserve"> subscription update response from the AIMLE server.</w:t>
      </w:r>
    </w:p>
    <w:p w14:paraId="21172EE0" w14:textId="139FC227" w:rsidR="00BC03F2" w:rsidRDefault="00BC03F2" w:rsidP="00BC03F2">
      <w:pPr>
        <w:pStyle w:val="TH"/>
      </w:pPr>
      <w:r>
        <w:lastRenderedPageBreak/>
        <w:t>Table</w:t>
      </w:r>
      <w:r w:rsidR="00B55F34">
        <w:t> </w:t>
      </w:r>
      <w:r>
        <w:t>8.</w:t>
      </w:r>
      <w:r w:rsidR="00B55F34">
        <w:rPr>
          <w:lang w:eastAsia="zh-CN"/>
        </w:rPr>
        <w:t>2</w:t>
      </w:r>
      <w:r>
        <w:t xml:space="preserve">.3.7-1: </w:t>
      </w:r>
      <w:r>
        <w:rPr>
          <w:lang w:val="en-US"/>
        </w:rPr>
        <w:t>ML model retrieval</w:t>
      </w:r>
      <w:r>
        <w:t xml:space="preserve"> subscription update response</w:t>
      </w:r>
    </w:p>
    <w:tbl>
      <w:tblPr>
        <w:tblW w:w="8640" w:type="dxa"/>
        <w:jc w:val="center"/>
        <w:tblLayout w:type="fixed"/>
        <w:tblLook w:val="04A0" w:firstRow="1" w:lastRow="0" w:firstColumn="1" w:lastColumn="0" w:noHBand="0" w:noVBand="1"/>
      </w:tblPr>
      <w:tblGrid>
        <w:gridCol w:w="2880"/>
        <w:gridCol w:w="1440"/>
        <w:gridCol w:w="4320"/>
      </w:tblGrid>
      <w:tr w:rsidR="00BC03F2" w14:paraId="0DA34146"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116E008C" w14:textId="77777777" w:rsidR="00BC03F2" w:rsidRDefault="00BC03F2">
            <w:pPr>
              <w:pStyle w:val="TAH"/>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4417C50A" w14:textId="77777777" w:rsidR="00BC03F2" w:rsidRDefault="00BC03F2">
            <w:pPr>
              <w:pStyle w:val="TAH"/>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EEEE3BA" w14:textId="77777777" w:rsidR="00BC03F2" w:rsidRDefault="00BC03F2">
            <w:pPr>
              <w:pStyle w:val="TAH"/>
              <w:rPr>
                <w:lang w:eastAsia="en-GB"/>
              </w:rPr>
            </w:pPr>
            <w:r>
              <w:rPr>
                <w:lang w:eastAsia="en-GB"/>
              </w:rPr>
              <w:t>Description</w:t>
            </w:r>
          </w:p>
        </w:tc>
      </w:tr>
      <w:tr w:rsidR="00BC03F2" w14:paraId="58065D71"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4B0BC0B8" w14:textId="77777777" w:rsidR="00BC03F2" w:rsidRDefault="00BC03F2">
            <w:pPr>
              <w:pStyle w:val="TAL"/>
              <w:rPr>
                <w:lang w:eastAsia="en-GB"/>
              </w:rPr>
            </w:pPr>
            <w:r>
              <w:rPr>
                <w:lang w:eastAsia="en-GB"/>
              </w:rPr>
              <w:t>Successful response</w:t>
            </w:r>
          </w:p>
        </w:tc>
        <w:tc>
          <w:tcPr>
            <w:tcW w:w="1440" w:type="dxa"/>
            <w:tcBorders>
              <w:top w:val="single" w:sz="4" w:space="0" w:color="000000"/>
              <w:left w:val="single" w:sz="4" w:space="0" w:color="000000"/>
              <w:bottom w:val="single" w:sz="4" w:space="0" w:color="000000"/>
              <w:right w:val="nil"/>
            </w:tcBorders>
            <w:hideMark/>
          </w:tcPr>
          <w:p w14:paraId="6102DD14" w14:textId="77777777" w:rsidR="00DC77B2" w:rsidRDefault="00BC03F2" w:rsidP="00DC77B2">
            <w:pPr>
              <w:pStyle w:val="TAC"/>
              <w:rPr>
                <w:lang w:eastAsia="en-GB"/>
              </w:rPr>
            </w:pPr>
            <w:r>
              <w:rPr>
                <w:lang w:eastAsia="en-GB"/>
              </w:rPr>
              <w:t>O</w:t>
            </w:r>
          </w:p>
          <w:p w14:paraId="1CED25B8" w14:textId="45E82B78" w:rsidR="00BC03F2" w:rsidRDefault="00DC77B2" w:rsidP="00DC77B2">
            <w:pPr>
              <w:pStyle w:val="TAC"/>
              <w:rPr>
                <w:lang w:eastAsia="en-GB"/>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50CCB346" w14:textId="77777777" w:rsidR="00BC03F2" w:rsidRDefault="00BC03F2">
            <w:pPr>
              <w:pStyle w:val="TAL"/>
              <w:rPr>
                <w:lang w:eastAsia="en-GB"/>
              </w:rPr>
            </w:pPr>
            <w:r>
              <w:rPr>
                <w:lang w:eastAsia="en-GB"/>
              </w:rPr>
              <w:t>Indicates that the ML model retrieval subscription update request was successful.</w:t>
            </w:r>
          </w:p>
        </w:tc>
      </w:tr>
      <w:tr w:rsidR="00BC03F2" w14:paraId="27ABC6F9"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073BB02A" w14:textId="77777777" w:rsidR="00BC03F2" w:rsidRDefault="00BC03F2">
            <w:pPr>
              <w:pStyle w:val="TAL"/>
              <w:rPr>
                <w:lang w:eastAsia="en-GB"/>
              </w:rPr>
            </w:pPr>
            <w:r>
              <w:rPr>
                <w:rFonts w:eastAsia="DengXian"/>
                <w:lang w:eastAsia="zh-CN"/>
              </w:rPr>
              <w:t xml:space="preserve">&gt; </w:t>
            </w:r>
            <w:r>
              <w:rPr>
                <w:lang w:eastAsia="en-GB"/>
              </w:rPr>
              <w:t>Expiration time</w:t>
            </w:r>
          </w:p>
        </w:tc>
        <w:tc>
          <w:tcPr>
            <w:tcW w:w="1440" w:type="dxa"/>
            <w:tcBorders>
              <w:top w:val="single" w:sz="4" w:space="0" w:color="000000"/>
              <w:left w:val="single" w:sz="4" w:space="0" w:color="000000"/>
              <w:bottom w:val="single" w:sz="4" w:space="0" w:color="000000"/>
              <w:right w:val="nil"/>
            </w:tcBorders>
            <w:hideMark/>
          </w:tcPr>
          <w:p w14:paraId="17E1F541" w14:textId="77777777" w:rsidR="00BC03F2" w:rsidRDefault="00BC03F2">
            <w:pPr>
              <w:pStyle w:val="TAC"/>
              <w:rPr>
                <w:lang w:eastAsia="en-GB"/>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hideMark/>
          </w:tcPr>
          <w:p w14:paraId="528A88B7" w14:textId="77777777" w:rsidR="00BC03F2" w:rsidRDefault="00BC03F2">
            <w:pPr>
              <w:pStyle w:val="TAL"/>
              <w:rPr>
                <w:lang w:eastAsia="en-GB"/>
              </w:rPr>
            </w:pPr>
            <w:r>
              <w:rPr>
                <w:lang w:eastAsia="en-GB"/>
              </w:rPr>
              <w:t>Indicates the expiration time of the subscription. To maintain an active subscription, a subscription update is required before the expiration time.</w:t>
            </w:r>
          </w:p>
        </w:tc>
      </w:tr>
      <w:tr w:rsidR="00BC03F2" w14:paraId="3E95660B"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03FD06EB" w14:textId="77777777" w:rsidR="00BC03F2" w:rsidRDefault="00BC03F2">
            <w:pPr>
              <w:pStyle w:val="TAL"/>
              <w:rPr>
                <w:lang w:eastAsia="en-GB"/>
              </w:rPr>
            </w:pPr>
            <w:r>
              <w:rPr>
                <w:lang w:eastAsia="en-GB"/>
              </w:rPr>
              <w:t>Failure response</w:t>
            </w:r>
          </w:p>
        </w:tc>
        <w:tc>
          <w:tcPr>
            <w:tcW w:w="1440" w:type="dxa"/>
            <w:tcBorders>
              <w:top w:val="single" w:sz="4" w:space="0" w:color="000000"/>
              <w:left w:val="single" w:sz="4" w:space="0" w:color="000000"/>
              <w:bottom w:val="single" w:sz="4" w:space="0" w:color="000000"/>
              <w:right w:val="nil"/>
            </w:tcBorders>
            <w:hideMark/>
          </w:tcPr>
          <w:p w14:paraId="37A817F2" w14:textId="77777777" w:rsidR="00DC77B2" w:rsidRDefault="00BC03F2" w:rsidP="00DC77B2">
            <w:pPr>
              <w:pStyle w:val="TAC"/>
              <w:rPr>
                <w:lang w:eastAsia="en-GB"/>
              </w:rPr>
            </w:pPr>
            <w:r>
              <w:rPr>
                <w:lang w:eastAsia="en-GB"/>
              </w:rPr>
              <w:t>O</w:t>
            </w:r>
          </w:p>
          <w:p w14:paraId="1CFF0B4A" w14:textId="46AB7D19" w:rsidR="00BC03F2" w:rsidRDefault="00DC77B2" w:rsidP="00DC77B2">
            <w:pPr>
              <w:pStyle w:val="TAC"/>
              <w:rPr>
                <w:lang w:eastAsia="en-GB"/>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7F60C5E9" w14:textId="77777777" w:rsidR="00BC03F2" w:rsidRDefault="00BC03F2">
            <w:pPr>
              <w:pStyle w:val="TAL"/>
              <w:rPr>
                <w:lang w:eastAsia="en-GB"/>
              </w:rPr>
            </w:pPr>
            <w:r>
              <w:rPr>
                <w:lang w:eastAsia="en-GB"/>
              </w:rPr>
              <w:t>Indicates that the request has failed.</w:t>
            </w:r>
          </w:p>
        </w:tc>
      </w:tr>
      <w:tr w:rsidR="00BC03F2" w14:paraId="13FDE97C"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04788B24" w14:textId="77777777" w:rsidR="00BC03F2" w:rsidRDefault="00BC03F2">
            <w:pPr>
              <w:pStyle w:val="TAL"/>
              <w:rPr>
                <w:lang w:eastAsia="en-GB"/>
              </w:rPr>
            </w:pPr>
            <w:r>
              <w:rPr>
                <w:lang w:eastAsia="en-GB"/>
              </w:rPr>
              <w:t>&gt; Cause</w:t>
            </w:r>
          </w:p>
        </w:tc>
        <w:tc>
          <w:tcPr>
            <w:tcW w:w="1440" w:type="dxa"/>
            <w:tcBorders>
              <w:top w:val="single" w:sz="4" w:space="0" w:color="000000"/>
              <w:left w:val="single" w:sz="4" w:space="0" w:color="000000"/>
              <w:bottom w:val="single" w:sz="4" w:space="0" w:color="000000"/>
              <w:right w:val="nil"/>
            </w:tcBorders>
            <w:hideMark/>
          </w:tcPr>
          <w:p w14:paraId="1F7EA112" w14:textId="77777777" w:rsidR="00BC03F2" w:rsidRDefault="00BC03F2">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57F603D5" w14:textId="77777777" w:rsidR="00BC03F2" w:rsidRDefault="00BC03F2">
            <w:pPr>
              <w:pStyle w:val="TAL"/>
              <w:rPr>
                <w:lang w:eastAsia="en-GB"/>
              </w:rPr>
            </w:pPr>
            <w:r>
              <w:rPr>
                <w:lang w:eastAsia="en-GB"/>
              </w:rPr>
              <w:t>The cause for the request failure.</w:t>
            </w:r>
          </w:p>
        </w:tc>
      </w:tr>
      <w:tr w:rsidR="00DC77B2" w14:paraId="53E79FAE" w14:textId="77777777" w:rsidTr="00054A9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15FD128" w14:textId="28893A54" w:rsidR="00DC77B2" w:rsidRDefault="00DC77B2" w:rsidP="00032F54">
            <w:pPr>
              <w:pStyle w:val="TAN"/>
              <w:rPr>
                <w:lang w:eastAsia="en-GB"/>
              </w:rPr>
            </w:pPr>
            <w:r w:rsidRPr="00DC77B2">
              <w:rPr>
                <w:lang w:eastAsia="en-GB"/>
              </w:rPr>
              <w:t>NOTE:</w:t>
            </w:r>
            <w:r w:rsidRPr="00DC77B2">
              <w:rPr>
                <w:lang w:eastAsia="en-GB"/>
              </w:rPr>
              <w:tab/>
              <w:t>One of the IEs shall be present.</w:t>
            </w:r>
          </w:p>
        </w:tc>
      </w:tr>
    </w:tbl>
    <w:p w14:paraId="3991C21E" w14:textId="77777777" w:rsidR="007067B6" w:rsidRDefault="007067B6" w:rsidP="007067B6"/>
    <w:p w14:paraId="0EF2EB21" w14:textId="2DBFFE76" w:rsidR="00BC03F2" w:rsidRDefault="00BC03F2" w:rsidP="007067B6">
      <w:pPr>
        <w:pStyle w:val="Heading4"/>
      </w:pPr>
      <w:bookmarkStart w:id="238" w:name="_Toc201091341"/>
      <w:r>
        <w:t>8.</w:t>
      </w:r>
      <w:r w:rsidR="00B55F34">
        <w:t>2</w:t>
      </w:r>
      <w:r>
        <w:t>.3.8</w:t>
      </w:r>
      <w:r>
        <w:tab/>
        <w:t>ML model retrieval unsubscribe request</w:t>
      </w:r>
      <w:bookmarkEnd w:id="238"/>
    </w:p>
    <w:p w14:paraId="1833037E" w14:textId="70834F66" w:rsidR="00BC03F2" w:rsidRDefault="00BC03F2" w:rsidP="00BC03F2">
      <w:r>
        <w:t>Table</w:t>
      </w:r>
      <w:r w:rsidR="00B55F34">
        <w:t> </w:t>
      </w:r>
      <w:r>
        <w:t>8.</w:t>
      </w:r>
      <w:r w:rsidR="00B55F34">
        <w:rPr>
          <w:lang w:eastAsia="zh-CN"/>
        </w:rPr>
        <w:t>2</w:t>
      </w:r>
      <w:r>
        <w:rPr>
          <w:lang w:eastAsia="zh-CN"/>
        </w:rPr>
        <w:t>.3.8</w:t>
      </w:r>
      <w:r>
        <w:t xml:space="preserve">-1 describes information elements for the </w:t>
      </w:r>
      <w:r>
        <w:rPr>
          <w:lang w:val="en-US"/>
        </w:rPr>
        <w:t>ML model retrieval</w:t>
      </w:r>
      <w:r>
        <w:t xml:space="preserve"> unsubscribe request from the AIMLE client or VAL server to the AIMLE server.</w:t>
      </w:r>
    </w:p>
    <w:p w14:paraId="7819BC95" w14:textId="5A853AC9" w:rsidR="00BC03F2" w:rsidRDefault="00BC03F2" w:rsidP="00BC03F2">
      <w:pPr>
        <w:pStyle w:val="TH"/>
      </w:pPr>
      <w:r>
        <w:t>Table 8.</w:t>
      </w:r>
      <w:r w:rsidR="00B55F34">
        <w:t>2</w:t>
      </w:r>
      <w:r>
        <w:t>.3.8-1: ML model retrieval unsubscribe request</w:t>
      </w:r>
    </w:p>
    <w:tbl>
      <w:tblPr>
        <w:tblW w:w="8647" w:type="dxa"/>
        <w:jc w:val="center"/>
        <w:tblLayout w:type="fixed"/>
        <w:tblLook w:val="04A0" w:firstRow="1" w:lastRow="0" w:firstColumn="1" w:lastColumn="0" w:noHBand="0" w:noVBand="1"/>
      </w:tblPr>
      <w:tblGrid>
        <w:gridCol w:w="2717"/>
        <w:gridCol w:w="1426"/>
        <w:gridCol w:w="4504"/>
      </w:tblGrid>
      <w:tr w:rsidR="00BC03F2" w14:paraId="4E8F1563" w14:textId="77777777" w:rsidTr="00E8088B">
        <w:trPr>
          <w:trHeight w:val="205"/>
          <w:jc w:val="center"/>
        </w:trPr>
        <w:tc>
          <w:tcPr>
            <w:tcW w:w="2717" w:type="dxa"/>
            <w:tcBorders>
              <w:top w:val="single" w:sz="4" w:space="0" w:color="000000"/>
              <w:left w:val="single" w:sz="4" w:space="0" w:color="000000"/>
              <w:bottom w:val="single" w:sz="4" w:space="0" w:color="000000"/>
              <w:right w:val="nil"/>
            </w:tcBorders>
            <w:hideMark/>
          </w:tcPr>
          <w:p w14:paraId="0E6488BB" w14:textId="77777777" w:rsidR="00BC03F2" w:rsidRDefault="00BC03F2">
            <w:pPr>
              <w:pStyle w:val="TAH"/>
              <w:rPr>
                <w:lang w:eastAsia="en-GB"/>
              </w:rPr>
            </w:pPr>
            <w:r>
              <w:rPr>
                <w:lang w:eastAsia="en-GB"/>
              </w:rPr>
              <w:t>Information element</w:t>
            </w:r>
          </w:p>
        </w:tc>
        <w:tc>
          <w:tcPr>
            <w:tcW w:w="1426" w:type="dxa"/>
            <w:tcBorders>
              <w:top w:val="single" w:sz="4" w:space="0" w:color="000000"/>
              <w:left w:val="single" w:sz="4" w:space="0" w:color="000000"/>
              <w:bottom w:val="single" w:sz="4" w:space="0" w:color="000000"/>
              <w:right w:val="nil"/>
            </w:tcBorders>
            <w:hideMark/>
          </w:tcPr>
          <w:p w14:paraId="41DE374A" w14:textId="77777777" w:rsidR="00BC03F2" w:rsidRDefault="00BC03F2">
            <w:pPr>
              <w:pStyle w:val="TAH"/>
              <w:rPr>
                <w:lang w:eastAsia="en-GB"/>
              </w:rPr>
            </w:pPr>
            <w:r>
              <w:rPr>
                <w:lang w:eastAsia="en-GB"/>
              </w:rPr>
              <w:t>Status</w:t>
            </w:r>
          </w:p>
        </w:tc>
        <w:tc>
          <w:tcPr>
            <w:tcW w:w="4504" w:type="dxa"/>
            <w:tcBorders>
              <w:top w:val="single" w:sz="4" w:space="0" w:color="000000"/>
              <w:left w:val="single" w:sz="4" w:space="0" w:color="000000"/>
              <w:bottom w:val="single" w:sz="4" w:space="0" w:color="000000"/>
              <w:right w:val="single" w:sz="4" w:space="0" w:color="000000"/>
            </w:tcBorders>
            <w:hideMark/>
          </w:tcPr>
          <w:p w14:paraId="04FBE50F" w14:textId="77777777" w:rsidR="00BC03F2" w:rsidRDefault="00BC03F2">
            <w:pPr>
              <w:pStyle w:val="TAH"/>
              <w:rPr>
                <w:lang w:eastAsia="en-GB"/>
              </w:rPr>
            </w:pPr>
            <w:r>
              <w:rPr>
                <w:lang w:eastAsia="en-GB"/>
              </w:rPr>
              <w:t>Description</w:t>
            </w:r>
          </w:p>
        </w:tc>
      </w:tr>
      <w:tr w:rsidR="00BC03F2" w14:paraId="00E1C89B" w14:textId="77777777" w:rsidTr="00E8088B">
        <w:trPr>
          <w:trHeight w:val="410"/>
          <w:jc w:val="center"/>
        </w:trPr>
        <w:tc>
          <w:tcPr>
            <w:tcW w:w="2717" w:type="dxa"/>
            <w:tcBorders>
              <w:top w:val="single" w:sz="4" w:space="0" w:color="000000"/>
              <w:left w:val="single" w:sz="4" w:space="0" w:color="000000"/>
              <w:bottom w:val="single" w:sz="4" w:space="0" w:color="000000"/>
              <w:right w:val="nil"/>
            </w:tcBorders>
            <w:hideMark/>
          </w:tcPr>
          <w:p w14:paraId="623465DB" w14:textId="77777777" w:rsidR="00BC03F2" w:rsidRDefault="00BC03F2">
            <w:pPr>
              <w:pStyle w:val="TAL"/>
              <w:rPr>
                <w:lang w:eastAsia="en-GB"/>
              </w:rPr>
            </w:pPr>
            <w:r>
              <w:rPr>
                <w:lang w:eastAsia="zh-CN"/>
              </w:rPr>
              <w:t>Requestor identifier</w:t>
            </w:r>
          </w:p>
        </w:tc>
        <w:tc>
          <w:tcPr>
            <w:tcW w:w="1426" w:type="dxa"/>
            <w:tcBorders>
              <w:top w:val="single" w:sz="4" w:space="0" w:color="000000"/>
              <w:left w:val="single" w:sz="4" w:space="0" w:color="000000"/>
              <w:bottom w:val="single" w:sz="4" w:space="0" w:color="000000"/>
              <w:right w:val="nil"/>
            </w:tcBorders>
            <w:hideMark/>
          </w:tcPr>
          <w:p w14:paraId="0F347C2C" w14:textId="77777777" w:rsidR="00BC03F2" w:rsidRDefault="00BC03F2">
            <w:pPr>
              <w:pStyle w:val="TAC"/>
              <w:rPr>
                <w:lang w:eastAsia="en-GB"/>
              </w:rPr>
            </w:pPr>
            <w:r>
              <w:rPr>
                <w:lang w:eastAsia="zh-CN"/>
              </w:rPr>
              <w:t>M</w:t>
            </w:r>
          </w:p>
        </w:tc>
        <w:tc>
          <w:tcPr>
            <w:tcW w:w="4504" w:type="dxa"/>
            <w:tcBorders>
              <w:top w:val="single" w:sz="4" w:space="0" w:color="000000"/>
              <w:left w:val="single" w:sz="4" w:space="0" w:color="000000"/>
              <w:bottom w:val="single" w:sz="4" w:space="0" w:color="000000"/>
              <w:right w:val="single" w:sz="4" w:space="0" w:color="000000"/>
            </w:tcBorders>
            <w:hideMark/>
          </w:tcPr>
          <w:p w14:paraId="6B8C4FE4" w14:textId="77777777" w:rsidR="00BC03F2" w:rsidRDefault="00BC03F2">
            <w:pPr>
              <w:pStyle w:val="TAL"/>
              <w:rPr>
                <w:lang w:eastAsia="en-GB"/>
              </w:rPr>
            </w:pPr>
            <w:r>
              <w:rPr>
                <w:lang w:eastAsia="zh-CN"/>
              </w:rPr>
              <w:t>The identifier of the requestor (e.g., AIMLE client or VAL server).</w:t>
            </w:r>
          </w:p>
        </w:tc>
      </w:tr>
      <w:tr w:rsidR="00BC03F2" w14:paraId="5B662BFB" w14:textId="77777777" w:rsidTr="00E8088B">
        <w:trPr>
          <w:trHeight w:val="205"/>
          <w:jc w:val="center"/>
        </w:trPr>
        <w:tc>
          <w:tcPr>
            <w:tcW w:w="2717" w:type="dxa"/>
            <w:tcBorders>
              <w:top w:val="single" w:sz="4" w:space="0" w:color="000000"/>
              <w:left w:val="single" w:sz="4" w:space="0" w:color="000000"/>
              <w:bottom w:val="single" w:sz="4" w:space="0" w:color="000000"/>
              <w:right w:val="nil"/>
            </w:tcBorders>
            <w:hideMark/>
          </w:tcPr>
          <w:p w14:paraId="70D98FA3" w14:textId="77777777" w:rsidR="00BC03F2" w:rsidRDefault="00BC03F2">
            <w:pPr>
              <w:pStyle w:val="TAL"/>
              <w:rPr>
                <w:lang w:eastAsia="en-GB"/>
              </w:rPr>
            </w:pPr>
            <w:r>
              <w:rPr>
                <w:lang w:eastAsia="en-GB"/>
              </w:rPr>
              <w:t>Security credentials</w:t>
            </w:r>
          </w:p>
        </w:tc>
        <w:tc>
          <w:tcPr>
            <w:tcW w:w="1426" w:type="dxa"/>
            <w:tcBorders>
              <w:top w:val="single" w:sz="4" w:space="0" w:color="000000"/>
              <w:left w:val="single" w:sz="4" w:space="0" w:color="000000"/>
              <w:bottom w:val="single" w:sz="4" w:space="0" w:color="000000"/>
              <w:right w:val="nil"/>
            </w:tcBorders>
            <w:hideMark/>
          </w:tcPr>
          <w:p w14:paraId="65685C4C" w14:textId="77777777" w:rsidR="00BC03F2" w:rsidRDefault="00BC03F2">
            <w:pPr>
              <w:pStyle w:val="TAC"/>
              <w:rPr>
                <w:lang w:eastAsia="en-GB"/>
              </w:rPr>
            </w:pPr>
            <w:r>
              <w:rPr>
                <w:lang w:eastAsia="en-GB"/>
              </w:rPr>
              <w:t>M</w:t>
            </w:r>
          </w:p>
        </w:tc>
        <w:tc>
          <w:tcPr>
            <w:tcW w:w="4504" w:type="dxa"/>
            <w:tcBorders>
              <w:top w:val="single" w:sz="4" w:space="0" w:color="000000"/>
              <w:left w:val="single" w:sz="4" w:space="0" w:color="000000"/>
              <w:bottom w:val="single" w:sz="4" w:space="0" w:color="000000"/>
              <w:right w:val="single" w:sz="4" w:space="0" w:color="000000"/>
            </w:tcBorders>
            <w:hideMark/>
          </w:tcPr>
          <w:p w14:paraId="6FA9AD31" w14:textId="77777777" w:rsidR="00BC03F2" w:rsidRDefault="00BC03F2">
            <w:pPr>
              <w:pStyle w:val="TAL"/>
              <w:rPr>
                <w:lang w:eastAsia="en-GB"/>
              </w:rPr>
            </w:pPr>
            <w:r>
              <w:rPr>
                <w:rFonts w:cs="Arial"/>
                <w:lang w:eastAsia="en-GB"/>
              </w:rPr>
              <w:t>The security credentials of the requestor.</w:t>
            </w:r>
          </w:p>
        </w:tc>
      </w:tr>
      <w:tr w:rsidR="00B55F34" w14:paraId="16E176B3" w14:textId="77777777" w:rsidTr="00B55F34">
        <w:trPr>
          <w:trHeight w:val="205"/>
          <w:jc w:val="center"/>
        </w:trPr>
        <w:tc>
          <w:tcPr>
            <w:tcW w:w="2717" w:type="dxa"/>
            <w:tcBorders>
              <w:top w:val="single" w:sz="4" w:space="0" w:color="000000"/>
              <w:left w:val="single" w:sz="4" w:space="0" w:color="000000"/>
              <w:bottom w:val="single" w:sz="4" w:space="0" w:color="000000"/>
              <w:right w:val="nil"/>
            </w:tcBorders>
          </w:tcPr>
          <w:p w14:paraId="0F3939D6" w14:textId="73EC73BD" w:rsidR="00B55F34" w:rsidRDefault="00B55F34" w:rsidP="00B55F34">
            <w:pPr>
              <w:pStyle w:val="TAL"/>
              <w:rPr>
                <w:lang w:eastAsia="en-GB"/>
              </w:rPr>
            </w:pPr>
            <w:r>
              <w:rPr>
                <w:lang w:eastAsia="en-GB"/>
              </w:rPr>
              <w:t>Subscription ID</w:t>
            </w:r>
          </w:p>
        </w:tc>
        <w:tc>
          <w:tcPr>
            <w:tcW w:w="1426" w:type="dxa"/>
            <w:tcBorders>
              <w:top w:val="single" w:sz="4" w:space="0" w:color="000000"/>
              <w:left w:val="single" w:sz="4" w:space="0" w:color="000000"/>
              <w:bottom w:val="single" w:sz="4" w:space="0" w:color="000000"/>
              <w:right w:val="nil"/>
            </w:tcBorders>
          </w:tcPr>
          <w:p w14:paraId="216C9040" w14:textId="512118AA" w:rsidR="00B55F34" w:rsidRDefault="00B55F34" w:rsidP="00B55F34">
            <w:pPr>
              <w:pStyle w:val="TAC"/>
              <w:rPr>
                <w:lang w:eastAsia="en-GB"/>
              </w:rPr>
            </w:pPr>
            <w:r>
              <w:rPr>
                <w:lang w:eastAsia="ko-KR"/>
              </w:rPr>
              <w:t>M</w:t>
            </w:r>
          </w:p>
        </w:tc>
        <w:tc>
          <w:tcPr>
            <w:tcW w:w="4504" w:type="dxa"/>
            <w:tcBorders>
              <w:top w:val="single" w:sz="4" w:space="0" w:color="000000"/>
              <w:left w:val="single" w:sz="4" w:space="0" w:color="000000"/>
              <w:bottom w:val="single" w:sz="4" w:space="0" w:color="000000"/>
              <w:right w:val="single" w:sz="4" w:space="0" w:color="000000"/>
            </w:tcBorders>
          </w:tcPr>
          <w:p w14:paraId="5CE6A1FE" w14:textId="7DBC0719" w:rsidR="00B55F34" w:rsidRDefault="00B55F34" w:rsidP="00B55F34">
            <w:pPr>
              <w:pStyle w:val="TAL"/>
              <w:rPr>
                <w:rFonts w:cs="Arial"/>
                <w:lang w:eastAsia="en-GB"/>
              </w:rPr>
            </w:pPr>
            <w:r>
              <w:rPr>
                <w:lang w:eastAsia="en-GB"/>
              </w:rPr>
              <w:t>Subscription identifier corresponding to the subscription to be unsubscribed.</w:t>
            </w:r>
          </w:p>
        </w:tc>
      </w:tr>
    </w:tbl>
    <w:p w14:paraId="6E73D349" w14:textId="77777777" w:rsidR="007067B6" w:rsidRDefault="007067B6" w:rsidP="007067B6"/>
    <w:p w14:paraId="006B5FFC" w14:textId="231EC4E2" w:rsidR="00BC03F2" w:rsidRDefault="00BC03F2" w:rsidP="007067B6">
      <w:pPr>
        <w:pStyle w:val="Heading4"/>
      </w:pPr>
      <w:bookmarkStart w:id="239" w:name="_Toc201091342"/>
      <w:r>
        <w:t>8.</w:t>
      </w:r>
      <w:r w:rsidR="00B55F34">
        <w:t>2</w:t>
      </w:r>
      <w:r>
        <w:t>.3.9</w:t>
      </w:r>
      <w:r>
        <w:tab/>
        <w:t>ML model retrieval unsubscribe response</w:t>
      </w:r>
      <w:bookmarkEnd w:id="239"/>
    </w:p>
    <w:p w14:paraId="324DF767" w14:textId="3439DC90" w:rsidR="00BC03F2" w:rsidRDefault="00BC03F2" w:rsidP="00BC03F2">
      <w:r>
        <w:t>Table</w:t>
      </w:r>
      <w:r w:rsidR="00B55F34">
        <w:t> </w:t>
      </w:r>
      <w:r>
        <w:t>8.</w:t>
      </w:r>
      <w:r w:rsidR="00B55F34">
        <w:rPr>
          <w:lang w:eastAsia="zh-CN"/>
        </w:rPr>
        <w:t>2</w:t>
      </w:r>
      <w:r>
        <w:rPr>
          <w:lang w:eastAsia="zh-CN"/>
        </w:rPr>
        <w:t>.3.9</w:t>
      </w:r>
      <w:r>
        <w:t xml:space="preserve">-1 describes information elements for the </w:t>
      </w:r>
      <w:r>
        <w:rPr>
          <w:lang w:val="en-US"/>
        </w:rPr>
        <w:t>ML model retrieval</w:t>
      </w:r>
      <w:r>
        <w:t xml:space="preserve"> unsubscribe response from the AIMLE server.</w:t>
      </w:r>
    </w:p>
    <w:p w14:paraId="7418EE60" w14:textId="431C3CED" w:rsidR="00BC03F2" w:rsidRDefault="00BC03F2" w:rsidP="00BC03F2">
      <w:pPr>
        <w:pStyle w:val="TH"/>
      </w:pPr>
      <w:r>
        <w:t>Table</w:t>
      </w:r>
      <w:r w:rsidR="00B55F34">
        <w:t> </w:t>
      </w:r>
      <w:r>
        <w:t>8.</w:t>
      </w:r>
      <w:r w:rsidR="00B55F34">
        <w:rPr>
          <w:lang w:eastAsia="zh-CN"/>
        </w:rPr>
        <w:t>2</w:t>
      </w:r>
      <w:r>
        <w:t xml:space="preserve">.3.9-1: </w:t>
      </w:r>
      <w:r>
        <w:rPr>
          <w:lang w:val="en-US"/>
        </w:rPr>
        <w:t>ML model retrieval</w:t>
      </w:r>
      <w:r>
        <w:t xml:space="preserve"> unsubscribe response</w:t>
      </w:r>
    </w:p>
    <w:tbl>
      <w:tblPr>
        <w:tblW w:w="8640" w:type="dxa"/>
        <w:jc w:val="center"/>
        <w:tblLayout w:type="fixed"/>
        <w:tblLook w:val="04A0" w:firstRow="1" w:lastRow="0" w:firstColumn="1" w:lastColumn="0" w:noHBand="0" w:noVBand="1"/>
      </w:tblPr>
      <w:tblGrid>
        <w:gridCol w:w="2880"/>
        <w:gridCol w:w="1440"/>
        <w:gridCol w:w="4320"/>
      </w:tblGrid>
      <w:tr w:rsidR="00BC03F2" w14:paraId="34A9DAC7"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7B7DDAE9" w14:textId="77777777" w:rsidR="00BC03F2" w:rsidRDefault="00BC03F2">
            <w:pPr>
              <w:pStyle w:val="TAH"/>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264412CF" w14:textId="77777777" w:rsidR="00BC03F2" w:rsidRDefault="00BC03F2">
            <w:pPr>
              <w:pStyle w:val="TAH"/>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C9253E9" w14:textId="77777777" w:rsidR="00BC03F2" w:rsidRDefault="00BC03F2">
            <w:pPr>
              <w:pStyle w:val="TAH"/>
              <w:rPr>
                <w:lang w:eastAsia="en-GB"/>
              </w:rPr>
            </w:pPr>
            <w:r>
              <w:rPr>
                <w:lang w:eastAsia="en-GB"/>
              </w:rPr>
              <w:t>Description</w:t>
            </w:r>
          </w:p>
        </w:tc>
      </w:tr>
      <w:tr w:rsidR="00BC03F2" w14:paraId="04369764"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733AC28E" w14:textId="77777777" w:rsidR="00BC03F2" w:rsidRDefault="00BC03F2">
            <w:pPr>
              <w:pStyle w:val="TAL"/>
              <w:rPr>
                <w:lang w:eastAsia="en-GB"/>
              </w:rPr>
            </w:pPr>
            <w:r>
              <w:rPr>
                <w:lang w:eastAsia="en-GB"/>
              </w:rPr>
              <w:t>Successful response</w:t>
            </w:r>
          </w:p>
        </w:tc>
        <w:tc>
          <w:tcPr>
            <w:tcW w:w="1440" w:type="dxa"/>
            <w:tcBorders>
              <w:top w:val="single" w:sz="4" w:space="0" w:color="000000"/>
              <w:left w:val="single" w:sz="4" w:space="0" w:color="000000"/>
              <w:bottom w:val="single" w:sz="4" w:space="0" w:color="000000"/>
              <w:right w:val="nil"/>
            </w:tcBorders>
            <w:hideMark/>
          </w:tcPr>
          <w:p w14:paraId="40D4F879" w14:textId="77777777" w:rsidR="00BC03F2" w:rsidRDefault="00BC03F2">
            <w:pPr>
              <w:pStyle w:val="TAC"/>
              <w:rPr>
                <w:lang w:eastAsia="en-GB"/>
              </w:rPr>
            </w:pPr>
            <w:r>
              <w:rPr>
                <w:lang w:eastAsia="en-GB"/>
              </w:rPr>
              <w:t>O</w:t>
            </w:r>
          </w:p>
          <w:p w14:paraId="3046BF9E" w14:textId="4E322358" w:rsidR="00DC77B2" w:rsidRDefault="00DC77B2">
            <w:pPr>
              <w:pStyle w:val="TAC"/>
              <w:rPr>
                <w:lang w:eastAsia="en-GB"/>
              </w:rPr>
            </w:pPr>
            <w:r>
              <w:rPr>
                <w:lang w:eastAsia="en-GB"/>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2531D7F5" w14:textId="77777777" w:rsidR="00BC03F2" w:rsidRDefault="00BC03F2">
            <w:pPr>
              <w:pStyle w:val="TAL"/>
              <w:rPr>
                <w:lang w:eastAsia="en-GB"/>
              </w:rPr>
            </w:pPr>
            <w:r>
              <w:rPr>
                <w:lang w:eastAsia="en-GB"/>
              </w:rPr>
              <w:t>Indicates that the ML model retrieval unsubscribe request was successful.</w:t>
            </w:r>
          </w:p>
        </w:tc>
      </w:tr>
      <w:tr w:rsidR="00BC03F2" w14:paraId="2594D64F"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3D5A9272" w14:textId="77777777" w:rsidR="00BC03F2" w:rsidRDefault="00BC03F2">
            <w:pPr>
              <w:pStyle w:val="TAL"/>
              <w:rPr>
                <w:lang w:eastAsia="en-GB"/>
              </w:rPr>
            </w:pPr>
            <w:r>
              <w:rPr>
                <w:lang w:eastAsia="en-GB"/>
              </w:rPr>
              <w:t>Failure response</w:t>
            </w:r>
          </w:p>
        </w:tc>
        <w:tc>
          <w:tcPr>
            <w:tcW w:w="1440" w:type="dxa"/>
            <w:tcBorders>
              <w:top w:val="single" w:sz="4" w:space="0" w:color="000000"/>
              <w:left w:val="single" w:sz="4" w:space="0" w:color="000000"/>
              <w:bottom w:val="single" w:sz="4" w:space="0" w:color="000000"/>
              <w:right w:val="nil"/>
            </w:tcBorders>
            <w:hideMark/>
          </w:tcPr>
          <w:p w14:paraId="1C1D08C2" w14:textId="77777777" w:rsidR="00BC03F2" w:rsidRDefault="00BC03F2">
            <w:pPr>
              <w:pStyle w:val="TAC"/>
              <w:rPr>
                <w:lang w:eastAsia="en-GB"/>
              </w:rPr>
            </w:pPr>
            <w:r>
              <w:rPr>
                <w:lang w:eastAsia="en-GB"/>
              </w:rPr>
              <w:t>O</w:t>
            </w:r>
          </w:p>
          <w:p w14:paraId="56B10551" w14:textId="2DDDF4D3" w:rsidR="00DC77B2" w:rsidRDefault="00DC77B2">
            <w:pPr>
              <w:pStyle w:val="TAC"/>
              <w:rPr>
                <w:lang w:eastAsia="en-GB"/>
              </w:rPr>
            </w:pPr>
            <w:r>
              <w:rPr>
                <w:lang w:eastAsia="en-GB"/>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6025CF76" w14:textId="77777777" w:rsidR="00BC03F2" w:rsidRDefault="00BC03F2">
            <w:pPr>
              <w:pStyle w:val="TAL"/>
              <w:rPr>
                <w:lang w:eastAsia="en-GB"/>
              </w:rPr>
            </w:pPr>
            <w:r>
              <w:rPr>
                <w:lang w:eastAsia="en-GB"/>
              </w:rPr>
              <w:t>Indicates that the request has failed.</w:t>
            </w:r>
          </w:p>
        </w:tc>
      </w:tr>
      <w:tr w:rsidR="00BC03F2" w14:paraId="20720877"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59EE5284" w14:textId="77777777" w:rsidR="00BC03F2" w:rsidRDefault="00BC03F2">
            <w:pPr>
              <w:pStyle w:val="TAL"/>
              <w:rPr>
                <w:lang w:eastAsia="en-GB"/>
              </w:rPr>
            </w:pPr>
            <w:r>
              <w:rPr>
                <w:lang w:eastAsia="en-GB"/>
              </w:rPr>
              <w:t>&gt; Cause</w:t>
            </w:r>
          </w:p>
        </w:tc>
        <w:tc>
          <w:tcPr>
            <w:tcW w:w="1440" w:type="dxa"/>
            <w:tcBorders>
              <w:top w:val="single" w:sz="4" w:space="0" w:color="000000"/>
              <w:left w:val="single" w:sz="4" w:space="0" w:color="000000"/>
              <w:bottom w:val="single" w:sz="4" w:space="0" w:color="000000"/>
              <w:right w:val="nil"/>
            </w:tcBorders>
            <w:hideMark/>
          </w:tcPr>
          <w:p w14:paraId="26E0662D" w14:textId="77777777" w:rsidR="00BC03F2" w:rsidRDefault="00BC03F2">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09BC861F" w14:textId="77777777" w:rsidR="00BC03F2" w:rsidRDefault="00BC03F2">
            <w:pPr>
              <w:pStyle w:val="TAL"/>
              <w:rPr>
                <w:lang w:eastAsia="en-GB"/>
              </w:rPr>
            </w:pPr>
            <w:r>
              <w:rPr>
                <w:lang w:eastAsia="en-GB"/>
              </w:rPr>
              <w:t>The cause for the request failure.</w:t>
            </w:r>
          </w:p>
        </w:tc>
      </w:tr>
      <w:tr w:rsidR="00DC77B2" w14:paraId="14039D5A" w14:textId="77777777" w:rsidTr="007F2A75">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1AC2492" w14:textId="10308B8B" w:rsidR="00DC77B2" w:rsidRPr="00032F54" w:rsidRDefault="00DC77B2" w:rsidP="00032F54">
            <w:pPr>
              <w:pStyle w:val="TAN"/>
              <w:rPr>
                <w:b/>
                <w:bCs/>
                <w:lang w:eastAsia="en-GB"/>
              </w:rPr>
            </w:pPr>
            <w:r>
              <w:rPr>
                <w:lang w:eastAsia="zh-CN"/>
              </w:rPr>
              <w:t>NOTE:</w:t>
            </w:r>
            <w:r>
              <w:rPr>
                <w:lang w:eastAsia="zh-CN"/>
              </w:rPr>
              <w:tab/>
            </w:r>
            <w:r>
              <w:rPr>
                <w:lang w:eastAsia="en-GB"/>
              </w:rPr>
              <w:t>One of the IEs shall be present.</w:t>
            </w:r>
          </w:p>
        </w:tc>
      </w:tr>
    </w:tbl>
    <w:p w14:paraId="295AA425" w14:textId="77777777" w:rsidR="007067B6" w:rsidRDefault="007067B6" w:rsidP="007067B6">
      <w:pPr>
        <w:rPr>
          <w:rFonts w:eastAsia="SimSun"/>
          <w:lang w:val="en-US" w:eastAsia="zh-CN"/>
        </w:rPr>
      </w:pPr>
    </w:p>
    <w:p w14:paraId="5AD0AB4D" w14:textId="6C7D98C5" w:rsidR="00282BCE" w:rsidRDefault="00282BCE" w:rsidP="00282BCE">
      <w:pPr>
        <w:pStyle w:val="Heading2"/>
        <w:rPr>
          <w:lang w:val="en-IN"/>
        </w:rPr>
      </w:pPr>
      <w:bookmarkStart w:id="240" w:name="_Toc201091343"/>
      <w:r>
        <w:rPr>
          <w:rFonts w:eastAsia="SimSun"/>
          <w:lang w:val="en-US" w:eastAsia="zh-CN"/>
        </w:rPr>
        <w:t>8</w:t>
      </w:r>
      <w:r>
        <w:rPr>
          <w:lang w:val="en-IN"/>
        </w:rPr>
        <w:t>.3</w:t>
      </w:r>
      <w:r>
        <w:rPr>
          <w:lang w:val="en-IN"/>
        </w:rPr>
        <w:tab/>
        <w:t>ML model training</w:t>
      </w:r>
      <w:bookmarkEnd w:id="240"/>
      <w:r>
        <w:rPr>
          <w:lang w:val="en-IN"/>
        </w:rPr>
        <w:t xml:space="preserve"> </w:t>
      </w:r>
    </w:p>
    <w:p w14:paraId="12487CAC" w14:textId="71C6F765" w:rsidR="00282BCE" w:rsidRDefault="00282BCE" w:rsidP="00282BCE">
      <w:pPr>
        <w:pStyle w:val="Heading3"/>
        <w:rPr>
          <w:lang w:val="en-IN"/>
        </w:rPr>
      </w:pPr>
      <w:bookmarkStart w:id="241" w:name="_Toc201091344"/>
      <w:r>
        <w:rPr>
          <w:rFonts w:eastAsia="SimSun"/>
          <w:lang w:val="en-US" w:eastAsia="zh-CN"/>
        </w:rPr>
        <w:t>8</w:t>
      </w:r>
      <w:r>
        <w:rPr>
          <w:lang w:val="en-IN"/>
        </w:rPr>
        <w:t>.3.1</w:t>
      </w:r>
      <w:r>
        <w:rPr>
          <w:lang w:val="en-IN"/>
        </w:rPr>
        <w:tab/>
        <w:t>General</w:t>
      </w:r>
      <w:bookmarkEnd w:id="241"/>
    </w:p>
    <w:p w14:paraId="01E381D8" w14:textId="0FD0EDFF" w:rsidR="00282BCE" w:rsidRDefault="00282BCE" w:rsidP="00282BCE">
      <w:pPr>
        <w:rPr>
          <w:lang w:val="en-IN"/>
        </w:rPr>
      </w:pPr>
      <w:r>
        <w:rPr>
          <w:lang w:val="en-IN"/>
        </w:rPr>
        <w:t>This clause describes the procedure for supporting the ML model training by the AIMLE server. The VAL server requests the AIMLE server for the ML model training. VAL server requests the AIMLE server to train a ML model by specifying the type of learning, details about the ML model to be trained or requirements to select a ML model for training and criteria for selecting the members who can participate in the ML model training.</w:t>
      </w:r>
    </w:p>
    <w:p w14:paraId="0FF8E728" w14:textId="71F52F35" w:rsidR="00282BCE" w:rsidRDefault="00282BCE" w:rsidP="00282BCE">
      <w:pPr>
        <w:pStyle w:val="Heading3"/>
        <w:rPr>
          <w:lang w:val="en-IN"/>
        </w:rPr>
      </w:pPr>
      <w:bookmarkStart w:id="242" w:name="_Toc201091345"/>
      <w:r>
        <w:rPr>
          <w:rFonts w:eastAsia="SimSun"/>
          <w:lang w:val="en-US" w:eastAsia="zh-CN"/>
        </w:rPr>
        <w:t>8</w:t>
      </w:r>
      <w:r>
        <w:rPr>
          <w:lang w:val="en-IN"/>
        </w:rPr>
        <w:t>.3.</w:t>
      </w:r>
      <w:r>
        <w:rPr>
          <w:rFonts w:eastAsia="SimSun"/>
          <w:lang w:val="en-US" w:eastAsia="zh-CN"/>
        </w:rPr>
        <w:t>2</w:t>
      </w:r>
      <w:r>
        <w:rPr>
          <w:lang w:val="en-IN"/>
        </w:rPr>
        <w:tab/>
        <w:t>Procedure for ML model training</w:t>
      </w:r>
      <w:bookmarkEnd w:id="242"/>
    </w:p>
    <w:p w14:paraId="5AC89909" w14:textId="429AD903" w:rsidR="00282BCE" w:rsidRDefault="00282BCE" w:rsidP="00282BCE">
      <w:pPr>
        <w:rPr>
          <w:lang w:val="en-IN"/>
        </w:rPr>
      </w:pPr>
      <w:r>
        <w:rPr>
          <w:lang w:val="en-IN"/>
        </w:rPr>
        <w:t>Figure 8.3.2-1 illustrates the procedure for AIMLE server to support ML model training based on the request from the VAL server.</w:t>
      </w:r>
    </w:p>
    <w:p w14:paraId="5CA3E541" w14:textId="35EE3781" w:rsidR="00282BCE" w:rsidRDefault="003C4B95" w:rsidP="004F0771">
      <w:pPr>
        <w:pStyle w:val="TH"/>
        <w:rPr>
          <w:lang w:eastAsia="zh-CN"/>
        </w:rPr>
      </w:pPr>
      <w:r>
        <w:rPr>
          <w:rFonts w:ascii="Times New Roman" w:hAnsi="Times New Roman"/>
        </w:rPr>
        <w:object w:dxaOrig="5400" w:dyaOrig="3015" w14:anchorId="6D2B6D11">
          <v:shape id="_x0000_i1035" type="#_x0000_t75" style="width:270.75pt;height:151.05pt" o:ole="">
            <v:imagedata r:id="rId31" o:title=""/>
          </v:shape>
          <o:OLEObject Type="Embed" ProgID="Visio.Drawing.15" ShapeID="_x0000_i1035" DrawAspect="Content" ObjectID="_1811704761" r:id="rId32"/>
        </w:object>
      </w:r>
    </w:p>
    <w:p w14:paraId="169ED98A" w14:textId="5ECC1F99" w:rsidR="00282BCE" w:rsidRDefault="00282BCE" w:rsidP="004F0771">
      <w:pPr>
        <w:pStyle w:val="TF"/>
      </w:pPr>
      <w:r>
        <w:t>Figure 8.3.2-1: ML model training</w:t>
      </w:r>
    </w:p>
    <w:p w14:paraId="670C3E53" w14:textId="4AF111FD" w:rsidR="00282BCE" w:rsidRDefault="00282BCE" w:rsidP="00282BCE">
      <w:pPr>
        <w:pStyle w:val="B1"/>
        <w:rPr>
          <w:lang w:eastAsia="zh-CN"/>
        </w:rPr>
      </w:pPr>
      <w:r>
        <w:rPr>
          <w:lang w:eastAsia="zh-CN"/>
        </w:rPr>
        <w:t>1.</w:t>
      </w:r>
      <w:r>
        <w:rPr>
          <w:lang w:eastAsia="zh-CN"/>
        </w:rPr>
        <w:tab/>
        <w:t>The VAL server sends an ML model training request to AIMLE server, requesting to assist in its ML model training. This request consists of ML model information or ML model requirement information, etc.</w:t>
      </w:r>
    </w:p>
    <w:p w14:paraId="5BBFE306" w14:textId="7F05E407" w:rsidR="00282BCE" w:rsidRDefault="00282BCE" w:rsidP="00282BCE">
      <w:pPr>
        <w:pStyle w:val="B1"/>
        <w:rPr>
          <w:lang w:eastAsia="zh-CN"/>
        </w:rPr>
      </w:pPr>
      <w:r>
        <w:rPr>
          <w:lang w:eastAsia="zh-CN"/>
        </w:rPr>
        <w:t>2.</w:t>
      </w:r>
      <w:r>
        <w:rPr>
          <w:lang w:eastAsia="zh-CN"/>
        </w:rPr>
        <w:tab/>
        <w:t xml:space="preserve">The </w:t>
      </w:r>
      <w:r>
        <w:rPr>
          <w:noProof/>
          <w:lang w:val="en-US"/>
        </w:rPr>
        <w:t>AIMLE</w:t>
      </w:r>
      <w:r>
        <w:rPr>
          <w:lang w:eastAsia="zh-CN"/>
        </w:rPr>
        <w:t xml:space="preserve"> server checks whether the VAL server is authorized to perform the ML model training request. If no model information is provided but only the model requirement information is provided in step 1, the AIMLE server identifies and selects the appropriate ML model for training based on the ML model requirement information</w:t>
      </w:r>
      <w:r w:rsidR="00D12408">
        <w:rPr>
          <w:lang w:eastAsia="zh-CN"/>
        </w:rPr>
        <w:t xml:space="preserve"> using the procedure as specified in clause 8.11.3.</w:t>
      </w:r>
    </w:p>
    <w:p w14:paraId="0A5C7189" w14:textId="373DC2B8" w:rsidR="00282BCE" w:rsidRDefault="00282BCE" w:rsidP="00282BCE">
      <w:pPr>
        <w:pStyle w:val="B1"/>
        <w:rPr>
          <w:lang w:eastAsia="zh-CN"/>
        </w:rPr>
      </w:pPr>
      <w:r>
        <w:rPr>
          <w:lang w:eastAsia="zh-CN"/>
        </w:rPr>
        <w:t>3.</w:t>
      </w:r>
      <w:r>
        <w:rPr>
          <w:lang w:eastAsia="zh-CN"/>
        </w:rPr>
        <w:tab/>
        <w:t>If the VAL server is authorized, AIM</w:t>
      </w:r>
      <w:r w:rsidR="004E3D1B">
        <w:rPr>
          <w:lang w:eastAsia="zh-CN"/>
        </w:rPr>
        <w:t>L</w:t>
      </w:r>
      <w:r>
        <w:rPr>
          <w:lang w:eastAsia="zh-CN"/>
        </w:rPr>
        <w:t>E server returns the success response, otherwise a failure response indication the reason for failure.</w:t>
      </w:r>
    </w:p>
    <w:p w14:paraId="6074765E" w14:textId="20379969" w:rsidR="003C4B95" w:rsidRDefault="003C4B95" w:rsidP="003C4B95">
      <w:pPr>
        <w:pStyle w:val="B1"/>
        <w:rPr>
          <w:lang w:eastAsia="zh-CN"/>
        </w:rPr>
      </w:pPr>
      <w:r>
        <w:rPr>
          <w:lang w:eastAsia="zh-CN"/>
        </w:rPr>
        <w:t>4.</w:t>
      </w:r>
      <w:r>
        <w:rPr>
          <w:lang w:eastAsia="zh-CN"/>
        </w:rPr>
        <w:tab/>
        <w:t>The AIM</w:t>
      </w:r>
      <w:r w:rsidR="004E3D1B">
        <w:rPr>
          <w:lang w:eastAsia="zh-CN"/>
        </w:rPr>
        <w:t>L</w:t>
      </w:r>
      <w:r>
        <w:rPr>
          <w:lang w:eastAsia="zh-CN"/>
        </w:rPr>
        <w:t xml:space="preserve">E server notifies the VAL server to update the list FL/ML clients selected or de-selected for the ML model training or to share the training output or any errors during the training process. </w:t>
      </w:r>
    </w:p>
    <w:p w14:paraId="03C49F62" w14:textId="121728BA" w:rsidR="00763FA9" w:rsidRDefault="00763FA9" w:rsidP="00763FA9">
      <w:pPr>
        <w:pStyle w:val="Heading3"/>
        <w:rPr>
          <w:rFonts w:eastAsia="SimSun"/>
          <w:lang w:val="en-US" w:eastAsia="zh-CN"/>
        </w:rPr>
      </w:pPr>
      <w:bookmarkStart w:id="243" w:name="_Toc201091346"/>
      <w:r>
        <w:rPr>
          <w:rFonts w:eastAsia="SimSun"/>
          <w:lang w:val="en-US" w:eastAsia="zh-CN"/>
        </w:rPr>
        <w:t>8.3.3</w:t>
      </w:r>
      <w:r>
        <w:rPr>
          <w:rFonts w:eastAsia="SimSun"/>
          <w:lang w:val="en-US" w:eastAsia="zh-CN"/>
        </w:rPr>
        <w:tab/>
        <w:t>Information flows</w:t>
      </w:r>
      <w:bookmarkEnd w:id="243"/>
    </w:p>
    <w:p w14:paraId="29232B53" w14:textId="42158DF6" w:rsidR="00763FA9" w:rsidRDefault="00763FA9" w:rsidP="00763FA9">
      <w:pPr>
        <w:pStyle w:val="Heading4"/>
      </w:pPr>
      <w:bookmarkStart w:id="244" w:name="_Toc119927557"/>
      <w:bookmarkStart w:id="245" w:name="_Toc170115154"/>
      <w:bookmarkStart w:id="246" w:name="_Toc201091347"/>
      <w:r>
        <w:t>8.</w:t>
      </w:r>
      <w:r>
        <w:rPr>
          <w:lang w:eastAsia="zh-CN"/>
        </w:rPr>
        <w:t>3</w:t>
      </w:r>
      <w:r>
        <w:t>.3.1</w:t>
      </w:r>
      <w:r>
        <w:tab/>
        <w:t>ML model training request</w:t>
      </w:r>
      <w:bookmarkEnd w:id="244"/>
      <w:bookmarkEnd w:id="245"/>
      <w:bookmarkEnd w:id="246"/>
    </w:p>
    <w:p w14:paraId="4541D5E2" w14:textId="31370B28" w:rsidR="00763FA9" w:rsidRDefault="00763FA9" w:rsidP="00763FA9">
      <w:pPr>
        <w:rPr>
          <w:lang w:val="en-US"/>
        </w:rPr>
      </w:pPr>
      <w:r>
        <w:rPr>
          <w:lang w:val="en-US"/>
        </w:rPr>
        <w:t>Table 8.3.3.1-1 describes the information flow from the VAL server to the AIMLE server for requesting the ML model training.</w:t>
      </w:r>
    </w:p>
    <w:p w14:paraId="09B72AED" w14:textId="68C71CC0" w:rsidR="00763FA9" w:rsidRDefault="00763FA9" w:rsidP="00763FA9">
      <w:pPr>
        <w:pStyle w:val="TH"/>
      </w:pPr>
      <w:r>
        <w:lastRenderedPageBreak/>
        <w:t>Table 8.</w:t>
      </w:r>
      <w:r w:rsidR="00574D6A">
        <w:t>3</w:t>
      </w:r>
      <w:r>
        <w:t>.3.1-1: ML model training request</w:t>
      </w:r>
    </w:p>
    <w:tbl>
      <w:tblPr>
        <w:tblW w:w="8640" w:type="dxa"/>
        <w:jc w:val="center"/>
        <w:tblLayout w:type="fixed"/>
        <w:tblLook w:val="04A0" w:firstRow="1" w:lastRow="0" w:firstColumn="1" w:lastColumn="0" w:noHBand="0" w:noVBand="1"/>
      </w:tblPr>
      <w:tblGrid>
        <w:gridCol w:w="2880"/>
        <w:gridCol w:w="1440"/>
        <w:gridCol w:w="4320"/>
      </w:tblGrid>
      <w:tr w:rsidR="00763FA9" w14:paraId="1F428B03" w14:textId="77777777" w:rsidTr="00763FA9">
        <w:trPr>
          <w:jc w:val="center"/>
        </w:trPr>
        <w:tc>
          <w:tcPr>
            <w:tcW w:w="2880" w:type="dxa"/>
            <w:tcBorders>
              <w:top w:val="single" w:sz="4" w:space="0" w:color="000000"/>
              <w:left w:val="single" w:sz="4" w:space="0" w:color="000000"/>
              <w:bottom w:val="single" w:sz="4" w:space="0" w:color="000000"/>
              <w:right w:val="nil"/>
            </w:tcBorders>
            <w:hideMark/>
          </w:tcPr>
          <w:p w14:paraId="52F6882F" w14:textId="77777777" w:rsidR="00763FA9" w:rsidRDefault="00763FA9">
            <w:pPr>
              <w:pStyle w:val="TAH"/>
              <w:rPr>
                <w:lang w:eastAsia="en-IN"/>
              </w:rPr>
            </w:pPr>
            <w:r>
              <w:rPr>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56D354DB" w14:textId="77777777" w:rsidR="00763FA9" w:rsidRDefault="00763FA9">
            <w:pPr>
              <w:pStyle w:val="TAH"/>
              <w:rPr>
                <w:lang w:eastAsia="en-IN"/>
              </w:rPr>
            </w:pPr>
            <w:r>
              <w:rPr>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46B30FA" w14:textId="77777777" w:rsidR="00763FA9" w:rsidRDefault="00763FA9">
            <w:pPr>
              <w:pStyle w:val="TAH"/>
              <w:rPr>
                <w:lang w:eastAsia="en-IN"/>
              </w:rPr>
            </w:pPr>
            <w:r>
              <w:rPr>
                <w:lang w:eastAsia="en-IN"/>
              </w:rPr>
              <w:t>Description</w:t>
            </w:r>
          </w:p>
        </w:tc>
      </w:tr>
      <w:tr w:rsidR="00763FA9" w14:paraId="391D3B78" w14:textId="77777777" w:rsidTr="00763FA9">
        <w:trPr>
          <w:jc w:val="center"/>
        </w:trPr>
        <w:tc>
          <w:tcPr>
            <w:tcW w:w="2880" w:type="dxa"/>
            <w:tcBorders>
              <w:top w:val="single" w:sz="4" w:space="0" w:color="000000"/>
              <w:left w:val="single" w:sz="4" w:space="0" w:color="000000"/>
              <w:bottom w:val="single" w:sz="4" w:space="0" w:color="000000"/>
              <w:right w:val="nil"/>
            </w:tcBorders>
            <w:hideMark/>
          </w:tcPr>
          <w:p w14:paraId="56DBC1AA" w14:textId="77777777" w:rsidR="00763FA9" w:rsidRDefault="00763FA9">
            <w:pPr>
              <w:pStyle w:val="TAL"/>
              <w:rPr>
                <w:lang w:eastAsia="zh-CN"/>
              </w:rPr>
            </w:pPr>
            <w:r>
              <w:rPr>
                <w:lang w:eastAsia="zh-CN"/>
              </w:rPr>
              <w:t>Requestor identity</w:t>
            </w:r>
          </w:p>
        </w:tc>
        <w:tc>
          <w:tcPr>
            <w:tcW w:w="1440" w:type="dxa"/>
            <w:tcBorders>
              <w:top w:val="single" w:sz="4" w:space="0" w:color="000000"/>
              <w:left w:val="single" w:sz="4" w:space="0" w:color="000000"/>
              <w:bottom w:val="single" w:sz="4" w:space="0" w:color="000000"/>
              <w:right w:val="nil"/>
            </w:tcBorders>
            <w:hideMark/>
          </w:tcPr>
          <w:p w14:paraId="47A16CDA" w14:textId="77777777" w:rsidR="00763FA9" w:rsidRDefault="00763FA9">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6D9B5B9" w14:textId="19107EDD" w:rsidR="00763FA9" w:rsidRDefault="00763FA9">
            <w:pPr>
              <w:pStyle w:val="TAL"/>
              <w:rPr>
                <w:lang w:eastAsia="zh-CN"/>
              </w:rPr>
            </w:pPr>
            <w:r>
              <w:rPr>
                <w:lang w:eastAsia="zh-CN"/>
              </w:rPr>
              <w:t>Identity of the VAL server performing the request.</w:t>
            </w:r>
          </w:p>
        </w:tc>
      </w:tr>
      <w:tr w:rsidR="00763FA9" w14:paraId="3782CF77" w14:textId="77777777" w:rsidTr="00763FA9">
        <w:trPr>
          <w:jc w:val="center"/>
        </w:trPr>
        <w:tc>
          <w:tcPr>
            <w:tcW w:w="2880" w:type="dxa"/>
            <w:tcBorders>
              <w:top w:val="single" w:sz="4" w:space="0" w:color="000000"/>
              <w:left w:val="single" w:sz="4" w:space="0" w:color="000000"/>
              <w:bottom w:val="single" w:sz="4" w:space="0" w:color="000000"/>
              <w:right w:val="nil"/>
            </w:tcBorders>
            <w:hideMark/>
          </w:tcPr>
          <w:p w14:paraId="317F4C74" w14:textId="77777777" w:rsidR="00763FA9" w:rsidRDefault="00763FA9">
            <w:pPr>
              <w:pStyle w:val="TAL"/>
              <w:rPr>
                <w:lang w:eastAsia="zh-CN"/>
              </w:rPr>
            </w:pPr>
            <w:r>
              <w:rPr>
                <w:lang w:eastAsia="zh-CN"/>
              </w:rPr>
              <w:t>Training type</w:t>
            </w:r>
          </w:p>
        </w:tc>
        <w:tc>
          <w:tcPr>
            <w:tcW w:w="1440" w:type="dxa"/>
            <w:tcBorders>
              <w:top w:val="single" w:sz="4" w:space="0" w:color="000000"/>
              <w:left w:val="single" w:sz="4" w:space="0" w:color="000000"/>
              <w:bottom w:val="single" w:sz="4" w:space="0" w:color="000000"/>
              <w:right w:val="nil"/>
            </w:tcBorders>
            <w:hideMark/>
          </w:tcPr>
          <w:p w14:paraId="7BA4BA28" w14:textId="77777777" w:rsidR="00763FA9" w:rsidRDefault="00763FA9">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9867D53" w14:textId="331027F1" w:rsidR="00763FA9" w:rsidRDefault="00763FA9">
            <w:pPr>
              <w:pStyle w:val="TAL"/>
              <w:rPr>
                <w:lang w:eastAsia="zh-CN"/>
              </w:rPr>
            </w:pPr>
            <w:r>
              <w:rPr>
                <w:lang w:eastAsia="zh-CN"/>
              </w:rPr>
              <w:t>Identifies whether the VFL or HFL training to be performed.</w:t>
            </w:r>
          </w:p>
        </w:tc>
      </w:tr>
      <w:tr w:rsidR="00763FA9" w14:paraId="61DE59F8" w14:textId="77777777" w:rsidTr="00763FA9">
        <w:trPr>
          <w:jc w:val="center"/>
        </w:trPr>
        <w:tc>
          <w:tcPr>
            <w:tcW w:w="2880" w:type="dxa"/>
            <w:tcBorders>
              <w:top w:val="single" w:sz="4" w:space="0" w:color="000000"/>
              <w:left w:val="single" w:sz="4" w:space="0" w:color="000000"/>
              <w:bottom w:val="single" w:sz="4" w:space="0" w:color="000000"/>
              <w:right w:val="nil"/>
            </w:tcBorders>
            <w:hideMark/>
          </w:tcPr>
          <w:p w14:paraId="305DDAE1" w14:textId="77777777" w:rsidR="00763FA9" w:rsidRDefault="00763FA9">
            <w:pPr>
              <w:pStyle w:val="TAL"/>
              <w:rPr>
                <w:lang w:eastAsia="zh-CN"/>
              </w:rPr>
            </w:pPr>
            <w:r>
              <w:rPr>
                <w:lang w:eastAsia="zh-CN"/>
              </w:rPr>
              <w:t>List of member clients</w:t>
            </w:r>
          </w:p>
        </w:tc>
        <w:tc>
          <w:tcPr>
            <w:tcW w:w="1440" w:type="dxa"/>
            <w:tcBorders>
              <w:top w:val="single" w:sz="4" w:space="0" w:color="000000"/>
              <w:left w:val="single" w:sz="4" w:space="0" w:color="000000"/>
              <w:bottom w:val="single" w:sz="4" w:space="0" w:color="000000"/>
              <w:right w:val="nil"/>
            </w:tcBorders>
            <w:hideMark/>
          </w:tcPr>
          <w:p w14:paraId="1BA2AAA1" w14:textId="77777777" w:rsidR="00763FA9" w:rsidRDefault="00763FA9">
            <w:pPr>
              <w:pStyle w:val="TAC"/>
              <w:rPr>
                <w:lang w:eastAsia="zh-CN"/>
              </w:rPr>
            </w:pPr>
            <w:r>
              <w:rPr>
                <w:lang w:eastAsia="zh-CN"/>
              </w:rPr>
              <w:t>O</w:t>
            </w:r>
          </w:p>
          <w:p w14:paraId="4A78A181" w14:textId="2A8A352B" w:rsidR="00763FA9" w:rsidRDefault="00763FA9">
            <w:pPr>
              <w:pStyle w:val="TAC"/>
              <w:rPr>
                <w:lang w:eastAsia="zh-CN"/>
              </w:rPr>
            </w:pPr>
            <w:r>
              <w:rPr>
                <w:lang w:eastAsia="zh-CN"/>
              </w:rPr>
              <w:t>(NOTE 1)</w:t>
            </w:r>
          </w:p>
        </w:tc>
        <w:tc>
          <w:tcPr>
            <w:tcW w:w="4320" w:type="dxa"/>
            <w:tcBorders>
              <w:top w:val="single" w:sz="4" w:space="0" w:color="000000"/>
              <w:left w:val="single" w:sz="4" w:space="0" w:color="000000"/>
              <w:bottom w:val="single" w:sz="4" w:space="0" w:color="000000"/>
              <w:right w:val="single" w:sz="4" w:space="0" w:color="000000"/>
            </w:tcBorders>
            <w:hideMark/>
          </w:tcPr>
          <w:p w14:paraId="10D8A27D" w14:textId="77777777" w:rsidR="00763FA9" w:rsidRDefault="00763FA9">
            <w:pPr>
              <w:pStyle w:val="TAL"/>
              <w:rPr>
                <w:lang w:eastAsia="zh-CN"/>
              </w:rPr>
            </w:pPr>
            <w:r>
              <w:rPr>
                <w:lang w:eastAsia="en-IN"/>
              </w:rPr>
              <w:t>List of member clients to be utilized for training the ML model.</w:t>
            </w:r>
          </w:p>
        </w:tc>
      </w:tr>
      <w:tr w:rsidR="00763FA9" w14:paraId="5E09B9D3" w14:textId="77777777" w:rsidTr="00763FA9">
        <w:trPr>
          <w:jc w:val="center"/>
        </w:trPr>
        <w:tc>
          <w:tcPr>
            <w:tcW w:w="2880" w:type="dxa"/>
            <w:tcBorders>
              <w:top w:val="single" w:sz="4" w:space="0" w:color="000000"/>
              <w:left w:val="single" w:sz="4" w:space="0" w:color="000000"/>
              <w:bottom w:val="single" w:sz="4" w:space="0" w:color="000000"/>
              <w:right w:val="nil"/>
            </w:tcBorders>
            <w:hideMark/>
          </w:tcPr>
          <w:p w14:paraId="2A2E60A7" w14:textId="77777777" w:rsidR="00763FA9" w:rsidRDefault="00763FA9">
            <w:pPr>
              <w:pStyle w:val="TAL"/>
              <w:rPr>
                <w:lang w:eastAsia="zh-CN"/>
              </w:rPr>
            </w:pPr>
            <w:r>
              <w:rPr>
                <w:lang w:eastAsia="zh-CN"/>
              </w:rPr>
              <w:t>Member selection criteria</w:t>
            </w:r>
          </w:p>
        </w:tc>
        <w:tc>
          <w:tcPr>
            <w:tcW w:w="1440" w:type="dxa"/>
            <w:tcBorders>
              <w:top w:val="single" w:sz="4" w:space="0" w:color="000000"/>
              <w:left w:val="single" w:sz="4" w:space="0" w:color="000000"/>
              <w:bottom w:val="single" w:sz="4" w:space="0" w:color="000000"/>
              <w:right w:val="nil"/>
            </w:tcBorders>
            <w:hideMark/>
          </w:tcPr>
          <w:p w14:paraId="503EAD2D" w14:textId="77777777" w:rsidR="00763FA9" w:rsidRDefault="00763FA9">
            <w:pPr>
              <w:pStyle w:val="TAC"/>
              <w:rPr>
                <w:lang w:eastAsia="zh-CN"/>
              </w:rPr>
            </w:pPr>
            <w:r>
              <w:rPr>
                <w:lang w:eastAsia="zh-CN"/>
              </w:rPr>
              <w:t>O</w:t>
            </w:r>
          </w:p>
          <w:p w14:paraId="0F866E45" w14:textId="1103BE7F" w:rsidR="00763FA9" w:rsidRDefault="00763FA9">
            <w:pPr>
              <w:pStyle w:val="TAC"/>
              <w:rPr>
                <w:lang w:eastAsia="zh-CN"/>
              </w:rPr>
            </w:pPr>
            <w:r>
              <w:rPr>
                <w:lang w:eastAsia="zh-CN"/>
              </w:rPr>
              <w:t>(NOTE 1)</w:t>
            </w:r>
          </w:p>
        </w:tc>
        <w:tc>
          <w:tcPr>
            <w:tcW w:w="4320" w:type="dxa"/>
            <w:tcBorders>
              <w:top w:val="single" w:sz="4" w:space="0" w:color="000000"/>
              <w:left w:val="single" w:sz="4" w:space="0" w:color="000000"/>
              <w:bottom w:val="single" w:sz="4" w:space="0" w:color="000000"/>
              <w:right w:val="single" w:sz="4" w:space="0" w:color="000000"/>
            </w:tcBorders>
            <w:hideMark/>
          </w:tcPr>
          <w:p w14:paraId="3340F527" w14:textId="27145F0C" w:rsidR="00763FA9" w:rsidRDefault="00763FA9">
            <w:pPr>
              <w:pStyle w:val="TAL"/>
              <w:rPr>
                <w:lang w:eastAsia="zh-CN"/>
              </w:rPr>
            </w:pPr>
            <w:r>
              <w:rPr>
                <w:lang w:eastAsia="zh-CN"/>
              </w:rPr>
              <w:t>Identifies the criteria that needs to be continuously monitored for selecting the member clients (e.g., AIMLE clients in a particular location, member availability duration, new member clients registering with the required capabilities).</w:t>
            </w:r>
          </w:p>
        </w:tc>
      </w:tr>
      <w:tr w:rsidR="00763FA9" w14:paraId="7581EE57" w14:textId="77777777" w:rsidTr="00763FA9">
        <w:trPr>
          <w:jc w:val="center"/>
        </w:trPr>
        <w:tc>
          <w:tcPr>
            <w:tcW w:w="2880" w:type="dxa"/>
            <w:tcBorders>
              <w:top w:val="single" w:sz="4" w:space="0" w:color="000000"/>
              <w:left w:val="single" w:sz="4" w:space="0" w:color="000000"/>
              <w:bottom w:val="single" w:sz="4" w:space="0" w:color="000000"/>
              <w:right w:val="nil"/>
            </w:tcBorders>
            <w:hideMark/>
          </w:tcPr>
          <w:p w14:paraId="362AB9A1" w14:textId="77777777" w:rsidR="00763FA9" w:rsidRDefault="00763FA9">
            <w:pPr>
              <w:pStyle w:val="TAL"/>
              <w:rPr>
                <w:lang w:eastAsia="zh-CN"/>
              </w:rPr>
            </w:pPr>
            <w:r>
              <w:rPr>
                <w:lang w:eastAsia="zh-CN"/>
              </w:rPr>
              <w:t>ML model information</w:t>
            </w:r>
          </w:p>
        </w:tc>
        <w:tc>
          <w:tcPr>
            <w:tcW w:w="1440" w:type="dxa"/>
            <w:tcBorders>
              <w:top w:val="single" w:sz="4" w:space="0" w:color="000000"/>
              <w:left w:val="single" w:sz="4" w:space="0" w:color="000000"/>
              <w:bottom w:val="single" w:sz="4" w:space="0" w:color="000000"/>
              <w:right w:val="nil"/>
            </w:tcBorders>
            <w:hideMark/>
          </w:tcPr>
          <w:p w14:paraId="2020377F" w14:textId="77777777" w:rsidR="00763FA9" w:rsidRDefault="00763FA9">
            <w:pPr>
              <w:pStyle w:val="TAC"/>
              <w:rPr>
                <w:lang w:eastAsia="zh-CN"/>
              </w:rPr>
            </w:pPr>
            <w:r>
              <w:rPr>
                <w:lang w:eastAsia="zh-CN"/>
              </w:rPr>
              <w:t>O</w:t>
            </w:r>
          </w:p>
          <w:p w14:paraId="0EFDCD18" w14:textId="1D259E51" w:rsidR="00763FA9" w:rsidRDefault="00763FA9">
            <w:pPr>
              <w:pStyle w:val="TAC"/>
              <w:rPr>
                <w:lang w:eastAsia="zh-CN"/>
              </w:rPr>
            </w:pPr>
            <w:r>
              <w:rPr>
                <w:lang w:eastAsia="zh-CN"/>
              </w:rPr>
              <w:t>(NOTE 2)</w:t>
            </w:r>
          </w:p>
        </w:tc>
        <w:tc>
          <w:tcPr>
            <w:tcW w:w="4320" w:type="dxa"/>
            <w:tcBorders>
              <w:top w:val="single" w:sz="4" w:space="0" w:color="000000"/>
              <w:left w:val="single" w:sz="4" w:space="0" w:color="000000"/>
              <w:bottom w:val="single" w:sz="4" w:space="0" w:color="000000"/>
              <w:right w:val="single" w:sz="4" w:space="0" w:color="000000"/>
            </w:tcBorders>
            <w:hideMark/>
          </w:tcPr>
          <w:p w14:paraId="39B1CFE9" w14:textId="10915DD1" w:rsidR="00763FA9" w:rsidRDefault="00763FA9">
            <w:pPr>
              <w:pStyle w:val="TAL"/>
              <w:rPr>
                <w:lang w:eastAsia="zh-CN"/>
              </w:rPr>
            </w:pPr>
            <w:r>
              <w:rPr>
                <w:lang w:eastAsia="zh-CN"/>
              </w:rPr>
              <w:t>Identifies the ML model that has to be distributed to the selected member clients for training. This information consists of the model identifier, address (e.g., a URL or an FQDN) of the ML model file or address of the model repository where the ML model resides</w:t>
            </w:r>
          </w:p>
        </w:tc>
      </w:tr>
      <w:tr w:rsidR="00763FA9" w14:paraId="49F94037" w14:textId="77777777" w:rsidTr="00763FA9">
        <w:trPr>
          <w:jc w:val="center"/>
        </w:trPr>
        <w:tc>
          <w:tcPr>
            <w:tcW w:w="2880" w:type="dxa"/>
            <w:tcBorders>
              <w:top w:val="single" w:sz="4" w:space="0" w:color="000000"/>
              <w:left w:val="single" w:sz="4" w:space="0" w:color="000000"/>
              <w:bottom w:val="single" w:sz="4" w:space="0" w:color="000000"/>
              <w:right w:val="nil"/>
            </w:tcBorders>
            <w:hideMark/>
          </w:tcPr>
          <w:p w14:paraId="14A17180" w14:textId="77777777" w:rsidR="00763FA9" w:rsidRDefault="00763FA9">
            <w:pPr>
              <w:pStyle w:val="TAL"/>
              <w:rPr>
                <w:lang w:eastAsia="zh-CN"/>
              </w:rPr>
            </w:pPr>
            <w:r>
              <w:rPr>
                <w:lang w:eastAsia="zh-CN"/>
              </w:rPr>
              <w:t>ML model requirement information</w:t>
            </w:r>
          </w:p>
        </w:tc>
        <w:tc>
          <w:tcPr>
            <w:tcW w:w="1440" w:type="dxa"/>
            <w:tcBorders>
              <w:top w:val="single" w:sz="4" w:space="0" w:color="000000"/>
              <w:left w:val="single" w:sz="4" w:space="0" w:color="000000"/>
              <w:bottom w:val="single" w:sz="4" w:space="0" w:color="000000"/>
              <w:right w:val="nil"/>
            </w:tcBorders>
            <w:hideMark/>
          </w:tcPr>
          <w:p w14:paraId="108BF293" w14:textId="77777777" w:rsidR="00763FA9" w:rsidRDefault="00763FA9">
            <w:pPr>
              <w:pStyle w:val="TAC"/>
              <w:rPr>
                <w:lang w:eastAsia="zh-CN"/>
              </w:rPr>
            </w:pPr>
            <w:r>
              <w:rPr>
                <w:lang w:eastAsia="zh-CN"/>
              </w:rPr>
              <w:t>O</w:t>
            </w:r>
          </w:p>
          <w:p w14:paraId="63E5B848" w14:textId="636B9CCF" w:rsidR="00763FA9" w:rsidRDefault="00763FA9">
            <w:pPr>
              <w:pStyle w:val="TAC"/>
              <w:rPr>
                <w:lang w:eastAsia="zh-CN"/>
              </w:rPr>
            </w:pPr>
            <w:r>
              <w:rPr>
                <w:lang w:eastAsia="zh-CN"/>
              </w:rPr>
              <w:t>(NOTE 2)</w:t>
            </w:r>
          </w:p>
        </w:tc>
        <w:tc>
          <w:tcPr>
            <w:tcW w:w="4320" w:type="dxa"/>
            <w:tcBorders>
              <w:top w:val="single" w:sz="4" w:space="0" w:color="000000"/>
              <w:left w:val="single" w:sz="4" w:space="0" w:color="000000"/>
              <w:bottom w:val="single" w:sz="4" w:space="0" w:color="000000"/>
              <w:right w:val="single" w:sz="4" w:space="0" w:color="000000"/>
            </w:tcBorders>
            <w:hideMark/>
          </w:tcPr>
          <w:p w14:paraId="7EDB9BE9" w14:textId="5E037F13" w:rsidR="00763FA9" w:rsidRDefault="00763FA9">
            <w:pPr>
              <w:pStyle w:val="TAL"/>
              <w:rPr>
                <w:lang w:eastAsia="zh-CN"/>
              </w:rPr>
            </w:pPr>
            <w:r>
              <w:rPr>
                <w:lang w:eastAsia="zh-CN"/>
              </w:rPr>
              <w:t>Identifies the requirement for selecting a model to be trained</w:t>
            </w:r>
            <w:r w:rsidR="00B96386">
              <w:rPr>
                <w:lang w:eastAsia="zh-CN"/>
              </w:rPr>
              <w:t xml:space="preserve"> and this information contains the filtering criteria for selecting the model as specified in Table </w:t>
            </w:r>
            <w:r w:rsidR="00B96386">
              <w:t>8.11.4.1</w:t>
            </w:r>
            <w:r w:rsidR="00B96386">
              <w:rPr>
                <w:lang w:eastAsia="zh-CN"/>
              </w:rPr>
              <w:t>-2.</w:t>
            </w:r>
          </w:p>
        </w:tc>
      </w:tr>
      <w:tr w:rsidR="00763FA9" w14:paraId="7E201A09" w14:textId="77777777" w:rsidTr="00763FA9">
        <w:trPr>
          <w:jc w:val="center"/>
        </w:trPr>
        <w:tc>
          <w:tcPr>
            <w:tcW w:w="2880" w:type="dxa"/>
            <w:tcBorders>
              <w:top w:val="single" w:sz="4" w:space="0" w:color="000000"/>
              <w:left w:val="single" w:sz="4" w:space="0" w:color="000000"/>
              <w:bottom w:val="single" w:sz="4" w:space="0" w:color="000000"/>
              <w:right w:val="nil"/>
            </w:tcBorders>
            <w:hideMark/>
          </w:tcPr>
          <w:p w14:paraId="7A216082" w14:textId="77777777" w:rsidR="00763FA9" w:rsidRDefault="00763FA9">
            <w:pPr>
              <w:pStyle w:val="TAL"/>
              <w:rPr>
                <w:lang w:eastAsia="zh-CN"/>
              </w:rPr>
            </w:pPr>
            <w:r>
              <w:rPr>
                <w:lang w:eastAsia="zh-CN"/>
              </w:rPr>
              <w:t>Members update notification</w:t>
            </w:r>
          </w:p>
        </w:tc>
        <w:tc>
          <w:tcPr>
            <w:tcW w:w="1440" w:type="dxa"/>
            <w:tcBorders>
              <w:top w:val="single" w:sz="4" w:space="0" w:color="000000"/>
              <w:left w:val="single" w:sz="4" w:space="0" w:color="000000"/>
              <w:bottom w:val="single" w:sz="4" w:space="0" w:color="000000"/>
              <w:right w:val="nil"/>
            </w:tcBorders>
            <w:hideMark/>
          </w:tcPr>
          <w:p w14:paraId="6D8055F5" w14:textId="77777777" w:rsidR="00763FA9" w:rsidRDefault="00763FA9">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F6E8639" w14:textId="77777777" w:rsidR="00763FA9" w:rsidRDefault="00763FA9">
            <w:pPr>
              <w:pStyle w:val="TAL"/>
              <w:rPr>
                <w:lang w:eastAsia="en-IN"/>
              </w:rPr>
            </w:pPr>
            <w:r>
              <w:rPr>
                <w:lang w:eastAsia="en-IN"/>
              </w:rPr>
              <w:t>Indicates whether requestor needs to be notified whenever there is update related to new member clients selected or de-selected.</w:t>
            </w:r>
          </w:p>
        </w:tc>
      </w:tr>
      <w:tr w:rsidR="00627AA0" w14:paraId="56AAA3E7" w14:textId="77777777" w:rsidTr="00627AA0">
        <w:trPr>
          <w:jc w:val="center"/>
        </w:trPr>
        <w:tc>
          <w:tcPr>
            <w:tcW w:w="2880" w:type="dxa"/>
            <w:tcBorders>
              <w:top w:val="single" w:sz="4" w:space="0" w:color="000000"/>
              <w:left w:val="single" w:sz="4" w:space="0" w:color="000000"/>
              <w:bottom w:val="single" w:sz="4" w:space="0" w:color="000000"/>
              <w:right w:val="nil"/>
            </w:tcBorders>
            <w:hideMark/>
          </w:tcPr>
          <w:p w14:paraId="748EF9CB" w14:textId="77777777" w:rsidR="00627AA0" w:rsidRDefault="00627AA0">
            <w:pPr>
              <w:pStyle w:val="TAL"/>
              <w:rPr>
                <w:lang w:eastAsia="zh-CN"/>
              </w:rPr>
            </w:pPr>
            <w:r>
              <w:rPr>
                <w:lang w:eastAsia="ko-KR"/>
              </w:rPr>
              <w:t>Notification Target Address</w:t>
            </w:r>
          </w:p>
        </w:tc>
        <w:tc>
          <w:tcPr>
            <w:tcW w:w="1440" w:type="dxa"/>
            <w:tcBorders>
              <w:top w:val="single" w:sz="4" w:space="0" w:color="000000"/>
              <w:left w:val="single" w:sz="4" w:space="0" w:color="000000"/>
              <w:bottom w:val="single" w:sz="4" w:space="0" w:color="000000"/>
              <w:right w:val="nil"/>
            </w:tcBorders>
            <w:hideMark/>
          </w:tcPr>
          <w:p w14:paraId="2C11D124" w14:textId="77777777" w:rsidR="00627AA0" w:rsidRDefault="00627AA0">
            <w:pPr>
              <w:pStyle w:val="TAC"/>
              <w:rPr>
                <w:lang w:eastAsia="zh-CN"/>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42912E51" w14:textId="77777777" w:rsidR="00627AA0" w:rsidRDefault="00627AA0">
            <w:pPr>
              <w:pStyle w:val="TAL"/>
              <w:rPr>
                <w:lang w:eastAsia="en-IN"/>
              </w:rPr>
            </w:pPr>
            <w:r>
              <w:rPr>
                <w:lang w:eastAsia="ko-KR"/>
              </w:rPr>
              <w:t>Notification target address (e.g. URL) where the notifications should be sent.</w:t>
            </w:r>
          </w:p>
        </w:tc>
      </w:tr>
      <w:tr w:rsidR="00763FA9" w14:paraId="6CC7965F" w14:textId="77777777" w:rsidTr="00763FA9">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093C9AD" w14:textId="74DC8CA4" w:rsidR="00763FA9" w:rsidRDefault="00763FA9">
            <w:pPr>
              <w:pStyle w:val="TAL"/>
              <w:rPr>
                <w:lang w:eastAsia="zh-CN"/>
              </w:rPr>
            </w:pPr>
            <w:r>
              <w:rPr>
                <w:lang w:eastAsia="zh-CN"/>
              </w:rPr>
              <w:t>NOTE 1: At least one of these IE shall be present.</w:t>
            </w:r>
          </w:p>
          <w:p w14:paraId="30ACB5CF" w14:textId="1F41FA56" w:rsidR="00763FA9" w:rsidRDefault="00763FA9">
            <w:pPr>
              <w:pStyle w:val="TAL"/>
              <w:rPr>
                <w:lang w:eastAsia="en-IN"/>
              </w:rPr>
            </w:pPr>
            <w:r>
              <w:rPr>
                <w:lang w:eastAsia="zh-CN"/>
              </w:rPr>
              <w:t>NOTE 2: At least one of these IE shall be present.</w:t>
            </w:r>
          </w:p>
        </w:tc>
      </w:tr>
    </w:tbl>
    <w:p w14:paraId="3FE0A1FD" w14:textId="77777777" w:rsidR="00763FA9" w:rsidRDefault="00763FA9" w:rsidP="00763FA9">
      <w:pPr>
        <w:rPr>
          <w:lang w:val="en-US"/>
        </w:rPr>
      </w:pPr>
    </w:p>
    <w:p w14:paraId="21E7A183" w14:textId="0FCBA3EC" w:rsidR="00763FA9" w:rsidRDefault="00763FA9" w:rsidP="00763FA9">
      <w:pPr>
        <w:pStyle w:val="Heading4"/>
      </w:pPr>
      <w:bookmarkStart w:id="247" w:name="_Toc201091348"/>
      <w:r>
        <w:t>8.</w:t>
      </w:r>
      <w:r>
        <w:rPr>
          <w:lang w:eastAsia="zh-CN"/>
        </w:rPr>
        <w:t>3</w:t>
      </w:r>
      <w:r>
        <w:t>.3.2</w:t>
      </w:r>
      <w:r>
        <w:tab/>
        <w:t>ML model training response</w:t>
      </w:r>
      <w:bookmarkEnd w:id="247"/>
    </w:p>
    <w:p w14:paraId="4E2BE027" w14:textId="16B5393A" w:rsidR="00763FA9" w:rsidRDefault="00763FA9" w:rsidP="00763FA9">
      <w:pPr>
        <w:rPr>
          <w:lang w:val="en-US"/>
        </w:rPr>
      </w:pPr>
      <w:r>
        <w:rPr>
          <w:lang w:val="en-US"/>
        </w:rPr>
        <w:t>Table 8.3.3.2-1 describes the information flow of ML model training response from the AIMLE server to the VAL server.</w:t>
      </w:r>
    </w:p>
    <w:p w14:paraId="04430F8A" w14:textId="3DECA72E" w:rsidR="00763FA9" w:rsidRDefault="00763FA9" w:rsidP="00763FA9">
      <w:pPr>
        <w:pStyle w:val="TH"/>
      </w:pPr>
      <w:r>
        <w:t>Table 8.</w:t>
      </w:r>
      <w:r w:rsidR="00574D6A">
        <w:t>3</w:t>
      </w:r>
      <w:r>
        <w:t>.3.2-1: ML model training response</w:t>
      </w:r>
    </w:p>
    <w:tbl>
      <w:tblPr>
        <w:tblW w:w="8640" w:type="dxa"/>
        <w:jc w:val="center"/>
        <w:tblLayout w:type="fixed"/>
        <w:tblLook w:val="04A0" w:firstRow="1" w:lastRow="0" w:firstColumn="1" w:lastColumn="0" w:noHBand="0" w:noVBand="1"/>
      </w:tblPr>
      <w:tblGrid>
        <w:gridCol w:w="2880"/>
        <w:gridCol w:w="1440"/>
        <w:gridCol w:w="4320"/>
      </w:tblGrid>
      <w:tr w:rsidR="00574D6A" w14:paraId="62D63C1F" w14:textId="77777777" w:rsidTr="00AC1117">
        <w:trPr>
          <w:jc w:val="center"/>
        </w:trPr>
        <w:tc>
          <w:tcPr>
            <w:tcW w:w="2880" w:type="dxa"/>
            <w:tcBorders>
              <w:top w:val="single" w:sz="4" w:space="0" w:color="000000"/>
              <w:left w:val="single" w:sz="4" w:space="0" w:color="000000"/>
              <w:bottom w:val="single" w:sz="4" w:space="0" w:color="000000"/>
              <w:right w:val="nil"/>
            </w:tcBorders>
            <w:hideMark/>
          </w:tcPr>
          <w:p w14:paraId="5BC755B6" w14:textId="77777777" w:rsidR="00574D6A" w:rsidRDefault="00574D6A" w:rsidP="00AC1117">
            <w:pPr>
              <w:pStyle w:val="TAH"/>
              <w:rPr>
                <w:lang w:eastAsia="en-IN"/>
              </w:rPr>
            </w:pPr>
            <w:r>
              <w:rPr>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09301856" w14:textId="77777777" w:rsidR="00574D6A" w:rsidRDefault="00574D6A" w:rsidP="00AC1117">
            <w:pPr>
              <w:pStyle w:val="TAH"/>
              <w:rPr>
                <w:lang w:eastAsia="en-IN"/>
              </w:rPr>
            </w:pPr>
            <w:r>
              <w:rPr>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5226054" w14:textId="77777777" w:rsidR="00574D6A" w:rsidRDefault="00574D6A" w:rsidP="00AC1117">
            <w:pPr>
              <w:pStyle w:val="TAH"/>
              <w:rPr>
                <w:lang w:eastAsia="en-IN"/>
              </w:rPr>
            </w:pPr>
            <w:r>
              <w:rPr>
                <w:lang w:eastAsia="en-IN"/>
              </w:rPr>
              <w:t>Description</w:t>
            </w:r>
          </w:p>
        </w:tc>
      </w:tr>
      <w:tr w:rsidR="00574D6A" w14:paraId="4EDD605D" w14:textId="77777777" w:rsidTr="00574D6A">
        <w:trPr>
          <w:jc w:val="center"/>
        </w:trPr>
        <w:tc>
          <w:tcPr>
            <w:tcW w:w="2880" w:type="dxa"/>
            <w:tcBorders>
              <w:top w:val="single" w:sz="4" w:space="0" w:color="000000"/>
              <w:left w:val="single" w:sz="4" w:space="0" w:color="000000"/>
              <w:bottom w:val="single" w:sz="4" w:space="0" w:color="000000"/>
              <w:right w:val="nil"/>
            </w:tcBorders>
          </w:tcPr>
          <w:p w14:paraId="4FCD67A6" w14:textId="10797934" w:rsidR="00574D6A" w:rsidRDefault="00574D6A" w:rsidP="00574D6A">
            <w:pPr>
              <w:pStyle w:val="TAL"/>
              <w:rPr>
                <w:lang w:eastAsia="zh-CN"/>
              </w:rPr>
            </w:pPr>
            <w:r>
              <w:rPr>
                <w:lang w:eastAsia="zh-CN"/>
              </w:rPr>
              <w:t>Success response</w:t>
            </w:r>
          </w:p>
        </w:tc>
        <w:tc>
          <w:tcPr>
            <w:tcW w:w="1440" w:type="dxa"/>
            <w:tcBorders>
              <w:top w:val="single" w:sz="4" w:space="0" w:color="000000"/>
              <w:left w:val="single" w:sz="4" w:space="0" w:color="000000"/>
              <w:bottom w:val="single" w:sz="4" w:space="0" w:color="000000"/>
              <w:right w:val="nil"/>
            </w:tcBorders>
          </w:tcPr>
          <w:p w14:paraId="1F2B6FFF" w14:textId="77777777" w:rsidR="00574D6A" w:rsidRDefault="00574D6A" w:rsidP="00574D6A">
            <w:pPr>
              <w:pStyle w:val="TAC"/>
              <w:rPr>
                <w:lang w:eastAsia="zh-CN"/>
              </w:rPr>
            </w:pPr>
            <w:r>
              <w:rPr>
                <w:lang w:eastAsia="zh-CN"/>
              </w:rPr>
              <w:t>O</w:t>
            </w:r>
          </w:p>
          <w:p w14:paraId="160E24D9" w14:textId="607454A3" w:rsidR="00574D6A" w:rsidRDefault="00574D6A" w:rsidP="00574D6A">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37A84EA2" w14:textId="69DFEA99" w:rsidR="00574D6A" w:rsidRDefault="00574D6A" w:rsidP="00574D6A">
            <w:pPr>
              <w:pStyle w:val="TAL"/>
              <w:rPr>
                <w:lang w:eastAsia="zh-CN"/>
              </w:rPr>
            </w:pPr>
            <w:r>
              <w:rPr>
                <w:lang w:eastAsia="zh-CN"/>
              </w:rPr>
              <w:t>Indicates that the ML model training request was successful.</w:t>
            </w:r>
          </w:p>
        </w:tc>
      </w:tr>
      <w:tr w:rsidR="00574D6A" w14:paraId="2D48B83E" w14:textId="77777777" w:rsidTr="00574D6A">
        <w:trPr>
          <w:jc w:val="center"/>
        </w:trPr>
        <w:tc>
          <w:tcPr>
            <w:tcW w:w="2880" w:type="dxa"/>
            <w:tcBorders>
              <w:top w:val="single" w:sz="4" w:space="0" w:color="000000"/>
              <w:left w:val="single" w:sz="4" w:space="0" w:color="000000"/>
              <w:bottom w:val="single" w:sz="4" w:space="0" w:color="000000"/>
              <w:right w:val="nil"/>
            </w:tcBorders>
          </w:tcPr>
          <w:p w14:paraId="1DC69C84" w14:textId="4E37D350" w:rsidR="00574D6A" w:rsidRDefault="00574D6A" w:rsidP="00574D6A">
            <w:pPr>
              <w:pStyle w:val="TAL"/>
              <w:rPr>
                <w:lang w:eastAsia="zh-CN"/>
              </w:rPr>
            </w:pPr>
            <w:r>
              <w:rPr>
                <w:lang w:eastAsia="zh-CN"/>
              </w:rPr>
              <w:t>&gt; ML model identifier</w:t>
            </w:r>
          </w:p>
        </w:tc>
        <w:tc>
          <w:tcPr>
            <w:tcW w:w="1440" w:type="dxa"/>
            <w:tcBorders>
              <w:top w:val="single" w:sz="4" w:space="0" w:color="000000"/>
              <w:left w:val="single" w:sz="4" w:space="0" w:color="000000"/>
              <w:bottom w:val="single" w:sz="4" w:space="0" w:color="000000"/>
              <w:right w:val="nil"/>
            </w:tcBorders>
          </w:tcPr>
          <w:p w14:paraId="676F276D" w14:textId="4EB274D6" w:rsidR="00574D6A" w:rsidRDefault="00574D6A" w:rsidP="00574D6A">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E4878A2" w14:textId="230A8689" w:rsidR="00574D6A" w:rsidRDefault="00574D6A" w:rsidP="00574D6A">
            <w:pPr>
              <w:pStyle w:val="TAL"/>
              <w:rPr>
                <w:lang w:eastAsia="zh-CN"/>
              </w:rPr>
            </w:pPr>
            <w:r>
              <w:rPr>
                <w:lang w:eastAsia="zh-CN"/>
              </w:rPr>
              <w:t>Identifies the ML model selected by AIMLE server for training.</w:t>
            </w:r>
          </w:p>
        </w:tc>
      </w:tr>
      <w:tr w:rsidR="00574D6A" w14:paraId="78395B80" w14:textId="77777777" w:rsidTr="00574D6A">
        <w:trPr>
          <w:jc w:val="center"/>
        </w:trPr>
        <w:tc>
          <w:tcPr>
            <w:tcW w:w="2880" w:type="dxa"/>
            <w:tcBorders>
              <w:top w:val="single" w:sz="4" w:space="0" w:color="000000"/>
              <w:left w:val="single" w:sz="4" w:space="0" w:color="000000"/>
              <w:bottom w:val="single" w:sz="4" w:space="0" w:color="000000"/>
              <w:right w:val="nil"/>
            </w:tcBorders>
          </w:tcPr>
          <w:p w14:paraId="59D0F0BF" w14:textId="39FDE57A" w:rsidR="00574D6A" w:rsidRDefault="00574D6A" w:rsidP="00574D6A">
            <w:pPr>
              <w:pStyle w:val="TAL"/>
              <w:rPr>
                <w:lang w:eastAsia="zh-CN"/>
              </w:rPr>
            </w:pPr>
            <w:r>
              <w:rPr>
                <w:lang w:eastAsia="zh-CN"/>
              </w:rPr>
              <w:t>Failure response</w:t>
            </w:r>
          </w:p>
        </w:tc>
        <w:tc>
          <w:tcPr>
            <w:tcW w:w="1440" w:type="dxa"/>
            <w:tcBorders>
              <w:top w:val="single" w:sz="4" w:space="0" w:color="000000"/>
              <w:left w:val="single" w:sz="4" w:space="0" w:color="000000"/>
              <w:bottom w:val="single" w:sz="4" w:space="0" w:color="000000"/>
              <w:right w:val="nil"/>
            </w:tcBorders>
          </w:tcPr>
          <w:p w14:paraId="5C594093" w14:textId="77777777" w:rsidR="00574D6A" w:rsidRDefault="00574D6A" w:rsidP="00574D6A">
            <w:pPr>
              <w:pStyle w:val="TAC"/>
              <w:rPr>
                <w:lang w:eastAsia="zh-CN"/>
              </w:rPr>
            </w:pPr>
            <w:r>
              <w:rPr>
                <w:lang w:eastAsia="zh-CN"/>
              </w:rPr>
              <w:t>O</w:t>
            </w:r>
          </w:p>
          <w:p w14:paraId="7AFC3DD6" w14:textId="670F3DA3" w:rsidR="00574D6A" w:rsidRDefault="00574D6A" w:rsidP="00574D6A">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39DD41FD" w14:textId="4EBC882E" w:rsidR="00574D6A" w:rsidRDefault="00574D6A" w:rsidP="00574D6A">
            <w:pPr>
              <w:pStyle w:val="TAL"/>
              <w:rPr>
                <w:lang w:eastAsia="zh-CN"/>
              </w:rPr>
            </w:pPr>
            <w:r>
              <w:rPr>
                <w:lang w:eastAsia="zh-CN"/>
              </w:rPr>
              <w:t>Indicates that the ML model training request was failure.</w:t>
            </w:r>
          </w:p>
        </w:tc>
      </w:tr>
      <w:tr w:rsidR="00574D6A" w14:paraId="04113B4F" w14:textId="77777777" w:rsidTr="00574D6A">
        <w:trPr>
          <w:jc w:val="center"/>
        </w:trPr>
        <w:tc>
          <w:tcPr>
            <w:tcW w:w="2880" w:type="dxa"/>
            <w:tcBorders>
              <w:top w:val="single" w:sz="4" w:space="0" w:color="000000"/>
              <w:left w:val="single" w:sz="4" w:space="0" w:color="000000"/>
              <w:bottom w:val="single" w:sz="4" w:space="0" w:color="000000"/>
              <w:right w:val="nil"/>
            </w:tcBorders>
          </w:tcPr>
          <w:p w14:paraId="4B784079" w14:textId="31C1311E" w:rsidR="00574D6A" w:rsidRDefault="00574D6A" w:rsidP="00574D6A">
            <w:pPr>
              <w:pStyle w:val="TAL"/>
              <w:rPr>
                <w:lang w:eastAsia="zh-CN"/>
              </w:rPr>
            </w:pPr>
            <w:r>
              <w:rPr>
                <w:lang w:eastAsia="zh-CN"/>
              </w:rPr>
              <w:t>&gt; Cause</w:t>
            </w:r>
          </w:p>
        </w:tc>
        <w:tc>
          <w:tcPr>
            <w:tcW w:w="1440" w:type="dxa"/>
            <w:tcBorders>
              <w:top w:val="single" w:sz="4" w:space="0" w:color="000000"/>
              <w:left w:val="single" w:sz="4" w:space="0" w:color="000000"/>
              <w:bottom w:val="single" w:sz="4" w:space="0" w:color="000000"/>
              <w:right w:val="nil"/>
            </w:tcBorders>
          </w:tcPr>
          <w:p w14:paraId="5A443128" w14:textId="5B860EA8" w:rsidR="00574D6A" w:rsidRDefault="00574D6A" w:rsidP="00574D6A">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51EA79F" w14:textId="40ED3D2A" w:rsidR="00574D6A" w:rsidRDefault="00574D6A" w:rsidP="00574D6A">
            <w:pPr>
              <w:pStyle w:val="TAL"/>
              <w:rPr>
                <w:lang w:eastAsia="zh-CN"/>
              </w:rPr>
            </w:pPr>
            <w:r>
              <w:rPr>
                <w:lang w:eastAsia="zh-CN"/>
              </w:rPr>
              <w:t>Reason for the failure.</w:t>
            </w:r>
          </w:p>
        </w:tc>
      </w:tr>
      <w:tr w:rsidR="00574D6A" w14:paraId="1CF7E329" w14:textId="77777777" w:rsidTr="007A05D3">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DBAA926" w14:textId="245CE195" w:rsidR="00574D6A" w:rsidRDefault="00574D6A" w:rsidP="00574D6A">
            <w:pPr>
              <w:pStyle w:val="TAL"/>
              <w:rPr>
                <w:lang w:eastAsia="zh-CN"/>
              </w:rPr>
            </w:pPr>
            <w:r>
              <w:rPr>
                <w:lang w:eastAsia="zh-CN"/>
              </w:rPr>
              <w:t xml:space="preserve">NOTE: </w:t>
            </w:r>
            <w:r w:rsidR="00562F57">
              <w:rPr>
                <w:lang w:eastAsia="zh-CN"/>
              </w:rPr>
              <w:t xml:space="preserve">Only </w:t>
            </w:r>
            <w:r>
              <w:rPr>
                <w:lang w:eastAsia="zh-CN"/>
              </w:rPr>
              <w:t>one of these information elements shall be present</w:t>
            </w:r>
          </w:p>
        </w:tc>
      </w:tr>
    </w:tbl>
    <w:p w14:paraId="477DBB03" w14:textId="77777777" w:rsidR="00A520E0" w:rsidRDefault="00A520E0" w:rsidP="00EF2846">
      <w:bookmarkStart w:id="248" w:name="_Hlk174349844"/>
    </w:p>
    <w:p w14:paraId="4C546EEE" w14:textId="25FF2010" w:rsidR="003C4B95" w:rsidRPr="00A520E0" w:rsidRDefault="003C4B95" w:rsidP="00A520E0">
      <w:pPr>
        <w:pStyle w:val="Heading4"/>
      </w:pPr>
      <w:bookmarkStart w:id="249" w:name="_Toc201091349"/>
      <w:r w:rsidRPr="00A520E0">
        <w:t>8.</w:t>
      </w:r>
      <w:r w:rsidRPr="00EF2846">
        <w:t>3</w:t>
      </w:r>
      <w:r w:rsidRPr="00A520E0">
        <w:t>.3.3</w:t>
      </w:r>
      <w:r w:rsidRPr="00A520E0">
        <w:tab/>
        <w:t>ML model training notification</w:t>
      </w:r>
      <w:bookmarkEnd w:id="249"/>
    </w:p>
    <w:p w14:paraId="5E306D1C" w14:textId="77777777" w:rsidR="003C4B95" w:rsidRDefault="003C4B95" w:rsidP="003C4B95">
      <w:pPr>
        <w:rPr>
          <w:lang w:val="en-US"/>
        </w:rPr>
      </w:pPr>
      <w:r>
        <w:rPr>
          <w:lang w:val="en-US"/>
        </w:rPr>
        <w:t>Table 8.3.3.3-1 describes the information flow of ML model training notification from the AIMLE server to the VAL server.</w:t>
      </w:r>
    </w:p>
    <w:p w14:paraId="02D6C469" w14:textId="2133E0A3" w:rsidR="003C4B95" w:rsidRDefault="003C4B95" w:rsidP="003C4B95">
      <w:pPr>
        <w:pStyle w:val="TH"/>
      </w:pPr>
      <w:r>
        <w:lastRenderedPageBreak/>
        <w:t>Table 8.3.3.3-1: ML model training notification</w:t>
      </w:r>
    </w:p>
    <w:tbl>
      <w:tblPr>
        <w:tblW w:w="8640" w:type="dxa"/>
        <w:jc w:val="center"/>
        <w:tblLayout w:type="fixed"/>
        <w:tblLook w:val="04A0" w:firstRow="1" w:lastRow="0" w:firstColumn="1" w:lastColumn="0" w:noHBand="0" w:noVBand="1"/>
      </w:tblPr>
      <w:tblGrid>
        <w:gridCol w:w="2880"/>
        <w:gridCol w:w="1440"/>
        <w:gridCol w:w="4320"/>
      </w:tblGrid>
      <w:tr w:rsidR="003C4B95" w14:paraId="1487D715" w14:textId="77777777" w:rsidTr="003C4B95">
        <w:trPr>
          <w:jc w:val="center"/>
        </w:trPr>
        <w:tc>
          <w:tcPr>
            <w:tcW w:w="2880" w:type="dxa"/>
            <w:tcBorders>
              <w:top w:val="single" w:sz="4" w:space="0" w:color="000000"/>
              <w:left w:val="single" w:sz="4" w:space="0" w:color="000000"/>
              <w:bottom w:val="single" w:sz="4" w:space="0" w:color="000000"/>
              <w:right w:val="nil"/>
            </w:tcBorders>
            <w:hideMark/>
          </w:tcPr>
          <w:p w14:paraId="04399F94" w14:textId="77777777" w:rsidR="003C4B95" w:rsidRDefault="003C4B95">
            <w:pPr>
              <w:pStyle w:val="TAH"/>
              <w:rPr>
                <w:lang w:eastAsia="en-IN"/>
              </w:rPr>
            </w:pPr>
            <w:r>
              <w:rPr>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31ABA36C" w14:textId="77777777" w:rsidR="003C4B95" w:rsidRDefault="003C4B95">
            <w:pPr>
              <w:pStyle w:val="TAH"/>
              <w:rPr>
                <w:lang w:eastAsia="en-IN"/>
              </w:rPr>
            </w:pPr>
            <w:r>
              <w:rPr>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0A9289D" w14:textId="77777777" w:rsidR="003C4B95" w:rsidRDefault="003C4B95">
            <w:pPr>
              <w:pStyle w:val="TAH"/>
              <w:rPr>
                <w:lang w:eastAsia="en-IN"/>
              </w:rPr>
            </w:pPr>
            <w:r>
              <w:rPr>
                <w:lang w:eastAsia="en-IN"/>
              </w:rPr>
              <w:t>Description</w:t>
            </w:r>
          </w:p>
        </w:tc>
      </w:tr>
      <w:tr w:rsidR="003C4B95" w14:paraId="7470C527" w14:textId="77777777" w:rsidTr="003C4B95">
        <w:trPr>
          <w:jc w:val="center"/>
        </w:trPr>
        <w:tc>
          <w:tcPr>
            <w:tcW w:w="2880" w:type="dxa"/>
            <w:tcBorders>
              <w:top w:val="single" w:sz="4" w:space="0" w:color="000000"/>
              <w:left w:val="single" w:sz="4" w:space="0" w:color="000000"/>
              <w:bottom w:val="single" w:sz="4" w:space="0" w:color="000000"/>
              <w:right w:val="nil"/>
            </w:tcBorders>
            <w:hideMark/>
          </w:tcPr>
          <w:p w14:paraId="3A52F9C3" w14:textId="77777777" w:rsidR="003C4B95" w:rsidRDefault="003C4B95">
            <w:pPr>
              <w:pStyle w:val="TAL"/>
              <w:rPr>
                <w:lang w:eastAsia="zh-CN"/>
              </w:rPr>
            </w:pPr>
            <w:r>
              <w:rPr>
                <w:lang w:eastAsia="zh-CN"/>
              </w:rPr>
              <w:t xml:space="preserve">List of AIMLE clients </w:t>
            </w:r>
          </w:p>
        </w:tc>
        <w:tc>
          <w:tcPr>
            <w:tcW w:w="1440" w:type="dxa"/>
            <w:tcBorders>
              <w:top w:val="single" w:sz="4" w:space="0" w:color="000000"/>
              <w:left w:val="single" w:sz="4" w:space="0" w:color="000000"/>
              <w:bottom w:val="single" w:sz="4" w:space="0" w:color="000000"/>
              <w:right w:val="nil"/>
            </w:tcBorders>
            <w:hideMark/>
          </w:tcPr>
          <w:p w14:paraId="1C4487B8" w14:textId="77777777" w:rsidR="003C4B95" w:rsidRDefault="003C4B95">
            <w:pPr>
              <w:pStyle w:val="TAC"/>
              <w:rPr>
                <w:lang w:eastAsia="zh-CN"/>
              </w:rPr>
            </w:pPr>
            <w:r>
              <w:rPr>
                <w:lang w:eastAsia="zh-CN"/>
              </w:rPr>
              <w:t>O</w:t>
            </w:r>
          </w:p>
          <w:p w14:paraId="0C175FC9" w14:textId="77777777" w:rsidR="003C4B95" w:rsidRDefault="003C4B95">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77C24F7F" w14:textId="77777777" w:rsidR="003C4B95" w:rsidRDefault="003C4B95">
            <w:pPr>
              <w:pStyle w:val="TAL"/>
              <w:rPr>
                <w:lang w:eastAsia="zh-CN"/>
              </w:rPr>
            </w:pPr>
            <w:r>
              <w:rPr>
                <w:lang w:eastAsia="zh-CN"/>
              </w:rPr>
              <w:t>Indicates the list of AIMLE clients selected or de-selected for the ML model training.</w:t>
            </w:r>
          </w:p>
        </w:tc>
      </w:tr>
      <w:tr w:rsidR="003C4B95" w14:paraId="7C51843B" w14:textId="77777777" w:rsidTr="003C4B95">
        <w:trPr>
          <w:jc w:val="center"/>
        </w:trPr>
        <w:tc>
          <w:tcPr>
            <w:tcW w:w="2880" w:type="dxa"/>
            <w:tcBorders>
              <w:top w:val="single" w:sz="4" w:space="0" w:color="000000"/>
              <w:left w:val="single" w:sz="4" w:space="0" w:color="000000"/>
              <w:bottom w:val="single" w:sz="4" w:space="0" w:color="000000"/>
              <w:right w:val="nil"/>
            </w:tcBorders>
            <w:hideMark/>
          </w:tcPr>
          <w:p w14:paraId="2548597D" w14:textId="77777777" w:rsidR="003C4B95" w:rsidRDefault="003C4B95">
            <w:pPr>
              <w:pStyle w:val="TAL"/>
              <w:rPr>
                <w:lang w:eastAsia="zh-CN"/>
              </w:rPr>
            </w:pPr>
            <w:r>
              <w:rPr>
                <w:lang w:eastAsia="zh-CN"/>
              </w:rPr>
              <w:t>Training output</w:t>
            </w:r>
          </w:p>
        </w:tc>
        <w:tc>
          <w:tcPr>
            <w:tcW w:w="1440" w:type="dxa"/>
            <w:tcBorders>
              <w:top w:val="single" w:sz="4" w:space="0" w:color="000000"/>
              <w:left w:val="single" w:sz="4" w:space="0" w:color="000000"/>
              <w:bottom w:val="single" w:sz="4" w:space="0" w:color="000000"/>
              <w:right w:val="nil"/>
            </w:tcBorders>
            <w:hideMark/>
          </w:tcPr>
          <w:p w14:paraId="639DCEAC" w14:textId="77777777" w:rsidR="003C4B95" w:rsidRDefault="003C4B95">
            <w:pPr>
              <w:pStyle w:val="TAC"/>
              <w:rPr>
                <w:lang w:eastAsia="zh-CN"/>
              </w:rPr>
            </w:pPr>
            <w:r>
              <w:rPr>
                <w:lang w:eastAsia="zh-CN"/>
              </w:rPr>
              <w:t>O</w:t>
            </w:r>
          </w:p>
          <w:p w14:paraId="380E9A84" w14:textId="77777777" w:rsidR="003C4B95" w:rsidRDefault="003C4B95">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234A815D" w14:textId="6AF639AC" w:rsidR="003C4B95" w:rsidRDefault="000318A8">
            <w:pPr>
              <w:pStyle w:val="TAL"/>
              <w:rPr>
                <w:lang w:eastAsia="zh-CN"/>
              </w:rPr>
            </w:pPr>
            <w:r>
              <w:rPr>
                <w:lang w:eastAsia="zh-CN"/>
              </w:rPr>
              <w:t xml:space="preserve">Output of training, e.g., </w:t>
            </w:r>
            <w:r w:rsidR="003C4B95">
              <w:rPr>
                <w:lang w:eastAsia="zh-CN"/>
              </w:rPr>
              <w:t xml:space="preserve">ML model parameters for </w:t>
            </w:r>
            <w:r>
              <w:rPr>
                <w:lang w:eastAsia="zh-CN"/>
              </w:rPr>
              <w:t xml:space="preserve">the </w:t>
            </w:r>
            <w:r w:rsidR="003C4B95">
              <w:rPr>
                <w:lang w:eastAsia="zh-CN"/>
              </w:rPr>
              <w:t>training</w:t>
            </w:r>
            <w:r>
              <w:rPr>
                <w:lang w:eastAsia="zh-CN"/>
              </w:rPr>
              <w:t>.</w:t>
            </w:r>
          </w:p>
        </w:tc>
      </w:tr>
      <w:tr w:rsidR="000318A8" w14:paraId="7D03B83C" w14:textId="77777777" w:rsidTr="003C4B95">
        <w:trPr>
          <w:jc w:val="center"/>
        </w:trPr>
        <w:tc>
          <w:tcPr>
            <w:tcW w:w="2880" w:type="dxa"/>
            <w:tcBorders>
              <w:top w:val="single" w:sz="4" w:space="0" w:color="000000"/>
              <w:left w:val="single" w:sz="4" w:space="0" w:color="000000"/>
              <w:bottom w:val="single" w:sz="4" w:space="0" w:color="000000"/>
              <w:right w:val="nil"/>
            </w:tcBorders>
          </w:tcPr>
          <w:p w14:paraId="663083A4" w14:textId="5B09B25D" w:rsidR="000318A8" w:rsidRDefault="000318A8" w:rsidP="000318A8">
            <w:pPr>
              <w:pStyle w:val="TAL"/>
              <w:rPr>
                <w:lang w:eastAsia="zh-CN"/>
              </w:rPr>
            </w:pPr>
            <w:r>
              <w:rPr>
                <w:lang w:eastAsia="zh-CN"/>
              </w:rPr>
              <w:t>Errors list</w:t>
            </w:r>
          </w:p>
        </w:tc>
        <w:tc>
          <w:tcPr>
            <w:tcW w:w="1440" w:type="dxa"/>
            <w:tcBorders>
              <w:top w:val="single" w:sz="4" w:space="0" w:color="000000"/>
              <w:left w:val="single" w:sz="4" w:space="0" w:color="000000"/>
              <w:bottom w:val="single" w:sz="4" w:space="0" w:color="000000"/>
              <w:right w:val="nil"/>
            </w:tcBorders>
          </w:tcPr>
          <w:p w14:paraId="1E0C8802" w14:textId="77777777" w:rsidR="000318A8" w:rsidRDefault="000318A8" w:rsidP="000318A8">
            <w:pPr>
              <w:pStyle w:val="TAC"/>
              <w:rPr>
                <w:lang w:eastAsia="zh-CN"/>
              </w:rPr>
            </w:pPr>
            <w:r>
              <w:rPr>
                <w:lang w:eastAsia="zh-CN"/>
              </w:rPr>
              <w:t>O</w:t>
            </w:r>
          </w:p>
          <w:p w14:paraId="6E371E44" w14:textId="61CA6F9E" w:rsidR="000318A8" w:rsidRDefault="000318A8" w:rsidP="000318A8">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539101ED" w14:textId="2E28F7C3" w:rsidR="000318A8" w:rsidRDefault="000318A8" w:rsidP="000318A8">
            <w:pPr>
              <w:pStyle w:val="TAL"/>
              <w:rPr>
                <w:lang w:eastAsia="zh-CN"/>
              </w:rPr>
            </w:pPr>
            <w:r>
              <w:rPr>
                <w:lang w:eastAsia="zh-CN"/>
              </w:rPr>
              <w:t>A list of errors, if any, encountered during training process.</w:t>
            </w:r>
          </w:p>
        </w:tc>
      </w:tr>
      <w:tr w:rsidR="000318A8" w14:paraId="0008D119" w14:textId="77777777" w:rsidTr="003C4B95">
        <w:trPr>
          <w:jc w:val="center"/>
        </w:trPr>
        <w:tc>
          <w:tcPr>
            <w:tcW w:w="2880" w:type="dxa"/>
            <w:tcBorders>
              <w:top w:val="single" w:sz="4" w:space="0" w:color="000000"/>
              <w:left w:val="single" w:sz="4" w:space="0" w:color="000000"/>
              <w:bottom w:val="single" w:sz="4" w:space="0" w:color="000000"/>
              <w:right w:val="nil"/>
            </w:tcBorders>
            <w:hideMark/>
          </w:tcPr>
          <w:p w14:paraId="5E4AB528" w14:textId="77777777" w:rsidR="000318A8" w:rsidRDefault="000318A8" w:rsidP="000318A8">
            <w:pPr>
              <w:pStyle w:val="TAL"/>
              <w:rPr>
                <w:lang w:eastAsia="zh-CN"/>
              </w:rPr>
            </w:pPr>
            <w:r>
              <w:rPr>
                <w:lang w:eastAsia="zh-CN"/>
              </w:rPr>
              <w:t>Errors list</w:t>
            </w:r>
          </w:p>
        </w:tc>
        <w:tc>
          <w:tcPr>
            <w:tcW w:w="1440" w:type="dxa"/>
            <w:tcBorders>
              <w:top w:val="single" w:sz="4" w:space="0" w:color="000000"/>
              <w:left w:val="single" w:sz="4" w:space="0" w:color="000000"/>
              <w:bottom w:val="single" w:sz="4" w:space="0" w:color="000000"/>
              <w:right w:val="nil"/>
            </w:tcBorders>
            <w:hideMark/>
          </w:tcPr>
          <w:p w14:paraId="7314A4C2" w14:textId="77777777" w:rsidR="000318A8" w:rsidRDefault="000318A8" w:rsidP="000318A8">
            <w:pPr>
              <w:pStyle w:val="TAC"/>
              <w:rPr>
                <w:lang w:eastAsia="zh-CN"/>
              </w:rPr>
            </w:pPr>
            <w:r>
              <w:rPr>
                <w:lang w:eastAsia="zh-CN"/>
              </w:rPr>
              <w:t>O</w:t>
            </w:r>
          </w:p>
          <w:p w14:paraId="7A018F86" w14:textId="77777777" w:rsidR="000318A8" w:rsidRDefault="000318A8" w:rsidP="000318A8">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28EBFAFF" w14:textId="77777777" w:rsidR="000318A8" w:rsidRDefault="000318A8" w:rsidP="000318A8">
            <w:pPr>
              <w:pStyle w:val="TAL"/>
              <w:rPr>
                <w:lang w:eastAsia="zh-CN"/>
              </w:rPr>
            </w:pPr>
            <w:r>
              <w:rPr>
                <w:lang w:eastAsia="zh-CN"/>
              </w:rPr>
              <w:t>A list of errors, if any, encountered during training process.</w:t>
            </w:r>
          </w:p>
        </w:tc>
      </w:tr>
      <w:tr w:rsidR="000318A8" w14:paraId="57387A08" w14:textId="77777777" w:rsidTr="003C4B95">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D4A51FE" w14:textId="359B3596" w:rsidR="000318A8" w:rsidRDefault="000318A8" w:rsidP="00EC27F5">
            <w:pPr>
              <w:pStyle w:val="TAN"/>
              <w:rPr>
                <w:lang w:eastAsia="zh-CN"/>
              </w:rPr>
            </w:pPr>
            <w:r>
              <w:rPr>
                <w:lang w:eastAsia="zh-CN"/>
              </w:rPr>
              <w:t>NOTE:</w:t>
            </w:r>
            <w:r>
              <w:rPr>
                <w:lang w:eastAsia="zh-CN"/>
              </w:rPr>
              <w:tab/>
              <w:t>At least one of these IEs shall be present.</w:t>
            </w:r>
          </w:p>
        </w:tc>
      </w:tr>
    </w:tbl>
    <w:p w14:paraId="5FD58E2A" w14:textId="77777777" w:rsidR="007067B6" w:rsidRDefault="007067B6" w:rsidP="007067B6">
      <w:pPr>
        <w:rPr>
          <w:rFonts w:eastAsia="SimSun"/>
          <w:lang w:val="en-US" w:eastAsia="zh-CN"/>
        </w:rPr>
      </w:pPr>
    </w:p>
    <w:p w14:paraId="7F82DA8A" w14:textId="640646C3" w:rsidR="004A67B8" w:rsidRDefault="004A67B8" w:rsidP="004A67B8">
      <w:pPr>
        <w:pStyle w:val="Heading2"/>
        <w:rPr>
          <w:lang w:val="en-IN"/>
        </w:rPr>
      </w:pPr>
      <w:bookmarkStart w:id="250" w:name="_Toc201091350"/>
      <w:r>
        <w:rPr>
          <w:rFonts w:eastAsia="SimSun"/>
          <w:lang w:val="en-US" w:eastAsia="zh-CN"/>
        </w:rPr>
        <w:t>8</w:t>
      </w:r>
      <w:r>
        <w:rPr>
          <w:lang w:val="en-IN"/>
        </w:rPr>
        <w:t>.4</w:t>
      </w:r>
      <w:r>
        <w:rPr>
          <w:lang w:val="en-IN"/>
        </w:rPr>
        <w:tab/>
        <w:t>Support for FL member registration</w:t>
      </w:r>
      <w:bookmarkEnd w:id="250"/>
    </w:p>
    <w:p w14:paraId="5A06CCDA" w14:textId="6C1A6CE0" w:rsidR="004A67B8" w:rsidRDefault="004A67B8" w:rsidP="004A67B8">
      <w:pPr>
        <w:pStyle w:val="Heading3"/>
        <w:rPr>
          <w:lang w:val="en-IN"/>
        </w:rPr>
      </w:pPr>
      <w:bookmarkStart w:id="251" w:name="_Toc201091351"/>
      <w:r>
        <w:rPr>
          <w:rFonts w:eastAsia="SimSun"/>
          <w:lang w:val="en-US" w:eastAsia="zh-CN"/>
        </w:rPr>
        <w:t>8</w:t>
      </w:r>
      <w:r>
        <w:rPr>
          <w:lang w:val="en-IN"/>
        </w:rPr>
        <w:t>.4.1</w:t>
      </w:r>
      <w:r>
        <w:rPr>
          <w:lang w:val="en-IN"/>
        </w:rPr>
        <w:tab/>
        <w:t>General</w:t>
      </w:r>
      <w:bookmarkEnd w:id="251"/>
    </w:p>
    <w:p w14:paraId="51EDB69D" w14:textId="1A46C668" w:rsidR="004A67B8" w:rsidRDefault="004A67B8" w:rsidP="004A67B8">
      <w:r>
        <w:t>This clause provides the procedures for the registration</w:t>
      </w:r>
      <w:r w:rsidR="0010424B">
        <w:t>,</w:t>
      </w:r>
      <w:r>
        <w:t xml:space="preserve"> registration update</w:t>
      </w:r>
      <w:r w:rsidR="0010424B">
        <w:t>, and deregistration</w:t>
      </w:r>
      <w:r>
        <w:t xml:space="preserve"> of candidate FL members in the ML repository which serves as service registry for the FL members undertaking a task related to the ML model lifecycle, such as ML model local training. Candidate FL members can be application layer entities at the server side (e.g., VAL server, AIMLE server), which can potentially be selected as FL clients or FL server for a particular ASP /vertical requirement</w:t>
      </w:r>
      <w:r w:rsidR="00AD514D">
        <w:t>, or at the client side (e.g. AIMLE client), which can potentially be selected as FL clients</w:t>
      </w:r>
      <w:r>
        <w:t>.</w:t>
      </w:r>
      <w:r w:rsidR="00DC3918" w:rsidRPr="00DC3918">
        <w:t xml:space="preserve"> </w:t>
      </w:r>
      <w:r w:rsidR="00DC3918">
        <w:t>If VAL server</w:t>
      </w:r>
      <w:r w:rsidR="00AD514D" w:rsidRPr="00AD514D">
        <w:t xml:space="preserve"> or the AIMLE client</w:t>
      </w:r>
      <w:r w:rsidR="00DC3918">
        <w:t xml:space="preserve"> is the candidate FL member, </w:t>
      </w:r>
      <w:r w:rsidR="00AD514D">
        <w:t xml:space="preserve">it </w:t>
      </w:r>
      <w:r w:rsidR="00DC3918">
        <w:t>registers indirectly via AIMLE server to the ML repository.</w:t>
      </w:r>
    </w:p>
    <w:p w14:paraId="7B39C273" w14:textId="1FF484FF" w:rsidR="004A67B8" w:rsidRDefault="004A67B8" w:rsidP="004A67B8">
      <w:pPr>
        <w:pStyle w:val="Heading3"/>
        <w:rPr>
          <w:lang w:val="en-IN"/>
        </w:rPr>
      </w:pPr>
      <w:bookmarkStart w:id="252" w:name="_Toc201091352"/>
      <w:r>
        <w:rPr>
          <w:rFonts w:eastAsia="SimSun"/>
          <w:lang w:val="en-US" w:eastAsia="zh-CN"/>
        </w:rPr>
        <w:t>8</w:t>
      </w:r>
      <w:r>
        <w:rPr>
          <w:lang w:val="en-IN"/>
        </w:rPr>
        <w:t>.4.</w:t>
      </w:r>
      <w:r>
        <w:rPr>
          <w:rFonts w:eastAsia="SimSun"/>
          <w:lang w:val="en-US" w:eastAsia="zh-CN"/>
        </w:rPr>
        <w:t>2</w:t>
      </w:r>
      <w:r>
        <w:rPr>
          <w:lang w:val="en-IN"/>
        </w:rPr>
        <w:tab/>
        <w:t>Procedure on FL member registration</w:t>
      </w:r>
      <w:bookmarkEnd w:id="252"/>
    </w:p>
    <w:p w14:paraId="71E5A32C" w14:textId="1BB4AD01" w:rsidR="004A67B8" w:rsidRDefault="004A67B8" w:rsidP="004A67B8">
      <w:r>
        <w:t xml:space="preserve">Figure 8.4.2-1 illustrates the procedure where the registration of a candidate FL member happens via the ML repository, serving as AIML service registry. </w:t>
      </w:r>
      <w:bookmarkEnd w:id="248"/>
    </w:p>
    <w:p w14:paraId="11B1B052" w14:textId="77777777" w:rsidR="004A67B8" w:rsidRDefault="004A67B8" w:rsidP="004A67B8">
      <w:pPr>
        <w:pStyle w:val="TH"/>
      </w:pPr>
      <w:r>
        <w:object w:dxaOrig="6301" w:dyaOrig="3331" w14:anchorId="32855454">
          <v:shape id="_x0000_i1036" type="#_x0000_t75" style="width:314.95pt;height:166.55pt" o:ole="">
            <v:imagedata r:id="rId33" o:title=""/>
          </v:shape>
          <o:OLEObject Type="Embed" ProgID="Visio.Drawing.15" ShapeID="_x0000_i1036" DrawAspect="Content" ObjectID="_1811704762" r:id="rId34"/>
        </w:object>
      </w:r>
    </w:p>
    <w:p w14:paraId="68C5EB77" w14:textId="5E3CA752" w:rsidR="004A67B8" w:rsidRDefault="004A67B8" w:rsidP="004A67B8">
      <w:pPr>
        <w:pStyle w:val="TF"/>
      </w:pPr>
      <w:r>
        <w:t>Figure 8.4.2-1</w:t>
      </w:r>
      <w:r w:rsidR="00AD514D">
        <w:t>:</w:t>
      </w:r>
      <w:r>
        <w:t xml:space="preserve"> Procedure for registration on FL member registry</w:t>
      </w:r>
    </w:p>
    <w:p w14:paraId="0BE71E7B" w14:textId="28363CE1" w:rsidR="004A67B8" w:rsidRDefault="004A67B8" w:rsidP="004A67B8">
      <w:pPr>
        <w:pStyle w:val="B1"/>
        <w:rPr>
          <w:lang w:val="en-US"/>
        </w:rPr>
      </w:pPr>
      <w:r>
        <w:t>1.</w:t>
      </w:r>
      <w:r>
        <w:tab/>
        <w:t>The candidate FL member (e.g., VAL server</w:t>
      </w:r>
      <w:r w:rsidR="000F5DE1">
        <w:t xml:space="preserve"> via AIMLE server</w:t>
      </w:r>
      <w:r w:rsidR="0010424B">
        <w:t xml:space="preserve"> or</w:t>
      </w:r>
      <w:r>
        <w:t xml:space="preserve"> AIMLE server) sends an FL member registration request to the ML repository for registering to the ML repository which acts as the AIML service registry. </w:t>
      </w:r>
    </w:p>
    <w:p w14:paraId="3C891DE4" w14:textId="77777777" w:rsidR="004A67B8" w:rsidRDefault="004A67B8" w:rsidP="004A67B8">
      <w:pPr>
        <w:pStyle w:val="B1"/>
      </w:pPr>
      <w:r>
        <w:t>2.</w:t>
      </w:r>
      <w:r>
        <w:tab/>
        <w:t>The ML repository validates the received request and generates the identity and other security related information for all the FL members listed in the registration request.</w:t>
      </w:r>
    </w:p>
    <w:p w14:paraId="734C790F" w14:textId="77777777" w:rsidR="004A67B8" w:rsidRDefault="004A67B8" w:rsidP="004A67B8">
      <w:pPr>
        <w:pStyle w:val="B1"/>
      </w:pPr>
      <w:r>
        <w:t>3.</w:t>
      </w:r>
      <w:r>
        <w:tab/>
        <w:t>The ML repository sends the generated information in the FL member registration response message to the candidate FL member.</w:t>
      </w:r>
    </w:p>
    <w:p w14:paraId="5B8F0A2F" w14:textId="77777777" w:rsidR="000F5DE1" w:rsidRDefault="000F5DE1" w:rsidP="000F5DE1">
      <w:r w:rsidRPr="00936BF5">
        <w:t xml:space="preserve">The procedure for </w:t>
      </w:r>
      <w:r w:rsidRPr="00AD0BF3">
        <w:t>AIMLE client to register to ML repository as FL member is introduced in clause</w:t>
      </w:r>
      <w:r w:rsidRPr="00936BF5">
        <w:t> 8.7</w:t>
      </w:r>
      <w:r>
        <w:t>.2.2.</w:t>
      </w:r>
    </w:p>
    <w:p w14:paraId="57CD2E5B" w14:textId="6C3C6E42" w:rsidR="004A67B8" w:rsidRDefault="004A67B8" w:rsidP="004A67B8">
      <w:pPr>
        <w:pStyle w:val="Heading3"/>
        <w:rPr>
          <w:lang w:val="en-IN"/>
        </w:rPr>
      </w:pPr>
      <w:bookmarkStart w:id="253" w:name="_Toc201091353"/>
      <w:r>
        <w:rPr>
          <w:rFonts w:eastAsia="SimSun"/>
          <w:lang w:val="en-US" w:eastAsia="zh-CN"/>
        </w:rPr>
        <w:lastRenderedPageBreak/>
        <w:t>8</w:t>
      </w:r>
      <w:r>
        <w:rPr>
          <w:lang w:val="en-IN"/>
        </w:rPr>
        <w:t>.4.3</w:t>
      </w:r>
      <w:r>
        <w:rPr>
          <w:lang w:val="en-IN"/>
        </w:rPr>
        <w:tab/>
        <w:t>Procedure on FL member registration update</w:t>
      </w:r>
      <w:bookmarkEnd w:id="253"/>
    </w:p>
    <w:p w14:paraId="75784746" w14:textId="0EBA4DEA" w:rsidR="004A67B8" w:rsidRDefault="004A67B8" w:rsidP="004A67B8">
      <w:r>
        <w:t>Figure 8.4.3-1 illustrates the procedure where the registration update of a candidate FL member happens via the ML repository.</w:t>
      </w:r>
    </w:p>
    <w:p w14:paraId="2253500D" w14:textId="77777777" w:rsidR="004A67B8" w:rsidRDefault="004A67B8" w:rsidP="004A67B8">
      <w:pPr>
        <w:pStyle w:val="TH"/>
      </w:pPr>
      <w:r>
        <w:object w:dxaOrig="6301" w:dyaOrig="3331" w14:anchorId="4000F34E">
          <v:shape id="_x0000_i1037" type="#_x0000_t75" style="width:314.95pt;height:166.55pt" o:ole="">
            <v:imagedata r:id="rId35" o:title=""/>
          </v:shape>
          <o:OLEObject Type="Embed" ProgID="Visio.Drawing.15" ShapeID="_x0000_i1037" DrawAspect="Content" ObjectID="_1811704763" r:id="rId36"/>
        </w:object>
      </w:r>
    </w:p>
    <w:p w14:paraId="7132D3DE" w14:textId="0C5A37B0" w:rsidR="004A67B8" w:rsidRDefault="004A67B8" w:rsidP="004A67B8">
      <w:pPr>
        <w:pStyle w:val="TF"/>
      </w:pPr>
      <w:r>
        <w:t xml:space="preserve">Figure 8.4.3-1: Procedure for registration update </w:t>
      </w:r>
    </w:p>
    <w:p w14:paraId="45F6E0FC" w14:textId="43CA46F3" w:rsidR="004A67B8" w:rsidRDefault="004A67B8" w:rsidP="004A67B8">
      <w:pPr>
        <w:pStyle w:val="B1"/>
      </w:pPr>
      <w:bookmarkStart w:id="254" w:name="_Hlk150183468"/>
      <w:r>
        <w:t>1.</w:t>
      </w:r>
      <w:r>
        <w:tab/>
        <w:t>The candidate FL member (VAL server</w:t>
      </w:r>
      <w:r w:rsidR="000F5DE1">
        <w:t xml:space="preserve"> via AIMLE server</w:t>
      </w:r>
      <w:r w:rsidR="0010424B">
        <w:t xml:space="preserve"> or</w:t>
      </w:r>
      <w:r>
        <w:t xml:space="preserve"> AIMLE Server) sends an FL member registration update request to the ML repository acting as AIML service registry for updating the registration of the FL member. </w:t>
      </w:r>
      <w:bookmarkEnd w:id="254"/>
    </w:p>
    <w:p w14:paraId="2B220EC5" w14:textId="77777777" w:rsidR="004A67B8" w:rsidRDefault="004A67B8" w:rsidP="004A67B8">
      <w:pPr>
        <w:pStyle w:val="B1"/>
      </w:pPr>
      <w:r>
        <w:t>2.</w:t>
      </w:r>
      <w:r>
        <w:tab/>
        <w:t>The ML repository validates the received update request and generates the identity and other security related information for the FL member.</w:t>
      </w:r>
    </w:p>
    <w:p w14:paraId="549D72A2" w14:textId="67D16809" w:rsidR="004A67B8" w:rsidRPr="007D1187" w:rsidRDefault="004A67B8" w:rsidP="004A67B8">
      <w:pPr>
        <w:pStyle w:val="B1"/>
        <w:rPr>
          <w:lang w:val="en-IN"/>
        </w:rPr>
      </w:pPr>
      <w:r>
        <w:t>3.</w:t>
      </w:r>
      <w:r>
        <w:tab/>
        <w:t>The ML repository sends the generated information in the FL member registration update response message to the candidate FL member.</w:t>
      </w:r>
    </w:p>
    <w:p w14:paraId="1781164D" w14:textId="77777777" w:rsidR="000F5DE1" w:rsidRDefault="000F5DE1" w:rsidP="000F5DE1">
      <w:bookmarkStart w:id="255" w:name="_Hlk174350746"/>
      <w:r>
        <w:t xml:space="preserve">The procedure for </w:t>
      </w:r>
      <w:r>
        <w:rPr>
          <w:lang w:val="en-US" w:eastAsia="zh-CN"/>
        </w:rPr>
        <w:t>AIMLE client to update its registration to ML repository as FL member is introduced in clause</w:t>
      </w:r>
      <w:r>
        <w:t> 8.7.2.3.</w:t>
      </w:r>
    </w:p>
    <w:p w14:paraId="51F7FDC4" w14:textId="56F3F01B" w:rsidR="0010424B" w:rsidRDefault="0010424B" w:rsidP="0010424B">
      <w:pPr>
        <w:pStyle w:val="Heading3"/>
        <w:rPr>
          <w:lang w:val="en-IN"/>
        </w:rPr>
      </w:pPr>
      <w:bookmarkStart w:id="256" w:name="_Toc201091354"/>
      <w:r>
        <w:rPr>
          <w:rFonts w:eastAsia="SimSun"/>
          <w:lang w:val="en-US" w:eastAsia="zh-CN"/>
        </w:rPr>
        <w:t>8</w:t>
      </w:r>
      <w:r>
        <w:rPr>
          <w:lang w:val="en-IN"/>
        </w:rPr>
        <w:t>.4.</w:t>
      </w:r>
      <w:r>
        <w:rPr>
          <w:rFonts w:eastAsia="SimSun"/>
          <w:lang w:val="en-US" w:eastAsia="zh-CN"/>
        </w:rPr>
        <w:t>3a</w:t>
      </w:r>
      <w:r>
        <w:rPr>
          <w:lang w:val="en-IN"/>
        </w:rPr>
        <w:tab/>
        <w:t>Procedure on FL member deregistration</w:t>
      </w:r>
      <w:bookmarkEnd w:id="256"/>
    </w:p>
    <w:p w14:paraId="31CF2364" w14:textId="61565CEC" w:rsidR="0010424B" w:rsidRDefault="0010424B" w:rsidP="0010424B">
      <w:r>
        <w:t xml:space="preserve">Figure 8.4.3a-1 illustrates the procedure where the deregistration of a candidate registered FL member happens via the ML repository, serving as AIML service registry. </w:t>
      </w:r>
    </w:p>
    <w:p w14:paraId="728D8F56" w14:textId="77777777" w:rsidR="0010424B" w:rsidRDefault="0010424B" w:rsidP="0010424B">
      <w:r>
        <w:t xml:space="preserve">The deregistration may be triggered by the VAL server or AIMLE server in case of an expected or predicted unavailability of the candidate FL member e.g. due to load / energy, access limitation in different VAL service area based on the vertical/ASP requirement. </w:t>
      </w:r>
    </w:p>
    <w:p w14:paraId="3BC0D88B" w14:textId="77777777" w:rsidR="0010424B" w:rsidRDefault="0010424B" w:rsidP="0010424B">
      <w:r>
        <w:t>Such deregistration may be provided by the AIMLE server on behalf of a VAL server e.g. after offboarding of the VAL server from the SEAL platform, or upon termination of the AIMLE/VAL service (FL task).</w:t>
      </w:r>
    </w:p>
    <w:p w14:paraId="70402189" w14:textId="77777777" w:rsidR="0010424B" w:rsidRDefault="0010424B" w:rsidP="0010424B">
      <w:pPr>
        <w:pStyle w:val="TH"/>
      </w:pPr>
      <w:r>
        <w:object w:dxaOrig="6310" w:dyaOrig="3335" w14:anchorId="6928815F">
          <v:shape id="_x0000_i1137" type="#_x0000_t75" style="width:315.4pt;height:166.55pt" o:ole="">
            <v:imagedata r:id="rId37" o:title=""/>
          </v:shape>
          <o:OLEObject Type="Embed" ProgID="Visio.Drawing.15" ShapeID="_x0000_i1137" DrawAspect="Content" ObjectID="_1811704764" r:id="rId38"/>
        </w:object>
      </w:r>
    </w:p>
    <w:p w14:paraId="67538B30" w14:textId="6DA08808" w:rsidR="0010424B" w:rsidRDefault="0010424B" w:rsidP="0010424B">
      <w:pPr>
        <w:pStyle w:val="TF"/>
      </w:pPr>
      <w:r>
        <w:t>Figure 8.4.3a-1: Procedure for deregistration on FL member registry</w:t>
      </w:r>
    </w:p>
    <w:p w14:paraId="0B0FAB8C" w14:textId="77777777" w:rsidR="0010424B" w:rsidRDefault="0010424B" w:rsidP="0010424B">
      <w:pPr>
        <w:pStyle w:val="B1"/>
        <w:rPr>
          <w:lang w:val="en-US"/>
        </w:rPr>
      </w:pPr>
      <w:r>
        <w:t>1.</w:t>
      </w:r>
      <w:r>
        <w:tab/>
        <w:t>The candidate registered FL member (e.g., VAL server via AIMLE server or AIMLE server) sends an FL member deregistration request to the ML repository for registering to the ML repository which acts as the AIML service registry.</w:t>
      </w:r>
    </w:p>
    <w:p w14:paraId="7334DE0B" w14:textId="77777777" w:rsidR="0010424B" w:rsidRDefault="0010424B" w:rsidP="0010424B">
      <w:pPr>
        <w:pStyle w:val="B1"/>
      </w:pPr>
      <w:r>
        <w:t>2.</w:t>
      </w:r>
      <w:r>
        <w:tab/>
        <w:t>The ML repository validates the received request for all the registered FL members listed in the deregistration request.</w:t>
      </w:r>
    </w:p>
    <w:p w14:paraId="4E373113" w14:textId="77777777" w:rsidR="0010424B" w:rsidRDefault="0010424B" w:rsidP="0010424B">
      <w:pPr>
        <w:pStyle w:val="B1"/>
      </w:pPr>
      <w:r>
        <w:t>3.</w:t>
      </w:r>
      <w:r>
        <w:tab/>
        <w:t>The ML repository sends the generated information in the FL member deregistration response message to the candidate registered FL member.</w:t>
      </w:r>
    </w:p>
    <w:p w14:paraId="36628117" w14:textId="77777777" w:rsidR="0010424B" w:rsidRDefault="0010424B" w:rsidP="0010424B">
      <w:r>
        <w:t>The procedure for AIMLE client to deregister to ML repository as FL member is introduced in clause 8.7.2.4.</w:t>
      </w:r>
    </w:p>
    <w:p w14:paraId="37438D3D" w14:textId="7F485995" w:rsidR="004A67B8" w:rsidRDefault="004A67B8" w:rsidP="004A67B8">
      <w:pPr>
        <w:pStyle w:val="Heading3"/>
        <w:rPr>
          <w:lang w:val="en-IN"/>
        </w:rPr>
      </w:pPr>
      <w:bookmarkStart w:id="257" w:name="_Toc201091355"/>
      <w:r>
        <w:rPr>
          <w:rFonts w:eastAsia="SimSun"/>
          <w:lang w:val="en-US" w:eastAsia="zh-CN"/>
        </w:rPr>
        <w:t>8</w:t>
      </w:r>
      <w:r>
        <w:rPr>
          <w:lang w:val="en-IN"/>
        </w:rPr>
        <w:t>.4.4</w:t>
      </w:r>
      <w:r>
        <w:rPr>
          <w:lang w:val="en-IN"/>
        </w:rPr>
        <w:tab/>
        <w:t>Information flows</w:t>
      </w:r>
      <w:bookmarkEnd w:id="257"/>
    </w:p>
    <w:p w14:paraId="358E3594" w14:textId="1FC8DB61" w:rsidR="004A67B8" w:rsidRDefault="004A67B8" w:rsidP="004A67B8">
      <w:pPr>
        <w:pStyle w:val="Heading4"/>
      </w:pPr>
      <w:bookmarkStart w:id="258" w:name="_Toc119927574"/>
      <w:bookmarkStart w:id="259" w:name="_Toc162910681"/>
      <w:bookmarkStart w:id="260" w:name="_Toc201091356"/>
      <w:r>
        <w:t>8.4.4.1</w:t>
      </w:r>
      <w:r>
        <w:tab/>
        <w:t>General</w:t>
      </w:r>
      <w:bookmarkEnd w:id="258"/>
      <w:bookmarkEnd w:id="259"/>
      <w:bookmarkEnd w:id="260"/>
    </w:p>
    <w:p w14:paraId="2BAA2F21" w14:textId="666C91BD" w:rsidR="004A67B8" w:rsidRDefault="004A67B8" w:rsidP="004A67B8">
      <w:r>
        <w:t xml:space="preserve">The following information flows are specified for </w:t>
      </w:r>
      <w:r>
        <w:rPr>
          <w:lang w:val="en-US"/>
        </w:rPr>
        <w:t xml:space="preserve">supporting the FL member registration and registration update </w:t>
      </w:r>
      <w:r>
        <w:t>based on clause 8.4.2 and clause 8.4.3.</w:t>
      </w:r>
    </w:p>
    <w:p w14:paraId="3ADEDFF4" w14:textId="2165386A" w:rsidR="004A67B8" w:rsidRDefault="004A67B8" w:rsidP="004A67B8">
      <w:pPr>
        <w:pStyle w:val="Heading4"/>
      </w:pPr>
      <w:bookmarkStart w:id="261" w:name="_Toc119927575"/>
      <w:bookmarkStart w:id="262" w:name="_Toc162910682"/>
      <w:bookmarkStart w:id="263" w:name="_Toc201091357"/>
      <w:r>
        <w:t>8.</w:t>
      </w:r>
      <w:r>
        <w:rPr>
          <w:lang w:eastAsia="zh-CN"/>
        </w:rPr>
        <w:t>4</w:t>
      </w:r>
      <w:r>
        <w:t>.4.2</w:t>
      </w:r>
      <w:r>
        <w:tab/>
      </w:r>
      <w:r>
        <w:rPr>
          <w:lang w:val="en-US"/>
        </w:rPr>
        <w:t>FL member registration</w:t>
      </w:r>
      <w:r>
        <w:t xml:space="preserve"> request</w:t>
      </w:r>
      <w:bookmarkEnd w:id="261"/>
      <w:bookmarkEnd w:id="262"/>
      <w:bookmarkEnd w:id="263"/>
    </w:p>
    <w:p w14:paraId="13425AC0" w14:textId="45497D9E" w:rsidR="004A67B8" w:rsidRDefault="004A67B8" w:rsidP="004A67B8">
      <w:r>
        <w:t xml:space="preserve">Table 8.4.4.2-1 describes information elements for the </w:t>
      </w:r>
      <w:r>
        <w:rPr>
          <w:lang w:val="en-US"/>
        </w:rPr>
        <w:t>FL member registration</w:t>
      </w:r>
      <w:r>
        <w:t xml:space="preserve"> request from the candidate FL member (VAL server, AIMLE server) to the ML repository/registry.</w:t>
      </w:r>
    </w:p>
    <w:p w14:paraId="73A039AF" w14:textId="4B3C4F42" w:rsidR="004A67B8" w:rsidRDefault="004A67B8" w:rsidP="004A67B8">
      <w:pPr>
        <w:pStyle w:val="TH"/>
      </w:pPr>
      <w:r>
        <w:lastRenderedPageBreak/>
        <w:t xml:space="preserve">Table 8.4.4.2-1: </w:t>
      </w:r>
      <w:r>
        <w:rPr>
          <w:lang w:val="en-US"/>
        </w:rPr>
        <w:t>FL member registration</w:t>
      </w:r>
      <w:r>
        <w:t xml:space="preserve"> request</w:t>
      </w:r>
    </w:p>
    <w:tbl>
      <w:tblPr>
        <w:tblW w:w="8640" w:type="dxa"/>
        <w:jc w:val="center"/>
        <w:tblLayout w:type="fixed"/>
        <w:tblLook w:val="04A0" w:firstRow="1" w:lastRow="0" w:firstColumn="1" w:lastColumn="0" w:noHBand="0" w:noVBand="1"/>
      </w:tblPr>
      <w:tblGrid>
        <w:gridCol w:w="2880"/>
        <w:gridCol w:w="1440"/>
        <w:gridCol w:w="4320"/>
      </w:tblGrid>
      <w:tr w:rsidR="004A67B8" w14:paraId="5944B728" w14:textId="77777777" w:rsidTr="00AC1117">
        <w:trPr>
          <w:jc w:val="center"/>
        </w:trPr>
        <w:tc>
          <w:tcPr>
            <w:tcW w:w="2880" w:type="dxa"/>
            <w:tcBorders>
              <w:top w:val="single" w:sz="4" w:space="0" w:color="000000"/>
              <w:left w:val="single" w:sz="4" w:space="0" w:color="000000"/>
              <w:bottom w:val="single" w:sz="4" w:space="0" w:color="000000"/>
              <w:right w:val="nil"/>
            </w:tcBorders>
            <w:hideMark/>
          </w:tcPr>
          <w:p w14:paraId="64D1E8C8" w14:textId="77777777" w:rsidR="004A67B8" w:rsidRDefault="004A67B8" w:rsidP="00AC1117">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63DC2462" w14:textId="77777777" w:rsidR="004A67B8" w:rsidRDefault="004A67B8" w:rsidP="00AC1117">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F6CBABE" w14:textId="77777777" w:rsidR="004A67B8" w:rsidRDefault="004A67B8" w:rsidP="00AC1117">
            <w:pPr>
              <w:pStyle w:val="TAH"/>
              <w:rPr>
                <w:kern w:val="2"/>
                <w:lang w:eastAsia="de-DE"/>
              </w:rPr>
            </w:pPr>
            <w:r>
              <w:rPr>
                <w:kern w:val="2"/>
                <w:lang w:eastAsia="de-DE"/>
              </w:rPr>
              <w:t>Description</w:t>
            </w:r>
          </w:p>
        </w:tc>
      </w:tr>
      <w:tr w:rsidR="004A67B8" w14:paraId="3086E30A" w14:textId="77777777" w:rsidTr="00AC1117">
        <w:trPr>
          <w:jc w:val="center"/>
        </w:trPr>
        <w:tc>
          <w:tcPr>
            <w:tcW w:w="2880" w:type="dxa"/>
            <w:tcBorders>
              <w:top w:val="single" w:sz="4" w:space="0" w:color="000000"/>
              <w:left w:val="single" w:sz="4" w:space="0" w:color="000000"/>
              <w:bottom w:val="single" w:sz="4" w:space="0" w:color="000000"/>
              <w:right w:val="nil"/>
            </w:tcBorders>
          </w:tcPr>
          <w:p w14:paraId="3C3352D9" w14:textId="77777777" w:rsidR="004A67B8" w:rsidRDefault="004A67B8" w:rsidP="00AC1117">
            <w:pPr>
              <w:pStyle w:val="TAL"/>
              <w:rPr>
                <w:kern w:val="2"/>
                <w:lang w:eastAsia="de-DE"/>
              </w:rPr>
            </w:pPr>
            <w:r w:rsidRPr="00AD40AA">
              <w:t>Security information</w:t>
            </w:r>
          </w:p>
        </w:tc>
        <w:tc>
          <w:tcPr>
            <w:tcW w:w="1440" w:type="dxa"/>
            <w:tcBorders>
              <w:top w:val="single" w:sz="4" w:space="0" w:color="000000"/>
              <w:left w:val="single" w:sz="4" w:space="0" w:color="000000"/>
              <w:bottom w:val="single" w:sz="4" w:space="0" w:color="000000"/>
              <w:right w:val="nil"/>
            </w:tcBorders>
          </w:tcPr>
          <w:p w14:paraId="17FE1617" w14:textId="77777777" w:rsidR="004A67B8" w:rsidRDefault="004A67B8" w:rsidP="00AC1117">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09A2403C" w14:textId="40E119DE" w:rsidR="004A67B8" w:rsidRDefault="004A67B8" w:rsidP="00AC1117">
            <w:pPr>
              <w:pStyle w:val="TAL"/>
              <w:rPr>
                <w:kern w:val="2"/>
                <w:lang w:eastAsia="de-DE"/>
              </w:rPr>
            </w:pPr>
            <w:r w:rsidRPr="00AD40AA">
              <w:t xml:space="preserve">Information for </w:t>
            </w:r>
            <w:r>
              <w:t>ML repository</w:t>
            </w:r>
            <w:r w:rsidRPr="00AD40AA">
              <w:t xml:space="preserve"> to validate the registration request</w:t>
            </w:r>
            <w:r>
              <w:t>.</w:t>
            </w:r>
          </w:p>
        </w:tc>
      </w:tr>
      <w:tr w:rsidR="004A67B8" w14:paraId="79F29ABC" w14:textId="77777777" w:rsidTr="00AC1117">
        <w:trPr>
          <w:jc w:val="center"/>
        </w:trPr>
        <w:tc>
          <w:tcPr>
            <w:tcW w:w="2880" w:type="dxa"/>
            <w:tcBorders>
              <w:top w:val="single" w:sz="4" w:space="0" w:color="000000"/>
              <w:left w:val="single" w:sz="4" w:space="0" w:color="000000"/>
              <w:bottom w:val="single" w:sz="4" w:space="0" w:color="000000"/>
              <w:right w:val="nil"/>
            </w:tcBorders>
          </w:tcPr>
          <w:p w14:paraId="41C0B4AC" w14:textId="77777777" w:rsidR="004A67B8" w:rsidRDefault="004A67B8" w:rsidP="00AC1117">
            <w:pPr>
              <w:pStyle w:val="TAL"/>
              <w:rPr>
                <w:kern w:val="2"/>
                <w:lang w:eastAsia="de-DE"/>
              </w:rPr>
            </w:pPr>
            <w:r>
              <w:rPr>
                <w:kern w:val="2"/>
                <w:lang w:eastAsia="de-DE"/>
              </w:rPr>
              <w:t>FL member ID</w:t>
            </w:r>
          </w:p>
        </w:tc>
        <w:tc>
          <w:tcPr>
            <w:tcW w:w="1440" w:type="dxa"/>
            <w:tcBorders>
              <w:top w:val="single" w:sz="4" w:space="0" w:color="000000"/>
              <w:left w:val="single" w:sz="4" w:space="0" w:color="000000"/>
              <w:bottom w:val="single" w:sz="4" w:space="0" w:color="000000"/>
              <w:right w:val="nil"/>
            </w:tcBorders>
          </w:tcPr>
          <w:p w14:paraId="18E0139D" w14:textId="77777777" w:rsidR="004A67B8" w:rsidRDefault="004A67B8" w:rsidP="00AC1117">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675D1B71" w14:textId="77777777" w:rsidR="004A67B8" w:rsidRDefault="004A67B8" w:rsidP="00AC1117">
            <w:pPr>
              <w:pStyle w:val="TAL"/>
              <w:rPr>
                <w:kern w:val="2"/>
                <w:lang w:eastAsia="de-DE"/>
              </w:rPr>
            </w:pPr>
            <w:r>
              <w:rPr>
                <w:kern w:val="2"/>
                <w:lang w:eastAsia="de-DE"/>
              </w:rPr>
              <w:t>The identifier of the candidate FL member. This can be the VAL server ID, the EAS ID, the AIMLE server ID based on which entity is the candidate FL member.</w:t>
            </w:r>
          </w:p>
        </w:tc>
      </w:tr>
      <w:tr w:rsidR="004A67B8" w14:paraId="14E1E3BC" w14:textId="77777777" w:rsidTr="00AC1117">
        <w:trPr>
          <w:jc w:val="center"/>
        </w:trPr>
        <w:tc>
          <w:tcPr>
            <w:tcW w:w="2880" w:type="dxa"/>
            <w:tcBorders>
              <w:top w:val="single" w:sz="4" w:space="0" w:color="000000"/>
              <w:left w:val="single" w:sz="4" w:space="0" w:color="000000"/>
              <w:bottom w:val="single" w:sz="4" w:space="0" w:color="000000"/>
              <w:right w:val="nil"/>
            </w:tcBorders>
          </w:tcPr>
          <w:p w14:paraId="6B271295" w14:textId="77777777" w:rsidR="004A67B8" w:rsidRPr="00AD40AA" w:rsidRDefault="004A67B8" w:rsidP="00AC1117">
            <w:pPr>
              <w:pStyle w:val="TAL"/>
            </w:pPr>
            <w:r w:rsidRPr="00AD40AA">
              <w:t xml:space="preserve">FL member supported </w:t>
            </w:r>
            <w:r>
              <w:t>AI/ML role</w:t>
            </w:r>
          </w:p>
        </w:tc>
        <w:tc>
          <w:tcPr>
            <w:tcW w:w="1440" w:type="dxa"/>
            <w:tcBorders>
              <w:top w:val="single" w:sz="4" w:space="0" w:color="000000"/>
              <w:left w:val="single" w:sz="4" w:space="0" w:color="000000"/>
              <w:bottom w:val="single" w:sz="4" w:space="0" w:color="000000"/>
              <w:right w:val="nil"/>
            </w:tcBorders>
          </w:tcPr>
          <w:p w14:paraId="5500DABC" w14:textId="77777777" w:rsidR="004A67B8" w:rsidRDefault="004A67B8" w:rsidP="00AC1117">
            <w:pPr>
              <w:pStyle w:val="TAC"/>
              <w:rPr>
                <w:kern w:val="2"/>
                <w:lang w:eastAsia="de-DE"/>
              </w:rPr>
            </w:pPr>
            <w:r>
              <w:rPr>
                <w:kern w:val="2"/>
                <w:lang w:eastAsia="de-DE"/>
              </w:rPr>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1CD43AD6" w14:textId="77777777" w:rsidR="004A67B8" w:rsidRDefault="004A67B8" w:rsidP="00AC1117">
            <w:pPr>
              <w:pStyle w:val="TAL"/>
              <w:rPr>
                <w:kern w:val="2"/>
                <w:lang w:eastAsia="de-DE"/>
              </w:rPr>
            </w:pPr>
            <w:r w:rsidRPr="00AD40AA">
              <w:t xml:space="preserve">The supported </w:t>
            </w:r>
            <w:r>
              <w:t>AI/ML role</w:t>
            </w:r>
            <w:r w:rsidRPr="00AD40AA">
              <w:t xml:space="preserve"> of FL member which can be</w:t>
            </w:r>
            <w:r>
              <w:t xml:space="preserve"> used as</w:t>
            </w:r>
            <w:r w:rsidRPr="00AD40AA">
              <w:t xml:space="preserve"> FL server</w:t>
            </w:r>
            <w:r>
              <w:t xml:space="preserve"> or</w:t>
            </w:r>
            <w:r w:rsidRPr="00AD40AA">
              <w:t xml:space="preserve"> FL client</w:t>
            </w:r>
            <w:r>
              <w:t>.</w:t>
            </w:r>
          </w:p>
        </w:tc>
      </w:tr>
      <w:tr w:rsidR="004A67B8" w14:paraId="20390A0B" w14:textId="77777777" w:rsidTr="00AC1117">
        <w:trPr>
          <w:jc w:val="center"/>
        </w:trPr>
        <w:tc>
          <w:tcPr>
            <w:tcW w:w="2880" w:type="dxa"/>
            <w:tcBorders>
              <w:top w:val="single" w:sz="4" w:space="0" w:color="000000"/>
              <w:left w:val="single" w:sz="4" w:space="0" w:color="000000"/>
              <w:bottom w:val="single" w:sz="4" w:space="0" w:color="000000"/>
              <w:right w:val="nil"/>
            </w:tcBorders>
          </w:tcPr>
          <w:p w14:paraId="38EA5B6B" w14:textId="77777777" w:rsidR="004A67B8" w:rsidRDefault="004A67B8" w:rsidP="00AC1117">
            <w:pPr>
              <w:pStyle w:val="TAL"/>
              <w:rPr>
                <w:kern w:val="2"/>
                <w:lang w:eastAsia="de-DE"/>
              </w:rPr>
            </w:pPr>
            <w:r w:rsidRPr="00AD40AA">
              <w:t>FL member capabilities</w:t>
            </w:r>
          </w:p>
        </w:tc>
        <w:tc>
          <w:tcPr>
            <w:tcW w:w="1440" w:type="dxa"/>
            <w:tcBorders>
              <w:top w:val="single" w:sz="4" w:space="0" w:color="000000"/>
              <w:left w:val="single" w:sz="4" w:space="0" w:color="000000"/>
              <w:bottom w:val="single" w:sz="4" w:space="0" w:color="000000"/>
              <w:right w:val="nil"/>
            </w:tcBorders>
          </w:tcPr>
          <w:p w14:paraId="46CAF766" w14:textId="77777777" w:rsidR="004A67B8" w:rsidRDefault="004A67B8" w:rsidP="00AC1117">
            <w:pPr>
              <w:pStyle w:val="TAC"/>
              <w:rPr>
                <w:kern w:val="2"/>
                <w:lang w:eastAsia="de-DE"/>
              </w:rPr>
            </w:pPr>
            <w:r>
              <w:rPr>
                <w:kern w:val="2"/>
                <w:lang w:eastAsia="de-DE"/>
              </w:rPr>
              <w:t>O</w:t>
            </w:r>
          </w:p>
          <w:p w14:paraId="11C1F396" w14:textId="7E16ABD5" w:rsidR="004A67B8" w:rsidRDefault="004A67B8" w:rsidP="00AC1117">
            <w:pPr>
              <w:pStyle w:val="TAC"/>
              <w:rPr>
                <w:kern w:val="2"/>
                <w:lang w:eastAsia="de-DE"/>
              </w:rPr>
            </w:pPr>
            <w:r>
              <w:rPr>
                <w:kern w:val="2"/>
                <w:lang w:eastAsia="de-DE"/>
              </w:rPr>
              <w:t>(NOTE)</w:t>
            </w:r>
          </w:p>
        </w:tc>
        <w:tc>
          <w:tcPr>
            <w:tcW w:w="4320" w:type="dxa"/>
            <w:tcBorders>
              <w:top w:val="single" w:sz="4" w:space="0" w:color="000000"/>
              <w:left w:val="single" w:sz="4" w:space="0" w:color="000000"/>
              <w:bottom w:val="single" w:sz="4" w:space="0" w:color="000000"/>
              <w:right w:val="single" w:sz="4" w:space="0" w:color="000000"/>
            </w:tcBorders>
          </w:tcPr>
          <w:p w14:paraId="58AA818E" w14:textId="77777777" w:rsidR="004A67B8" w:rsidRDefault="004A67B8" w:rsidP="00AC1117">
            <w:pPr>
              <w:pStyle w:val="TAL"/>
              <w:rPr>
                <w:kern w:val="2"/>
                <w:lang w:eastAsia="de-DE"/>
              </w:rPr>
            </w:pPr>
            <w:r>
              <w:rPr>
                <w:lang w:eastAsia="en-GB"/>
              </w:rPr>
              <w:t xml:space="preserve">FL member capability </w:t>
            </w:r>
            <w:r w:rsidRPr="00CB4660">
              <w:rPr>
                <w:lang w:eastAsia="en-GB"/>
              </w:rPr>
              <w:t xml:space="preserve">information (e.g. ML application type, </w:t>
            </w:r>
            <w:r>
              <w:rPr>
                <w:lang w:eastAsia="en-GB"/>
              </w:rPr>
              <w:t>allowed resource usage level</w:t>
            </w:r>
            <w:r w:rsidRPr="00CB4660">
              <w:rPr>
                <w:lang w:eastAsia="en-GB"/>
              </w:rPr>
              <w:t>).</w:t>
            </w:r>
          </w:p>
        </w:tc>
      </w:tr>
      <w:tr w:rsidR="00666A9C" w14:paraId="23DA1915" w14:textId="77777777" w:rsidTr="00AC1117">
        <w:trPr>
          <w:jc w:val="center"/>
        </w:trPr>
        <w:tc>
          <w:tcPr>
            <w:tcW w:w="2880" w:type="dxa"/>
            <w:tcBorders>
              <w:top w:val="single" w:sz="4" w:space="0" w:color="000000"/>
              <w:left w:val="single" w:sz="4" w:space="0" w:color="000000"/>
              <w:bottom w:val="single" w:sz="4" w:space="0" w:color="000000"/>
              <w:right w:val="nil"/>
            </w:tcBorders>
          </w:tcPr>
          <w:p w14:paraId="460011B6" w14:textId="3AC1DEA8" w:rsidR="00666A9C" w:rsidRPr="00AD40AA" w:rsidRDefault="00666A9C" w:rsidP="00666A9C">
            <w:pPr>
              <w:pStyle w:val="TAL"/>
            </w:pPr>
            <w:r>
              <w:rPr>
                <w:lang w:eastAsia="en-GB"/>
              </w:rPr>
              <w:t>FL member velocity</w:t>
            </w:r>
          </w:p>
        </w:tc>
        <w:tc>
          <w:tcPr>
            <w:tcW w:w="1440" w:type="dxa"/>
            <w:tcBorders>
              <w:top w:val="single" w:sz="4" w:space="0" w:color="000000"/>
              <w:left w:val="single" w:sz="4" w:space="0" w:color="000000"/>
              <w:bottom w:val="single" w:sz="4" w:space="0" w:color="000000"/>
              <w:right w:val="nil"/>
            </w:tcBorders>
          </w:tcPr>
          <w:p w14:paraId="0BB44B03" w14:textId="3A87B796" w:rsidR="00666A9C" w:rsidRDefault="00666A9C" w:rsidP="00666A9C">
            <w:pPr>
              <w:pStyle w:val="TAC"/>
              <w:rPr>
                <w:kern w:val="2"/>
                <w:lang w:eastAsia="de-DE"/>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tcPr>
          <w:p w14:paraId="1EAE680A" w14:textId="039AC632" w:rsidR="00666A9C" w:rsidRDefault="00666A9C" w:rsidP="00666A9C">
            <w:pPr>
              <w:pStyle w:val="TAL"/>
              <w:rPr>
                <w:lang w:eastAsia="en-GB"/>
              </w:rPr>
            </w:pPr>
            <w:r>
              <w:rPr>
                <w:lang w:eastAsia="en-GB"/>
              </w:rPr>
              <w:t>Indicates the FL member velocity (e.g., mobile or static).</w:t>
            </w:r>
          </w:p>
        </w:tc>
      </w:tr>
      <w:tr w:rsidR="00666A9C" w14:paraId="41382700" w14:textId="77777777" w:rsidTr="00AC1117">
        <w:trPr>
          <w:jc w:val="center"/>
        </w:trPr>
        <w:tc>
          <w:tcPr>
            <w:tcW w:w="2880" w:type="dxa"/>
            <w:tcBorders>
              <w:top w:val="single" w:sz="4" w:space="0" w:color="000000"/>
              <w:left w:val="single" w:sz="4" w:space="0" w:color="000000"/>
              <w:bottom w:val="single" w:sz="4" w:space="0" w:color="000000"/>
              <w:right w:val="nil"/>
            </w:tcBorders>
          </w:tcPr>
          <w:p w14:paraId="3770FC20" w14:textId="63B21154" w:rsidR="00666A9C" w:rsidRPr="00AD40AA" w:rsidRDefault="00666A9C" w:rsidP="00666A9C">
            <w:pPr>
              <w:pStyle w:val="TAL"/>
            </w:pPr>
            <w:r>
              <w:rPr>
                <w:lang w:eastAsia="en-GB"/>
              </w:rPr>
              <w:t>FL member Location information</w:t>
            </w:r>
          </w:p>
        </w:tc>
        <w:tc>
          <w:tcPr>
            <w:tcW w:w="1440" w:type="dxa"/>
            <w:tcBorders>
              <w:top w:val="single" w:sz="4" w:space="0" w:color="000000"/>
              <w:left w:val="single" w:sz="4" w:space="0" w:color="000000"/>
              <w:bottom w:val="single" w:sz="4" w:space="0" w:color="000000"/>
              <w:right w:val="nil"/>
            </w:tcBorders>
          </w:tcPr>
          <w:p w14:paraId="04853BF5" w14:textId="414FA0F4" w:rsidR="00666A9C" w:rsidRDefault="00666A9C" w:rsidP="00666A9C">
            <w:pPr>
              <w:pStyle w:val="TAC"/>
              <w:rPr>
                <w:kern w:val="2"/>
                <w:lang w:eastAsia="de-DE"/>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tcPr>
          <w:p w14:paraId="0659E1CD" w14:textId="26DE7786" w:rsidR="00666A9C" w:rsidRDefault="00666A9C" w:rsidP="00666A9C">
            <w:pPr>
              <w:pStyle w:val="TAL"/>
              <w:rPr>
                <w:lang w:eastAsia="en-GB"/>
              </w:rPr>
            </w:pPr>
            <w:r>
              <w:rPr>
                <w:lang w:eastAsia="en-GB"/>
              </w:rPr>
              <w:t>Indicates the location information of the UE (e.g., Cell Identity, Tracking Area Identity, GPS Coordinates or civic addresses).</w:t>
            </w:r>
          </w:p>
        </w:tc>
      </w:tr>
      <w:tr w:rsidR="004A67B8" w14:paraId="1CBC46F5" w14:textId="77777777" w:rsidTr="00AC1117">
        <w:trPr>
          <w:jc w:val="center"/>
        </w:trPr>
        <w:tc>
          <w:tcPr>
            <w:tcW w:w="2880" w:type="dxa"/>
            <w:tcBorders>
              <w:top w:val="single" w:sz="4" w:space="0" w:color="000000"/>
              <w:left w:val="single" w:sz="4" w:space="0" w:color="000000"/>
              <w:bottom w:val="single" w:sz="4" w:space="0" w:color="000000"/>
              <w:right w:val="nil"/>
            </w:tcBorders>
          </w:tcPr>
          <w:p w14:paraId="4742F939" w14:textId="77777777" w:rsidR="004A67B8" w:rsidRPr="00AD40AA" w:rsidRDefault="004A67B8" w:rsidP="00AC1117">
            <w:pPr>
              <w:pStyle w:val="TAL"/>
            </w:pPr>
            <w:r w:rsidRPr="00AD40AA">
              <w:t xml:space="preserve">FL member </w:t>
            </w:r>
            <w:r>
              <w:rPr>
                <w:lang w:eastAsia="en-GB"/>
              </w:rPr>
              <w:t>Availability schedule</w:t>
            </w:r>
          </w:p>
        </w:tc>
        <w:tc>
          <w:tcPr>
            <w:tcW w:w="1440" w:type="dxa"/>
            <w:tcBorders>
              <w:top w:val="single" w:sz="4" w:space="0" w:color="000000"/>
              <w:left w:val="single" w:sz="4" w:space="0" w:color="000000"/>
              <w:bottom w:val="single" w:sz="4" w:space="0" w:color="000000"/>
              <w:right w:val="nil"/>
            </w:tcBorders>
          </w:tcPr>
          <w:p w14:paraId="727D934E" w14:textId="77777777" w:rsidR="004A67B8" w:rsidRDefault="004A67B8" w:rsidP="00AC1117">
            <w:pPr>
              <w:pStyle w:val="TAC"/>
              <w:rPr>
                <w:kern w:val="2"/>
                <w:lang w:eastAsia="de-DE"/>
              </w:rPr>
            </w:pPr>
            <w:r>
              <w:rPr>
                <w:kern w:val="2"/>
                <w:lang w:eastAsia="de-DE"/>
              </w:rPr>
              <w:t>O</w:t>
            </w:r>
          </w:p>
          <w:p w14:paraId="6F5FE682" w14:textId="4ECB90C4" w:rsidR="004A67B8" w:rsidRDefault="004A67B8" w:rsidP="00AC1117">
            <w:pPr>
              <w:pStyle w:val="TAC"/>
              <w:rPr>
                <w:kern w:val="2"/>
                <w:lang w:eastAsia="de-DE"/>
              </w:rPr>
            </w:pPr>
            <w:r>
              <w:rPr>
                <w:kern w:val="2"/>
                <w:lang w:eastAsia="de-DE"/>
              </w:rPr>
              <w:t>(NOTE)</w:t>
            </w:r>
          </w:p>
        </w:tc>
        <w:tc>
          <w:tcPr>
            <w:tcW w:w="4320" w:type="dxa"/>
            <w:tcBorders>
              <w:top w:val="single" w:sz="4" w:space="0" w:color="000000"/>
              <w:left w:val="single" w:sz="4" w:space="0" w:color="000000"/>
              <w:bottom w:val="single" w:sz="4" w:space="0" w:color="000000"/>
              <w:right w:val="single" w:sz="4" w:space="0" w:color="000000"/>
            </w:tcBorders>
          </w:tcPr>
          <w:p w14:paraId="4D1AEB28" w14:textId="77777777" w:rsidR="004A67B8" w:rsidRDefault="004A67B8" w:rsidP="00AC1117">
            <w:pPr>
              <w:pStyle w:val="TAL"/>
              <w:rPr>
                <w:kern w:val="2"/>
                <w:lang w:eastAsia="de-DE"/>
              </w:rPr>
            </w:pPr>
            <w:r>
              <w:rPr>
                <w:lang w:eastAsia="en-GB"/>
              </w:rPr>
              <w:t>Availability schedule of the FL member</w:t>
            </w:r>
            <w:r w:rsidRPr="00AD40AA">
              <w:t xml:space="preserve"> for a certain FL member.</w:t>
            </w:r>
          </w:p>
        </w:tc>
      </w:tr>
      <w:tr w:rsidR="004A67B8" w14:paraId="365698E1" w14:textId="77777777" w:rsidTr="00AC1117">
        <w:trPr>
          <w:jc w:val="center"/>
        </w:trPr>
        <w:tc>
          <w:tcPr>
            <w:tcW w:w="2880" w:type="dxa"/>
            <w:tcBorders>
              <w:top w:val="single" w:sz="4" w:space="0" w:color="000000"/>
              <w:left w:val="single" w:sz="4" w:space="0" w:color="000000"/>
              <w:bottom w:val="single" w:sz="4" w:space="0" w:color="000000"/>
              <w:right w:val="nil"/>
            </w:tcBorders>
          </w:tcPr>
          <w:p w14:paraId="7DFAEE48" w14:textId="77777777" w:rsidR="004A67B8" w:rsidRPr="00AD40AA" w:rsidRDefault="004A67B8" w:rsidP="00AC1117">
            <w:pPr>
              <w:pStyle w:val="TAL"/>
            </w:pPr>
            <w:r w:rsidRPr="00AD40AA">
              <w:t>Supported ML model</w:t>
            </w:r>
            <w:r>
              <w:t xml:space="preserve"> ID</w:t>
            </w:r>
            <w:r w:rsidRPr="00AD40AA">
              <w:t xml:space="preserve"> list</w:t>
            </w:r>
          </w:p>
        </w:tc>
        <w:tc>
          <w:tcPr>
            <w:tcW w:w="1440" w:type="dxa"/>
            <w:tcBorders>
              <w:top w:val="single" w:sz="4" w:space="0" w:color="000000"/>
              <w:left w:val="single" w:sz="4" w:space="0" w:color="000000"/>
              <w:bottom w:val="single" w:sz="4" w:space="0" w:color="000000"/>
              <w:right w:val="nil"/>
            </w:tcBorders>
          </w:tcPr>
          <w:p w14:paraId="1E9432B9" w14:textId="77777777" w:rsidR="004A67B8" w:rsidRDefault="004A67B8" w:rsidP="00AC1117">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366AB2B5" w14:textId="31EA65F8" w:rsidR="004A67B8" w:rsidRDefault="004A67B8" w:rsidP="00AC1117">
            <w:pPr>
              <w:pStyle w:val="TAL"/>
              <w:rPr>
                <w:kern w:val="2"/>
                <w:lang w:eastAsia="de-DE"/>
              </w:rPr>
            </w:pPr>
            <w:r w:rsidRPr="00AD40AA">
              <w:t>The list of ML model</w:t>
            </w:r>
            <w:r>
              <w:t xml:space="preserve"> IDs</w:t>
            </w:r>
            <w:r w:rsidRPr="00AD40AA">
              <w:t xml:space="preserve"> for which the FL member can be used</w:t>
            </w:r>
            <w:r>
              <w:t>.</w:t>
            </w:r>
          </w:p>
        </w:tc>
      </w:tr>
      <w:tr w:rsidR="004A67B8" w14:paraId="2409B807" w14:textId="77777777" w:rsidTr="00AC1117">
        <w:trPr>
          <w:jc w:val="center"/>
        </w:trPr>
        <w:tc>
          <w:tcPr>
            <w:tcW w:w="2880" w:type="dxa"/>
            <w:tcBorders>
              <w:top w:val="single" w:sz="4" w:space="0" w:color="000000"/>
              <w:left w:val="single" w:sz="4" w:space="0" w:color="000000"/>
              <w:bottom w:val="single" w:sz="4" w:space="0" w:color="000000"/>
              <w:right w:val="nil"/>
            </w:tcBorders>
          </w:tcPr>
          <w:p w14:paraId="3333C263" w14:textId="77777777" w:rsidR="004A67B8" w:rsidRPr="00AD40AA" w:rsidRDefault="004A67B8" w:rsidP="00AC1117">
            <w:pPr>
              <w:pStyle w:val="TAL"/>
            </w:pPr>
            <w:r>
              <w:t>Area of Interest</w:t>
            </w:r>
          </w:p>
        </w:tc>
        <w:tc>
          <w:tcPr>
            <w:tcW w:w="1440" w:type="dxa"/>
            <w:tcBorders>
              <w:top w:val="single" w:sz="4" w:space="0" w:color="000000"/>
              <w:left w:val="single" w:sz="4" w:space="0" w:color="000000"/>
              <w:bottom w:val="single" w:sz="4" w:space="0" w:color="000000"/>
              <w:right w:val="nil"/>
            </w:tcBorders>
          </w:tcPr>
          <w:p w14:paraId="63B510DA" w14:textId="77777777" w:rsidR="004A67B8" w:rsidRDefault="004A67B8" w:rsidP="00AC1117">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34546093" w14:textId="666C06AB" w:rsidR="004A67B8" w:rsidRPr="00AD40AA" w:rsidRDefault="004A67B8" w:rsidP="00AC1117">
            <w:pPr>
              <w:pStyle w:val="TAL"/>
            </w:pPr>
            <w:r>
              <w:t xml:space="preserve">The area of interest </w:t>
            </w:r>
            <w:r w:rsidR="002C1D28">
              <w:t xml:space="preserve">(i.e. location co-ordinates) </w:t>
            </w:r>
            <w:r>
              <w:t>for which the registration applies.</w:t>
            </w:r>
          </w:p>
        </w:tc>
      </w:tr>
      <w:tr w:rsidR="004A67B8" w14:paraId="608389ED" w14:textId="77777777" w:rsidTr="00AC1117">
        <w:trPr>
          <w:jc w:val="center"/>
        </w:trPr>
        <w:tc>
          <w:tcPr>
            <w:tcW w:w="2880" w:type="dxa"/>
            <w:tcBorders>
              <w:top w:val="single" w:sz="4" w:space="0" w:color="000000"/>
              <w:left w:val="single" w:sz="4" w:space="0" w:color="000000"/>
              <w:bottom w:val="single" w:sz="4" w:space="0" w:color="000000"/>
              <w:right w:val="nil"/>
            </w:tcBorders>
          </w:tcPr>
          <w:p w14:paraId="23E5A91B" w14:textId="77777777" w:rsidR="004A67B8" w:rsidRDefault="004A67B8" w:rsidP="00AC1117">
            <w:pPr>
              <w:pStyle w:val="TAL"/>
            </w:pPr>
            <w:r>
              <w:t>Time validity</w:t>
            </w:r>
          </w:p>
        </w:tc>
        <w:tc>
          <w:tcPr>
            <w:tcW w:w="1440" w:type="dxa"/>
            <w:tcBorders>
              <w:top w:val="single" w:sz="4" w:space="0" w:color="000000"/>
              <w:left w:val="single" w:sz="4" w:space="0" w:color="000000"/>
              <w:bottom w:val="single" w:sz="4" w:space="0" w:color="000000"/>
              <w:right w:val="nil"/>
            </w:tcBorders>
          </w:tcPr>
          <w:p w14:paraId="3C952C01" w14:textId="77777777" w:rsidR="004A67B8" w:rsidRDefault="004A67B8" w:rsidP="00AC1117">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41C5E8DF" w14:textId="77777777" w:rsidR="004A67B8" w:rsidRDefault="004A67B8" w:rsidP="00AC1117">
            <w:pPr>
              <w:pStyle w:val="TAL"/>
            </w:pPr>
            <w:r>
              <w:t>The time validity for the registration of the FL member.</w:t>
            </w:r>
          </w:p>
        </w:tc>
      </w:tr>
      <w:tr w:rsidR="004A67B8" w14:paraId="4806F44D" w14:textId="77777777" w:rsidTr="00AC111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14F3DE9" w14:textId="72CDC919" w:rsidR="004A67B8" w:rsidRPr="00AD40AA" w:rsidRDefault="004A67B8" w:rsidP="00AC1117">
            <w:pPr>
              <w:pStyle w:val="TAL"/>
            </w:pPr>
            <w:r>
              <w:t>NOTE: At least one of these shall be present.</w:t>
            </w:r>
          </w:p>
        </w:tc>
      </w:tr>
    </w:tbl>
    <w:p w14:paraId="3B6B6D40" w14:textId="77777777" w:rsidR="007067B6" w:rsidRDefault="007067B6" w:rsidP="007067B6"/>
    <w:p w14:paraId="4F253348" w14:textId="1F63316A" w:rsidR="004A67B8" w:rsidRDefault="004A67B8" w:rsidP="004A67B8">
      <w:pPr>
        <w:pStyle w:val="Heading4"/>
      </w:pPr>
      <w:bookmarkStart w:id="264" w:name="_Toc201091358"/>
      <w:r>
        <w:t>8.</w:t>
      </w:r>
      <w:r>
        <w:rPr>
          <w:lang w:eastAsia="zh-CN"/>
        </w:rPr>
        <w:t>4</w:t>
      </w:r>
      <w:r>
        <w:t>.4.3</w:t>
      </w:r>
      <w:r>
        <w:tab/>
      </w:r>
      <w:r>
        <w:rPr>
          <w:lang w:val="en-US"/>
        </w:rPr>
        <w:t>FL member registration</w:t>
      </w:r>
      <w:r>
        <w:t xml:space="preserve"> response</w:t>
      </w:r>
      <w:bookmarkEnd w:id="264"/>
    </w:p>
    <w:p w14:paraId="612D4179" w14:textId="4552F6BF" w:rsidR="004A67B8" w:rsidRDefault="004A67B8" w:rsidP="004A67B8">
      <w:r>
        <w:t xml:space="preserve">Table 8.4.4.3-1 describes information elements for the </w:t>
      </w:r>
      <w:r>
        <w:rPr>
          <w:lang w:val="en-US"/>
        </w:rPr>
        <w:t>FL member registration</w:t>
      </w:r>
      <w:r>
        <w:t xml:space="preserve"> response to the candidate FL member (VAL server, AIMLE server) from the ML repository/registry.</w:t>
      </w:r>
    </w:p>
    <w:p w14:paraId="2035A383" w14:textId="23ADE773" w:rsidR="004A67B8" w:rsidRDefault="004A67B8" w:rsidP="004A67B8">
      <w:pPr>
        <w:pStyle w:val="TH"/>
      </w:pPr>
      <w:r>
        <w:t xml:space="preserve">Table 8.4.4.3-1: </w:t>
      </w:r>
      <w:r>
        <w:rPr>
          <w:lang w:val="en-US"/>
        </w:rPr>
        <w:t>FL member registration</w:t>
      </w:r>
      <w:r>
        <w:t xml:space="preserve"> response</w:t>
      </w:r>
    </w:p>
    <w:tbl>
      <w:tblPr>
        <w:tblW w:w="8640" w:type="dxa"/>
        <w:jc w:val="center"/>
        <w:tblLayout w:type="fixed"/>
        <w:tblLook w:val="04A0" w:firstRow="1" w:lastRow="0" w:firstColumn="1" w:lastColumn="0" w:noHBand="0" w:noVBand="1"/>
      </w:tblPr>
      <w:tblGrid>
        <w:gridCol w:w="2880"/>
        <w:gridCol w:w="1440"/>
        <w:gridCol w:w="4320"/>
      </w:tblGrid>
      <w:tr w:rsidR="004A67B8" w14:paraId="4FE86F03" w14:textId="77777777" w:rsidTr="00AC1117">
        <w:trPr>
          <w:jc w:val="center"/>
        </w:trPr>
        <w:tc>
          <w:tcPr>
            <w:tcW w:w="2880" w:type="dxa"/>
            <w:tcBorders>
              <w:top w:val="single" w:sz="4" w:space="0" w:color="000000"/>
              <w:left w:val="single" w:sz="4" w:space="0" w:color="000000"/>
              <w:bottom w:val="single" w:sz="4" w:space="0" w:color="000000"/>
              <w:right w:val="nil"/>
            </w:tcBorders>
            <w:hideMark/>
          </w:tcPr>
          <w:p w14:paraId="44CEA94A" w14:textId="77777777" w:rsidR="004A67B8" w:rsidRDefault="004A67B8" w:rsidP="00AC1117">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47414769" w14:textId="77777777" w:rsidR="004A67B8" w:rsidRDefault="004A67B8" w:rsidP="00AC1117">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E5D6495" w14:textId="77777777" w:rsidR="004A67B8" w:rsidRDefault="004A67B8" w:rsidP="00AC1117">
            <w:pPr>
              <w:pStyle w:val="TAH"/>
              <w:rPr>
                <w:kern w:val="2"/>
                <w:lang w:eastAsia="de-DE"/>
              </w:rPr>
            </w:pPr>
            <w:r>
              <w:rPr>
                <w:kern w:val="2"/>
                <w:lang w:eastAsia="de-DE"/>
              </w:rPr>
              <w:t>Description</w:t>
            </w:r>
          </w:p>
        </w:tc>
      </w:tr>
      <w:tr w:rsidR="004A67B8" w14:paraId="577C59CF" w14:textId="77777777" w:rsidTr="00AC1117">
        <w:trPr>
          <w:jc w:val="center"/>
        </w:trPr>
        <w:tc>
          <w:tcPr>
            <w:tcW w:w="2880" w:type="dxa"/>
            <w:tcBorders>
              <w:top w:val="single" w:sz="4" w:space="0" w:color="000000"/>
              <w:left w:val="single" w:sz="4" w:space="0" w:color="000000"/>
              <w:bottom w:val="single" w:sz="4" w:space="0" w:color="000000"/>
              <w:right w:val="nil"/>
            </w:tcBorders>
            <w:hideMark/>
          </w:tcPr>
          <w:p w14:paraId="22F7997D" w14:textId="77777777" w:rsidR="004A67B8" w:rsidRDefault="004A67B8" w:rsidP="00AC1117">
            <w:pPr>
              <w:pStyle w:val="TAL"/>
              <w:rPr>
                <w:kern w:val="2"/>
                <w:lang w:eastAsia="de-DE"/>
              </w:rPr>
            </w:pPr>
            <w:r>
              <w:rPr>
                <w:kern w:val="2"/>
                <w:lang w:eastAsia="de-DE"/>
              </w:rPr>
              <w:t>Result</w:t>
            </w:r>
          </w:p>
        </w:tc>
        <w:tc>
          <w:tcPr>
            <w:tcW w:w="1440" w:type="dxa"/>
            <w:tcBorders>
              <w:top w:val="single" w:sz="4" w:space="0" w:color="000000"/>
              <w:left w:val="single" w:sz="4" w:space="0" w:color="000000"/>
              <w:bottom w:val="single" w:sz="4" w:space="0" w:color="000000"/>
              <w:right w:val="nil"/>
            </w:tcBorders>
            <w:hideMark/>
          </w:tcPr>
          <w:p w14:paraId="0FC80A42" w14:textId="77777777" w:rsidR="004A67B8" w:rsidRDefault="004A67B8" w:rsidP="00AC1117">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083E4226" w14:textId="77777777" w:rsidR="004A67B8" w:rsidRDefault="004A67B8" w:rsidP="00AC1117">
            <w:pPr>
              <w:pStyle w:val="TAL"/>
              <w:rPr>
                <w:kern w:val="2"/>
                <w:lang w:eastAsia="de-DE"/>
              </w:rPr>
            </w:pPr>
            <w:r>
              <w:rPr>
                <w:kern w:val="2"/>
                <w:lang w:eastAsia="de-DE"/>
              </w:rPr>
              <w:t>The result of the registration request (positive or negative acknowledgement).</w:t>
            </w:r>
          </w:p>
        </w:tc>
      </w:tr>
      <w:tr w:rsidR="004A67B8" w14:paraId="0056A68C" w14:textId="77777777" w:rsidTr="00AC1117">
        <w:trPr>
          <w:jc w:val="center"/>
        </w:trPr>
        <w:tc>
          <w:tcPr>
            <w:tcW w:w="2880" w:type="dxa"/>
            <w:tcBorders>
              <w:top w:val="single" w:sz="4" w:space="0" w:color="000000"/>
              <w:left w:val="single" w:sz="4" w:space="0" w:color="000000"/>
              <w:bottom w:val="single" w:sz="4" w:space="0" w:color="000000"/>
              <w:right w:val="nil"/>
            </w:tcBorders>
          </w:tcPr>
          <w:p w14:paraId="588E4845" w14:textId="77777777" w:rsidR="004A67B8" w:rsidRDefault="004A67B8" w:rsidP="00AC1117">
            <w:pPr>
              <w:pStyle w:val="TAL"/>
              <w:rPr>
                <w:kern w:val="2"/>
                <w:lang w:eastAsia="de-DE"/>
              </w:rPr>
            </w:pPr>
            <w:r>
              <w:rPr>
                <w:kern w:val="2"/>
                <w:lang w:eastAsia="de-DE"/>
              </w:rPr>
              <w:t>Registration ID</w:t>
            </w:r>
          </w:p>
        </w:tc>
        <w:tc>
          <w:tcPr>
            <w:tcW w:w="1440" w:type="dxa"/>
            <w:tcBorders>
              <w:top w:val="single" w:sz="4" w:space="0" w:color="000000"/>
              <w:left w:val="single" w:sz="4" w:space="0" w:color="000000"/>
              <w:bottom w:val="single" w:sz="4" w:space="0" w:color="000000"/>
              <w:right w:val="nil"/>
            </w:tcBorders>
          </w:tcPr>
          <w:p w14:paraId="65775262" w14:textId="77777777" w:rsidR="004A67B8" w:rsidRDefault="004A67B8" w:rsidP="00AC1117">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2DA07935" w14:textId="77777777" w:rsidR="004A67B8" w:rsidRDefault="004A67B8" w:rsidP="00AC1117">
            <w:pPr>
              <w:pStyle w:val="TAL"/>
              <w:rPr>
                <w:kern w:val="2"/>
                <w:lang w:eastAsia="de-DE"/>
              </w:rPr>
            </w:pPr>
            <w:r>
              <w:rPr>
                <w:kern w:val="2"/>
                <w:lang w:eastAsia="de-DE"/>
              </w:rPr>
              <w:t>The generated ID for the registration.</w:t>
            </w:r>
          </w:p>
        </w:tc>
      </w:tr>
    </w:tbl>
    <w:p w14:paraId="0A077919" w14:textId="77777777" w:rsidR="007067B6" w:rsidRDefault="007067B6" w:rsidP="007067B6"/>
    <w:p w14:paraId="0BE00B02" w14:textId="5D2FB389" w:rsidR="004A67B8" w:rsidRDefault="004A67B8" w:rsidP="004A67B8">
      <w:pPr>
        <w:pStyle w:val="Heading4"/>
      </w:pPr>
      <w:bookmarkStart w:id="265" w:name="_Toc201091359"/>
      <w:r>
        <w:t>8.</w:t>
      </w:r>
      <w:r>
        <w:rPr>
          <w:lang w:eastAsia="zh-CN"/>
        </w:rPr>
        <w:t>4</w:t>
      </w:r>
      <w:r>
        <w:t>.4.4</w:t>
      </w:r>
      <w:r>
        <w:tab/>
      </w:r>
      <w:r>
        <w:rPr>
          <w:lang w:val="en-US"/>
        </w:rPr>
        <w:t>FL member registration</w:t>
      </w:r>
      <w:r>
        <w:t xml:space="preserve"> update request</w:t>
      </w:r>
      <w:bookmarkEnd w:id="265"/>
    </w:p>
    <w:p w14:paraId="2D12F54B" w14:textId="2F4205E8" w:rsidR="004A67B8" w:rsidRDefault="004A67B8" w:rsidP="004A67B8">
      <w:r>
        <w:t xml:space="preserve">Table 8.4.4.4-1 describes information elements for the </w:t>
      </w:r>
      <w:r>
        <w:rPr>
          <w:lang w:val="en-US"/>
        </w:rPr>
        <w:t>FL member registration</w:t>
      </w:r>
      <w:r>
        <w:t xml:space="preserve"> update request from the candidate FL member (VAL server, AIMLE server) to the ML repository/registry.</w:t>
      </w:r>
    </w:p>
    <w:p w14:paraId="4B5918AA" w14:textId="186C47F0" w:rsidR="004A67B8" w:rsidRDefault="004A67B8" w:rsidP="004A67B8">
      <w:pPr>
        <w:pStyle w:val="TH"/>
      </w:pPr>
      <w:r>
        <w:lastRenderedPageBreak/>
        <w:t xml:space="preserve">Table 8.4.4.4-1: </w:t>
      </w:r>
      <w:r>
        <w:rPr>
          <w:lang w:val="en-US"/>
        </w:rPr>
        <w:t>FL member registration</w:t>
      </w:r>
      <w:r>
        <w:t xml:space="preserve"> update request</w:t>
      </w:r>
    </w:p>
    <w:tbl>
      <w:tblPr>
        <w:tblW w:w="8640" w:type="dxa"/>
        <w:jc w:val="center"/>
        <w:tblLayout w:type="fixed"/>
        <w:tblLook w:val="04A0" w:firstRow="1" w:lastRow="0" w:firstColumn="1" w:lastColumn="0" w:noHBand="0" w:noVBand="1"/>
      </w:tblPr>
      <w:tblGrid>
        <w:gridCol w:w="2880"/>
        <w:gridCol w:w="1440"/>
        <w:gridCol w:w="4320"/>
      </w:tblGrid>
      <w:tr w:rsidR="004A67B8" w14:paraId="2EB36BD3" w14:textId="77777777" w:rsidTr="00AC1117">
        <w:trPr>
          <w:jc w:val="center"/>
        </w:trPr>
        <w:tc>
          <w:tcPr>
            <w:tcW w:w="2880" w:type="dxa"/>
            <w:tcBorders>
              <w:top w:val="single" w:sz="4" w:space="0" w:color="000000"/>
              <w:left w:val="single" w:sz="4" w:space="0" w:color="000000"/>
              <w:bottom w:val="single" w:sz="4" w:space="0" w:color="000000"/>
              <w:right w:val="nil"/>
            </w:tcBorders>
            <w:hideMark/>
          </w:tcPr>
          <w:p w14:paraId="34141CAE" w14:textId="77777777" w:rsidR="004A67B8" w:rsidRDefault="004A67B8" w:rsidP="00AC1117">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029D20C6" w14:textId="77777777" w:rsidR="004A67B8" w:rsidRDefault="004A67B8" w:rsidP="00AC1117">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0FEEC12" w14:textId="77777777" w:rsidR="004A67B8" w:rsidRDefault="004A67B8" w:rsidP="00AC1117">
            <w:pPr>
              <w:pStyle w:val="TAH"/>
              <w:rPr>
                <w:kern w:val="2"/>
                <w:lang w:eastAsia="de-DE"/>
              </w:rPr>
            </w:pPr>
            <w:r>
              <w:rPr>
                <w:kern w:val="2"/>
                <w:lang w:eastAsia="de-DE"/>
              </w:rPr>
              <w:t>Description</w:t>
            </w:r>
          </w:p>
        </w:tc>
      </w:tr>
      <w:tr w:rsidR="002C1D28" w14:paraId="7C35B103" w14:textId="77777777" w:rsidTr="002C1D28">
        <w:trPr>
          <w:jc w:val="center"/>
        </w:trPr>
        <w:tc>
          <w:tcPr>
            <w:tcW w:w="2880" w:type="dxa"/>
            <w:tcBorders>
              <w:top w:val="single" w:sz="4" w:space="0" w:color="000000"/>
              <w:left w:val="single" w:sz="4" w:space="0" w:color="000000"/>
              <w:bottom w:val="single" w:sz="4" w:space="0" w:color="000000"/>
              <w:right w:val="nil"/>
            </w:tcBorders>
            <w:hideMark/>
          </w:tcPr>
          <w:p w14:paraId="55450935" w14:textId="77777777" w:rsidR="002C1D28" w:rsidRDefault="002C1D28">
            <w:pPr>
              <w:pStyle w:val="TAL"/>
              <w:rPr>
                <w:lang w:eastAsia="en-IN"/>
              </w:rPr>
            </w:pPr>
            <w:r>
              <w:rPr>
                <w:lang w:eastAsia="en-IN"/>
              </w:rPr>
              <w:t>Registration ID</w:t>
            </w:r>
          </w:p>
        </w:tc>
        <w:tc>
          <w:tcPr>
            <w:tcW w:w="1440" w:type="dxa"/>
            <w:tcBorders>
              <w:top w:val="single" w:sz="4" w:space="0" w:color="000000"/>
              <w:left w:val="single" w:sz="4" w:space="0" w:color="000000"/>
              <w:bottom w:val="single" w:sz="4" w:space="0" w:color="000000"/>
              <w:right w:val="nil"/>
            </w:tcBorders>
            <w:hideMark/>
          </w:tcPr>
          <w:p w14:paraId="547F1350" w14:textId="77777777" w:rsidR="002C1D28" w:rsidRDefault="002C1D28">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2A14D4D5" w14:textId="77777777" w:rsidR="002C1D28" w:rsidRDefault="002C1D28">
            <w:pPr>
              <w:pStyle w:val="TAL"/>
              <w:rPr>
                <w:lang w:eastAsia="en-IN"/>
              </w:rPr>
            </w:pPr>
            <w:r>
              <w:rPr>
                <w:lang w:eastAsia="en-IN"/>
              </w:rPr>
              <w:t>Identifier of the existing registration for which the update request applies.</w:t>
            </w:r>
          </w:p>
        </w:tc>
      </w:tr>
      <w:tr w:rsidR="004A67B8" w14:paraId="6B2388AC" w14:textId="77777777" w:rsidTr="00AC1117">
        <w:trPr>
          <w:jc w:val="center"/>
        </w:trPr>
        <w:tc>
          <w:tcPr>
            <w:tcW w:w="2880" w:type="dxa"/>
            <w:tcBorders>
              <w:top w:val="single" w:sz="4" w:space="0" w:color="000000"/>
              <w:left w:val="single" w:sz="4" w:space="0" w:color="000000"/>
              <w:bottom w:val="single" w:sz="4" w:space="0" w:color="000000"/>
              <w:right w:val="nil"/>
            </w:tcBorders>
          </w:tcPr>
          <w:p w14:paraId="343C3CBE" w14:textId="77777777" w:rsidR="004A67B8" w:rsidRDefault="004A67B8" w:rsidP="00AC1117">
            <w:pPr>
              <w:pStyle w:val="TAL"/>
              <w:rPr>
                <w:kern w:val="2"/>
                <w:lang w:eastAsia="de-DE"/>
              </w:rPr>
            </w:pPr>
            <w:r w:rsidRPr="00AD40AA">
              <w:t>Security information</w:t>
            </w:r>
          </w:p>
        </w:tc>
        <w:tc>
          <w:tcPr>
            <w:tcW w:w="1440" w:type="dxa"/>
            <w:tcBorders>
              <w:top w:val="single" w:sz="4" w:space="0" w:color="000000"/>
              <w:left w:val="single" w:sz="4" w:space="0" w:color="000000"/>
              <w:bottom w:val="single" w:sz="4" w:space="0" w:color="000000"/>
              <w:right w:val="nil"/>
            </w:tcBorders>
          </w:tcPr>
          <w:p w14:paraId="05F31C9E" w14:textId="77777777" w:rsidR="004A67B8" w:rsidRDefault="004A67B8" w:rsidP="00AC1117">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5A9D99D6" w14:textId="77777777" w:rsidR="004A67B8" w:rsidRDefault="004A67B8" w:rsidP="00AC1117">
            <w:pPr>
              <w:pStyle w:val="TAL"/>
              <w:rPr>
                <w:kern w:val="2"/>
                <w:lang w:eastAsia="de-DE"/>
              </w:rPr>
            </w:pPr>
            <w:r w:rsidRPr="00AD40AA">
              <w:t xml:space="preserve">Information for </w:t>
            </w:r>
            <w:r>
              <w:t>ML repository</w:t>
            </w:r>
            <w:r w:rsidRPr="00AD40AA">
              <w:t xml:space="preserve"> to validate the registration </w:t>
            </w:r>
            <w:r>
              <w:t xml:space="preserve">update </w:t>
            </w:r>
            <w:r w:rsidRPr="00AD40AA">
              <w:t>request</w:t>
            </w:r>
          </w:p>
        </w:tc>
      </w:tr>
      <w:tr w:rsidR="004A67B8" w14:paraId="5E93EAF9" w14:textId="77777777" w:rsidTr="00AC1117">
        <w:trPr>
          <w:jc w:val="center"/>
        </w:trPr>
        <w:tc>
          <w:tcPr>
            <w:tcW w:w="2880" w:type="dxa"/>
            <w:tcBorders>
              <w:top w:val="single" w:sz="4" w:space="0" w:color="000000"/>
              <w:left w:val="single" w:sz="4" w:space="0" w:color="000000"/>
              <w:bottom w:val="single" w:sz="4" w:space="0" w:color="000000"/>
              <w:right w:val="nil"/>
            </w:tcBorders>
          </w:tcPr>
          <w:p w14:paraId="4D3F17D5" w14:textId="77777777" w:rsidR="004A67B8" w:rsidRDefault="004A67B8" w:rsidP="00AC1117">
            <w:pPr>
              <w:pStyle w:val="TAL"/>
            </w:pPr>
            <w:r>
              <w:rPr>
                <w:kern w:val="2"/>
                <w:lang w:eastAsia="de-DE"/>
              </w:rPr>
              <w:t>FL member ID</w:t>
            </w:r>
          </w:p>
        </w:tc>
        <w:tc>
          <w:tcPr>
            <w:tcW w:w="1440" w:type="dxa"/>
            <w:tcBorders>
              <w:top w:val="single" w:sz="4" w:space="0" w:color="000000"/>
              <w:left w:val="single" w:sz="4" w:space="0" w:color="000000"/>
              <w:bottom w:val="single" w:sz="4" w:space="0" w:color="000000"/>
              <w:right w:val="nil"/>
            </w:tcBorders>
          </w:tcPr>
          <w:p w14:paraId="08822F35" w14:textId="77777777" w:rsidR="004A67B8" w:rsidRDefault="004A67B8" w:rsidP="00AC1117">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0559BC28" w14:textId="77777777" w:rsidR="004A67B8" w:rsidRPr="00AD40AA" w:rsidRDefault="004A67B8" w:rsidP="00AC1117">
            <w:pPr>
              <w:pStyle w:val="TAL"/>
            </w:pPr>
            <w:r>
              <w:rPr>
                <w:kern w:val="2"/>
                <w:lang w:eastAsia="de-DE"/>
              </w:rPr>
              <w:t>The identifier of the candidate FL member for which the update applies. This can be the VAL server ID, the EAS ID, the AIMLE server ID based on which entity is the candidate FL member.</w:t>
            </w:r>
          </w:p>
        </w:tc>
      </w:tr>
      <w:tr w:rsidR="004A67B8" w14:paraId="4006AC8D" w14:textId="77777777" w:rsidTr="00AC1117">
        <w:trPr>
          <w:jc w:val="center"/>
        </w:trPr>
        <w:tc>
          <w:tcPr>
            <w:tcW w:w="2880" w:type="dxa"/>
            <w:tcBorders>
              <w:top w:val="single" w:sz="4" w:space="0" w:color="000000"/>
              <w:left w:val="single" w:sz="4" w:space="0" w:color="000000"/>
              <w:bottom w:val="single" w:sz="4" w:space="0" w:color="000000"/>
              <w:right w:val="nil"/>
            </w:tcBorders>
          </w:tcPr>
          <w:p w14:paraId="6BAA453F" w14:textId="77777777" w:rsidR="004A67B8" w:rsidRDefault="004A67B8" w:rsidP="00AC1117">
            <w:pPr>
              <w:pStyle w:val="TAL"/>
            </w:pPr>
            <w:r>
              <w:t>Updated registration parameters</w:t>
            </w:r>
          </w:p>
        </w:tc>
        <w:tc>
          <w:tcPr>
            <w:tcW w:w="1440" w:type="dxa"/>
            <w:tcBorders>
              <w:top w:val="single" w:sz="4" w:space="0" w:color="000000"/>
              <w:left w:val="single" w:sz="4" w:space="0" w:color="000000"/>
              <w:bottom w:val="single" w:sz="4" w:space="0" w:color="000000"/>
              <w:right w:val="nil"/>
            </w:tcBorders>
          </w:tcPr>
          <w:p w14:paraId="7E2F6636" w14:textId="77777777" w:rsidR="004A67B8" w:rsidRDefault="004A67B8" w:rsidP="00AC1117">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7B712E35" w14:textId="77777777" w:rsidR="004A67B8" w:rsidRPr="00AD40AA" w:rsidRDefault="004A67B8" w:rsidP="00AC1117">
            <w:pPr>
              <w:pStyle w:val="TAL"/>
            </w:pPr>
            <w:r>
              <w:t>The updates of the registration parameters.</w:t>
            </w:r>
          </w:p>
        </w:tc>
      </w:tr>
      <w:tr w:rsidR="004A67B8" w14:paraId="7A489D82" w14:textId="77777777" w:rsidTr="00AC1117">
        <w:trPr>
          <w:jc w:val="center"/>
        </w:trPr>
        <w:tc>
          <w:tcPr>
            <w:tcW w:w="2880" w:type="dxa"/>
            <w:tcBorders>
              <w:top w:val="single" w:sz="4" w:space="0" w:color="000000"/>
              <w:left w:val="single" w:sz="4" w:space="0" w:color="000000"/>
              <w:bottom w:val="single" w:sz="4" w:space="0" w:color="000000"/>
              <w:right w:val="nil"/>
            </w:tcBorders>
          </w:tcPr>
          <w:p w14:paraId="5B167C75" w14:textId="498BB329" w:rsidR="004A67B8" w:rsidRPr="00AD40AA" w:rsidRDefault="004A67B8" w:rsidP="00AC1117">
            <w:pPr>
              <w:pStyle w:val="TAL"/>
            </w:pPr>
            <w:r>
              <w:t xml:space="preserve">&gt; </w:t>
            </w:r>
            <w:r w:rsidRPr="00AD40AA">
              <w:t xml:space="preserve">FL member supported </w:t>
            </w:r>
            <w:r>
              <w:t>AI/ML role</w:t>
            </w:r>
          </w:p>
        </w:tc>
        <w:tc>
          <w:tcPr>
            <w:tcW w:w="1440" w:type="dxa"/>
            <w:tcBorders>
              <w:top w:val="single" w:sz="4" w:space="0" w:color="000000"/>
              <w:left w:val="single" w:sz="4" w:space="0" w:color="000000"/>
              <w:bottom w:val="single" w:sz="4" w:space="0" w:color="000000"/>
              <w:right w:val="nil"/>
            </w:tcBorders>
          </w:tcPr>
          <w:p w14:paraId="7BC5E4F0" w14:textId="77777777" w:rsidR="004A67B8" w:rsidRDefault="004A67B8" w:rsidP="00AC1117">
            <w:pPr>
              <w:pStyle w:val="TAC"/>
              <w:rPr>
                <w:kern w:val="2"/>
                <w:lang w:eastAsia="de-DE"/>
              </w:rPr>
            </w:pPr>
            <w:r>
              <w:rPr>
                <w:kern w:val="2"/>
                <w:lang w:eastAsia="de-DE"/>
              </w:rPr>
              <w:t>O</w:t>
            </w:r>
          </w:p>
          <w:p w14:paraId="08B1692D" w14:textId="11E1D146" w:rsidR="002C1D28" w:rsidRDefault="002C1D28" w:rsidP="00AC1117">
            <w:pPr>
              <w:pStyle w:val="TAC"/>
              <w:rPr>
                <w:kern w:val="2"/>
                <w:lang w:eastAsia="de-DE"/>
              </w:rPr>
            </w:pPr>
            <w:r>
              <w:rPr>
                <w:kern w:val="2"/>
                <w:lang w:eastAsia="de-DE"/>
              </w:rPr>
              <w:t>(see NOTE)</w:t>
            </w:r>
          </w:p>
        </w:tc>
        <w:tc>
          <w:tcPr>
            <w:tcW w:w="4320" w:type="dxa"/>
            <w:tcBorders>
              <w:top w:val="single" w:sz="4" w:space="0" w:color="000000"/>
              <w:left w:val="single" w:sz="4" w:space="0" w:color="000000"/>
              <w:bottom w:val="single" w:sz="4" w:space="0" w:color="000000"/>
              <w:right w:val="single" w:sz="4" w:space="0" w:color="000000"/>
            </w:tcBorders>
          </w:tcPr>
          <w:p w14:paraId="191CA091" w14:textId="77777777" w:rsidR="004A67B8" w:rsidRDefault="004A67B8" w:rsidP="00AC1117">
            <w:pPr>
              <w:pStyle w:val="TAL"/>
              <w:rPr>
                <w:kern w:val="2"/>
                <w:lang w:eastAsia="de-DE"/>
              </w:rPr>
            </w:pPr>
            <w:r w:rsidRPr="00AD40AA">
              <w:t xml:space="preserve">The </w:t>
            </w:r>
            <w:r>
              <w:t xml:space="preserve">updated </w:t>
            </w:r>
            <w:r w:rsidRPr="00AD40AA">
              <w:t xml:space="preserve">supported </w:t>
            </w:r>
            <w:r>
              <w:t>AI/ML role</w:t>
            </w:r>
            <w:r w:rsidRPr="00AD40AA">
              <w:t xml:space="preserve"> of FL member which can be FL server, FL client</w:t>
            </w:r>
            <w:r>
              <w:t>.</w:t>
            </w:r>
          </w:p>
        </w:tc>
      </w:tr>
      <w:tr w:rsidR="004A67B8" w14:paraId="6434EE12" w14:textId="77777777" w:rsidTr="00AC1117">
        <w:trPr>
          <w:jc w:val="center"/>
        </w:trPr>
        <w:tc>
          <w:tcPr>
            <w:tcW w:w="2880" w:type="dxa"/>
            <w:tcBorders>
              <w:top w:val="single" w:sz="4" w:space="0" w:color="000000"/>
              <w:left w:val="single" w:sz="4" w:space="0" w:color="000000"/>
              <w:bottom w:val="single" w:sz="4" w:space="0" w:color="000000"/>
              <w:right w:val="nil"/>
            </w:tcBorders>
          </w:tcPr>
          <w:p w14:paraId="4ECF8554" w14:textId="121C70D7" w:rsidR="004A67B8" w:rsidRDefault="004A67B8" w:rsidP="00AC1117">
            <w:pPr>
              <w:pStyle w:val="TAL"/>
              <w:rPr>
                <w:kern w:val="2"/>
                <w:lang w:eastAsia="de-DE"/>
              </w:rPr>
            </w:pPr>
            <w:r>
              <w:t xml:space="preserve">&gt; </w:t>
            </w:r>
            <w:r w:rsidRPr="00AD40AA">
              <w:t xml:space="preserve">FL member </w:t>
            </w:r>
            <w:r>
              <w:rPr>
                <w:lang w:eastAsia="en-GB"/>
              </w:rPr>
              <w:t>Availability schedule</w:t>
            </w:r>
          </w:p>
        </w:tc>
        <w:tc>
          <w:tcPr>
            <w:tcW w:w="1440" w:type="dxa"/>
            <w:tcBorders>
              <w:top w:val="single" w:sz="4" w:space="0" w:color="000000"/>
              <w:left w:val="single" w:sz="4" w:space="0" w:color="000000"/>
              <w:bottom w:val="single" w:sz="4" w:space="0" w:color="000000"/>
              <w:right w:val="nil"/>
            </w:tcBorders>
          </w:tcPr>
          <w:p w14:paraId="5CEF0B1C" w14:textId="77777777" w:rsidR="004A67B8" w:rsidRDefault="004A67B8" w:rsidP="00AC1117">
            <w:pPr>
              <w:pStyle w:val="TAC"/>
              <w:rPr>
                <w:kern w:val="2"/>
                <w:lang w:eastAsia="de-DE"/>
              </w:rPr>
            </w:pPr>
            <w:r>
              <w:rPr>
                <w:kern w:val="2"/>
                <w:lang w:eastAsia="de-DE"/>
              </w:rPr>
              <w:t>O</w:t>
            </w:r>
          </w:p>
          <w:p w14:paraId="0A3AC029" w14:textId="54D2AA21" w:rsidR="002C1D28" w:rsidRDefault="002C1D28" w:rsidP="00AC1117">
            <w:pPr>
              <w:pStyle w:val="TAC"/>
              <w:rPr>
                <w:kern w:val="2"/>
                <w:lang w:eastAsia="de-DE"/>
              </w:rPr>
            </w:pPr>
            <w:r>
              <w:rPr>
                <w:kern w:val="2"/>
                <w:lang w:eastAsia="de-DE"/>
              </w:rPr>
              <w:t>(see NOTE)</w:t>
            </w:r>
          </w:p>
        </w:tc>
        <w:tc>
          <w:tcPr>
            <w:tcW w:w="4320" w:type="dxa"/>
            <w:tcBorders>
              <w:top w:val="single" w:sz="4" w:space="0" w:color="000000"/>
              <w:left w:val="single" w:sz="4" w:space="0" w:color="000000"/>
              <w:bottom w:val="single" w:sz="4" w:space="0" w:color="000000"/>
              <w:right w:val="single" w:sz="4" w:space="0" w:color="000000"/>
            </w:tcBorders>
          </w:tcPr>
          <w:p w14:paraId="0AEA93CE" w14:textId="77777777" w:rsidR="004A67B8" w:rsidRDefault="004A67B8" w:rsidP="00AC1117">
            <w:pPr>
              <w:pStyle w:val="TAL"/>
              <w:rPr>
                <w:kern w:val="2"/>
                <w:lang w:eastAsia="de-DE"/>
              </w:rPr>
            </w:pPr>
            <w:r>
              <w:rPr>
                <w:lang w:eastAsia="en-GB"/>
              </w:rPr>
              <w:t>Updated Availability schedule of the FL member</w:t>
            </w:r>
            <w:r>
              <w:t>.</w:t>
            </w:r>
          </w:p>
        </w:tc>
      </w:tr>
      <w:tr w:rsidR="004A67B8" w14:paraId="2FA4D7AA" w14:textId="77777777" w:rsidTr="00AC1117">
        <w:trPr>
          <w:jc w:val="center"/>
        </w:trPr>
        <w:tc>
          <w:tcPr>
            <w:tcW w:w="2880" w:type="dxa"/>
            <w:tcBorders>
              <w:top w:val="single" w:sz="4" w:space="0" w:color="000000"/>
              <w:left w:val="single" w:sz="4" w:space="0" w:color="000000"/>
              <w:bottom w:val="single" w:sz="4" w:space="0" w:color="000000"/>
              <w:right w:val="nil"/>
            </w:tcBorders>
          </w:tcPr>
          <w:p w14:paraId="5D9E1722" w14:textId="5E7B9C2A" w:rsidR="004A67B8" w:rsidRDefault="004A67B8" w:rsidP="00AC1117">
            <w:pPr>
              <w:pStyle w:val="TAL"/>
            </w:pPr>
            <w:r>
              <w:t>&gt; supported ML model ID list</w:t>
            </w:r>
          </w:p>
        </w:tc>
        <w:tc>
          <w:tcPr>
            <w:tcW w:w="1440" w:type="dxa"/>
            <w:tcBorders>
              <w:top w:val="single" w:sz="4" w:space="0" w:color="000000"/>
              <w:left w:val="single" w:sz="4" w:space="0" w:color="000000"/>
              <w:bottom w:val="single" w:sz="4" w:space="0" w:color="000000"/>
              <w:right w:val="nil"/>
            </w:tcBorders>
          </w:tcPr>
          <w:p w14:paraId="7071EB47" w14:textId="77777777" w:rsidR="004A67B8" w:rsidRDefault="004A67B8" w:rsidP="00AC1117">
            <w:pPr>
              <w:pStyle w:val="TAC"/>
              <w:rPr>
                <w:kern w:val="2"/>
                <w:lang w:eastAsia="de-DE"/>
              </w:rPr>
            </w:pPr>
            <w:r>
              <w:rPr>
                <w:kern w:val="2"/>
                <w:lang w:eastAsia="de-DE"/>
              </w:rPr>
              <w:t>O</w:t>
            </w:r>
          </w:p>
          <w:p w14:paraId="14EA5117" w14:textId="3B806B41" w:rsidR="002C1D28" w:rsidRDefault="002C1D28" w:rsidP="00AC1117">
            <w:pPr>
              <w:pStyle w:val="TAC"/>
              <w:rPr>
                <w:kern w:val="2"/>
                <w:lang w:eastAsia="de-DE"/>
              </w:rPr>
            </w:pPr>
            <w:r>
              <w:rPr>
                <w:kern w:val="2"/>
                <w:lang w:eastAsia="de-DE"/>
              </w:rPr>
              <w:t>(see NOTE)</w:t>
            </w:r>
          </w:p>
        </w:tc>
        <w:tc>
          <w:tcPr>
            <w:tcW w:w="4320" w:type="dxa"/>
            <w:tcBorders>
              <w:top w:val="single" w:sz="4" w:space="0" w:color="000000"/>
              <w:left w:val="single" w:sz="4" w:space="0" w:color="000000"/>
              <w:bottom w:val="single" w:sz="4" w:space="0" w:color="000000"/>
              <w:right w:val="single" w:sz="4" w:space="0" w:color="000000"/>
            </w:tcBorders>
          </w:tcPr>
          <w:p w14:paraId="7C359BBF" w14:textId="77777777" w:rsidR="004A67B8" w:rsidRPr="00AD40AA" w:rsidRDefault="004A67B8" w:rsidP="00AC1117">
            <w:pPr>
              <w:pStyle w:val="TAL"/>
            </w:pPr>
            <w:r w:rsidRPr="00AD40AA">
              <w:t>The</w:t>
            </w:r>
            <w:r>
              <w:t xml:space="preserve"> updated</w:t>
            </w:r>
            <w:r w:rsidRPr="00AD40AA">
              <w:t xml:space="preserve"> list of </w:t>
            </w:r>
            <w:r>
              <w:t>ML model IDs</w:t>
            </w:r>
            <w:r w:rsidRPr="00AD40AA">
              <w:t xml:space="preserve"> for which the FL member can be used</w:t>
            </w:r>
          </w:p>
        </w:tc>
      </w:tr>
      <w:tr w:rsidR="004A67B8" w14:paraId="3F64BA44" w14:textId="77777777" w:rsidTr="00AC1117">
        <w:trPr>
          <w:jc w:val="center"/>
        </w:trPr>
        <w:tc>
          <w:tcPr>
            <w:tcW w:w="2880" w:type="dxa"/>
            <w:tcBorders>
              <w:top w:val="single" w:sz="4" w:space="0" w:color="000000"/>
              <w:left w:val="single" w:sz="4" w:space="0" w:color="000000"/>
              <w:bottom w:val="single" w:sz="4" w:space="0" w:color="000000"/>
              <w:right w:val="nil"/>
            </w:tcBorders>
          </w:tcPr>
          <w:p w14:paraId="61F2502D" w14:textId="79668AD2" w:rsidR="004A67B8" w:rsidRDefault="004A67B8" w:rsidP="00AC1117">
            <w:pPr>
              <w:pStyle w:val="TAL"/>
            </w:pPr>
            <w:r>
              <w:t>&gt; area of interest</w:t>
            </w:r>
          </w:p>
        </w:tc>
        <w:tc>
          <w:tcPr>
            <w:tcW w:w="1440" w:type="dxa"/>
            <w:tcBorders>
              <w:top w:val="single" w:sz="4" w:space="0" w:color="000000"/>
              <w:left w:val="single" w:sz="4" w:space="0" w:color="000000"/>
              <w:bottom w:val="single" w:sz="4" w:space="0" w:color="000000"/>
              <w:right w:val="nil"/>
            </w:tcBorders>
          </w:tcPr>
          <w:p w14:paraId="3114DB4B" w14:textId="77777777" w:rsidR="004A67B8" w:rsidRDefault="004A67B8" w:rsidP="00AC1117">
            <w:pPr>
              <w:pStyle w:val="TAC"/>
              <w:rPr>
                <w:kern w:val="2"/>
                <w:lang w:eastAsia="de-DE"/>
              </w:rPr>
            </w:pPr>
            <w:r>
              <w:rPr>
                <w:kern w:val="2"/>
                <w:lang w:eastAsia="de-DE"/>
              </w:rPr>
              <w:t>O</w:t>
            </w:r>
          </w:p>
          <w:p w14:paraId="27FAA9C3" w14:textId="4C558AA3" w:rsidR="002C1D28" w:rsidRDefault="002C1D28" w:rsidP="00AC1117">
            <w:pPr>
              <w:pStyle w:val="TAC"/>
              <w:rPr>
                <w:kern w:val="2"/>
                <w:lang w:eastAsia="de-DE"/>
              </w:rPr>
            </w:pPr>
            <w:r>
              <w:rPr>
                <w:kern w:val="2"/>
                <w:lang w:eastAsia="de-DE"/>
              </w:rPr>
              <w:t>(see NOTE)</w:t>
            </w:r>
          </w:p>
        </w:tc>
        <w:tc>
          <w:tcPr>
            <w:tcW w:w="4320" w:type="dxa"/>
            <w:tcBorders>
              <w:top w:val="single" w:sz="4" w:space="0" w:color="000000"/>
              <w:left w:val="single" w:sz="4" w:space="0" w:color="000000"/>
              <w:bottom w:val="single" w:sz="4" w:space="0" w:color="000000"/>
              <w:right w:val="single" w:sz="4" w:space="0" w:color="000000"/>
            </w:tcBorders>
          </w:tcPr>
          <w:p w14:paraId="564F6864" w14:textId="77777777" w:rsidR="004A67B8" w:rsidRPr="00AD40AA" w:rsidRDefault="004A67B8" w:rsidP="00AC1117">
            <w:pPr>
              <w:pStyle w:val="TAL"/>
            </w:pPr>
            <w:r>
              <w:t>The updated area of interest for the registration update.</w:t>
            </w:r>
          </w:p>
        </w:tc>
      </w:tr>
      <w:tr w:rsidR="004A67B8" w14:paraId="7598382C" w14:textId="77777777" w:rsidTr="00AC1117">
        <w:trPr>
          <w:jc w:val="center"/>
        </w:trPr>
        <w:tc>
          <w:tcPr>
            <w:tcW w:w="2880" w:type="dxa"/>
            <w:tcBorders>
              <w:top w:val="single" w:sz="4" w:space="0" w:color="000000"/>
              <w:left w:val="single" w:sz="4" w:space="0" w:color="000000"/>
              <w:bottom w:val="single" w:sz="4" w:space="0" w:color="000000"/>
              <w:right w:val="nil"/>
            </w:tcBorders>
          </w:tcPr>
          <w:p w14:paraId="164A98CC" w14:textId="2D30C1DE" w:rsidR="004A67B8" w:rsidRDefault="004A67B8" w:rsidP="00AC1117">
            <w:pPr>
              <w:pStyle w:val="TAL"/>
            </w:pPr>
            <w:r>
              <w:t>&gt; time validity</w:t>
            </w:r>
          </w:p>
        </w:tc>
        <w:tc>
          <w:tcPr>
            <w:tcW w:w="1440" w:type="dxa"/>
            <w:tcBorders>
              <w:top w:val="single" w:sz="4" w:space="0" w:color="000000"/>
              <w:left w:val="single" w:sz="4" w:space="0" w:color="000000"/>
              <w:bottom w:val="single" w:sz="4" w:space="0" w:color="000000"/>
              <w:right w:val="nil"/>
            </w:tcBorders>
          </w:tcPr>
          <w:p w14:paraId="4282EE41" w14:textId="77777777" w:rsidR="004A67B8" w:rsidRDefault="004A67B8" w:rsidP="00AC1117">
            <w:pPr>
              <w:pStyle w:val="TAC"/>
              <w:rPr>
                <w:kern w:val="2"/>
                <w:lang w:eastAsia="de-DE"/>
              </w:rPr>
            </w:pPr>
            <w:r>
              <w:rPr>
                <w:kern w:val="2"/>
                <w:lang w:eastAsia="de-DE"/>
              </w:rPr>
              <w:t>O</w:t>
            </w:r>
          </w:p>
          <w:p w14:paraId="46D498A2" w14:textId="2B0ED86D" w:rsidR="002C1D28" w:rsidRDefault="002C1D28" w:rsidP="00AC1117">
            <w:pPr>
              <w:pStyle w:val="TAC"/>
              <w:rPr>
                <w:kern w:val="2"/>
                <w:lang w:eastAsia="de-DE"/>
              </w:rPr>
            </w:pPr>
            <w:r>
              <w:rPr>
                <w:kern w:val="2"/>
                <w:lang w:eastAsia="de-DE"/>
              </w:rPr>
              <w:t>(see NOTE)</w:t>
            </w:r>
          </w:p>
        </w:tc>
        <w:tc>
          <w:tcPr>
            <w:tcW w:w="4320" w:type="dxa"/>
            <w:tcBorders>
              <w:top w:val="single" w:sz="4" w:space="0" w:color="000000"/>
              <w:left w:val="single" w:sz="4" w:space="0" w:color="000000"/>
              <w:bottom w:val="single" w:sz="4" w:space="0" w:color="000000"/>
              <w:right w:val="single" w:sz="4" w:space="0" w:color="000000"/>
            </w:tcBorders>
          </w:tcPr>
          <w:p w14:paraId="64F0667A" w14:textId="77777777" w:rsidR="004A67B8" w:rsidRDefault="004A67B8" w:rsidP="00AC1117">
            <w:pPr>
              <w:pStyle w:val="TAL"/>
            </w:pPr>
            <w:r>
              <w:t>The update time validity for the FL member registration update.</w:t>
            </w:r>
          </w:p>
        </w:tc>
      </w:tr>
      <w:tr w:rsidR="002C1D28" w14:paraId="68CEB501" w14:textId="77777777" w:rsidTr="00D5214F">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C7DFFE4" w14:textId="4873AE8B" w:rsidR="002C1D28" w:rsidRDefault="002C1D28" w:rsidP="00211E6F">
            <w:pPr>
              <w:pStyle w:val="TAN"/>
              <w:rPr>
                <w:lang w:eastAsia="zh-CN"/>
              </w:rPr>
            </w:pPr>
            <w:r>
              <w:rPr>
                <w:lang w:eastAsia="en-IN"/>
              </w:rPr>
              <w:t>NOTE:</w:t>
            </w:r>
            <w:r>
              <w:rPr>
                <w:lang w:eastAsia="en-IN"/>
              </w:rPr>
              <w:tab/>
            </w:r>
            <w:r>
              <w:rPr>
                <w:lang w:eastAsia="zh-CN"/>
              </w:rPr>
              <w:t>At least one of these information elements shall be present.</w:t>
            </w:r>
          </w:p>
        </w:tc>
      </w:tr>
    </w:tbl>
    <w:p w14:paraId="41B1BB1A" w14:textId="77777777" w:rsidR="007067B6" w:rsidRDefault="007067B6" w:rsidP="007067B6"/>
    <w:p w14:paraId="58E5E471" w14:textId="046F6CE8" w:rsidR="004A67B8" w:rsidRDefault="004A67B8" w:rsidP="004A67B8">
      <w:pPr>
        <w:pStyle w:val="Heading4"/>
      </w:pPr>
      <w:bookmarkStart w:id="266" w:name="_Toc201091360"/>
      <w:r>
        <w:t>8.</w:t>
      </w:r>
      <w:r>
        <w:rPr>
          <w:lang w:eastAsia="zh-CN"/>
        </w:rPr>
        <w:t>4</w:t>
      </w:r>
      <w:r>
        <w:t>.4.5</w:t>
      </w:r>
      <w:r>
        <w:tab/>
      </w:r>
      <w:r>
        <w:rPr>
          <w:lang w:val="en-US"/>
        </w:rPr>
        <w:t>FL member registration</w:t>
      </w:r>
      <w:r>
        <w:t xml:space="preserve"> update response</w:t>
      </w:r>
      <w:bookmarkEnd w:id="266"/>
    </w:p>
    <w:p w14:paraId="06799A0C" w14:textId="3950976B" w:rsidR="004A67B8" w:rsidRDefault="004A67B8" w:rsidP="004A67B8">
      <w:r>
        <w:t xml:space="preserve">Table 8.4.4.5-1 describes information elements for the </w:t>
      </w:r>
      <w:r>
        <w:rPr>
          <w:lang w:val="en-US"/>
        </w:rPr>
        <w:t>FL member registration</w:t>
      </w:r>
      <w:r>
        <w:t xml:space="preserve"> update response to the candidate FL member (VAL server, AIMLE server) from the ML repository/registry.</w:t>
      </w:r>
    </w:p>
    <w:p w14:paraId="02176D6B" w14:textId="62A3B0B7" w:rsidR="004A67B8" w:rsidRDefault="004A67B8" w:rsidP="004A67B8">
      <w:pPr>
        <w:pStyle w:val="TH"/>
      </w:pPr>
      <w:r>
        <w:t xml:space="preserve">Table 8.4.4.5-1: </w:t>
      </w:r>
      <w:r>
        <w:rPr>
          <w:lang w:val="en-US"/>
        </w:rPr>
        <w:t>FL member registration</w:t>
      </w:r>
      <w:r>
        <w:t xml:space="preserve"> update response</w:t>
      </w:r>
    </w:p>
    <w:tbl>
      <w:tblPr>
        <w:tblW w:w="8640" w:type="dxa"/>
        <w:jc w:val="center"/>
        <w:tblLayout w:type="fixed"/>
        <w:tblLook w:val="04A0" w:firstRow="1" w:lastRow="0" w:firstColumn="1" w:lastColumn="0" w:noHBand="0" w:noVBand="1"/>
      </w:tblPr>
      <w:tblGrid>
        <w:gridCol w:w="2880"/>
        <w:gridCol w:w="1440"/>
        <w:gridCol w:w="4320"/>
      </w:tblGrid>
      <w:tr w:rsidR="004A67B8" w14:paraId="76662DEF" w14:textId="77777777" w:rsidTr="00AC1117">
        <w:trPr>
          <w:jc w:val="center"/>
        </w:trPr>
        <w:tc>
          <w:tcPr>
            <w:tcW w:w="2880" w:type="dxa"/>
            <w:tcBorders>
              <w:top w:val="single" w:sz="4" w:space="0" w:color="000000"/>
              <w:left w:val="single" w:sz="4" w:space="0" w:color="000000"/>
              <w:bottom w:val="single" w:sz="4" w:space="0" w:color="000000"/>
              <w:right w:val="nil"/>
            </w:tcBorders>
            <w:hideMark/>
          </w:tcPr>
          <w:p w14:paraId="57CD580B" w14:textId="77777777" w:rsidR="004A67B8" w:rsidRDefault="004A67B8" w:rsidP="00AC1117">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7BB78459" w14:textId="77777777" w:rsidR="004A67B8" w:rsidRDefault="004A67B8" w:rsidP="00AC1117">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A5D3FD2" w14:textId="77777777" w:rsidR="004A67B8" w:rsidRDefault="004A67B8" w:rsidP="00AC1117">
            <w:pPr>
              <w:pStyle w:val="TAH"/>
              <w:rPr>
                <w:kern w:val="2"/>
                <w:lang w:eastAsia="de-DE"/>
              </w:rPr>
            </w:pPr>
            <w:r>
              <w:rPr>
                <w:kern w:val="2"/>
                <w:lang w:eastAsia="de-DE"/>
              </w:rPr>
              <w:t>Description</w:t>
            </w:r>
          </w:p>
        </w:tc>
      </w:tr>
      <w:tr w:rsidR="004A67B8" w14:paraId="16020600" w14:textId="77777777" w:rsidTr="00AC1117">
        <w:trPr>
          <w:jc w:val="center"/>
        </w:trPr>
        <w:tc>
          <w:tcPr>
            <w:tcW w:w="2880" w:type="dxa"/>
            <w:tcBorders>
              <w:top w:val="single" w:sz="4" w:space="0" w:color="000000"/>
              <w:left w:val="single" w:sz="4" w:space="0" w:color="000000"/>
              <w:bottom w:val="single" w:sz="4" w:space="0" w:color="000000"/>
              <w:right w:val="nil"/>
            </w:tcBorders>
            <w:hideMark/>
          </w:tcPr>
          <w:p w14:paraId="48FD1113" w14:textId="77777777" w:rsidR="004A67B8" w:rsidRDefault="004A67B8" w:rsidP="00AC1117">
            <w:pPr>
              <w:pStyle w:val="TAL"/>
              <w:rPr>
                <w:kern w:val="2"/>
                <w:lang w:eastAsia="de-DE"/>
              </w:rPr>
            </w:pPr>
            <w:r>
              <w:rPr>
                <w:kern w:val="2"/>
                <w:lang w:eastAsia="de-DE"/>
              </w:rPr>
              <w:t>Result</w:t>
            </w:r>
          </w:p>
        </w:tc>
        <w:tc>
          <w:tcPr>
            <w:tcW w:w="1440" w:type="dxa"/>
            <w:tcBorders>
              <w:top w:val="single" w:sz="4" w:space="0" w:color="000000"/>
              <w:left w:val="single" w:sz="4" w:space="0" w:color="000000"/>
              <w:bottom w:val="single" w:sz="4" w:space="0" w:color="000000"/>
              <w:right w:val="nil"/>
            </w:tcBorders>
            <w:hideMark/>
          </w:tcPr>
          <w:p w14:paraId="2F84EB6E" w14:textId="77777777" w:rsidR="004A67B8" w:rsidRDefault="004A67B8" w:rsidP="00AC1117">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1948B986" w14:textId="77777777" w:rsidR="004A67B8" w:rsidRDefault="004A67B8" w:rsidP="00AC1117">
            <w:pPr>
              <w:pStyle w:val="TAL"/>
              <w:rPr>
                <w:kern w:val="2"/>
                <w:lang w:eastAsia="de-DE"/>
              </w:rPr>
            </w:pPr>
            <w:r>
              <w:rPr>
                <w:kern w:val="2"/>
                <w:lang w:eastAsia="de-DE"/>
              </w:rPr>
              <w:t>The result of the registration update request (positive or negative acknowledgement).</w:t>
            </w:r>
          </w:p>
        </w:tc>
      </w:tr>
      <w:tr w:rsidR="004A67B8" w14:paraId="6BF259E5" w14:textId="77777777" w:rsidTr="00AC1117">
        <w:trPr>
          <w:jc w:val="center"/>
        </w:trPr>
        <w:tc>
          <w:tcPr>
            <w:tcW w:w="2880" w:type="dxa"/>
            <w:tcBorders>
              <w:top w:val="single" w:sz="4" w:space="0" w:color="000000"/>
              <w:left w:val="single" w:sz="4" w:space="0" w:color="000000"/>
              <w:bottom w:val="single" w:sz="4" w:space="0" w:color="000000"/>
              <w:right w:val="nil"/>
            </w:tcBorders>
          </w:tcPr>
          <w:p w14:paraId="66ACE9F1" w14:textId="77777777" w:rsidR="004A67B8" w:rsidRPr="008905A0" w:rsidRDefault="004A67B8" w:rsidP="00AC1117">
            <w:pPr>
              <w:pStyle w:val="TAL"/>
              <w:rPr>
                <w:kern w:val="2"/>
                <w:lang w:val="en-US" w:eastAsia="de-DE"/>
              </w:rPr>
            </w:pPr>
            <w:r>
              <w:rPr>
                <w:kern w:val="2"/>
                <w:lang w:eastAsia="de-DE"/>
              </w:rPr>
              <w:t>Registration ID</w:t>
            </w:r>
          </w:p>
        </w:tc>
        <w:tc>
          <w:tcPr>
            <w:tcW w:w="1440" w:type="dxa"/>
            <w:tcBorders>
              <w:top w:val="single" w:sz="4" w:space="0" w:color="000000"/>
              <w:left w:val="single" w:sz="4" w:space="0" w:color="000000"/>
              <w:bottom w:val="single" w:sz="4" w:space="0" w:color="000000"/>
              <w:right w:val="nil"/>
            </w:tcBorders>
          </w:tcPr>
          <w:p w14:paraId="1297A862" w14:textId="77777777" w:rsidR="004A67B8" w:rsidRDefault="004A67B8" w:rsidP="00AC1117">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5F23654E" w14:textId="77777777" w:rsidR="004A67B8" w:rsidRDefault="004A67B8" w:rsidP="00AC1117">
            <w:pPr>
              <w:pStyle w:val="TAL"/>
              <w:rPr>
                <w:kern w:val="2"/>
                <w:lang w:eastAsia="de-DE"/>
              </w:rPr>
            </w:pPr>
            <w:r>
              <w:rPr>
                <w:kern w:val="2"/>
                <w:lang w:eastAsia="de-DE"/>
              </w:rPr>
              <w:t>The generated ID for the new registration based on the update (if needed).</w:t>
            </w:r>
          </w:p>
        </w:tc>
      </w:tr>
      <w:bookmarkEnd w:id="255"/>
    </w:tbl>
    <w:p w14:paraId="79BB88F5" w14:textId="77777777" w:rsidR="007067B6" w:rsidRDefault="007067B6" w:rsidP="007067B6">
      <w:pPr>
        <w:rPr>
          <w:rFonts w:eastAsia="SimSun"/>
          <w:lang w:val="en-US" w:eastAsia="zh-CN"/>
        </w:rPr>
      </w:pPr>
    </w:p>
    <w:p w14:paraId="25BFE376" w14:textId="77777777" w:rsidR="0010424B" w:rsidRDefault="0010424B" w:rsidP="0010424B">
      <w:pPr>
        <w:pStyle w:val="Heading4"/>
      </w:pPr>
      <w:bookmarkStart w:id="267" w:name="_Toc201091361"/>
      <w:r>
        <w:t>8.</w:t>
      </w:r>
      <w:r>
        <w:rPr>
          <w:lang w:eastAsia="zh-CN"/>
        </w:rPr>
        <w:t>4</w:t>
      </w:r>
      <w:r>
        <w:t>.4.6</w:t>
      </w:r>
      <w:r>
        <w:tab/>
      </w:r>
      <w:r>
        <w:rPr>
          <w:lang w:val="en-US"/>
        </w:rPr>
        <w:t>FL member deregistration</w:t>
      </w:r>
      <w:r>
        <w:t xml:space="preserve"> request</w:t>
      </w:r>
      <w:bookmarkEnd w:id="267"/>
    </w:p>
    <w:p w14:paraId="4D85F1C5" w14:textId="77777777" w:rsidR="0010424B" w:rsidRDefault="0010424B" w:rsidP="0010424B">
      <w:r>
        <w:t xml:space="preserve">Table 8.4.4.6-1 describes information elements for the </w:t>
      </w:r>
      <w:r>
        <w:rPr>
          <w:lang w:val="en-US"/>
        </w:rPr>
        <w:t>FL member deregistration</w:t>
      </w:r>
      <w:r>
        <w:t xml:space="preserve"> request from the candidate FL member (VAL server, AIMLE server) to the ML repository/registry.</w:t>
      </w:r>
    </w:p>
    <w:p w14:paraId="2698EC7B" w14:textId="241C1C17" w:rsidR="0010424B" w:rsidRDefault="0010424B" w:rsidP="0010424B">
      <w:pPr>
        <w:pStyle w:val="TH"/>
      </w:pPr>
      <w:r>
        <w:t xml:space="preserve">Table 8.4.4.6-1: </w:t>
      </w:r>
      <w:r>
        <w:rPr>
          <w:lang w:val="en-US"/>
        </w:rPr>
        <w:t>FL member deregistration</w:t>
      </w:r>
      <w:r>
        <w:t xml:space="preserve"> request</w:t>
      </w:r>
    </w:p>
    <w:tbl>
      <w:tblPr>
        <w:tblW w:w="8640" w:type="dxa"/>
        <w:jc w:val="center"/>
        <w:tblLayout w:type="fixed"/>
        <w:tblLook w:val="04A0" w:firstRow="1" w:lastRow="0" w:firstColumn="1" w:lastColumn="0" w:noHBand="0" w:noVBand="1"/>
      </w:tblPr>
      <w:tblGrid>
        <w:gridCol w:w="2880"/>
        <w:gridCol w:w="1440"/>
        <w:gridCol w:w="4320"/>
      </w:tblGrid>
      <w:tr w:rsidR="0010424B" w14:paraId="31EBFEF9" w14:textId="77777777" w:rsidTr="008B724F">
        <w:trPr>
          <w:jc w:val="center"/>
        </w:trPr>
        <w:tc>
          <w:tcPr>
            <w:tcW w:w="2880" w:type="dxa"/>
            <w:tcBorders>
              <w:top w:val="single" w:sz="4" w:space="0" w:color="000000"/>
              <w:left w:val="single" w:sz="4" w:space="0" w:color="000000"/>
              <w:bottom w:val="single" w:sz="4" w:space="0" w:color="000000"/>
              <w:right w:val="nil"/>
            </w:tcBorders>
            <w:hideMark/>
          </w:tcPr>
          <w:p w14:paraId="53B50353" w14:textId="77777777" w:rsidR="0010424B" w:rsidRDefault="0010424B" w:rsidP="008B724F">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624D5C6B" w14:textId="77777777" w:rsidR="0010424B" w:rsidRDefault="0010424B" w:rsidP="008B724F">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CDF69D5" w14:textId="77777777" w:rsidR="0010424B" w:rsidRDefault="0010424B" w:rsidP="008B724F">
            <w:pPr>
              <w:pStyle w:val="TAH"/>
              <w:rPr>
                <w:kern w:val="2"/>
                <w:lang w:eastAsia="de-DE"/>
              </w:rPr>
            </w:pPr>
            <w:r>
              <w:rPr>
                <w:kern w:val="2"/>
                <w:lang w:eastAsia="de-DE"/>
              </w:rPr>
              <w:t>Description</w:t>
            </w:r>
          </w:p>
        </w:tc>
      </w:tr>
      <w:tr w:rsidR="0010424B" w14:paraId="1C3417A2" w14:textId="77777777" w:rsidTr="008B724F">
        <w:trPr>
          <w:jc w:val="center"/>
        </w:trPr>
        <w:tc>
          <w:tcPr>
            <w:tcW w:w="2880" w:type="dxa"/>
            <w:tcBorders>
              <w:top w:val="single" w:sz="4" w:space="0" w:color="000000"/>
              <w:left w:val="single" w:sz="4" w:space="0" w:color="000000"/>
              <w:bottom w:val="single" w:sz="4" w:space="0" w:color="000000"/>
              <w:right w:val="nil"/>
            </w:tcBorders>
            <w:hideMark/>
          </w:tcPr>
          <w:p w14:paraId="45A17431" w14:textId="77777777" w:rsidR="0010424B" w:rsidRDefault="0010424B" w:rsidP="008B724F">
            <w:pPr>
              <w:pStyle w:val="TAL"/>
              <w:rPr>
                <w:kern w:val="2"/>
                <w:lang w:eastAsia="de-DE"/>
              </w:rPr>
            </w:pPr>
            <w:r>
              <w:rPr>
                <w:kern w:val="2"/>
                <w:lang w:eastAsia="de-DE"/>
              </w:rPr>
              <w:t>Registration ID</w:t>
            </w:r>
          </w:p>
        </w:tc>
        <w:tc>
          <w:tcPr>
            <w:tcW w:w="1440" w:type="dxa"/>
            <w:tcBorders>
              <w:top w:val="single" w:sz="4" w:space="0" w:color="000000"/>
              <w:left w:val="single" w:sz="4" w:space="0" w:color="000000"/>
              <w:bottom w:val="single" w:sz="4" w:space="0" w:color="000000"/>
              <w:right w:val="nil"/>
            </w:tcBorders>
            <w:hideMark/>
          </w:tcPr>
          <w:p w14:paraId="5DF35E8E" w14:textId="77777777" w:rsidR="0010424B" w:rsidRDefault="0010424B" w:rsidP="008B724F">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5C7F56DC" w14:textId="77777777" w:rsidR="0010424B" w:rsidRDefault="0010424B" w:rsidP="008B724F">
            <w:pPr>
              <w:pStyle w:val="TAL"/>
              <w:rPr>
                <w:kern w:val="2"/>
                <w:lang w:eastAsia="de-DE"/>
              </w:rPr>
            </w:pPr>
            <w:r>
              <w:rPr>
                <w:kern w:val="2"/>
                <w:lang w:eastAsia="de-DE"/>
              </w:rPr>
              <w:t>The identity of the registered FL member</w:t>
            </w:r>
          </w:p>
        </w:tc>
      </w:tr>
    </w:tbl>
    <w:p w14:paraId="157B4FEF" w14:textId="77777777" w:rsidR="0010424B" w:rsidRDefault="0010424B" w:rsidP="0010424B">
      <w:pPr>
        <w:rPr>
          <w:noProof/>
        </w:rPr>
      </w:pPr>
    </w:p>
    <w:p w14:paraId="36B65280" w14:textId="77777777" w:rsidR="0010424B" w:rsidRDefault="0010424B" w:rsidP="0010424B">
      <w:pPr>
        <w:pStyle w:val="Heading4"/>
      </w:pPr>
      <w:bookmarkStart w:id="268" w:name="_Toc201091362"/>
      <w:r>
        <w:t>8.</w:t>
      </w:r>
      <w:r>
        <w:rPr>
          <w:lang w:eastAsia="zh-CN"/>
        </w:rPr>
        <w:t>4</w:t>
      </w:r>
      <w:r>
        <w:t>.4.7</w:t>
      </w:r>
      <w:r>
        <w:tab/>
      </w:r>
      <w:r>
        <w:rPr>
          <w:lang w:val="en-US"/>
        </w:rPr>
        <w:t>FL member deregistration</w:t>
      </w:r>
      <w:r>
        <w:t xml:space="preserve"> response</w:t>
      </w:r>
      <w:bookmarkEnd w:id="268"/>
    </w:p>
    <w:p w14:paraId="0B87C7B4" w14:textId="77777777" w:rsidR="0010424B" w:rsidRDefault="0010424B" w:rsidP="0010424B">
      <w:r>
        <w:t xml:space="preserve">Table 8.4.4.7-1 describes information elements for the </w:t>
      </w:r>
      <w:r>
        <w:rPr>
          <w:lang w:val="en-US"/>
        </w:rPr>
        <w:t>FL member deregistration</w:t>
      </w:r>
      <w:r>
        <w:t xml:space="preserve"> response to the candidate registered FL member (VAL server, AIMLE server) from the ML repository/registry.</w:t>
      </w:r>
    </w:p>
    <w:p w14:paraId="7304F7A4" w14:textId="518EA858" w:rsidR="0010424B" w:rsidRDefault="0010424B" w:rsidP="0010424B">
      <w:pPr>
        <w:pStyle w:val="TH"/>
      </w:pPr>
      <w:r>
        <w:t xml:space="preserve">Table 8.4.4.7-1: </w:t>
      </w:r>
      <w:r>
        <w:rPr>
          <w:lang w:val="en-US"/>
        </w:rPr>
        <w:t>FL member deregistration</w:t>
      </w:r>
      <w:r>
        <w:t xml:space="preserve"> response</w:t>
      </w:r>
    </w:p>
    <w:tbl>
      <w:tblPr>
        <w:tblW w:w="8640" w:type="dxa"/>
        <w:jc w:val="center"/>
        <w:tblLayout w:type="fixed"/>
        <w:tblLook w:val="04A0" w:firstRow="1" w:lastRow="0" w:firstColumn="1" w:lastColumn="0" w:noHBand="0" w:noVBand="1"/>
      </w:tblPr>
      <w:tblGrid>
        <w:gridCol w:w="2880"/>
        <w:gridCol w:w="1440"/>
        <w:gridCol w:w="4320"/>
      </w:tblGrid>
      <w:tr w:rsidR="0010424B" w14:paraId="1C40E0BA" w14:textId="77777777" w:rsidTr="008B724F">
        <w:trPr>
          <w:jc w:val="center"/>
        </w:trPr>
        <w:tc>
          <w:tcPr>
            <w:tcW w:w="2880" w:type="dxa"/>
            <w:tcBorders>
              <w:top w:val="single" w:sz="4" w:space="0" w:color="000000"/>
              <w:left w:val="single" w:sz="4" w:space="0" w:color="000000"/>
              <w:bottom w:val="single" w:sz="4" w:space="0" w:color="000000"/>
              <w:right w:val="nil"/>
            </w:tcBorders>
            <w:hideMark/>
          </w:tcPr>
          <w:p w14:paraId="209D31B6" w14:textId="77777777" w:rsidR="0010424B" w:rsidRDefault="0010424B" w:rsidP="008B724F">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4988D295" w14:textId="77777777" w:rsidR="0010424B" w:rsidRDefault="0010424B" w:rsidP="008B724F">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1037233" w14:textId="77777777" w:rsidR="0010424B" w:rsidRDefault="0010424B" w:rsidP="008B724F">
            <w:pPr>
              <w:pStyle w:val="TAH"/>
              <w:rPr>
                <w:kern w:val="2"/>
                <w:lang w:eastAsia="de-DE"/>
              </w:rPr>
            </w:pPr>
            <w:r>
              <w:rPr>
                <w:kern w:val="2"/>
                <w:lang w:eastAsia="de-DE"/>
              </w:rPr>
              <w:t>Description</w:t>
            </w:r>
          </w:p>
        </w:tc>
      </w:tr>
      <w:tr w:rsidR="0010424B" w14:paraId="357CE5AD" w14:textId="77777777" w:rsidTr="008B724F">
        <w:trPr>
          <w:jc w:val="center"/>
        </w:trPr>
        <w:tc>
          <w:tcPr>
            <w:tcW w:w="2880" w:type="dxa"/>
            <w:tcBorders>
              <w:top w:val="single" w:sz="4" w:space="0" w:color="000000"/>
              <w:left w:val="single" w:sz="4" w:space="0" w:color="000000"/>
              <w:bottom w:val="single" w:sz="4" w:space="0" w:color="000000"/>
              <w:right w:val="nil"/>
            </w:tcBorders>
            <w:hideMark/>
          </w:tcPr>
          <w:p w14:paraId="7FF9FD02" w14:textId="77777777" w:rsidR="0010424B" w:rsidRDefault="0010424B" w:rsidP="008B724F">
            <w:pPr>
              <w:pStyle w:val="TAL"/>
              <w:rPr>
                <w:kern w:val="2"/>
                <w:lang w:eastAsia="de-DE"/>
              </w:rPr>
            </w:pPr>
            <w:r>
              <w:rPr>
                <w:kern w:val="2"/>
                <w:lang w:eastAsia="de-DE"/>
              </w:rPr>
              <w:t>Result</w:t>
            </w:r>
          </w:p>
        </w:tc>
        <w:tc>
          <w:tcPr>
            <w:tcW w:w="1440" w:type="dxa"/>
            <w:tcBorders>
              <w:top w:val="single" w:sz="4" w:space="0" w:color="000000"/>
              <w:left w:val="single" w:sz="4" w:space="0" w:color="000000"/>
              <w:bottom w:val="single" w:sz="4" w:space="0" w:color="000000"/>
              <w:right w:val="nil"/>
            </w:tcBorders>
            <w:hideMark/>
          </w:tcPr>
          <w:p w14:paraId="346C33D5" w14:textId="77777777" w:rsidR="0010424B" w:rsidRDefault="0010424B" w:rsidP="008B724F">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360D40D4" w14:textId="77777777" w:rsidR="0010424B" w:rsidRDefault="0010424B" w:rsidP="008B724F">
            <w:pPr>
              <w:pStyle w:val="TAL"/>
              <w:rPr>
                <w:kern w:val="2"/>
                <w:lang w:eastAsia="de-DE"/>
              </w:rPr>
            </w:pPr>
            <w:r>
              <w:rPr>
                <w:kern w:val="2"/>
                <w:lang w:eastAsia="de-DE"/>
              </w:rPr>
              <w:t>The result of the deregistration request (positive or negative acknowledgement).</w:t>
            </w:r>
          </w:p>
        </w:tc>
      </w:tr>
    </w:tbl>
    <w:p w14:paraId="1383DD77" w14:textId="77777777" w:rsidR="0010424B" w:rsidRDefault="0010424B" w:rsidP="0010424B">
      <w:pPr>
        <w:rPr>
          <w:noProof/>
        </w:rPr>
      </w:pPr>
    </w:p>
    <w:p w14:paraId="7CB791CB" w14:textId="3FE2C565" w:rsidR="00794AEB" w:rsidRDefault="00794AEB" w:rsidP="00794AEB">
      <w:pPr>
        <w:pStyle w:val="Heading2"/>
        <w:rPr>
          <w:lang w:val="en-IN"/>
        </w:rPr>
      </w:pPr>
      <w:bookmarkStart w:id="269" w:name="_Toc201091363"/>
      <w:r>
        <w:rPr>
          <w:rFonts w:eastAsia="SimSun"/>
          <w:lang w:val="en-US" w:eastAsia="zh-CN"/>
        </w:rPr>
        <w:lastRenderedPageBreak/>
        <w:t>8</w:t>
      </w:r>
      <w:r>
        <w:rPr>
          <w:lang w:val="en-IN"/>
        </w:rPr>
        <w:t>.5</w:t>
      </w:r>
      <w:r>
        <w:rPr>
          <w:lang w:val="en-IN"/>
        </w:rPr>
        <w:tab/>
        <w:t>Support for FL events subscription and notification</w:t>
      </w:r>
      <w:bookmarkEnd w:id="269"/>
    </w:p>
    <w:p w14:paraId="29610279" w14:textId="79210273" w:rsidR="00794AEB" w:rsidRDefault="00794AEB" w:rsidP="00794AEB">
      <w:pPr>
        <w:pStyle w:val="Heading3"/>
        <w:rPr>
          <w:lang w:val="en-IN"/>
        </w:rPr>
      </w:pPr>
      <w:bookmarkStart w:id="270" w:name="_Toc201091364"/>
      <w:r>
        <w:rPr>
          <w:rFonts w:eastAsia="SimSun"/>
          <w:lang w:val="en-US" w:eastAsia="zh-CN"/>
        </w:rPr>
        <w:t>8</w:t>
      </w:r>
      <w:r>
        <w:rPr>
          <w:lang w:val="en-IN"/>
        </w:rPr>
        <w:t>.5.1</w:t>
      </w:r>
      <w:r>
        <w:rPr>
          <w:lang w:val="en-IN"/>
        </w:rPr>
        <w:tab/>
        <w:t>General</w:t>
      </w:r>
      <w:bookmarkEnd w:id="270"/>
    </w:p>
    <w:p w14:paraId="09A89AD3" w14:textId="6B21A23A" w:rsidR="00794AEB" w:rsidRDefault="00794AEB" w:rsidP="00794AEB">
      <w:r>
        <w:t>This clause consists of the following procedures 1) the subscription for the FL related events in clause 8.5.2 and 2) the event notification procedure in clause 8.5.3.</w:t>
      </w:r>
    </w:p>
    <w:p w14:paraId="24485357" w14:textId="59B728EB" w:rsidR="00794AEB" w:rsidRDefault="00794AEB" w:rsidP="00794AEB">
      <w:r>
        <w:t>This capability targets the enhancements to a global ML repository acting as AIML service registry which monitors the status and changes to the availability and capabilities of the FL members. The subscriber can be the AIMLE server or VAL server which requires to get notified on the FL member availability, since this information is vital for enabling the subscriber to perform the FL-related AIML operations (e.g. AIMLE server selecting FL members for a certain FL task).</w:t>
      </w:r>
      <w:r w:rsidR="00DC3918" w:rsidRPr="00DC3918">
        <w:t xml:space="preserve"> </w:t>
      </w:r>
      <w:r w:rsidR="00DC3918">
        <w:t>If VAL server is the subscriber, it registers indirectly via AIMLE server for FL-related events.</w:t>
      </w:r>
    </w:p>
    <w:p w14:paraId="5186F168" w14:textId="2ED9BA5F" w:rsidR="00794AEB" w:rsidRDefault="00794AEB" w:rsidP="00794AEB">
      <w:pPr>
        <w:pStyle w:val="Heading3"/>
      </w:pPr>
      <w:bookmarkStart w:id="271" w:name="_Toc201091365"/>
      <w:r>
        <w:rPr>
          <w:rFonts w:eastAsia="SimSun"/>
          <w:lang w:val="en-US" w:eastAsia="zh-CN"/>
        </w:rPr>
        <w:t>8</w:t>
      </w:r>
      <w:r>
        <w:rPr>
          <w:lang w:val="en-IN"/>
        </w:rPr>
        <w:t>.5.</w:t>
      </w:r>
      <w:r>
        <w:rPr>
          <w:rFonts w:eastAsia="SimSun"/>
          <w:lang w:val="en-US" w:eastAsia="zh-CN"/>
        </w:rPr>
        <w:t>2</w:t>
      </w:r>
      <w:r>
        <w:rPr>
          <w:lang w:val="en-IN"/>
        </w:rPr>
        <w:tab/>
      </w:r>
      <w:r>
        <w:t>Procedure on subscription for FL related events</w:t>
      </w:r>
      <w:bookmarkEnd w:id="271"/>
    </w:p>
    <w:p w14:paraId="40E7FC8C" w14:textId="04C0DDEC" w:rsidR="00794AEB" w:rsidRDefault="00794AEB" w:rsidP="00794AEB">
      <w:r>
        <w:t xml:space="preserve">This procedure, as illustrated in Figure 8.5.2-1, describes the subscription for events related to FL member availability. </w:t>
      </w:r>
    </w:p>
    <w:p w14:paraId="1ED05191" w14:textId="77777777" w:rsidR="00794AEB" w:rsidRDefault="00794AEB" w:rsidP="00794AEB">
      <w:r>
        <w:t>Pre-conditions:</w:t>
      </w:r>
    </w:p>
    <w:p w14:paraId="38D5DED3" w14:textId="5865E13F" w:rsidR="00794AEB" w:rsidRDefault="00BA57CB" w:rsidP="00BA57CB">
      <w:pPr>
        <w:pStyle w:val="B1"/>
      </w:pPr>
      <w:r>
        <w:t>1.</w:t>
      </w:r>
      <w:r>
        <w:tab/>
      </w:r>
      <w:r w:rsidR="00794AEB">
        <w:t>The AIMLE server has the authorization to subscribe for the FL-related events (events described in clause 8.5.4).</w:t>
      </w:r>
    </w:p>
    <w:p w14:paraId="7FD21280" w14:textId="2568430E" w:rsidR="00794AEB" w:rsidRDefault="00DC3918" w:rsidP="00794AEB">
      <w:pPr>
        <w:pStyle w:val="TH"/>
      </w:pPr>
      <w:r>
        <w:rPr>
          <w:rFonts w:ascii="Times New Roman" w:hAnsi="Times New Roman"/>
        </w:rPr>
        <w:object w:dxaOrig="6495" w:dyaOrig="3780" w14:anchorId="3740103B">
          <v:shape id="_x0000_i1038" type="#_x0000_t75" style="width:324.2pt;height:189.05pt" o:ole="">
            <v:imagedata r:id="rId39" o:title=""/>
          </v:shape>
          <o:OLEObject Type="Embed" ProgID="Visio.Drawing.15" ShapeID="_x0000_i1038" DrawAspect="Content" ObjectID="_1811704765" r:id="rId40"/>
        </w:object>
      </w:r>
    </w:p>
    <w:p w14:paraId="391CAE23" w14:textId="42648DE4" w:rsidR="00794AEB" w:rsidRDefault="00794AEB" w:rsidP="00794AEB">
      <w:pPr>
        <w:pStyle w:val="TF"/>
      </w:pPr>
      <w:r>
        <w:t>Figure 8.5.2-1: Procedure for FL-related event subscription</w:t>
      </w:r>
    </w:p>
    <w:p w14:paraId="1C515573" w14:textId="0B613D54" w:rsidR="00794AEB" w:rsidRDefault="00794AEB" w:rsidP="00794AEB">
      <w:pPr>
        <w:pStyle w:val="B1"/>
      </w:pPr>
      <w:r>
        <w:t>1.</w:t>
      </w:r>
      <w:r>
        <w:tab/>
        <w:t xml:space="preserve">The </w:t>
      </w:r>
      <w:r w:rsidR="00DC3918">
        <w:t>subscriber (</w:t>
      </w:r>
      <w:r>
        <w:rPr>
          <w:lang w:val="en-US"/>
        </w:rPr>
        <w:t>AIMLE server</w:t>
      </w:r>
      <w:r w:rsidR="00DC3918">
        <w:rPr>
          <w:lang w:val="en-US"/>
        </w:rPr>
        <w:t xml:space="preserve"> or VAL server</w:t>
      </w:r>
      <w:r w:rsidR="004E3D1B">
        <w:rPr>
          <w:lang w:val="en-US"/>
        </w:rPr>
        <w:t xml:space="preserve"> (via AIMLE server)</w:t>
      </w:r>
      <w:r w:rsidR="00DC3918">
        <w:rPr>
          <w:lang w:val="en-US"/>
        </w:rPr>
        <w:t>)</w:t>
      </w:r>
      <w:r>
        <w:rPr>
          <w:lang w:val="en-US"/>
        </w:rPr>
        <w:t xml:space="preserve"> </w:t>
      </w:r>
      <w:r>
        <w:t xml:space="preserve">sends an FL-related event subscription request to the ML repository to receive notification of FL related events and in particular the availability of FL member for a target area and time. </w:t>
      </w:r>
    </w:p>
    <w:p w14:paraId="1BEA1E4F" w14:textId="774C1AE9" w:rsidR="00794AEB" w:rsidRDefault="00794AEB" w:rsidP="00DC3918">
      <w:pPr>
        <w:pStyle w:val="B1"/>
      </w:pPr>
      <w:r>
        <w:t>2.</w:t>
      </w:r>
      <w:r>
        <w:tab/>
        <w:t>Upon receiving the event subscription request from the</w:t>
      </w:r>
      <w:r>
        <w:rPr>
          <w:lang w:val="en-US"/>
        </w:rPr>
        <w:t xml:space="preserve"> </w:t>
      </w:r>
      <w:r>
        <w:t>AIMLE server, the ML repository checks for the relevant authorization for the event subscription. If the authorization is successful, the ML repository stores the subscription information.</w:t>
      </w:r>
    </w:p>
    <w:p w14:paraId="7F998719" w14:textId="59D070BB" w:rsidR="00794AEB" w:rsidRDefault="00DC3918" w:rsidP="00794AEB">
      <w:pPr>
        <w:pStyle w:val="B1"/>
      </w:pPr>
      <w:r>
        <w:t>3</w:t>
      </w:r>
      <w:r w:rsidR="00794AEB">
        <w:t>.</w:t>
      </w:r>
      <w:r w:rsidR="00794AEB">
        <w:tab/>
        <w:t xml:space="preserve">The ML repository sends an FL-related event subscription response to </w:t>
      </w:r>
      <w:r>
        <w:t>the subscriber</w:t>
      </w:r>
      <w:r w:rsidR="00794AEB">
        <w:t xml:space="preserve"> indicating successful operation. </w:t>
      </w:r>
    </w:p>
    <w:p w14:paraId="3FE0D872" w14:textId="4B5F8940" w:rsidR="00794AEB" w:rsidRDefault="00794AEB" w:rsidP="00794AEB">
      <w:pPr>
        <w:pStyle w:val="Heading3"/>
      </w:pPr>
      <w:bookmarkStart w:id="272" w:name="_Toc164779238"/>
      <w:bookmarkStart w:id="273" w:name="_Toc164779492"/>
      <w:bookmarkStart w:id="274" w:name="_Toc169945418"/>
      <w:bookmarkStart w:id="275" w:name="_Toc201091366"/>
      <w:r>
        <w:t>8.5.3</w:t>
      </w:r>
      <w:r>
        <w:tab/>
      </w:r>
      <w:r w:rsidRPr="00A90CA4">
        <w:t>Procedure</w:t>
      </w:r>
      <w:r>
        <w:t xml:space="preserve"> on FL related event notification</w:t>
      </w:r>
      <w:bookmarkEnd w:id="272"/>
      <w:bookmarkEnd w:id="273"/>
      <w:bookmarkEnd w:id="274"/>
      <w:bookmarkEnd w:id="275"/>
    </w:p>
    <w:p w14:paraId="2FDC6BC0" w14:textId="77777777" w:rsidR="00794AEB" w:rsidRDefault="00794AEB" w:rsidP="00794AEB">
      <w:r>
        <w:t>This procedure describes the event notification procedure for the FL member availability. This can be triggered based on a change at the availability or capabilities of the candidate or selected FL members.</w:t>
      </w:r>
    </w:p>
    <w:p w14:paraId="361E7287" w14:textId="77777777" w:rsidR="00794AEB" w:rsidRDefault="00794AEB" w:rsidP="00794AEB">
      <w:r>
        <w:t>Pre-conditions:</w:t>
      </w:r>
    </w:p>
    <w:p w14:paraId="491C6D59" w14:textId="61C6A03C" w:rsidR="00794AEB" w:rsidRDefault="002029CB" w:rsidP="00DC3918">
      <w:pPr>
        <w:pStyle w:val="B1"/>
      </w:pPr>
      <w:r>
        <w:t>1.</w:t>
      </w:r>
      <w:r>
        <w:tab/>
      </w:r>
      <w:r w:rsidR="00794AEB">
        <w:t>The subscription procedure in clause 8.5.2 was performed by the AIMLE server</w:t>
      </w:r>
      <w:r w:rsidR="00DC3918">
        <w:t xml:space="preserve"> or VAL server (via AIMLE server)</w:t>
      </w:r>
      <w:r w:rsidR="00794AEB">
        <w:t>.</w:t>
      </w:r>
    </w:p>
    <w:p w14:paraId="629BD409" w14:textId="1993C604" w:rsidR="00794AEB" w:rsidRDefault="002029CB" w:rsidP="002029CB">
      <w:pPr>
        <w:pStyle w:val="B1"/>
      </w:pPr>
      <w:r>
        <w:lastRenderedPageBreak/>
        <w:t>2.</w:t>
      </w:r>
      <w:r>
        <w:tab/>
      </w:r>
      <w:r w:rsidR="00794AEB">
        <w:t>The FL member has registered its capabilities or availability to the ML repository based on the support for FL registration capability.</w:t>
      </w:r>
    </w:p>
    <w:p w14:paraId="0F223BE8" w14:textId="2C819D09" w:rsidR="00794AEB" w:rsidRDefault="00794AEB" w:rsidP="00794AEB">
      <w:pPr>
        <w:pStyle w:val="TH"/>
      </w:pPr>
      <w:r w:rsidRPr="00C67438">
        <w:t xml:space="preserve"> </w:t>
      </w:r>
      <w:r w:rsidR="00DC3918">
        <w:rPr>
          <w:rFonts w:ascii="Times New Roman" w:hAnsi="Times New Roman"/>
        </w:rPr>
        <w:object w:dxaOrig="5520" w:dyaOrig="3585" w14:anchorId="57FC5068">
          <v:shape id="_x0000_i1039" type="#_x0000_t75" style="width:276.05pt;height:179.8pt" o:ole="">
            <v:imagedata r:id="rId41" o:title=""/>
          </v:shape>
          <o:OLEObject Type="Embed" ProgID="Visio.Drawing.15" ShapeID="_x0000_i1039" DrawAspect="Content" ObjectID="_1811704766" r:id="rId42"/>
        </w:object>
      </w:r>
    </w:p>
    <w:p w14:paraId="2F60F691" w14:textId="0E64350F" w:rsidR="00794AEB" w:rsidRDefault="00794AEB" w:rsidP="00794AEB">
      <w:pPr>
        <w:pStyle w:val="TF"/>
      </w:pPr>
      <w:r>
        <w:t>Figure 8.5.3-1: Procedure for FL-related event notifications</w:t>
      </w:r>
    </w:p>
    <w:p w14:paraId="35DFF6DD" w14:textId="77777777" w:rsidR="00794AEB" w:rsidRDefault="00794AEB" w:rsidP="00794AEB">
      <w:pPr>
        <w:pStyle w:val="B1"/>
      </w:pPr>
      <w:r>
        <w:t>1.</w:t>
      </w:r>
      <w:r>
        <w:tab/>
        <w:t>The ML repository detects a change related to the availability of an FL member and</w:t>
      </w:r>
      <w:r w:rsidRPr="00C67438">
        <w:t xml:space="preserve"> </w:t>
      </w:r>
      <w:r>
        <w:t xml:space="preserve">generates events to be consumed by the AIMLE server, based on the notification, or based on a received updated registration from FL member, who has already registered at the ML repository. </w:t>
      </w:r>
    </w:p>
    <w:p w14:paraId="6C0E3C1F" w14:textId="77777777" w:rsidR="00794AEB" w:rsidRDefault="00794AEB" w:rsidP="00794AEB">
      <w:pPr>
        <w:pStyle w:val="B1"/>
      </w:pPr>
      <w:r>
        <w:t>2.</w:t>
      </w:r>
      <w:r>
        <w:tab/>
        <w:t>For the generated event, the ML repository retrieves the list of corresponding subscriptions.</w:t>
      </w:r>
    </w:p>
    <w:p w14:paraId="7925682B" w14:textId="64A711D3" w:rsidR="00794AEB" w:rsidRDefault="00794AEB" w:rsidP="00794AEB">
      <w:pPr>
        <w:pStyle w:val="B1"/>
      </w:pPr>
      <w:r>
        <w:t>3.</w:t>
      </w:r>
      <w:r>
        <w:tab/>
        <w:t>The ML repository sends FL-related event notification to all entities (</w:t>
      </w:r>
      <w:r w:rsidR="003E59A2">
        <w:t xml:space="preserve">e.g., </w:t>
      </w:r>
      <w:r>
        <w:t>AIMLE servers) that have subscribed for the FL-related event matching the criteria. If a notification reception information is available as part of the FL-related event subscription, then the notification reception information is used by the ML repository to send event notification</w:t>
      </w:r>
      <w:r>
        <w:rPr>
          <w:lang w:val="en-US"/>
        </w:rPr>
        <w:t>s</w:t>
      </w:r>
      <w:r>
        <w:t xml:space="preserve"> to the</w:t>
      </w:r>
      <w:r>
        <w:rPr>
          <w:lang w:val="en-US"/>
        </w:rPr>
        <w:t xml:space="preserve"> </w:t>
      </w:r>
      <w:r>
        <w:t xml:space="preserve">corresponding AIMLE servers. </w:t>
      </w:r>
    </w:p>
    <w:p w14:paraId="2B1A4404" w14:textId="037239B7" w:rsidR="00794AEB" w:rsidRDefault="00794AEB" w:rsidP="00794AEB">
      <w:pPr>
        <w:pStyle w:val="B1"/>
      </w:pPr>
      <w:r>
        <w:t>4.</w:t>
      </w:r>
      <w:r>
        <w:tab/>
        <w:t xml:space="preserve">The notified </w:t>
      </w:r>
      <w:r w:rsidR="003E59A2">
        <w:t>subscriber</w:t>
      </w:r>
      <w:r>
        <w:t xml:space="preserve"> (s) send</w:t>
      </w:r>
      <w:r w:rsidR="003E59A2">
        <w:t>s</w:t>
      </w:r>
      <w:r>
        <w:t xml:space="preserve"> an event notification acknowledgement to the ML repository.</w:t>
      </w:r>
    </w:p>
    <w:p w14:paraId="29B013D0" w14:textId="525F1336" w:rsidR="00794AEB" w:rsidRDefault="00794AEB" w:rsidP="00794AEB">
      <w:pPr>
        <w:pStyle w:val="Heading3"/>
      </w:pPr>
      <w:bookmarkStart w:id="276" w:name="_Toc164779239"/>
      <w:bookmarkStart w:id="277" w:name="_Toc164779493"/>
      <w:bookmarkStart w:id="278" w:name="_Toc169945419"/>
      <w:bookmarkStart w:id="279" w:name="_Toc201091367"/>
      <w:r>
        <w:t>8.5.4</w:t>
      </w:r>
      <w:r>
        <w:tab/>
        <w:t>Definition of FL-related Events</w:t>
      </w:r>
      <w:bookmarkEnd w:id="276"/>
      <w:bookmarkEnd w:id="277"/>
      <w:bookmarkEnd w:id="278"/>
      <w:bookmarkEnd w:id="279"/>
    </w:p>
    <w:p w14:paraId="62F4DB8A" w14:textId="035F5C6B" w:rsidR="00794AEB" w:rsidRDefault="00794AEB" w:rsidP="00794AEB">
      <w:r>
        <w:t>The definition of the FL related events is provided in Table 8.5.4-1.</w:t>
      </w:r>
    </w:p>
    <w:p w14:paraId="66973A30" w14:textId="46CCBD11" w:rsidR="00794AEB" w:rsidRDefault="00794AEB" w:rsidP="00794AEB">
      <w:pPr>
        <w:pStyle w:val="TH"/>
        <w:rPr>
          <w:lang w:val="en-US"/>
        </w:rPr>
      </w:pPr>
      <w:r>
        <w:t xml:space="preserve">Table 8.5.4-1: </w:t>
      </w:r>
      <w:r>
        <w:rPr>
          <w:lang w:val="en-US"/>
        </w:rPr>
        <w:t>Definition of FL related events</w:t>
      </w:r>
    </w:p>
    <w:tbl>
      <w:tblPr>
        <w:tblW w:w="7200" w:type="dxa"/>
        <w:jc w:val="center"/>
        <w:tblLayout w:type="fixed"/>
        <w:tblLook w:val="04A0" w:firstRow="1" w:lastRow="0" w:firstColumn="1" w:lastColumn="0" w:noHBand="0" w:noVBand="1"/>
      </w:tblPr>
      <w:tblGrid>
        <w:gridCol w:w="2880"/>
        <w:gridCol w:w="4320"/>
      </w:tblGrid>
      <w:tr w:rsidR="00794AEB" w14:paraId="0A6975C4" w14:textId="77777777" w:rsidTr="00AC1117">
        <w:trPr>
          <w:jc w:val="center"/>
        </w:trPr>
        <w:tc>
          <w:tcPr>
            <w:tcW w:w="2880" w:type="dxa"/>
            <w:tcBorders>
              <w:top w:val="single" w:sz="4" w:space="0" w:color="000000"/>
              <w:left w:val="single" w:sz="4" w:space="0" w:color="000000"/>
              <w:bottom w:val="single" w:sz="4" w:space="0" w:color="000000"/>
              <w:right w:val="nil"/>
            </w:tcBorders>
            <w:hideMark/>
          </w:tcPr>
          <w:p w14:paraId="52A02358" w14:textId="77777777" w:rsidR="00794AEB" w:rsidRDefault="00794AEB" w:rsidP="00AC1117">
            <w:pPr>
              <w:pStyle w:val="TAH"/>
              <w:rPr>
                <w:lang w:eastAsia="en-GB"/>
              </w:rPr>
            </w:pPr>
            <w:r>
              <w:rPr>
                <w:lang w:eastAsia="en-GB"/>
              </w:rPr>
              <w:t>Events</w:t>
            </w:r>
          </w:p>
        </w:tc>
        <w:tc>
          <w:tcPr>
            <w:tcW w:w="4320" w:type="dxa"/>
            <w:tcBorders>
              <w:top w:val="single" w:sz="4" w:space="0" w:color="000000"/>
              <w:left w:val="single" w:sz="4" w:space="0" w:color="000000"/>
              <w:bottom w:val="single" w:sz="4" w:space="0" w:color="000000"/>
              <w:right w:val="single" w:sz="4" w:space="0" w:color="000000"/>
            </w:tcBorders>
            <w:hideMark/>
          </w:tcPr>
          <w:p w14:paraId="6478D3FD" w14:textId="77777777" w:rsidR="00794AEB" w:rsidRDefault="00794AEB" w:rsidP="00AC1117">
            <w:pPr>
              <w:pStyle w:val="TAH"/>
              <w:rPr>
                <w:lang w:eastAsia="en-GB"/>
              </w:rPr>
            </w:pPr>
            <w:r>
              <w:rPr>
                <w:lang w:eastAsia="en-GB"/>
              </w:rPr>
              <w:t>Events Description</w:t>
            </w:r>
          </w:p>
        </w:tc>
      </w:tr>
      <w:tr w:rsidR="00794AEB" w14:paraId="46B45F28" w14:textId="77777777" w:rsidTr="00AC1117">
        <w:trPr>
          <w:jc w:val="center"/>
        </w:trPr>
        <w:tc>
          <w:tcPr>
            <w:tcW w:w="2880" w:type="dxa"/>
            <w:tcBorders>
              <w:top w:val="single" w:sz="4" w:space="0" w:color="000000"/>
              <w:left w:val="single" w:sz="4" w:space="0" w:color="000000"/>
              <w:bottom w:val="single" w:sz="4" w:space="0" w:color="000000"/>
              <w:right w:val="nil"/>
            </w:tcBorders>
            <w:hideMark/>
          </w:tcPr>
          <w:p w14:paraId="0AD7A66A" w14:textId="77777777" w:rsidR="00794AEB" w:rsidRDefault="00794AEB" w:rsidP="00AC1117">
            <w:pPr>
              <w:pStyle w:val="TAL"/>
              <w:rPr>
                <w:lang w:eastAsia="en-GB"/>
              </w:rPr>
            </w:pPr>
            <w:r>
              <w:rPr>
                <w:lang w:eastAsia="en-GB"/>
              </w:rPr>
              <w:t>Availability changes of FL member</w:t>
            </w:r>
          </w:p>
        </w:tc>
        <w:tc>
          <w:tcPr>
            <w:tcW w:w="4320" w:type="dxa"/>
            <w:tcBorders>
              <w:top w:val="single" w:sz="4" w:space="0" w:color="000000"/>
              <w:left w:val="single" w:sz="4" w:space="0" w:color="000000"/>
              <w:bottom w:val="single" w:sz="4" w:space="0" w:color="000000"/>
              <w:right w:val="single" w:sz="4" w:space="0" w:color="000000"/>
            </w:tcBorders>
            <w:hideMark/>
          </w:tcPr>
          <w:p w14:paraId="0E17EB8E" w14:textId="752545EB" w:rsidR="00794AEB" w:rsidRDefault="00794AEB" w:rsidP="00AC1117">
            <w:pPr>
              <w:pStyle w:val="TAL"/>
              <w:rPr>
                <w:lang w:eastAsia="en-GB"/>
              </w:rPr>
            </w:pPr>
            <w:r>
              <w:rPr>
                <w:lang w:eastAsia="en-GB"/>
              </w:rPr>
              <w:t>The event type relates to the availability change of a FL member. Such availability change can be an indication of availability or unavailability for a given service area, or for a given ML model ID/profile.</w:t>
            </w:r>
          </w:p>
        </w:tc>
      </w:tr>
      <w:tr w:rsidR="00794AEB" w14:paraId="7984CBB3" w14:textId="77777777" w:rsidTr="00AC1117">
        <w:trPr>
          <w:jc w:val="center"/>
        </w:trPr>
        <w:tc>
          <w:tcPr>
            <w:tcW w:w="2880" w:type="dxa"/>
            <w:tcBorders>
              <w:top w:val="single" w:sz="4" w:space="0" w:color="000000"/>
              <w:left w:val="single" w:sz="4" w:space="0" w:color="000000"/>
              <w:bottom w:val="single" w:sz="4" w:space="0" w:color="000000"/>
              <w:right w:val="nil"/>
            </w:tcBorders>
            <w:hideMark/>
          </w:tcPr>
          <w:p w14:paraId="10B360B2" w14:textId="77777777" w:rsidR="00794AEB" w:rsidRDefault="00794AEB" w:rsidP="00AC1117">
            <w:pPr>
              <w:pStyle w:val="TAL"/>
              <w:rPr>
                <w:lang w:eastAsia="en-GB"/>
              </w:rPr>
            </w:pPr>
            <w:r>
              <w:rPr>
                <w:lang w:eastAsia="en-GB"/>
              </w:rPr>
              <w:t>FL model information</w:t>
            </w:r>
          </w:p>
        </w:tc>
        <w:tc>
          <w:tcPr>
            <w:tcW w:w="4320" w:type="dxa"/>
            <w:tcBorders>
              <w:top w:val="single" w:sz="4" w:space="0" w:color="000000"/>
              <w:left w:val="single" w:sz="4" w:space="0" w:color="000000"/>
              <w:bottom w:val="single" w:sz="4" w:space="0" w:color="000000"/>
              <w:right w:val="single" w:sz="4" w:space="0" w:color="000000"/>
            </w:tcBorders>
          </w:tcPr>
          <w:p w14:paraId="4C913400" w14:textId="2F9DB93B" w:rsidR="00794AEB" w:rsidRDefault="00794AEB" w:rsidP="00AC1117">
            <w:pPr>
              <w:pStyle w:val="TAL"/>
              <w:rPr>
                <w:lang w:eastAsia="en-GB"/>
              </w:rPr>
            </w:pPr>
            <w:r>
              <w:rPr>
                <w:lang w:eastAsia="en-GB"/>
              </w:rPr>
              <w:t xml:space="preserve">Information such as accuracy, time schedule and latency for the FL training. Latency is considering the target latency, i.e., when the FL model training shall be completed. </w:t>
            </w:r>
          </w:p>
        </w:tc>
      </w:tr>
      <w:tr w:rsidR="003E59A2" w14:paraId="76839F9A" w14:textId="77777777" w:rsidTr="00AC1117">
        <w:trPr>
          <w:jc w:val="center"/>
        </w:trPr>
        <w:tc>
          <w:tcPr>
            <w:tcW w:w="2880" w:type="dxa"/>
            <w:tcBorders>
              <w:top w:val="single" w:sz="4" w:space="0" w:color="000000"/>
              <w:left w:val="single" w:sz="4" w:space="0" w:color="000000"/>
              <w:bottom w:val="single" w:sz="4" w:space="0" w:color="000000"/>
              <w:right w:val="nil"/>
            </w:tcBorders>
          </w:tcPr>
          <w:p w14:paraId="552C0BC9" w14:textId="29651E3E" w:rsidR="003E59A2" w:rsidRPr="00EF2846" w:rsidRDefault="003E59A2" w:rsidP="003E59A2">
            <w:pPr>
              <w:pStyle w:val="TAL"/>
              <w:rPr>
                <w:lang w:val="en-US" w:eastAsia="en-GB"/>
              </w:rPr>
            </w:pPr>
            <w:r>
              <w:rPr>
                <w:lang w:eastAsia="en-GB"/>
              </w:rPr>
              <w:t>FL member load information</w:t>
            </w:r>
          </w:p>
        </w:tc>
        <w:tc>
          <w:tcPr>
            <w:tcW w:w="4320" w:type="dxa"/>
            <w:tcBorders>
              <w:top w:val="single" w:sz="4" w:space="0" w:color="000000"/>
              <w:left w:val="single" w:sz="4" w:space="0" w:color="000000"/>
              <w:bottom w:val="single" w:sz="4" w:space="0" w:color="000000"/>
              <w:right w:val="single" w:sz="4" w:space="0" w:color="000000"/>
            </w:tcBorders>
          </w:tcPr>
          <w:p w14:paraId="15CD0D4A" w14:textId="2745F54F" w:rsidR="003E59A2" w:rsidRDefault="003E59A2" w:rsidP="003E59A2">
            <w:pPr>
              <w:pStyle w:val="TAL"/>
              <w:rPr>
                <w:lang w:eastAsia="en-GB"/>
              </w:rPr>
            </w:pPr>
            <w:r>
              <w:rPr>
                <w:lang w:eastAsia="en-GB"/>
              </w:rPr>
              <w:t>The event type relates to the monitoring of the computational load for the requested FL member. Such load can be the estimated (based on measurements) or expected/predicted based on the tasks that the FL member undertakes. This event may be triggered on-demand or can be monitored periodically.</w:t>
            </w:r>
          </w:p>
        </w:tc>
      </w:tr>
    </w:tbl>
    <w:p w14:paraId="1C2F62F3" w14:textId="77777777" w:rsidR="007067B6" w:rsidRDefault="007067B6" w:rsidP="007067B6">
      <w:bookmarkStart w:id="280" w:name="_Hlk136333676"/>
    </w:p>
    <w:p w14:paraId="5872BE41" w14:textId="54B2C9B7" w:rsidR="00794AEB" w:rsidRDefault="00794AEB" w:rsidP="00794AEB">
      <w:pPr>
        <w:pStyle w:val="Heading3"/>
        <w:rPr>
          <w:lang w:val="en-IN"/>
        </w:rPr>
      </w:pPr>
      <w:bookmarkStart w:id="281" w:name="_Toc201091368"/>
      <w:bookmarkEnd w:id="280"/>
      <w:r>
        <w:rPr>
          <w:rFonts w:eastAsia="SimSun"/>
          <w:lang w:val="en-US" w:eastAsia="zh-CN"/>
        </w:rPr>
        <w:lastRenderedPageBreak/>
        <w:t>8</w:t>
      </w:r>
      <w:r>
        <w:rPr>
          <w:lang w:val="en-IN"/>
        </w:rPr>
        <w:t>.5.5</w:t>
      </w:r>
      <w:r>
        <w:rPr>
          <w:lang w:val="en-IN"/>
        </w:rPr>
        <w:tab/>
        <w:t>Information flows</w:t>
      </w:r>
      <w:bookmarkEnd w:id="281"/>
    </w:p>
    <w:p w14:paraId="44F9B940" w14:textId="05336FC4" w:rsidR="00794AEB" w:rsidRDefault="00794AEB" w:rsidP="00794AEB">
      <w:pPr>
        <w:pStyle w:val="Heading4"/>
      </w:pPr>
      <w:bookmarkStart w:id="282" w:name="_Toc201091369"/>
      <w:r>
        <w:t>8.5.5.1</w:t>
      </w:r>
      <w:r>
        <w:tab/>
        <w:t>General</w:t>
      </w:r>
      <w:bookmarkEnd w:id="282"/>
    </w:p>
    <w:p w14:paraId="3B44ACD5" w14:textId="34D8665F" w:rsidR="00794AEB" w:rsidRDefault="00794AEB" w:rsidP="00794AEB">
      <w:r>
        <w:t xml:space="preserve">The following information flows are specified for </w:t>
      </w:r>
      <w:r>
        <w:rPr>
          <w:lang w:val="en-US"/>
        </w:rPr>
        <w:t xml:space="preserve">supporting the FL events subscription and events notification </w:t>
      </w:r>
      <w:r>
        <w:t>based on clause 8.5.2 and clause 8.5.3.</w:t>
      </w:r>
    </w:p>
    <w:p w14:paraId="54A74663" w14:textId="0775A370" w:rsidR="00794AEB" w:rsidRDefault="00794AEB" w:rsidP="00794AEB">
      <w:pPr>
        <w:pStyle w:val="Heading4"/>
      </w:pPr>
      <w:bookmarkStart w:id="283" w:name="_Toc201091370"/>
      <w:r>
        <w:t>8.</w:t>
      </w:r>
      <w:r>
        <w:rPr>
          <w:lang w:eastAsia="zh-CN"/>
        </w:rPr>
        <w:t>5</w:t>
      </w:r>
      <w:r>
        <w:t>.5.2</w:t>
      </w:r>
      <w:r>
        <w:tab/>
      </w:r>
      <w:r>
        <w:rPr>
          <w:lang w:val="en-US"/>
        </w:rPr>
        <w:t>FL-related event subscription</w:t>
      </w:r>
      <w:r>
        <w:t xml:space="preserve"> request</w:t>
      </w:r>
      <w:bookmarkEnd w:id="283"/>
    </w:p>
    <w:p w14:paraId="30442A18" w14:textId="4C82FA50" w:rsidR="00794AEB" w:rsidRDefault="00794AEB" w:rsidP="00794AEB">
      <w:r>
        <w:t xml:space="preserve">Table 8.5.5.2-1 describes information elements for </w:t>
      </w:r>
      <w:r>
        <w:rPr>
          <w:lang w:val="en-US"/>
        </w:rPr>
        <w:t>FL-related event subscription</w:t>
      </w:r>
      <w:r>
        <w:t xml:space="preserve"> request from the subscriber (AIMLE server</w:t>
      </w:r>
      <w:r w:rsidR="004E3D1B">
        <w:t>,</w:t>
      </w:r>
      <w:r w:rsidR="004E3D1B" w:rsidRPr="004E3D1B">
        <w:t xml:space="preserve"> or VAL server (via AIMLE server)</w:t>
      </w:r>
      <w:r>
        <w:t>) to the ML repository.</w:t>
      </w:r>
    </w:p>
    <w:p w14:paraId="420FA44C" w14:textId="21A15EA5" w:rsidR="00794AEB" w:rsidRDefault="00794AEB" w:rsidP="00794AEB">
      <w:pPr>
        <w:pStyle w:val="TH"/>
      </w:pPr>
      <w:r>
        <w:t xml:space="preserve">Table 8.5.5.2-1: </w:t>
      </w:r>
      <w:r>
        <w:rPr>
          <w:lang w:val="en-US"/>
        </w:rPr>
        <w:t>FL-related event subscription</w:t>
      </w:r>
      <w:r>
        <w:t xml:space="preserve"> request</w:t>
      </w:r>
    </w:p>
    <w:tbl>
      <w:tblPr>
        <w:tblW w:w="8640" w:type="dxa"/>
        <w:jc w:val="center"/>
        <w:tblLayout w:type="fixed"/>
        <w:tblLook w:val="04A0" w:firstRow="1" w:lastRow="0" w:firstColumn="1" w:lastColumn="0" w:noHBand="0" w:noVBand="1"/>
      </w:tblPr>
      <w:tblGrid>
        <w:gridCol w:w="2880"/>
        <w:gridCol w:w="1440"/>
        <w:gridCol w:w="4320"/>
      </w:tblGrid>
      <w:tr w:rsidR="00794AEB" w14:paraId="03D5B160" w14:textId="77777777" w:rsidTr="00AC1117">
        <w:trPr>
          <w:jc w:val="center"/>
        </w:trPr>
        <w:tc>
          <w:tcPr>
            <w:tcW w:w="2880" w:type="dxa"/>
            <w:tcBorders>
              <w:top w:val="single" w:sz="4" w:space="0" w:color="000000"/>
              <w:left w:val="single" w:sz="4" w:space="0" w:color="000000"/>
              <w:bottom w:val="single" w:sz="4" w:space="0" w:color="000000"/>
              <w:right w:val="nil"/>
            </w:tcBorders>
            <w:hideMark/>
          </w:tcPr>
          <w:p w14:paraId="6D1EDFAF" w14:textId="77777777" w:rsidR="00794AEB" w:rsidRDefault="00794AEB" w:rsidP="00AC1117">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547821E0" w14:textId="77777777" w:rsidR="00794AEB" w:rsidRDefault="00794AEB" w:rsidP="00AC1117">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FB87E65" w14:textId="77777777" w:rsidR="00794AEB" w:rsidRDefault="00794AEB" w:rsidP="00AC1117">
            <w:pPr>
              <w:pStyle w:val="TAH"/>
              <w:rPr>
                <w:kern w:val="2"/>
                <w:lang w:eastAsia="de-DE"/>
              </w:rPr>
            </w:pPr>
            <w:r>
              <w:rPr>
                <w:kern w:val="2"/>
                <w:lang w:eastAsia="de-DE"/>
              </w:rPr>
              <w:t>Description</w:t>
            </w:r>
          </w:p>
        </w:tc>
      </w:tr>
      <w:tr w:rsidR="00794AEB" w14:paraId="2A3C303B" w14:textId="77777777" w:rsidTr="00AC1117">
        <w:trPr>
          <w:jc w:val="center"/>
        </w:trPr>
        <w:tc>
          <w:tcPr>
            <w:tcW w:w="2880" w:type="dxa"/>
            <w:tcBorders>
              <w:top w:val="single" w:sz="4" w:space="0" w:color="000000"/>
              <w:left w:val="single" w:sz="4" w:space="0" w:color="000000"/>
              <w:bottom w:val="single" w:sz="4" w:space="0" w:color="000000"/>
              <w:right w:val="nil"/>
            </w:tcBorders>
          </w:tcPr>
          <w:p w14:paraId="38026AB2" w14:textId="77777777" w:rsidR="00794AEB" w:rsidRDefault="00794AEB" w:rsidP="00AC1117">
            <w:pPr>
              <w:pStyle w:val="TAL"/>
              <w:rPr>
                <w:kern w:val="2"/>
                <w:lang w:eastAsia="de-DE"/>
              </w:rPr>
            </w:pPr>
            <w:r>
              <w:t>Requestor Identifier</w:t>
            </w:r>
          </w:p>
        </w:tc>
        <w:tc>
          <w:tcPr>
            <w:tcW w:w="1440" w:type="dxa"/>
            <w:tcBorders>
              <w:top w:val="single" w:sz="4" w:space="0" w:color="000000"/>
              <w:left w:val="single" w:sz="4" w:space="0" w:color="000000"/>
              <w:bottom w:val="single" w:sz="4" w:space="0" w:color="000000"/>
              <w:right w:val="nil"/>
            </w:tcBorders>
            <w:hideMark/>
          </w:tcPr>
          <w:p w14:paraId="4FC3F8B1" w14:textId="77777777" w:rsidR="00794AEB" w:rsidRDefault="00794AEB" w:rsidP="00AC1117">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2C2889D3" w14:textId="3E792666" w:rsidR="00794AEB" w:rsidRDefault="00794AEB" w:rsidP="00AC1117">
            <w:pPr>
              <w:pStyle w:val="TAL"/>
              <w:rPr>
                <w:kern w:val="2"/>
                <w:lang w:eastAsia="de-DE"/>
              </w:rPr>
            </w:pPr>
            <w:r w:rsidRPr="003A1AAC">
              <w:t xml:space="preserve">The </w:t>
            </w:r>
            <w:r>
              <w:t>identifier</w:t>
            </w:r>
            <w:r w:rsidRPr="003A1AAC">
              <w:t xml:space="preserve"> to determine the identity of the </w:t>
            </w:r>
            <w:r>
              <w:t>requestor</w:t>
            </w:r>
            <w:r w:rsidRPr="003A1AAC">
              <w:t xml:space="preserve"> entity</w:t>
            </w:r>
            <w:r>
              <w:t xml:space="preserve">. This can be </w:t>
            </w:r>
            <w:r w:rsidR="004E3D1B">
              <w:t xml:space="preserve">either </w:t>
            </w:r>
            <w:r>
              <w:t xml:space="preserve">the </w:t>
            </w:r>
            <w:r w:rsidR="004E3D1B">
              <w:t xml:space="preserve">AIMLE server ID, or AIMLE server ID and </w:t>
            </w:r>
            <w:r>
              <w:t>VAL server ID.</w:t>
            </w:r>
          </w:p>
        </w:tc>
      </w:tr>
      <w:tr w:rsidR="00794AEB" w14:paraId="01CB4C42" w14:textId="77777777" w:rsidTr="00AC1117">
        <w:trPr>
          <w:jc w:val="center"/>
        </w:trPr>
        <w:tc>
          <w:tcPr>
            <w:tcW w:w="2880" w:type="dxa"/>
            <w:tcBorders>
              <w:top w:val="single" w:sz="4" w:space="0" w:color="000000"/>
              <w:left w:val="single" w:sz="4" w:space="0" w:color="000000"/>
              <w:bottom w:val="single" w:sz="4" w:space="0" w:color="000000"/>
              <w:right w:val="nil"/>
            </w:tcBorders>
          </w:tcPr>
          <w:p w14:paraId="62131356" w14:textId="77777777" w:rsidR="00794AEB" w:rsidRDefault="00794AEB" w:rsidP="00AC1117">
            <w:pPr>
              <w:pStyle w:val="TAL"/>
            </w:pPr>
            <w:r>
              <w:t>Security Credentials</w:t>
            </w:r>
          </w:p>
        </w:tc>
        <w:tc>
          <w:tcPr>
            <w:tcW w:w="1440" w:type="dxa"/>
            <w:tcBorders>
              <w:top w:val="single" w:sz="4" w:space="0" w:color="000000"/>
              <w:left w:val="single" w:sz="4" w:space="0" w:color="000000"/>
              <w:bottom w:val="single" w:sz="4" w:space="0" w:color="000000"/>
              <w:right w:val="nil"/>
            </w:tcBorders>
          </w:tcPr>
          <w:p w14:paraId="10D9A429" w14:textId="77777777" w:rsidR="00794AEB" w:rsidRDefault="00794AEB" w:rsidP="00AC1117">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087B6B2D" w14:textId="77777777" w:rsidR="00794AEB" w:rsidRPr="003A1AAC" w:rsidRDefault="00794AEB" w:rsidP="00AC1117">
            <w:pPr>
              <w:pStyle w:val="TAL"/>
            </w:pPr>
            <w:r>
              <w:t>The security credentials of the requestor.</w:t>
            </w:r>
          </w:p>
        </w:tc>
      </w:tr>
      <w:tr w:rsidR="00794AEB" w14:paraId="1FD836B2" w14:textId="77777777" w:rsidTr="00AC1117">
        <w:trPr>
          <w:jc w:val="center"/>
        </w:trPr>
        <w:tc>
          <w:tcPr>
            <w:tcW w:w="2880" w:type="dxa"/>
            <w:tcBorders>
              <w:top w:val="single" w:sz="4" w:space="0" w:color="000000"/>
              <w:left w:val="single" w:sz="4" w:space="0" w:color="000000"/>
              <w:bottom w:val="single" w:sz="4" w:space="0" w:color="000000"/>
              <w:right w:val="nil"/>
            </w:tcBorders>
          </w:tcPr>
          <w:p w14:paraId="6F392836" w14:textId="77777777" w:rsidR="00794AEB" w:rsidRDefault="00794AEB" w:rsidP="00AC1117">
            <w:pPr>
              <w:pStyle w:val="TAL"/>
            </w:pPr>
            <w:r w:rsidRPr="00556EE4">
              <w:t>Time of validity</w:t>
            </w:r>
          </w:p>
        </w:tc>
        <w:tc>
          <w:tcPr>
            <w:tcW w:w="1440" w:type="dxa"/>
            <w:tcBorders>
              <w:top w:val="single" w:sz="4" w:space="0" w:color="000000"/>
              <w:left w:val="single" w:sz="4" w:space="0" w:color="000000"/>
              <w:bottom w:val="single" w:sz="4" w:space="0" w:color="000000"/>
              <w:right w:val="nil"/>
            </w:tcBorders>
          </w:tcPr>
          <w:p w14:paraId="7EC88E36" w14:textId="77777777" w:rsidR="00794AEB" w:rsidRDefault="00794AEB" w:rsidP="00AC1117">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6F04A26E" w14:textId="77777777" w:rsidR="00794AEB" w:rsidRDefault="00794AEB" w:rsidP="00AC1117">
            <w:pPr>
              <w:pStyle w:val="TAL"/>
            </w:pPr>
            <w:r w:rsidRPr="00556EE4">
              <w:t>The time validity for the subscription.</w:t>
            </w:r>
          </w:p>
        </w:tc>
      </w:tr>
      <w:tr w:rsidR="00794AEB" w14:paraId="18488637" w14:textId="77777777" w:rsidTr="00AC1117">
        <w:trPr>
          <w:jc w:val="center"/>
        </w:trPr>
        <w:tc>
          <w:tcPr>
            <w:tcW w:w="2880" w:type="dxa"/>
            <w:tcBorders>
              <w:top w:val="single" w:sz="4" w:space="0" w:color="000000"/>
              <w:left w:val="single" w:sz="4" w:space="0" w:color="000000"/>
              <w:bottom w:val="single" w:sz="4" w:space="0" w:color="000000"/>
              <w:right w:val="nil"/>
            </w:tcBorders>
          </w:tcPr>
          <w:p w14:paraId="44B71152" w14:textId="77777777" w:rsidR="00794AEB" w:rsidRDefault="00794AEB" w:rsidP="00AC1117">
            <w:pPr>
              <w:pStyle w:val="TAL"/>
              <w:rPr>
                <w:kern w:val="2"/>
                <w:lang w:eastAsia="de-DE"/>
              </w:rPr>
            </w:pPr>
            <w:r>
              <w:t>ML model information</w:t>
            </w:r>
          </w:p>
        </w:tc>
        <w:tc>
          <w:tcPr>
            <w:tcW w:w="1440" w:type="dxa"/>
            <w:tcBorders>
              <w:top w:val="single" w:sz="4" w:space="0" w:color="000000"/>
              <w:left w:val="single" w:sz="4" w:space="0" w:color="000000"/>
              <w:bottom w:val="single" w:sz="4" w:space="0" w:color="000000"/>
              <w:right w:val="nil"/>
            </w:tcBorders>
          </w:tcPr>
          <w:p w14:paraId="3E205BA5" w14:textId="77777777" w:rsidR="00794AEB" w:rsidRDefault="00794AEB" w:rsidP="00AC1117">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7A688F25" w14:textId="372A86D8" w:rsidR="00794AEB" w:rsidRDefault="00794AEB" w:rsidP="00AC1117">
            <w:pPr>
              <w:pStyle w:val="TAL"/>
              <w:rPr>
                <w:kern w:val="2"/>
                <w:lang w:eastAsia="de-DE"/>
              </w:rPr>
            </w:pPr>
            <w:r>
              <w:t>Information</w:t>
            </w:r>
            <w:r w:rsidRPr="00556EE4">
              <w:t xml:space="preserve"> of the ML model for</w:t>
            </w:r>
            <w:r w:rsidR="001E0B9A" w:rsidRPr="001E0B9A">
              <w:t>, specified in Table 8.11.4.1-2,</w:t>
            </w:r>
            <w:r w:rsidRPr="00556EE4">
              <w:t xml:space="preserve"> which the subscription is needed.</w:t>
            </w:r>
          </w:p>
        </w:tc>
      </w:tr>
      <w:tr w:rsidR="00794AEB" w14:paraId="7D814BC5" w14:textId="77777777" w:rsidTr="00AC1117">
        <w:trPr>
          <w:jc w:val="center"/>
        </w:trPr>
        <w:tc>
          <w:tcPr>
            <w:tcW w:w="2880" w:type="dxa"/>
            <w:tcBorders>
              <w:top w:val="single" w:sz="4" w:space="0" w:color="000000"/>
              <w:left w:val="single" w:sz="4" w:space="0" w:color="000000"/>
              <w:bottom w:val="single" w:sz="4" w:space="0" w:color="000000"/>
              <w:right w:val="nil"/>
            </w:tcBorders>
          </w:tcPr>
          <w:p w14:paraId="1EF8C550" w14:textId="77777777" w:rsidR="00794AEB" w:rsidRDefault="00794AEB" w:rsidP="00AC1117">
            <w:pPr>
              <w:pStyle w:val="TAL"/>
              <w:rPr>
                <w:kern w:val="2"/>
                <w:lang w:eastAsia="de-DE"/>
              </w:rPr>
            </w:pPr>
            <w:r>
              <w:rPr>
                <w:kern w:val="2"/>
                <w:lang w:eastAsia="de-DE"/>
              </w:rPr>
              <w:t>FL member information</w:t>
            </w:r>
          </w:p>
        </w:tc>
        <w:tc>
          <w:tcPr>
            <w:tcW w:w="1440" w:type="dxa"/>
            <w:tcBorders>
              <w:top w:val="single" w:sz="4" w:space="0" w:color="000000"/>
              <w:left w:val="single" w:sz="4" w:space="0" w:color="000000"/>
              <w:bottom w:val="single" w:sz="4" w:space="0" w:color="000000"/>
              <w:right w:val="nil"/>
            </w:tcBorders>
          </w:tcPr>
          <w:p w14:paraId="48B645F5" w14:textId="77777777" w:rsidR="00794AEB" w:rsidRDefault="00794AEB" w:rsidP="00AC1117">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13A6B52D" w14:textId="77777777" w:rsidR="00794AEB" w:rsidRDefault="00794AEB" w:rsidP="00AC1117">
            <w:pPr>
              <w:pStyle w:val="TAL"/>
              <w:rPr>
                <w:kern w:val="2"/>
                <w:lang w:eastAsia="de-DE"/>
              </w:rPr>
            </w:pPr>
            <w:r>
              <w:rPr>
                <w:kern w:val="2"/>
                <w:lang w:eastAsia="de-DE"/>
              </w:rPr>
              <w:t>Information on the FL member (candidate or selected).</w:t>
            </w:r>
          </w:p>
        </w:tc>
      </w:tr>
      <w:tr w:rsidR="00794AEB" w14:paraId="2BA041BA" w14:textId="77777777" w:rsidTr="00AC1117">
        <w:trPr>
          <w:jc w:val="center"/>
        </w:trPr>
        <w:tc>
          <w:tcPr>
            <w:tcW w:w="2880" w:type="dxa"/>
            <w:tcBorders>
              <w:top w:val="single" w:sz="4" w:space="0" w:color="000000"/>
              <w:left w:val="single" w:sz="4" w:space="0" w:color="000000"/>
              <w:bottom w:val="single" w:sz="4" w:space="0" w:color="000000"/>
              <w:right w:val="nil"/>
            </w:tcBorders>
          </w:tcPr>
          <w:p w14:paraId="6444CF42" w14:textId="77777777" w:rsidR="00794AEB" w:rsidRPr="002065AE" w:rsidRDefault="00794AEB" w:rsidP="00AC1117">
            <w:pPr>
              <w:pStyle w:val="TAL"/>
            </w:pPr>
            <w:r w:rsidRPr="002065AE">
              <w:t>&gt;FL member type</w:t>
            </w:r>
          </w:p>
        </w:tc>
        <w:tc>
          <w:tcPr>
            <w:tcW w:w="1440" w:type="dxa"/>
            <w:tcBorders>
              <w:top w:val="single" w:sz="4" w:space="0" w:color="000000"/>
              <w:left w:val="single" w:sz="4" w:space="0" w:color="000000"/>
              <w:bottom w:val="single" w:sz="4" w:space="0" w:color="000000"/>
              <w:right w:val="nil"/>
            </w:tcBorders>
          </w:tcPr>
          <w:p w14:paraId="73A9707B" w14:textId="08CEB7C0" w:rsidR="00794AEB" w:rsidRDefault="00794AEB" w:rsidP="00AC1117">
            <w:pPr>
              <w:pStyle w:val="TAC"/>
              <w:rPr>
                <w:kern w:val="2"/>
                <w:lang w:eastAsia="de-DE"/>
              </w:rPr>
            </w:pPr>
            <w:r w:rsidRPr="002065AE">
              <w:rPr>
                <w:kern w:val="2"/>
                <w:lang w:eastAsia="de-DE"/>
              </w:rPr>
              <w:t>O</w:t>
            </w:r>
          </w:p>
          <w:p w14:paraId="3ECFF935" w14:textId="1A6D718A" w:rsidR="00794AEB" w:rsidRPr="002065AE" w:rsidRDefault="00794AEB" w:rsidP="00AC1117">
            <w:pPr>
              <w:pStyle w:val="TAC"/>
              <w:rPr>
                <w:kern w:val="2"/>
                <w:lang w:eastAsia="de-DE"/>
              </w:rPr>
            </w:pPr>
            <w:r w:rsidRPr="002065AE">
              <w:rPr>
                <w:kern w:val="2"/>
                <w:lang w:eastAsia="de-DE"/>
              </w:rPr>
              <w:t>(NOTE)</w:t>
            </w:r>
          </w:p>
        </w:tc>
        <w:tc>
          <w:tcPr>
            <w:tcW w:w="4320" w:type="dxa"/>
            <w:tcBorders>
              <w:top w:val="single" w:sz="4" w:space="0" w:color="000000"/>
              <w:left w:val="single" w:sz="4" w:space="0" w:color="000000"/>
              <w:bottom w:val="single" w:sz="4" w:space="0" w:color="000000"/>
              <w:right w:val="single" w:sz="4" w:space="0" w:color="000000"/>
            </w:tcBorders>
          </w:tcPr>
          <w:p w14:paraId="4B98451D" w14:textId="76B3E618" w:rsidR="00794AEB" w:rsidRPr="002065AE" w:rsidRDefault="00794AEB" w:rsidP="00AC1117">
            <w:pPr>
              <w:pStyle w:val="TAL"/>
              <w:rPr>
                <w:kern w:val="2"/>
                <w:lang w:eastAsia="de-DE"/>
              </w:rPr>
            </w:pPr>
            <w:r w:rsidRPr="002065AE">
              <w:t>The type of FL member which can be an FL server or FL client.</w:t>
            </w:r>
          </w:p>
        </w:tc>
      </w:tr>
      <w:tr w:rsidR="00794AEB" w14:paraId="43746DF4" w14:textId="77777777" w:rsidTr="00AC1117">
        <w:trPr>
          <w:jc w:val="center"/>
        </w:trPr>
        <w:tc>
          <w:tcPr>
            <w:tcW w:w="2880" w:type="dxa"/>
            <w:tcBorders>
              <w:top w:val="single" w:sz="4" w:space="0" w:color="000000"/>
              <w:left w:val="single" w:sz="4" w:space="0" w:color="000000"/>
              <w:bottom w:val="single" w:sz="4" w:space="0" w:color="000000"/>
              <w:right w:val="nil"/>
            </w:tcBorders>
          </w:tcPr>
          <w:p w14:paraId="3E064E64" w14:textId="77777777" w:rsidR="00794AEB" w:rsidRPr="002065AE" w:rsidRDefault="00794AEB" w:rsidP="00AC1117">
            <w:pPr>
              <w:pStyle w:val="TAL"/>
            </w:pPr>
            <w:r w:rsidRPr="002065AE">
              <w:t>&gt;FL member ID</w:t>
            </w:r>
          </w:p>
        </w:tc>
        <w:tc>
          <w:tcPr>
            <w:tcW w:w="1440" w:type="dxa"/>
            <w:tcBorders>
              <w:top w:val="single" w:sz="4" w:space="0" w:color="000000"/>
              <w:left w:val="single" w:sz="4" w:space="0" w:color="000000"/>
              <w:bottom w:val="single" w:sz="4" w:space="0" w:color="000000"/>
              <w:right w:val="nil"/>
            </w:tcBorders>
          </w:tcPr>
          <w:p w14:paraId="75E60978" w14:textId="77777777" w:rsidR="00794AEB" w:rsidRDefault="00794AEB" w:rsidP="00AC1117">
            <w:pPr>
              <w:pStyle w:val="TAC"/>
              <w:rPr>
                <w:kern w:val="2"/>
                <w:lang w:eastAsia="de-DE"/>
              </w:rPr>
            </w:pPr>
            <w:r w:rsidRPr="002065AE">
              <w:rPr>
                <w:kern w:val="2"/>
                <w:lang w:eastAsia="de-DE"/>
              </w:rPr>
              <w:t>O</w:t>
            </w:r>
          </w:p>
          <w:p w14:paraId="12FA39A8" w14:textId="27835F26" w:rsidR="00794AEB" w:rsidRPr="002065AE" w:rsidRDefault="00794AEB" w:rsidP="00AC1117">
            <w:pPr>
              <w:pStyle w:val="TAC"/>
              <w:rPr>
                <w:kern w:val="2"/>
                <w:lang w:eastAsia="de-DE"/>
              </w:rPr>
            </w:pPr>
            <w:r w:rsidRPr="002065AE">
              <w:rPr>
                <w:kern w:val="2"/>
                <w:lang w:eastAsia="de-DE"/>
              </w:rPr>
              <w:t>(NOTE)</w:t>
            </w:r>
          </w:p>
        </w:tc>
        <w:tc>
          <w:tcPr>
            <w:tcW w:w="4320" w:type="dxa"/>
            <w:tcBorders>
              <w:top w:val="single" w:sz="4" w:space="0" w:color="000000"/>
              <w:left w:val="single" w:sz="4" w:space="0" w:color="000000"/>
              <w:bottom w:val="single" w:sz="4" w:space="0" w:color="000000"/>
              <w:right w:val="single" w:sz="4" w:space="0" w:color="000000"/>
            </w:tcBorders>
          </w:tcPr>
          <w:p w14:paraId="2482A804" w14:textId="77777777" w:rsidR="00794AEB" w:rsidRPr="002065AE" w:rsidRDefault="00794AEB" w:rsidP="00AC1117">
            <w:pPr>
              <w:pStyle w:val="TAL"/>
              <w:rPr>
                <w:kern w:val="2"/>
                <w:lang w:eastAsia="de-DE"/>
              </w:rPr>
            </w:pPr>
            <w:r w:rsidRPr="002065AE">
              <w:t>The ID of the entity serving as FL member. This can be used for events where the FL member is known and possibly selected, and the availability needs to be checked.</w:t>
            </w:r>
          </w:p>
        </w:tc>
      </w:tr>
      <w:tr w:rsidR="00794AEB" w14:paraId="0B126440" w14:textId="77777777" w:rsidTr="00AC1117">
        <w:trPr>
          <w:jc w:val="center"/>
        </w:trPr>
        <w:tc>
          <w:tcPr>
            <w:tcW w:w="2880" w:type="dxa"/>
            <w:tcBorders>
              <w:top w:val="single" w:sz="4" w:space="0" w:color="000000"/>
              <w:left w:val="single" w:sz="4" w:space="0" w:color="000000"/>
              <w:bottom w:val="single" w:sz="4" w:space="0" w:color="000000"/>
              <w:right w:val="nil"/>
            </w:tcBorders>
          </w:tcPr>
          <w:p w14:paraId="64AB14F0" w14:textId="77777777" w:rsidR="00794AEB" w:rsidRPr="002065AE" w:rsidRDefault="00794AEB" w:rsidP="00AC1117">
            <w:pPr>
              <w:pStyle w:val="TAL"/>
            </w:pPr>
            <w:r w:rsidRPr="002065AE">
              <w:t>Event Information</w:t>
            </w:r>
          </w:p>
        </w:tc>
        <w:tc>
          <w:tcPr>
            <w:tcW w:w="1440" w:type="dxa"/>
            <w:tcBorders>
              <w:top w:val="single" w:sz="4" w:space="0" w:color="000000"/>
              <w:left w:val="single" w:sz="4" w:space="0" w:color="000000"/>
              <w:bottom w:val="single" w:sz="4" w:space="0" w:color="000000"/>
              <w:right w:val="nil"/>
            </w:tcBorders>
          </w:tcPr>
          <w:p w14:paraId="124F193A" w14:textId="77777777" w:rsidR="00794AEB" w:rsidRPr="002065AE" w:rsidRDefault="00794AEB" w:rsidP="00AC1117">
            <w:pPr>
              <w:pStyle w:val="TAC"/>
              <w:rPr>
                <w:kern w:val="2"/>
                <w:lang w:eastAsia="de-DE"/>
              </w:rPr>
            </w:pPr>
            <w:r w:rsidRPr="002065AE">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7F8777F8" w14:textId="77777777" w:rsidR="00794AEB" w:rsidRPr="002065AE" w:rsidRDefault="00794AEB" w:rsidP="00AC1117">
            <w:pPr>
              <w:pStyle w:val="TAL"/>
            </w:pPr>
            <w:r w:rsidRPr="002065AE">
              <w:t>Information on the FL-related event.</w:t>
            </w:r>
          </w:p>
        </w:tc>
      </w:tr>
      <w:tr w:rsidR="00794AEB" w14:paraId="271B1EC9" w14:textId="77777777" w:rsidTr="00AC1117">
        <w:trPr>
          <w:jc w:val="center"/>
        </w:trPr>
        <w:tc>
          <w:tcPr>
            <w:tcW w:w="2880" w:type="dxa"/>
            <w:tcBorders>
              <w:top w:val="single" w:sz="4" w:space="0" w:color="000000"/>
              <w:left w:val="single" w:sz="4" w:space="0" w:color="000000"/>
              <w:bottom w:val="single" w:sz="4" w:space="0" w:color="000000"/>
              <w:right w:val="nil"/>
            </w:tcBorders>
          </w:tcPr>
          <w:p w14:paraId="5B9CA82A" w14:textId="77777777" w:rsidR="00794AEB" w:rsidRPr="002065AE" w:rsidRDefault="00794AEB" w:rsidP="00AC1117">
            <w:pPr>
              <w:pStyle w:val="TAL"/>
            </w:pPr>
            <w:r w:rsidRPr="002065AE">
              <w:t>&gt; Event ID</w:t>
            </w:r>
          </w:p>
        </w:tc>
        <w:tc>
          <w:tcPr>
            <w:tcW w:w="1440" w:type="dxa"/>
            <w:tcBorders>
              <w:top w:val="single" w:sz="4" w:space="0" w:color="000000"/>
              <w:left w:val="single" w:sz="4" w:space="0" w:color="000000"/>
              <w:bottom w:val="single" w:sz="4" w:space="0" w:color="000000"/>
              <w:right w:val="nil"/>
            </w:tcBorders>
          </w:tcPr>
          <w:p w14:paraId="23EC46F3" w14:textId="77777777" w:rsidR="00794AEB" w:rsidRPr="002065AE" w:rsidRDefault="00794AEB" w:rsidP="00AC1117">
            <w:pPr>
              <w:pStyle w:val="TAC"/>
              <w:rPr>
                <w:kern w:val="2"/>
                <w:lang w:eastAsia="de-DE"/>
              </w:rPr>
            </w:pPr>
            <w:r w:rsidRPr="002065AE">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3A6A9D23" w14:textId="77777777" w:rsidR="00794AEB" w:rsidRPr="002065AE" w:rsidRDefault="00794AEB" w:rsidP="00AC1117">
            <w:pPr>
              <w:pStyle w:val="TAL"/>
            </w:pPr>
            <w:r w:rsidRPr="002065AE">
              <w:t>The identity of the FL-related event (if known by the requestor).</w:t>
            </w:r>
          </w:p>
        </w:tc>
      </w:tr>
      <w:tr w:rsidR="00794AEB" w14:paraId="4B7BB50D" w14:textId="77777777" w:rsidTr="00AC1117">
        <w:trPr>
          <w:jc w:val="center"/>
        </w:trPr>
        <w:tc>
          <w:tcPr>
            <w:tcW w:w="2880" w:type="dxa"/>
            <w:tcBorders>
              <w:top w:val="single" w:sz="4" w:space="0" w:color="000000"/>
              <w:left w:val="single" w:sz="4" w:space="0" w:color="000000"/>
              <w:bottom w:val="single" w:sz="4" w:space="0" w:color="000000"/>
              <w:right w:val="nil"/>
            </w:tcBorders>
          </w:tcPr>
          <w:p w14:paraId="5678BB0B" w14:textId="77777777" w:rsidR="00794AEB" w:rsidRPr="002065AE" w:rsidRDefault="00794AEB" w:rsidP="00AC1117">
            <w:pPr>
              <w:pStyle w:val="TAL"/>
            </w:pPr>
            <w:r w:rsidRPr="002065AE">
              <w:t>&gt; Event type</w:t>
            </w:r>
          </w:p>
        </w:tc>
        <w:tc>
          <w:tcPr>
            <w:tcW w:w="1440" w:type="dxa"/>
            <w:tcBorders>
              <w:top w:val="single" w:sz="4" w:space="0" w:color="000000"/>
              <w:left w:val="single" w:sz="4" w:space="0" w:color="000000"/>
              <w:bottom w:val="single" w:sz="4" w:space="0" w:color="000000"/>
              <w:right w:val="nil"/>
            </w:tcBorders>
          </w:tcPr>
          <w:p w14:paraId="70AC6D69" w14:textId="77777777" w:rsidR="00794AEB" w:rsidRPr="002065AE" w:rsidRDefault="00794AEB" w:rsidP="00AC1117">
            <w:pPr>
              <w:pStyle w:val="TAC"/>
              <w:rPr>
                <w:kern w:val="2"/>
                <w:lang w:eastAsia="de-DE"/>
              </w:rPr>
            </w:pPr>
            <w:r w:rsidRPr="002065AE">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21EE3BE0" w14:textId="0C327D56" w:rsidR="00794AEB" w:rsidRPr="002065AE" w:rsidRDefault="00794AEB" w:rsidP="00AC1117">
            <w:pPr>
              <w:pStyle w:val="TAL"/>
            </w:pPr>
            <w:r w:rsidRPr="002065AE">
              <w:t>The event type requested, based on the Definition of FL related events (shown in Table</w:t>
            </w:r>
            <w:r>
              <w:t> </w:t>
            </w:r>
            <w:r w:rsidRPr="002065AE">
              <w:t>8.</w:t>
            </w:r>
            <w:r>
              <w:t>5</w:t>
            </w:r>
            <w:r w:rsidRPr="002065AE">
              <w:t>.4-1).</w:t>
            </w:r>
          </w:p>
        </w:tc>
      </w:tr>
      <w:tr w:rsidR="00794AEB" w14:paraId="47FC4F94" w14:textId="77777777" w:rsidTr="00AC1117">
        <w:trPr>
          <w:jc w:val="center"/>
        </w:trPr>
        <w:tc>
          <w:tcPr>
            <w:tcW w:w="2880" w:type="dxa"/>
            <w:tcBorders>
              <w:top w:val="single" w:sz="4" w:space="0" w:color="000000"/>
              <w:left w:val="single" w:sz="4" w:space="0" w:color="000000"/>
              <w:bottom w:val="single" w:sz="4" w:space="0" w:color="000000"/>
              <w:right w:val="nil"/>
            </w:tcBorders>
          </w:tcPr>
          <w:p w14:paraId="63DD81CC" w14:textId="77777777" w:rsidR="00794AEB" w:rsidRPr="00AD40AA" w:rsidRDefault="00794AEB" w:rsidP="00AC1117">
            <w:pPr>
              <w:pStyle w:val="TAL"/>
            </w:pPr>
            <w:r w:rsidRPr="003A1AAC">
              <w:t xml:space="preserve">Notification </w:t>
            </w:r>
            <w:r>
              <w:t>endpoint</w:t>
            </w:r>
          </w:p>
        </w:tc>
        <w:tc>
          <w:tcPr>
            <w:tcW w:w="1440" w:type="dxa"/>
            <w:tcBorders>
              <w:top w:val="single" w:sz="4" w:space="0" w:color="000000"/>
              <w:left w:val="single" w:sz="4" w:space="0" w:color="000000"/>
              <w:bottom w:val="single" w:sz="4" w:space="0" w:color="000000"/>
              <w:right w:val="nil"/>
            </w:tcBorders>
          </w:tcPr>
          <w:p w14:paraId="43C9534A" w14:textId="77777777" w:rsidR="00794AEB" w:rsidRDefault="00794AEB" w:rsidP="00AC1117">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1D8D121B" w14:textId="77777777" w:rsidR="00794AEB" w:rsidRPr="00AD40AA" w:rsidRDefault="00794AEB" w:rsidP="00AC1117">
            <w:pPr>
              <w:pStyle w:val="TAL"/>
            </w:pPr>
            <w:r w:rsidRPr="003A1AAC">
              <w:t xml:space="preserve">The information of the </w:t>
            </w:r>
            <w:r>
              <w:t>endpoint</w:t>
            </w:r>
            <w:r w:rsidRPr="003A1AAC">
              <w:t xml:space="preserve"> for receiving the notifications for the event.</w:t>
            </w:r>
          </w:p>
        </w:tc>
      </w:tr>
      <w:tr w:rsidR="00794AEB" w14:paraId="6696BB01" w14:textId="77777777" w:rsidTr="00AC111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585BC54" w14:textId="57503157" w:rsidR="00794AEB" w:rsidRPr="00AD40AA" w:rsidRDefault="00794AEB" w:rsidP="00AC1117">
            <w:pPr>
              <w:pStyle w:val="TAL"/>
            </w:pPr>
            <w:r>
              <w:t>NOTE: At least one of these shall be present.</w:t>
            </w:r>
          </w:p>
        </w:tc>
      </w:tr>
    </w:tbl>
    <w:p w14:paraId="1A331A14" w14:textId="77777777" w:rsidR="007067B6" w:rsidRDefault="007067B6" w:rsidP="007067B6"/>
    <w:p w14:paraId="392F2D4B" w14:textId="3AFD159E" w:rsidR="00794AEB" w:rsidRDefault="00794AEB" w:rsidP="00794AEB">
      <w:pPr>
        <w:pStyle w:val="Heading4"/>
      </w:pPr>
      <w:bookmarkStart w:id="284" w:name="_Toc201091371"/>
      <w:r>
        <w:t>8.</w:t>
      </w:r>
      <w:r>
        <w:rPr>
          <w:lang w:eastAsia="zh-CN"/>
        </w:rPr>
        <w:t>5</w:t>
      </w:r>
      <w:r>
        <w:t>.5.3</w:t>
      </w:r>
      <w:r>
        <w:tab/>
      </w:r>
      <w:r>
        <w:rPr>
          <w:lang w:val="en-US"/>
        </w:rPr>
        <w:t>FL-related event subscription</w:t>
      </w:r>
      <w:r>
        <w:t xml:space="preserve"> response</w:t>
      </w:r>
      <w:bookmarkEnd w:id="284"/>
    </w:p>
    <w:p w14:paraId="61E95DBA" w14:textId="0BA3F6F8" w:rsidR="00794AEB" w:rsidRDefault="00794AEB" w:rsidP="00794AEB">
      <w:r>
        <w:t xml:space="preserve">Table 8.5.5.3-1 describes information elements for the </w:t>
      </w:r>
      <w:r>
        <w:rPr>
          <w:lang w:val="en-US"/>
        </w:rPr>
        <w:t>FL-related event subscription</w:t>
      </w:r>
      <w:r>
        <w:t xml:space="preserve"> response to the subscriber (e.g. AIMLE server</w:t>
      </w:r>
      <w:r w:rsidR="004E3D1B">
        <w:t xml:space="preserve"> or VAL server (via AIMLE server)</w:t>
      </w:r>
      <w:r>
        <w:t>) from the ML repository.</w:t>
      </w:r>
    </w:p>
    <w:p w14:paraId="50BD8D59" w14:textId="0576B11C" w:rsidR="00794AEB" w:rsidRDefault="00794AEB" w:rsidP="00794AEB">
      <w:pPr>
        <w:pStyle w:val="TH"/>
      </w:pPr>
      <w:r>
        <w:t xml:space="preserve">Table 8.5.5.3-1: </w:t>
      </w:r>
      <w:r>
        <w:rPr>
          <w:lang w:val="en-US"/>
        </w:rPr>
        <w:t>FL-related event subscription</w:t>
      </w:r>
      <w:r>
        <w:t xml:space="preserve"> response</w:t>
      </w:r>
    </w:p>
    <w:tbl>
      <w:tblPr>
        <w:tblW w:w="8640" w:type="dxa"/>
        <w:jc w:val="center"/>
        <w:tblLayout w:type="fixed"/>
        <w:tblLook w:val="04A0" w:firstRow="1" w:lastRow="0" w:firstColumn="1" w:lastColumn="0" w:noHBand="0" w:noVBand="1"/>
      </w:tblPr>
      <w:tblGrid>
        <w:gridCol w:w="2880"/>
        <w:gridCol w:w="1440"/>
        <w:gridCol w:w="4320"/>
      </w:tblGrid>
      <w:tr w:rsidR="00794AEB" w14:paraId="6BDED94B" w14:textId="77777777" w:rsidTr="00AC1117">
        <w:trPr>
          <w:jc w:val="center"/>
        </w:trPr>
        <w:tc>
          <w:tcPr>
            <w:tcW w:w="2880" w:type="dxa"/>
            <w:tcBorders>
              <w:top w:val="single" w:sz="4" w:space="0" w:color="000000"/>
              <w:left w:val="single" w:sz="4" w:space="0" w:color="000000"/>
              <w:bottom w:val="single" w:sz="4" w:space="0" w:color="000000"/>
              <w:right w:val="nil"/>
            </w:tcBorders>
            <w:hideMark/>
          </w:tcPr>
          <w:p w14:paraId="12E474F0" w14:textId="77777777" w:rsidR="00794AEB" w:rsidRDefault="00794AEB" w:rsidP="00AC1117">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6166DA5A" w14:textId="77777777" w:rsidR="00794AEB" w:rsidRDefault="00794AEB" w:rsidP="00AC1117">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1D38D41" w14:textId="77777777" w:rsidR="00794AEB" w:rsidRDefault="00794AEB" w:rsidP="00AC1117">
            <w:pPr>
              <w:pStyle w:val="TAH"/>
              <w:rPr>
                <w:kern w:val="2"/>
                <w:lang w:eastAsia="de-DE"/>
              </w:rPr>
            </w:pPr>
            <w:r>
              <w:rPr>
                <w:kern w:val="2"/>
                <w:lang w:eastAsia="de-DE"/>
              </w:rPr>
              <w:t>Description</w:t>
            </w:r>
          </w:p>
        </w:tc>
      </w:tr>
      <w:tr w:rsidR="00794AEB" w14:paraId="0DBE6EF2" w14:textId="77777777" w:rsidTr="00AC1117">
        <w:trPr>
          <w:jc w:val="center"/>
        </w:trPr>
        <w:tc>
          <w:tcPr>
            <w:tcW w:w="2880" w:type="dxa"/>
            <w:tcBorders>
              <w:top w:val="single" w:sz="4" w:space="0" w:color="000000"/>
              <w:left w:val="single" w:sz="4" w:space="0" w:color="000000"/>
              <w:bottom w:val="single" w:sz="4" w:space="0" w:color="000000"/>
              <w:right w:val="nil"/>
            </w:tcBorders>
            <w:hideMark/>
          </w:tcPr>
          <w:p w14:paraId="5F42F48D" w14:textId="77777777" w:rsidR="00794AEB" w:rsidRDefault="00794AEB" w:rsidP="00AC1117">
            <w:pPr>
              <w:pStyle w:val="TAL"/>
              <w:rPr>
                <w:kern w:val="2"/>
                <w:lang w:eastAsia="de-DE"/>
              </w:rPr>
            </w:pPr>
            <w:r>
              <w:rPr>
                <w:kern w:val="2"/>
                <w:lang w:eastAsia="de-DE"/>
              </w:rPr>
              <w:t>Result</w:t>
            </w:r>
          </w:p>
        </w:tc>
        <w:tc>
          <w:tcPr>
            <w:tcW w:w="1440" w:type="dxa"/>
            <w:tcBorders>
              <w:top w:val="single" w:sz="4" w:space="0" w:color="000000"/>
              <w:left w:val="single" w:sz="4" w:space="0" w:color="000000"/>
              <w:bottom w:val="single" w:sz="4" w:space="0" w:color="000000"/>
              <w:right w:val="nil"/>
            </w:tcBorders>
            <w:hideMark/>
          </w:tcPr>
          <w:p w14:paraId="26ACAB0D" w14:textId="77777777" w:rsidR="00794AEB" w:rsidRDefault="00794AEB" w:rsidP="00AC1117">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492AE5CB" w14:textId="37C1AAED" w:rsidR="00794AEB" w:rsidRDefault="00794AEB" w:rsidP="00AC1117">
            <w:pPr>
              <w:pStyle w:val="TAL"/>
              <w:rPr>
                <w:kern w:val="2"/>
                <w:lang w:eastAsia="de-DE"/>
              </w:rPr>
            </w:pPr>
            <w:r w:rsidRPr="003A1AAC">
              <w:rPr>
                <w:rFonts w:hint="eastAsia"/>
                <w:lang w:eastAsia="zh-CN"/>
              </w:rPr>
              <w:t xml:space="preserve">Indicates the success or failure of </w:t>
            </w:r>
            <w:r w:rsidRPr="003A1AAC">
              <w:rPr>
                <w:lang w:eastAsia="zh-CN"/>
              </w:rPr>
              <w:t>the event subscription operation</w:t>
            </w:r>
            <w:r>
              <w:rPr>
                <w:lang w:eastAsia="zh-CN"/>
              </w:rPr>
              <w:t>.</w:t>
            </w:r>
          </w:p>
        </w:tc>
      </w:tr>
      <w:tr w:rsidR="00794AEB" w14:paraId="0433A986" w14:textId="77777777" w:rsidTr="00AC1117">
        <w:trPr>
          <w:jc w:val="center"/>
        </w:trPr>
        <w:tc>
          <w:tcPr>
            <w:tcW w:w="2880" w:type="dxa"/>
            <w:tcBorders>
              <w:top w:val="single" w:sz="4" w:space="0" w:color="000000"/>
              <w:left w:val="single" w:sz="4" w:space="0" w:color="000000"/>
              <w:bottom w:val="single" w:sz="4" w:space="0" w:color="000000"/>
              <w:right w:val="nil"/>
            </w:tcBorders>
          </w:tcPr>
          <w:p w14:paraId="5DB2F75B" w14:textId="77777777" w:rsidR="00794AEB" w:rsidRDefault="00794AEB" w:rsidP="00AC1117">
            <w:pPr>
              <w:pStyle w:val="TAL"/>
              <w:rPr>
                <w:kern w:val="2"/>
                <w:lang w:eastAsia="de-DE"/>
              </w:rPr>
            </w:pPr>
            <w:r>
              <w:rPr>
                <w:kern w:val="2"/>
                <w:lang w:eastAsia="de-DE"/>
              </w:rPr>
              <w:t>Subscription Identifier</w:t>
            </w:r>
          </w:p>
        </w:tc>
        <w:tc>
          <w:tcPr>
            <w:tcW w:w="1440" w:type="dxa"/>
            <w:tcBorders>
              <w:top w:val="single" w:sz="4" w:space="0" w:color="000000"/>
              <w:left w:val="single" w:sz="4" w:space="0" w:color="000000"/>
              <w:bottom w:val="single" w:sz="4" w:space="0" w:color="000000"/>
              <w:right w:val="nil"/>
            </w:tcBorders>
          </w:tcPr>
          <w:p w14:paraId="35C835CD" w14:textId="77777777" w:rsidR="00794AEB" w:rsidRDefault="00794AEB" w:rsidP="00AC1117">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5CC4C7D9" w14:textId="77777777" w:rsidR="00794AEB" w:rsidRDefault="00794AEB" w:rsidP="00AC1117">
            <w:pPr>
              <w:pStyle w:val="TAL"/>
              <w:rPr>
                <w:kern w:val="2"/>
                <w:lang w:eastAsia="de-DE"/>
              </w:rPr>
            </w:pPr>
            <w:r w:rsidRPr="003A1AAC">
              <w:t>The unique identifier for the event subscription.</w:t>
            </w:r>
          </w:p>
        </w:tc>
      </w:tr>
    </w:tbl>
    <w:p w14:paraId="49A1277B" w14:textId="77777777" w:rsidR="007067B6" w:rsidRDefault="007067B6" w:rsidP="007067B6"/>
    <w:p w14:paraId="5D6FED23" w14:textId="0ADFE000" w:rsidR="00794AEB" w:rsidRDefault="00794AEB" w:rsidP="00794AEB">
      <w:pPr>
        <w:pStyle w:val="Heading4"/>
      </w:pPr>
      <w:bookmarkStart w:id="285" w:name="_Toc201091372"/>
      <w:r>
        <w:t>8.</w:t>
      </w:r>
      <w:r>
        <w:rPr>
          <w:lang w:eastAsia="zh-CN"/>
        </w:rPr>
        <w:t>5</w:t>
      </w:r>
      <w:r>
        <w:t>.5.4</w:t>
      </w:r>
      <w:r>
        <w:tab/>
      </w:r>
      <w:r>
        <w:rPr>
          <w:lang w:val="en-US"/>
        </w:rPr>
        <w:t>FL related event notification</w:t>
      </w:r>
      <w:bookmarkEnd w:id="285"/>
    </w:p>
    <w:p w14:paraId="29E94B8E" w14:textId="0E842A26" w:rsidR="00794AEB" w:rsidRDefault="00794AEB" w:rsidP="00794AEB">
      <w:r>
        <w:t xml:space="preserve">Table 8.5.5.4-1 describes information elements for the </w:t>
      </w:r>
      <w:r>
        <w:rPr>
          <w:lang w:val="en-US"/>
        </w:rPr>
        <w:t>FL-related event notification</w:t>
      </w:r>
      <w:r>
        <w:t xml:space="preserve"> from the ML repository to the requestor (e.g., AIMLE server).</w:t>
      </w:r>
    </w:p>
    <w:p w14:paraId="76045961" w14:textId="59101069" w:rsidR="00794AEB" w:rsidRDefault="00794AEB" w:rsidP="00794AEB">
      <w:pPr>
        <w:pStyle w:val="TH"/>
      </w:pPr>
      <w:r>
        <w:lastRenderedPageBreak/>
        <w:t>Table 8.</w:t>
      </w:r>
      <w:r w:rsidR="008F4B51">
        <w:t>5</w:t>
      </w:r>
      <w:r>
        <w:t xml:space="preserve">.5.4-1: </w:t>
      </w:r>
      <w:r>
        <w:rPr>
          <w:lang w:val="en-US"/>
        </w:rPr>
        <w:t>FL-related event notification</w:t>
      </w:r>
    </w:p>
    <w:tbl>
      <w:tblPr>
        <w:tblW w:w="8640" w:type="dxa"/>
        <w:jc w:val="center"/>
        <w:tblLayout w:type="fixed"/>
        <w:tblLook w:val="04A0" w:firstRow="1" w:lastRow="0" w:firstColumn="1" w:lastColumn="0" w:noHBand="0" w:noVBand="1"/>
      </w:tblPr>
      <w:tblGrid>
        <w:gridCol w:w="2880"/>
        <w:gridCol w:w="1440"/>
        <w:gridCol w:w="4320"/>
      </w:tblGrid>
      <w:tr w:rsidR="00794AEB" w14:paraId="49C3CE00" w14:textId="77777777" w:rsidTr="00AC1117">
        <w:trPr>
          <w:jc w:val="center"/>
        </w:trPr>
        <w:tc>
          <w:tcPr>
            <w:tcW w:w="2880" w:type="dxa"/>
            <w:tcBorders>
              <w:top w:val="single" w:sz="4" w:space="0" w:color="000000"/>
              <w:left w:val="single" w:sz="4" w:space="0" w:color="000000"/>
              <w:bottom w:val="single" w:sz="4" w:space="0" w:color="000000"/>
              <w:right w:val="nil"/>
            </w:tcBorders>
            <w:hideMark/>
          </w:tcPr>
          <w:p w14:paraId="1FE5D36E" w14:textId="77777777" w:rsidR="00794AEB" w:rsidRDefault="00794AEB" w:rsidP="00AC1117">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4EECD9BC" w14:textId="77777777" w:rsidR="00794AEB" w:rsidRDefault="00794AEB" w:rsidP="00AC1117">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F69D2AB" w14:textId="77777777" w:rsidR="00794AEB" w:rsidRDefault="00794AEB" w:rsidP="00AC1117">
            <w:pPr>
              <w:pStyle w:val="TAH"/>
              <w:rPr>
                <w:kern w:val="2"/>
                <w:lang w:eastAsia="de-DE"/>
              </w:rPr>
            </w:pPr>
            <w:r>
              <w:rPr>
                <w:kern w:val="2"/>
                <w:lang w:eastAsia="de-DE"/>
              </w:rPr>
              <w:t>Description</w:t>
            </w:r>
          </w:p>
        </w:tc>
      </w:tr>
      <w:tr w:rsidR="00794AEB" w14:paraId="223C502F" w14:textId="77777777" w:rsidTr="00AC1117">
        <w:trPr>
          <w:jc w:val="center"/>
        </w:trPr>
        <w:tc>
          <w:tcPr>
            <w:tcW w:w="2880" w:type="dxa"/>
            <w:tcBorders>
              <w:top w:val="single" w:sz="4" w:space="0" w:color="000000"/>
              <w:left w:val="single" w:sz="4" w:space="0" w:color="000000"/>
              <w:bottom w:val="single" w:sz="4" w:space="0" w:color="000000"/>
              <w:right w:val="nil"/>
            </w:tcBorders>
          </w:tcPr>
          <w:p w14:paraId="77C2B4C8" w14:textId="77777777" w:rsidR="00794AEB" w:rsidRDefault="00794AEB" w:rsidP="00AC1117">
            <w:pPr>
              <w:pStyle w:val="TAL"/>
              <w:rPr>
                <w:kern w:val="2"/>
                <w:lang w:eastAsia="de-DE"/>
              </w:rPr>
            </w:pPr>
            <w:r>
              <w:t>Subscription identifier</w:t>
            </w:r>
          </w:p>
        </w:tc>
        <w:tc>
          <w:tcPr>
            <w:tcW w:w="1440" w:type="dxa"/>
            <w:tcBorders>
              <w:top w:val="single" w:sz="4" w:space="0" w:color="000000"/>
              <w:left w:val="single" w:sz="4" w:space="0" w:color="000000"/>
              <w:bottom w:val="single" w:sz="4" w:space="0" w:color="000000"/>
              <w:right w:val="nil"/>
            </w:tcBorders>
            <w:hideMark/>
          </w:tcPr>
          <w:p w14:paraId="039E543F" w14:textId="77777777" w:rsidR="00794AEB" w:rsidRDefault="00794AEB" w:rsidP="00AC1117">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6C12A477" w14:textId="54E7B972" w:rsidR="00794AEB" w:rsidRDefault="00794AEB" w:rsidP="00AC1117">
            <w:pPr>
              <w:pStyle w:val="TAL"/>
              <w:rPr>
                <w:kern w:val="2"/>
                <w:lang w:eastAsia="de-DE"/>
              </w:rPr>
            </w:pPr>
            <w:r>
              <w:t>The unique identifier of the event subscription.</w:t>
            </w:r>
          </w:p>
        </w:tc>
      </w:tr>
      <w:tr w:rsidR="00794AEB" w14:paraId="7C54E830" w14:textId="77777777" w:rsidTr="00AC1117">
        <w:trPr>
          <w:jc w:val="center"/>
        </w:trPr>
        <w:tc>
          <w:tcPr>
            <w:tcW w:w="2880" w:type="dxa"/>
            <w:tcBorders>
              <w:top w:val="single" w:sz="4" w:space="0" w:color="000000"/>
              <w:left w:val="single" w:sz="4" w:space="0" w:color="000000"/>
              <w:bottom w:val="single" w:sz="4" w:space="0" w:color="000000"/>
              <w:right w:val="nil"/>
            </w:tcBorders>
          </w:tcPr>
          <w:p w14:paraId="7EDCE4BA" w14:textId="77777777" w:rsidR="00794AEB" w:rsidRDefault="00794AEB" w:rsidP="00AC1117">
            <w:pPr>
              <w:pStyle w:val="TAL"/>
              <w:rPr>
                <w:kern w:val="2"/>
                <w:lang w:eastAsia="de-DE"/>
              </w:rPr>
            </w:pPr>
            <w:r>
              <w:t>Event identifier</w:t>
            </w:r>
          </w:p>
        </w:tc>
        <w:tc>
          <w:tcPr>
            <w:tcW w:w="1440" w:type="dxa"/>
            <w:tcBorders>
              <w:top w:val="single" w:sz="4" w:space="0" w:color="000000"/>
              <w:left w:val="single" w:sz="4" w:space="0" w:color="000000"/>
              <w:bottom w:val="single" w:sz="4" w:space="0" w:color="000000"/>
              <w:right w:val="nil"/>
            </w:tcBorders>
          </w:tcPr>
          <w:p w14:paraId="7B3FA29C" w14:textId="77777777" w:rsidR="00794AEB" w:rsidRDefault="00794AEB" w:rsidP="00AC1117">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534E425E" w14:textId="1237DF2B" w:rsidR="00794AEB" w:rsidRDefault="00794AEB" w:rsidP="00AC1117">
            <w:pPr>
              <w:pStyle w:val="TAL"/>
              <w:rPr>
                <w:kern w:val="2"/>
                <w:lang w:eastAsia="de-DE"/>
              </w:rPr>
            </w:pPr>
            <w:r>
              <w:t>The unique identifier for the event. For the definition of events, refer to the Table 8.5.4-1 with the list of FL related events.</w:t>
            </w:r>
          </w:p>
        </w:tc>
      </w:tr>
      <w:tr w:rsidR="00794AEB" w14:paraId="7F64C42C" w14:textId="77777777" w:rsidTr="00AC1117">
        <w:trPr>
          <w:jc w:val="center"/>
        </w:trPr>
        <w:tc>
          <w:tcPr>
            <w:tcW w:w="2880" w:type="dxa"/>
            <w:tcBorders>
              <w:top w:val="single" w:sz="4" w:space="0" w:color="000000"/>
              <w:left w:val="single" w:sz="4" w:space="0" w:color="000000"/>
              <w:bottom w:val="single" w:sz="4" w:space="0" w:color="000000"/>
              <w:right w:val="nil"/>
            </w:tcBorders>
          </w:tcPr>
          <w:p w14:paraId="605C63AF" w14:textId="77777777" w:rsidR="00794AEB" w:rsidRPr="002065AE" w:rsidRDefault="00794AEB" w:rsidP="00AC1117">
            <w:pPr>
              <w:pStyle w:val="TAL"/>
            </w:pPr>
            <w:r w:rsidRPr="002065AE">
              <w:t>Event related information</w:t>
            </w:r>
          </w:p>
        </w:tc>
        <w:tc>
          <w:tcPr>
            <w:tcW w:w="1440" w:type="dxa"/>
            <w:tcBorders>
              <w:top w:val="single" w:sz="4" w:space="0" w:color="000000"/>
              <w:left w:val="single" w:sz="4" w:space="0" w:color="000000"/>
              <w:bottom w:val="single" w:sz="4" w:space="0" w:color="000000"/>
              <w:right w:val="nil"/>
            </w:tcBorders>
          </w:tcPr>
          <w:p w14:paraId="5369204B" w14:textId="77777777" w:rsidR="00794AEB" w:rsidRPr="002065AE" w:rsidRDefault="00794AEB" w:rsidP="00AC1117">
            <w:pPr>
              <w:pStyle w:val="TAC"/>
              <w:rPr>
                <w:kern w:val="2"/>
                <w:lang w:eastAsia="de-DE"/>
              </w:rPr>
            </w:pPr>
            <w:r w:rsidRPr="002065AE">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0308B06C" w14:textId="77777777" w:rsidR="00794AEB" w:rsidRPr="002065AE" w:rsidRDefault="00794AEB" w:rsidP="00AC1117">
            <w:pPr>
              <w:pStyle w:val="TAL"/>
            </w:pPr>
            <w:r w:rsidRPr="002065AE">
              <w:t>The event related information (e.g., time at which the event originated or is planned to be executed, location of event).</w:t>
            </w:r>
          </w:p>
        </w:tc>
      </w:tr>
      <w:tr w:rsidR="00794AEB" w14:paraId="1AFFC02D" w14:textId="77777777" w:rsidTr="00AC1117">
        <w:trPr>
          <w:jc w:val="center"/>
        </w:trPr>
        <w:tc>
          <w:tcPr>
            <w:tcW w:w="2880" w:type="dxa"/>
            <w:tcBorders>
              <w:top w:val="single" w:sz="4" w:space="0" w:color="000000"/>
              <w:left w:val="single" w:sz="4" w:space="0" w:color="000000"/>
              <w:bottom w:val="single" w:sz="4" w:space="0" w:color="000000"/>
              <w:right w:val="nil"/>
            </w:tcBorders>
          </w:tcPr>
          <w:p w14:paraId="57C6BAE1" w14:textId="77777777" w:rsidR="00794AEB" w:rsidRPr="002065AE" w:rsidRDefault="00794AEB" w:rsidP="00AC1117">
            <w:pPr>
              <w:pStyle w:val="TAL"/>
            </w:pPr>
            <w:r w:rsidRPr="002065AE">
              <w:t>Event content</w:t>
            </w:r>
          </w:p>
        </w:tc>
        <w:tc>
          <w:tcPr>
            <w:tcW w:w="1440" w:type="dxa"/>
            <w:tcBorders>
              <w:top w:val="single" w:sz="4" w:space="0" w:color="000000"/>
              <w:left w:val="single" w:sz="4" w:space="0" w:color="000000"/>
              <w:bottom w:val="single" w:sz="4" w:space="0" w:color="000000"/>
              <w:right w:val="nil"/>
            </w:tcBorders>
          </w:tcPr>
          <w:p w14:paraId="7DFC340F" w14:textId="77777777" w:rsidR="00794AEB" w:rsidRPr="002065AE" w:rsidRDefault="00794AEB" w:rsidP="00AC1117">
            <w:pPr>
              <w:pStyle w:val="TAC"/>
              <w:rPr>
                <w:kern w:val="2"/>
                <w:lang w:eastAsia="de-DE"/>
              </w:rPr>
            </w:pPr>
            <w:r w:rsidRPr="002065AE">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4F6619FC" w14:textId="77777777" w:rsidR="00794AEB" w:rsidRPr="002065AE" w:rsidRDefault="00794AEB" w:rsidP="00AC1117">
            <w:pPr>
              <w:pStyle w:val="TAL"/>
              <w:rPr>
                <w:kern w:val="2"/>
                <w:lang w:eastAsia="de-DE"/>
              </w:rPr>
            </w:pPr>
            <w:r w:rsidRPr="002065AE">
              <w:t>The content of the event information.</w:t>
            </w:r>
          </w:p>
        </w:tc>
      </w:tr>
      <w:tr w:rsidR="00794AEB" w14:paraId="1555926C" w14:textId="77777777" w:rsidTr="00AC1117">
        <w:trPr>
          <w:jc w:val="center"/>
        </w:trPr>
        <w:tc>
          <w:tcPr>
            <w:tcW w:w="2880" w:type="dxa"/>
            <w:tcBorders>
              <w:top w:val="single" w:sz="4" w:space="0" w:color="000000"/>
              <w:left w:val="single" w:sz="4" w:space="0" w:color="000000"/>
              <w:bottom w:val="single" w:sz="4" w:space="0" w:color="000000"/>
              <w:right w:val="nil"/>
            </w:tcBorders>
          </w:tcPr>
          <w:p w14:paraId="607C39D7" w14:textId="77777777" w:rsidR="00794AEB" w:rsidRPr="002065AE" w:rsidRDefault="00794AEB" w:rsidP="00AC1117">
            <w:pPr>
              <w:pStyle w:val="TAL"/>
              <w:rPr>
                <w:kern w:val="2"/>
                <w:lang w:eastAsia="de-DE"/>
              </w:rPr>
            </w:pPr>
            <w:r w:rsidRPr="002065AE">
              <w:t>&gt; List of FL member ID /address</w:t>
            </w:r>
          </w:p>
        </w:tc>
        <w:tc>
          <w:tcPr>
            <w:tcW w:w="1440" w:type="dxa"/>
            <w:tcBorders>
              <w:top w:val="single" w:sz="4" w:space="0" w:color="000000"/>
              <w:left w:val="single" w:sz="4" w:space="0" w:color="000000"/>
              <w:bottom w:val="single" w:sz="4" w:space="0" w:color="000000"/>
              <w:right w:val="nil"/>
            </w:tcBorders>
          </w:tcPr>
          <w:p w14:paraId="18C3CF7D" w14:textId="77777777" w:rsidR="00794AEB" w:rsidRPr="002065AE" w:rsidRDefault="00794AEB" w:rsidP="00AC1117">
            <w:pPr>
              <w:pStyle w:val="TAC"/>
              <w:rPr>
                <w:kern w:val="2"/>
                <w:lang w:eastAsia="de-DE"/>
              </w:rPr>
            </w:pPr>
            <w:r w:rsidRPr="002065AE">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2AFBB4D8" w14:textId="77777777" w:rsidR="00794AEB" w:rsidRPr="002065AE" w:rsidRDefault="00794AEB" w:rsidP="00AC1117">
            <w:pPr>
              <w:pStyle w:val="TAL"/>
              <w:rPr>
                <w:kern w:val="2"/>
                <w:lang w:eastAsia="de-DE"/>
              </w:rPr>
            </w:pPr>
            <w:r w:rsidRPr="002065AE">
              <w:t>The list of the FL members and their addresses.</w:t>
            </w:r>
          </w:p>
        </w:tc>
      </w:tr>
      <w:tr w:rsidR="00794AEB" w14:paraId="2B8DA77D" w14:textId="77777777" w:rsidTr="00AC1117">
        <w:trPr>
          <w:jc w:val="center"/>
        </w:trPr>
        <w:tc>
          <w:tcPr>
            <w:tcW w:w="2880" w:type="dxa"/>
            <w:tcBorders>
              <w:top w:val="single" w:sz="4" w:space="0" w:color="000000"/>
              <w:left w:val="single" w:sz="4" w:space="0" w:color="000000"/>
              <w:bottom w:val="single" w:sz="4" w:space="0" w:color="000000"/>
              <w:right w:val="nil"/>
            </w:tcBorders>
          </w:tcPr>
          <w:p w14:paraId="0EDEE572" w14:textId="77777777" w:rsidR="00794AEB" w:rsidRPr="002065AE" w:rsidRDefault="00794AEB" w:rsidP="00AC1117">
            <w:pPr>
              <w:pStyle w:val="TAL"/>
            </w:pPr>
            <w:r w:rsidRPr="002065AE">
              <w:t>&gt;&gt; FL member enter / leave</w:t>
            </w:r>
          </w:p>
        </w:tc>
        <w:tc>
          <w:tcPr>
            <w:tcW w:w="1440" w:type="dxa"/>
            <w:tcBorders>
              <w:top w:val="single" w:sz="4" w:space="0" w:color="000000"/>
              <w:left w:val="single" w:sz="4" w:space="0" w:color="000000"/>
              <w:bottom w:val="single" w:sz="4" w:space="0" w:color="000000"/>
              <w:right w:val="nil"/>
            </w:tcBorders>
          </w:tcPr>
          <w:p w14:paraId="18150056" w14:textId="283EC5A2" w:rsidR="00794AEB" w:rsidRPr="002065AE" w:rsidRDefault="00794AEB" w:rsidP="00AC1117">
            <w:pPr>
              <w:pStyle w:val="TAC"/>
              <w:rPr>
                <w:kern w:val="2"/>
                <w:lang w:eastAsia="de-DE"/>
              </w:rPr>
            </w:pPr>
            <w:r w:rsidRPr="002065AE">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78BAA660" w14:textId="77777777" w:rsidR="00794AEB" w:rsidRPr="002065AE" w:rsidRDefault="00794AEB" w:rsidP="00AC1117">
            <w:pPr>
              <w:pStyle w:val="TAL"/>
              <w:rPr>
                <w:kern w:val="2"/>
                <w:lang w:eastAsia="de-DE"/>
              </w:rPr>
            </w:pPr>
            <w:r w:rsidRPr="002065AE">
              <w:t>The indication of an FL member entering or leaving the available list.</w:t>
            </w:r>
          </w:p>
        </w:tc>
      </w:tr>
      <w:tr w:rsidR="00794AEB" w14:paraId="70A74CBD" w14:textId="77777777" w:rsidTr="00AC1117">
        <w:trPr>
          <w:jc w:val="center"/>
        </w:trPr>
        <w:tc>
          <w:tcPr>
            <w:tcW w:w="2880" w:type="dxa"/>
            <w:tcBorders>
              <w:top w:val="single" w:sz="4" w:space="0" w:color="000000"/>
              <w:left w:val="single" w:sz="4" w:space="0" w:color="000000"/>
              <w:bottom w:val="single" w:sz="4" w:space="0" w:color="000000"/>
              <w:right w:val="nil"/>
            </w:tcBorders>
          </w:tcPr>
          <w:p w14:paraId="745F2E90" w14:textId="77777777" w:rsidR="00794AEB" w:rsidRPr="002065AE" w:rsidRDefault="00794AEB" w:rsidP="00AC1117">
            <w:pPr>
              <w:pStyle w:val="TAL"/>
            </w:pPr>
            <w:r w:rsidRPr="002065AE">
              <w:t>&gt;&gt; FL member updated capability</w:t>
            </w:r>
          </w:p>
        </w:tc>
        <w:tc>
          <w:tcPr>
            <w:tcW w:w="1440" w:type="dxa"/>
            <w:tcBorders>
              <w:top w:val="single" w:sz="4" w:space="0" w:color="000000"/>
              <w:left w:val="single" w:sz="4" w:space="0" w:color="000000"/>
              <w:bottom w:val="single" w:sz="4" w:space="0" w:color="000000"/>
              <w:right w:val="nil"/>
            </w:tcBorders>
          </w:tcPr>
          <w:p w14:paraId="028A4772" w14:textId="77777777" w:rsidR="00794AEB" w:rsidRPr="002065AE" w:rsidRDefault="00794AEB" w:rsidP="00AC1117">
            <w:pPr>
              <w:pStyle w:val="TAC"/>
              <w:rPr>
                <w:kern w:val="2"/>
                <w:lang w:eastAsia="de-DE"/>
              </w:rPr>
            </w:pPr>
            <w:r w:rsidRPr="002065AE">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0DE3A115" w14:textId="77777777" w:rsidR="00794AEB" w:rsidRPr="002065AE" w:rsidRDefault="00794AEB" w:rsidP="00AC1117">
            <w:pPr>
              <w:pStyle w:val="TAL"/>
            </w:pPr>
            <w:r w:rsidRPr="002065AE">
              <w:t>The update of capabilities for the FL members.</w:t>
            </w:r>
          </w:p>
        </w:tc>
      </w:tr>
      <w:tr w:rsidR="00794AEB" w14:paraId="7D717CDD" w14:textId="77777777" w:rsidTr="00AC1117">
        <w:trPr>
          <w:jc w:val="center"/>
        </w:trPr>
        <w:tc>
          <w:tcPr>
            <w:tcW w:w="2880" w:type="dxa"/>
            <w:tcBorders>
              <w:top w:val="single" w:sz="4" w:space="0" w:color="000000"/>
              <w:left w:val="single" w:sz="4" w:space="0" w:color="000000"/>
              <w:bottom w:val="single" w:sz="4" w:space="0" w:color="000000"/>
              <w:right w:val="nil"/>
            </w:tcBorders>
          </w:tcPr>
          <w:p w14:paraId="5D37E2A6" w14:textId="46B01321" w:rsidR="00794AEB" w:rsidRPr="00794AEB" w:rsidRDefault="00794AEB" w:rsidP="00AC1117">
            <w:pPr>
              <w:pStyle w:val="TAL"/>
              <w:rPr>
                <w:rFonts w:cs="Arial"/>
              </w:rPr>
            </w:pPr>
            <w:r w:rsidRPr="00E8088B">
              <w:rPr>
                <w:rStyle w:val="cf01"/>
                <w:rFonts w:ascii="Arial" w:hAnsi="Arial" w:cs="Arial"/>
              </w:rPr>
              <w:t>&gt;&gt;</w:t>
            </w:r>
            <w:r>
              <w:rPr>
                <w:rStyle w:val="cf01"/>
                <w:rFonts w:ascii="Arial" w:hAnsi="Arial" w:cs="Arial"/>
              </w:rPr>
              <w:t xml:space="preserve"> </w:t>
            </w:r>
            <w:r w:rsidRPr="00E8088B">
              <w:rPr>
                <w:rStyle w:val="cf01"/>
                <w:rFonts w:ascii="Arial" w:hAnsi="Arial" w:cs="Arial"/>
              </w:rPr>
              <w:t>Time availability of FL member</w:t>
            </w:r>
          </w:p>
        </w:tc>
        <w:tc>
          <w:tcPr>
            <w:tcW w:w="1440" w:type="dxa"/>
            <w:tcBorders>
              <w:top w:val="single" w:sz="4" w:space="0" w:color="000000"/>
              <w:left w:val="single" w:sz="4" w:space="0" w:color="000000"/>
              <w:bottom w:val="single" w:sz="4" w:space="0" w:color="000000"/>
              <w:right w:val="nil"/>
            </w:tcBorders>
          </w:tcPr>
          <w:p w14:paraId="43FEDB0A" w14:textId="77777777" w:rsidR="00794AEB" w:rsidRPr="002065AE" w:rsidRDefault="00794AEB" w:rsidP="00AC1117">
            <w:pPr>
              <w:pStyle w:val="TAC"/>
              <w:rPr>
                <w:kern w:val="2"/>
                <w:lang w:eastAsia="de-DE"/>
              </w:rPr>
            </w:pPr>
            <w:r w:rsidRPr="002065AE">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2325D538" w14:textId="60C076E6" w:rsidR="00794AEB" w:rsidRPr="002065AE" w:rsidRDefault="00794AEB" w:rsidP="00AC1117">
            <w:pPr>
              <w:pStyle w:val="TAL"/>
            </w:pPr>
            <w:r w:rsidRPr="002065AE">
              <w:t>The time period for which the FL member is available.</w:t>
            </w:r>
          </w:p>
        </w:tc>
      </w:tr>
      <w:tr w:rsidR="00794AEB" w14:paraId="4AC1DE12" w14:textId="77777777" w:rsidTr="00AC1117">
        <w:trPr>
          <w:jc w:val="center"/>
        </w:trPr>
        <w:tc>
          <w:tcPr>
            <w:tcW w:w="2880" w:type="dxa"/>
            <w:tcBorders>
              <w:top w:val="single" w:sz="4" w:space="0" w:color="000000"/>
              <w:left w:val="single" w:sz="4" w:space="0" w:color="000000"/>
              <w:bottom w:val="single" w:sz="4" w:space="0" w:color="000000"/>
              <w:right w:val="nil"/>
            </w:tcBorders>
          </w:tcPr>
          <w:p w14:paraId="05D01AFB" w14:textId="77777777" w:rsidR="00794AEB" w:rsidRPr="00794AEB" w:rsidRDefault="00794AEB" w:rsidP="00AC1117">
            <w:pPr>
              <w:pStyle w:val="TAL"/>
              <w:rPr>
                <w:rFonts w:cs="Arial"/>
              </w:rPr>
            </w:pPr>
            <w:r w:rsidRPr="00E8088B">
              <w:rPr>
                <w:rStyle w:val="cf01"/>
                <w:rFonts w:ascii="Arial" w:hAnsi="Arial" w:cs="Arial"/>
              </w:rPr>
              <w:t>&gt;&gt; Area of interest</w:t>
            </w:r>
          </w:p>
        </w:tc>
        <w:tc>
          <w:tcPr>
            <w:tcW w:w="1440" w:type="dxa"/>
            <w:tcBorders>
              <w:top w:val="single" w:sz="4" w:space="0" w:color="000000"/>
              <w:left w:val="single" w:sz="4" w:space="0" w:color="000000"/>
              <w:bottom w:val="single" w:sz="4" w:space="0" w:color="000000"/>
              <w:right w:val="nil"/>
            </w:tcBorders>
          </w:tcPr>
          <w:p w14:paraId="1BA7C9DB" w14:textId="77777777" w:rsidR="00794AEB" w:rsidRDefault="00794AEB" w:rsidP="00AC1117">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0EF792A8" w14:textId="21E276D1" w:rsidR="00794AEB" w:rsidRPr="00AD40AA" w:rsidRDefault="00794AEB" w:rsidP="00AC1117">
            <w:pPr>
              <w:pStyle w:val="TAL"/>
            </w:pPr>
            <w:r>
              <w:t>The area of interest or exact or predicted location for which the event applies.</w:t>
            </w:r>
          </w:p>
        </w:tc>
      </w:tr>
    </w:tbl>
    <w:p w14:paraId="7E245A77" w14:textId="77777777" w:rsidR="007067B6" w:rsidRDefault="007067B6" w:rsidP="007067B6"/>
    <w:p w14:paraId="318CFD18" w14:textId="46747E76" w:rsidR="00794AEB" w:rsidRDefault="00794AEB" w:rsidP="00794AEB">
      <w:pPr>
        <w:pStyle w:val="Heading4"/>
      </w:pPr>
      <w:bookmarkStart w:id="286" w:name="_Toc201091373"/>
      <w:r>
        <w:t>8.</w:t>
      </w:r>
      <w:r>
        <w:rPr>
          <w:lang w:eastAsia="zh-CN"/>
        </w:rPr>
        <w:t>5</w:t>
      </w:r>
      <w:r>
        <w:t>.5.5</w:t>
      </w:r>
      <w:r>
        <w:tab/>
      </w:r>
      <w:r>
        <w:rPr>
          <w:lang w:val="en-US"/>
        </w:rPr>
        <w:t>FL-related event notification</w:t>
      </w:r>
      <w:r>
        <w:t xml:space="preserve"> acknowledgement</w:t>
      </w:r>
      <w:bookmarkEnd w:id="286"/>
    </w:p>
    <w:p w14:paraId="08D65E7C" w14:textId="2DC03875" w:rsidR="00794AEB" w:rsidRDefault="00794AEB" w:rsidP="00794AEB">
      <w:r>
        <w:t xml:space="preserve">Table 8.5.5.5-1 describes information elements for the </w:t>
      </w:r>
      <w:r>
        <w:rPr>
          <w:lang w:val="en-US"/>
        </w:rPr>
        <w:t>FL-related event notification</w:t>
      </w:r>
      <w:r>
        <w:t xml:space="preserve"> acknowledgement from the AIMLE server to the ML repository.</w:t>
      </w:r>
    </w:p>
    <w:p w14:paraId="22F36994" w14:textId="57D2BF84" w:rsidR="00794AEB" w:rsidRDefault="00794AEB" w:rsidP="00794AEB">
      <w:pPr>
        <w:pStyle w:val="TH"/>
      </w:pPr>
      <w:r>
        <w:t xml:space="preserve">Table 8.5.5.5-1: </w:t>
      </w:r>
      <w:r>
        <w:rPr>
          <w:lang w:val="en-US"/>
        </w:rPr>
        <w:t>FL-related event notification</w:t>
      </w:r>
      <w:r>
        <w:t xml:space="preserve"> acknowledgement</w:t>
      </w:r>
    </w:p>
    <w:tbl>
      <w:tblPr>
        <w:tblW w:w="8640" w:type="dxa"/>
        <w:jc w:val="center"/>
        <w:tblLayout w:type="fixed"/>
        <w:tblLook w:val="04A0" w:firstRow="1" w:lastRow="0" w:firstColumn="1" w:lastColumn="0" w:noHBand="0" w:noVBand="1"/>
      </w:tblPr>
      <w:tblGrid>
        <w:gridCol w:w="2880"/>
        <w:gridCol w:w="1440"/>
        <w:gridCol w:w="4320"/>
      </w:tblGrid>
      <w:tr w:rsidR="00794AEB" w14:paraId="08D4CD9E" w14:textId="77777777" w:rsidTr="00AC1117">
        <w:trPr>
          <w:jc w:val="center"/>
        </w:trPr>
        <w:tc>
          <w:tcPr>
            <w:tcW w:w="2880" w:type="dxa"/>
            <w:tcBorders>
              <w:top w:val="single" w:sz="4" w:space="0" w:color="000000"/>
              <w:left w:val="single" w:sz="4" w:space="0" w:color="000000"/>
              <w:bottom w:val="single" w:sz="4" w:space="0" w:color="000000"/>
              <w:right w:val="nil"/>
            </w:tcBorders>
            <w:hideMark/>
          </w:tcPr>
          <w:p w14:paraId="6F2624E2" w14:textId="77777777" w:rsidR="00794AEB" w:rsidRDefault="00794AEB" w:rsidP="00AC1117">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2561F54E" w14:textId="77777777" w:rsidR="00794AEB" w:rsidRDefault="00794AEB" w:rsidP="00AC1117">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A0C66E9" w14:textId="77777777" w:rsidR="00794AEB" w:rsidRDefault="00794AEB" w:rsidP="00AC1117">
            <w:pPr>
              <w:pStyle w:val="TAH"/>
              <w:rPr>
                <w:kern w:val="2"/>
                <w:lang w:eastAsia="de-DE"/>
              </w:rPr>
            </w:pPr>
            <w:r>
              <w:rPr>
                <w:kern w:val="2"/>
                <w:lang w:eastAsia="de-DE"/>
              </w:rPr>
              <w:t>Description</w:t>
            </w:r>
          </w:p>
        </w:tc>
      </w:tr>
      <w:tr w:rsidR="00794AEB" w14:paraId="756D5AF2" w14:textId="77777777" w:rsidTr="00AC1117">
        <w:trPr>
          <w:jc w:val="center"/>
        </w:trPr>
        <w:tc>
          <w:tcPr>
            <w:tcW w:w="2880" w:type="dxa"/>
            <w:tcBorders>
              <w:top w:val="single" w:sz="4" w:space="0" w:color="000000"/>
              <w:left w:val="single" w:sz="4" w:space="0" w:color="000000"/>
              <w:bottom w:val="single" w:sz="4" w:space="0" w:color="000000"/>
              <w:right w:val="nil"/>
            </w:tcBorders>
            <w:hideMark/>
          </w:tcPr>
          <w:p w14:paraId="66E0D91F" w14:textId="77777777" w:rsidR="00794AEB" w:rsidRDefault="00794AEB" w:rsidP="00AC1117">
            <w:pPr>
              <w:pStyle w:val="TAL"/>
              <w:rPr>
                <w:kern w:val="2"/>
                <w:lang w:eastAsia="de-DE"/>
              </w:rPr>
            </w:pPr>
            <w:r>
              <w:rPr>
                <w:kern w:val="2"/>
                <w:lang w:eastAsia="de-DE"/>
              </w:rPr>
              <w:t>Result</w:t>
            </w:r>
          </w:p>
        </w:tc>
        <w:tc>
          <w:tcPr>
            <w:tcW w:w="1440" w:type="dxa"/>
            <w:tcBorders>
              <w:top w:val="single" w:sz="4" w:space="0" w:color="000000"/>
              <w:left w:val="single" w:sz="4" w:space="0" w:color="000000"/>
              <w:bottom w:val="single" w:sz="4" w:space="0" w:color="000000"/>
              <w:right w:val="nil"/>
            </w:tcBorders>
            <w:hideMark/>
          </w:tcPr>
          <w:p w14:paraId="5AF67957" w14:textId="77777777" w:rsidR="00794AEB" w:rsidRDefault="00794AEB" w:rsidP="00AC1117">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3C99DAD8" w14:textId="77777777" w:rsidR="00794AEB" w:rsidRDefault="00794AEB" w:rsidP="00AC1117">
            <w:pPr>
              <w:pStyle w:val="TAL"/>
              <w:rPr>
                <w:kern w:val="2"/>
                <w:lang w:eastAsia="de-DE"/>
              </w:rPr>
            </w:pPr>
            <w:r>
              <w:rPr>
                <w:kern w:val="2"/>
                <w:lang w:eastAsia="de-DE"/>
              </w:rPr>
              <w:t>The positive or negative acknowledgement of the notification reception.</w:t>
            </w:r>
          </w:p>
        </w:tc>
      </w:tr>
    </w:tbl>
    <w:p w14:paraId="2C4C8E2C" w14:textId="77777777" w:rsidR="007067B6" w:rsidRDefault="007067B6" w:rsidP="007067B6">
      <w:pPr>
        <w:rPr>
          <w:rFonts w:eastAsia="SimSun"/>
          <w:lang w:val="en-US" w:eastAsia="zh-CN"/>
        </w:rPr>
      </w:pPr>
    </w:p>
    <w:p w14:paraId="28C5F202" w14:textId="2C008DCC" w:rsidR="000F38E5" w:rsidRDefault="000F38E5" w:rsidP="000F38E5">
      <w:pPr>
        <w:pStyle w:val="Heading2"/>
        <w:rPr>
          <w:rFonts w:eastAsia="SimSun"/>
          <w:lang w:val="en-IN"/>
        </w:rPr>
      </w:pPr>
      <w:bookmarkStart w:id="287" w:name="_Toc201091374"/>
      <w:r>
        <w:rPr>
          <w:rFonts w:eastAsia="SimSun"/>
          <w:lang w:val="en-US" w:eastAsia="zh-CN"/>
        </w:rPr>
        <w:t>8</w:t>
      </w:r>
      <w:r>
        <w:rPr>
          <w:rFonts w:eastAsia="SimSun"/>
          <w:lang w:val="en-IN"/>
        </w:rPr>
        <w:t>.6</w:t>
      </w:r>
      <w:r>
        <w:rPr>
          <w:rFonts w:eastAsia="SimSun"/>
          <w:lang w:val="en-IN"/>
        </w:rPr>
        <w:tab/>
        <w:t>Support AI/ML Task Transfer</w:t>
      </w:r>
      <w:bookmarkEnd w:id="287"/>
    </w:p>
    <w:p w14:paraId="12EB12AB" w14:textId="0C450F13" w:rsidR="000F38E5" w:rsidRDefault="000F38E5" w:rsidP="000F38E5">
      <w:pPr>
        <w:pStyle w:val="Heading3"/>
        <w:rPr>
          <w:rFonts w:eastAsia="SimSun"/>
          <w:lang w:val="en-US" w:eastAsia="zh-CN"/>
        </w:rPr>
      </w:pPr>
      <w:bookmarkStart w:id="288" w:name="_Toc164779329"/>
      <w:bookmarkStart w:id="289" w:name="_Toc164779583"/>
      <w:bookmarkStart w:id="290" w:name="_Toc169945519"/>
      <w:bookmarkStart w:id="291" w:name="_Toc201091375"/>
      <w:r>
        <w:rPr>
          <w:rFonts w:eastAsia="SimSun"/>
          <w:lang w:val="en-US" w:eastAsia="zh-CN"/>
        </w:rPr>
        <w:t>8.6.1</w:t>
      </w:r>
      <w:r>
        <w:rPr>
          <w:rFonts w:eastAsia="SimSun"/>
          <w:lang w:val="en-US" w:eastAsia="zh-CN"/>
        </w:rPr>
        <w:tab/>
        <w:t>General</w:t>
      </w:r>
      <w:bookmarkEnd w:id="288"/>
      <w:bookmarkEnd w:id="289"/>
      <w:bookmarkEnd w:id="290"/>
      <w:bookmarkEnd w:id="291"/>
    </w:p>
    <w:p w14:paraId="5F37E1A4" w14:textId="77777777" w:rsidR="000F38E5" w:rsidRDefault="000F38E5" w:rsidP="000F38E5">
      <w:pPr>
        <w:rPr>
          <w:rFonts w:eastAsia="SimSun"/>
          <w:lang w:eastAsia="zh-CN"/>
        </w:rPr>
      </w:pPr>
      <w:r>
        <w:rPr>
          <w:lang w:eastAsia="zh-CN"/>
        </w:rPr>
        <w:t xml:space="preserve">The following clauses specify procedures to support AI/ML task </w:t>
      </w:r>
      <w:r>
        <w:rPr>
          <w:noProof/>
        </w:rPr>
        <w:t>transfer</w:t>
      </w:r>
      <w:r>
        <w:rPr>
          <w:lang w:eastAsia="zh-CN"/>
        </w:rPr>
        <w:t>.</w:t>
      </w:r>
    </w:p>
    <w:p w14:paraId="7DD84144" w14:textId="259BEB70" w:rsidR="000F38E5" w:rsidRDefault="000F38E5" w:rsidP="000F38E5">
      <w:pPr>
        <w:pStyle w:val="Heading3"/>
        <w:rPr>
          <w:rFonts w:eastAsia="SimSun"/>
        </w:rPr>
      </w:pPr>
      <w:bookmarkStart w:id="292" w:name="_Toc164779330"/>
      <w:bookmarkStart w:id="293" w:name="_Toc164779584"/>
      <w:bookmarkStart w:id="294" w:name="_Toc169945520"/>
      <w:bookmarkStart w:id="295" w:name="_Toc201091376"/>
      <w:r>
        <w:rPr>
          <w:rFonts w:eastAsia="SimSun"/>
        </w:rPr>
        <w:t>8.6.2</w:t>
      </w:r>
      <w:r>
        <w:rPr>
          <w:rFonts w:eastAsia="SimSun"/>
        </w:rPr>
        <w:tab/>
        <w:t>Procedures for AI/ML task transfer</w:t>
      </w:r>
      <w:bookmarkEnd w:id="292"/>
      <w:bookmarkEnd w:id="293"/>
      <w:bookmarkEnd w:id="294"/>
      <w:bookmarkEnd w:id="295"/>
    </w:p>
    <w:p w14:paraId="6C4CD519" w14:textId="77777777" w:rsidR="000F38E5" w:rsidRDefault="000F38E5" w:rsidP="000F38E5">
      <w:pPr>
        <w:rPr>
          <w:rFonts w:eastAsia="SimSun"/>
        </w:rPr>
      </w:pPr>
      <w:r>
        <w:t>Due to various reasons (e.g., changes of available resource, changes of available time), an AI/ML member (e.g., AIMLE Client, VAL Client) finds itself cannot finish the assigned AI/ML task during the performing process. Here AI/ML member means the participant of an AI/ML task. To save resource and time, the AI/ML member (source AI/ML member) decides to transfer the intermediate AI/ML information (e.g., the intermediate AI/ML operation status and results) to another AI/ML member (target AI/ML member) for further operations to complete the AI/ML task.</w:t>
      </w:r>
    </w:p>
    <w:p w14:paraId="5A98029D" w14:textId="45B987AA" w:rsidR="000F38E5" w:rsidRDefault="000F38E5" w:rsidP="000F38E5">
      <w:pPr>
        <w:pStyle w:val="Heading4"/>
        <w:rPr>
          <w:rFonts w:eastAsia="SimSun"/>
        </w:rPr>
      </w:pPr>
      <w:bookmarkStart w:id="296" w:name="_Toc164779331"/>
      <w:bookmarkStart w:id="297" w:name="_Toc164779585"/>
      <w:bookmarkStart w:id="298" w:name="_Toc169945521"/>
      <w:bookmarkStart w:id="299" w:name="_Toc201091377"/>
      <w:r>
        <w:rPr>
          <w:rFonts w:eastAsia="SimSun"/>
        </w:rPr>
        <w:t>8.6.2.1</w:t>
      </w:r>
      <w:r>
        <w:rPr>
          <w:rFonts w:eastAsia="SimSun"/>
        </w:rPr>
        <w:tab/>
        <w:t>Request AIMLE Server to assist AI/ML task transfer</w:t>
      </w:r>
      <w:bookmarkEnd w:id="296"/>
      <w:bookmarkEnd w:id="297"/>
      <w:bookmarkEnd w:id="298"/>
      <w:bookmarkEnd w:id="299"/>
    </w:p>
    <w:p w14:paraId="14A9157B" w14:textId="77777777" w:rsidR="000F38E5" w:rsidRDefault="000F38E5" w:rsidP="000F38E5">
      <w:pPr>
        <w:rPr>
          <w:rFonts w:eastAsia="SimSun"/>
          <w:lang w:eastAsia="zh-CN"/>
        </w:rPr>
      </w:pPr>
      <w:r>
        <w:rPr>
          <w:lang w:eastAsia="zh-CN"/>
        </w:rPr>
        <w:t>Pre-conditions:</w:t>
      </w:r>
    </w:p>
    <w:p w14:paraId="35A9DE5C" w14:textId="34C691E6" w:rsidR="000F38E5" w:rsidRDefault="00CB53CC" w:rsidP="000F38E5">
      <w:pPr>
        <w:pStyle w:val="B1"/>
        <w:rPr>
          <w:lang w:eastAsia="zh-CN"/>
        </w:rPr>
      </w:pPr>
      <w:r>
        <w:rPr>
          <w:lang w:eastAsia="zh-CN"/>
        </w:rPr>
        <w:t>1.</w:t>
      </w:r>
      <w:r w:rsidR="000F38E5">
        <w:tab/>
      </w:r>
      <w:r w:rsidR="000F38E5">
        <w:rPr>
          <w:lang w:eastAsia="zh-CN"/>
        </w:rPr>
        <w:t xml:space="preserve">The information of </w:t>
      </w:r>
      <w:r w:rsidR="000F38E5">
        <w:t xml:space="preserve">target AI/ML member (e.g., another AIMLE Client or VAL Client different from the source AI/ML member) </w:t>
      </w:r>
      <w:r w:rsidR="000F38E5">
        <w:rPr>
          <w:lang w:eastAsia="zh-CN"/>
        </w:rPr>
        <w:t xml:space="preserve">is unknown at the source AI/ML member. The source AI/ML member decides that assistance from the </w:t>
      </w:r>
      <w:r w:rsidR="000F38E5">
        <w:t xml:space="preserve">AIMLE </w:t>
      </w:r>
      <w:r w:rsidR="000F38E5">
        <w:rPr>
          <w:lang w:eastAsia="zh-CN"/>
        </w:rPr>
        <w:t>Server is needed.</w:t>
      </w:r>
    </w:p>
    <w:p w14:paraId="4C208492" w14:textId="3D6AA405" w:rsidR="002F4059" w:rsidRPr="00EF2846" w:rsidRDefault="002F4059" w:rsidP="002F4059">
      <w:pPr>
        <w:pStyle w:val="B1"/>
        <w:rPr>
          <w:rFonts w:eastAsiaTheme="minorEastAsia"/>
          <w:lang w:eastAsia="zh-CN"/>
        </w:rPr>
      </w:pPr>
      <w:r>
        <w:rPr>
          <w:lang w:val="en-US" w:eastAsia="zh-CN"/>
        </w:rPr>
        <w:t xml:space="preserve">2. The source determines which AI/ML tasks to transfer. </w:t>
      </w:r>
      <w:r>
        <w:t xml:space="preserve">For example, if the AI/ML task is model training, </w:t>
      </w:r>
      <w:r>
        <w:rPr>
          <w:lang w:eastAsia="zh-CN"/>
        </w:rPr>
        <w:t>AI/ML model</w:t>
      </w:r>
      <w:r>
        <w:t xml:space="preserve"> are obtained by source AI/ML member performing AI/ML model training. Then </w:t>
      </w:r>
      <w:r w:rsidRPr="002F4059">
        <w:t xml:space="preserve">the </w:t>
      </w:r>
      <w:r w:rsidRPr="00EF2846">
        <w:t>source AI/ML member</w:t>
      </w:r>
      <w:r w:rsidRPr="002F4059">
        <w:t xml:space="preserve"> determines the remaining AI/ML model training requirement based on the</w:t>
      </w:r>
      <w:r w:rsidRPr="002F4059">
        <w:rPr>
          <w:lang w:eastAsia="zh-CN"/>
        </w:rPr>
        <w:t xml:space="preserve"> </w:t>
      </w:r>
      <w:r w:rsidR="00596B05" w:rsidRPr="00596B05">
        <w:rPr>
          <w:lang w:eastAsia="zh-CN"/>
        </w:rPr>
        <w:t xml:space="preserve">intermediate </w:t>
      </w:r>
      <w:r w:rsidRPr="002F4059">
        <w:rPr>
          <w:lang w:eastAsia="zh-CN"/>
        </w:rPr>
        <w:t>AI/ML operation</w:t>
      </w:r>
      <w:r>
        <w:rPr>
          <w:lang w:eastAsia="zh-CN"/>
        </w:rPr>
        <w:t xml:space="preserve"> </w:t>
      </w:r>
      <w:r w:rsidR="00596B05" w:rsidRPr="00596B05">
        <w:rPr>
          <w:lang w:eastAsia="zh-CN"/>
        </w:rPr>
        <w:t xml:space="preserve">status and </w:t>
      </w:r>
      <w:r>
        <w:rPr>
          <w:lang w:eastAsia="zh-CN"/>
        </w:rPr>
        <w:t>results and AI/ML model training requirement.</w:t>
      </w:r>
    </w:p>
    <w:p w14:paraId="50C43E9F" w14:textId="77777777" w:rsidR="000F38E5" w:rsidRDefault="000F38E5" w:rsidP="000F38E5">
      <w:pPr>
        <w:pStyle w:val="TH"/>
      </w:pPr>
      <w:r>
        <w:rPr>
          <w:rFonts w:eastAsia="SimSun"/>
        </w:rPr>
        <w:object w:dxaOrig="7785" w:dyaOrig="4155" w14:anchorId="208BE41B">
          <v:shape id="_x0000_i1040" type="#_x0000_t75" style="width:390.05pt;height:208.05pt" o:ole="">
            <v:imagedata r:id="rId43" o:title=""/>
          </v:shape>
          <o:OLEObject Type="Embed" ProgID="Visio.Drawing.15" ShapeID="_x0000_i1040" DrawAspect="Content" ObjectID="_1811704767" r:id="rId44"/>
        </w:object>
      </w:r>
    </w:p>
    <w:p w14:paraId="13A33361" w14:textId="6D2F634F" w:rsidR="000F38E5" w:rsidRDefault="000F38E5" w:rsidP="000F38E5">
      <w:pPr>
        <w:pStyle w:val="TF"/>
      </w:pPr>
      <w:r>
        <w:t>Figure 8.6.2.1-1: Procedure for requesting AIMLE Server assist AI/ML task transfer</w:t>
      </w:r>
    </w:p>
    <w:p w14:paraId="76F6CD01" w14:textId="4BDC7FF6" w:rsidR="000F38E5" w:rsidRDefault="000F38E5" w:rsidP="000F38E5">
      <w:r>
        <w:t>Figure 8.6.2.1-1 illustrates the procedure for requesting AIMLE Server to assist the AI/ML task transfer. The detailed corresponding procedure is detailed as follows:</w:t>
      </w:r>
    </w:p>
    <w:p w14:paraId="7523851D" w14:textId="59D54EE5" w:rsidR="000F38E5" w:rsidRDefault="007067B6" w:rsidP="007067B6">
      <w:pPr>
        <w:pStyle w:val="B1"/>
      </w:pPr>
      <w:r>
        <w:t>1.</w:t>
      </w:r>
      <w:r>
        <w:tab/>
      </w:r>
      <w:r w:rsidR="000F38E5">
        <w:t>The source AI/ML member (e.g., an AIMLE Client) sends an AI/ML task transfer assist request to AIMLE Server for assisting the AI/ML task transfer. The request message contains the information as specified in Table 8.6.3.2-1.</w:t>
      </w:r>
    </w:p>
    <w:p w14:paraId="6EB79F22" w14:textId="4210AF7E" w:rsidR="000F38E5" w:rsidRDefault="007067B6" w:rsidP="007067B6">
      <w:pPr>
        <w:pStyle w:val="B1"/>
      </w:pPr>
      <w:r>
        <w:t>2.</w:t>
      </w:r>
      <w:r>
        <w:tab/>
      </w:r>
      <w:r w:rsidR="000F38E5">
        <w:t xml:space="preserve">The AIMLE Server discovers other AI/ML members (e.g., other AIMLE Clients) directly or via ML repository, and selects one or more target AI/ML member(s) based on the request from the source AI/ML member. The AIMLE Server sends request to the selected target AI/ML member(s) for </w:t>
      </w:r>
      <w:r w:rsidR="00755460">
        <w:t xml:space="preserve">the </w:t>
      </w:r>
      <w:r w:rsidR="000F38E5">
        <w:t xml:space="preserve">AI/ML </w:t>
      </w:r>
      <w:r w:rsidR="00755460">
        <w:t xml:space="preserve">task </w:t>
      </w:r>
      <w:r w:rsidR="000F38E5">
        <w:t xml:space="preserve">transfer, as defined in clause 8.6.2.2. Then, the AIMLE Server determines the transfer mode, i.e., transfer with server-controlled or transfer directly from the source AI/ML member to the target AI/ML member. </w:t>
      </w:r>
      <w:r w:rsidR="002F4059">
        <w:t>For example, if the task is model training, the</w:t>
      </w:r>
      <w:r w:rsidR="002F4059">
        <w:rPr>
          <w:lang w:eastAsia="zh-CN"/>
        </w:rPr>
        <w:t xml:space="preserve"> AI/MLE server determines the target AI/ML member(s) based on AI/ML member(s)’s capability </w:t>
      </w:r>
      <w:r w:rsidR="00596B05" w:rsidRPr="00596B05">
        <w:rPr>
          <w:lang w:eastAsia="zh-CN"/>
        </w:rPr>
        <w:t xml:space="preserve">in the AIMLE client profile </w:t>
      </w:r>
      <w:r w:rsidR="002F4059">
        <w:rPr>
          <w:lang w:eastAsia="zh-CN"/>
        </w:rPr>
        <w:t>and task</w:t>
      </w:r>
      <w:r w:rsidR="00596B05" w:rsidRPr="00596B05">
        <w:rPr>
          <w:lang w:eastAsia="zh-CN"/>
        </w:rPr>
        <w:t>'</w:t>
      </w:r>
      <w:r w:rsidR="002F4059">
        <w:rPr>
          <w:lang w:eastAsia="zh-CN"/>
        </w:rPr>
        <w:t xml:space="preserve">s </w:t>
      </w:r>
      <w:r w:rsidR="002F4059">
        <w:t xml:space="preserve">AI/ML model training requirement. The task’s AI/ML model training requirement indicates the </w:t>
      </w:r>
      <w:r w:rsidR="002F4059">
        <w:rPr>
          <w:lang w:eastAsia="zh-CN"/>
        </w:rPr>
        <w:t>AI/ML Information</w:t>
      </w:r>
      <w:r w:rsidR="002F4059">
        <w:t>.</w:t>
      </w:r>
    </w:p>
    <w:p w14:paraId="1560BD96" w14:textId="43F37D58" w:rsidR="000F38E5" w:rsidRDefault="000F38E5" w:rsidP="007067B6">
      <w:pPr>
        <w:pStyle w:val="B1"/>
        <w:ind w:firstLine="0"/>
      </w:pPr>
      <w:r>
        <w:t>If target AI/ML member(s) is discovered, the AIMLE Server generates assistance information for the AI/ML task transfer from the source AI/ML member to the target AI/ML member(s) (e.g., time window for the transfer).</w:t>
      </w:r>
    </w:p>
    <w:p w14:paraId="3B55DC10" w14:textId="0AE6222B" w:rsidR="000F38E5" w:rsidRDefault="007067B6" w:rsidP="007067B6">
      <w:pPr>
        <w:pStyle w:val="B1"/>
      </w:pPr>
      <w:r>
        <w:t>3.</w:t>
      </w:r>
      <w:r>
        <w:tab/>
      </w:r>
      <w:r w:rsidR="000F38E5">
        <w:t>The AIMLE Server sends an AI/ML task transfer assist response to the source AI/ML member with the information of the target AI/ML member(s), and assistance information generated in step </w:t>
      </w:r>
      <w:r w:rsidR="00755460">
        <w:t>2</w:t>
      </w:r>
      <w:r w:rsidR="000F38E5">
        <w:t>. The response message contains the information as specified in Table 8.6.3.3-1.</w:t>
      </w:r>
    </w:p>
    <w:p w14:paraId="67E830F8" w14:textId="02964999" w:rsidR="000F38E5" w:rsidRDefault="000F38E5" w:rsidP="000F38E5">
      <w:pPr>
        <w:pStyle w:val="Heading4"/>
        <w:rPr>
          <w:rFonts w:eastAsia="SimSun"/>
        </w:rPr>
      </w:pPr>
      <w:bookmarkStart w:id="300" w:name="_Toc201091378"/>
      <w:r>
        <w:rPr>
          <w:rFonts w:eastAsia="SimSun"/>
        </w:rPr>
        <w:lastRenderedPageBreak/>
        <w:t>8.6.2.2</w:t>
      </w:r>
      <w:r>
        <w:rPr>
          <w:rFonts w:eastAsia="SimSun"/>
        </w:rPr>
        <w:tab/>
        <w:t>Request target AI/ML member for AI/ML task transfer</w:t>
      </w:r>
      <w:bookmarkEnd w:id="300"/>
    </w:p>
    <w:p w14:paraId="51AB8E28" w14:textId="77777777" w:rsidR="000F38E5" w:rsidRDefault="000F38E5" w:rsidP="004F0771">
      <w:pPr>
        <w:pStyle w:val="TH"/>
        <w:rPr>
          <w:rFonts w:eastAsia="SimSun"/>
        </w:rPr>
      </w:pPr>
      <w:r>
        <w:rPr>
          <w:rFonts w:eastAsia="SimSun"/>
        </w:rPr>
        <w:object w:dxaOrig="7980" w:dyaOrig="3615" w14:anchorId="31BAB5AD">
          <v:shape id="_x0000_i1041" type="#_x0000_t75" style="width:397.55pt;height:180.2pt" o:ole="">
            <v:imagedata r:id="rId45" o:title=""/>
          </v:shape>
          <o:OLEObject Type="Embed" ProgID="Visio.Drawing.15" ShapeID="_x0000_i1041" DrawAspect="Content" ObjectID="_1811704768" r:id="rId46"/>
        </w:object>
      </w:r>
    </w:p>
    <w:p w14:paraId="3D797C3C" w14:textId="6FB3976A" w:rsidR="000F38E5" w:rsidRDefault="000F38E5" w:rsidP="000F38E5">
      <w:pPr>
        <w:pStyle w:val="TF"/>
      </w:pPr>
      <w:r>
        <w:t>Figure 8.6.2.2-1: Procedure for requesting target AI/ML member for AI/ML task transfer</w:t>
      </w:r>
    </w:p>
    <w:p w14:paraId="789FCC41" w14:textId="69AC48FA" w:rsidR="000F38E5" w:rsidRDefault="000F38E5" w:rsidP="000F38E5">
      <w:r>
        <w:t>Figure 8.6.2.2-1 illustrates the procedure for requesting target AI/ML member for AI/ML task transfer. The corresponding procedure in detail is as follows:</w:t>
      </w:r>
    </w:p>
    <w:p w14:paraId="256BDE3D" w14:textId="3F92A12F" w:rsidR="000F38E5" w:rsidRDefault="007067B6" w:rsidP="007067B6">
      <w:pPr>
        <w:pStyle w:val="B1"/>
      </w:pPr>
      <w:r>
        <w:t>1.</w:t>
      </w:r>
      <w:r>
        <w:tab/>
      </w:r>
      <w:r w:rsidR="000F38E5">
        <w:t xml:space="preserve">The AIMLE Server sends </w:t>
      </w:r>
      <w:r w:rsidR="00193EE8">
        <w:t xml:space="preserve">an </w:t>
      </w:r>
      <w:r w:rsidR="000F38E5">
        <w:t>AI/ML task transfer request to the selected target AI/ML member(s) for AI/ML task transfer. The request message contains the information as specified in Table 8.6.3.4-1.</w:t>
      </w:r>
    </w:p>
    <w:p w14:paraId="3639911E" w14:textId="5BA67216" w:rsidR="000F38E5" w:rsidRDefault="007067B6" w:rsidP="007067B6">
      <w:pPr>
        <w:pStyle w:val="B1"/>
      </w:pPr>
      <w:r>
        <w:t>2.</w:t>
      </w:r>
      <w:r>
        <w:tab/>
      </w:r>
      <w:r w:rsidR="000F38E5">
        <w:t xml:space="preserve">The target AI/ML member(s) </w:t>
      </w:r>
      <w:r w:rsidR="000F38E5">
        <w:rPr>
          <w:lang w:val="en-US"/>
        </w:rPr>
        <w:t xml:space="preserve">authenticates and authorizes the </w:t>
      </w:r>
      <w:r w:rsidR="000F38E5">
        <w:t>request from the AIMLE Server. If the request is authorized, the target AI/ML member(s) performs step 3.</w:t>
      </w:r>
    </w:p>
    <w:p w14:paraId="59810643" w14:textId="311C2CEC" w:rsidR="000F38E5" w:rsidRDefault="007067B6" w:rsidP="007067B6">
      <w:pPr>
        <w:pStyle w:val="B1"/>
      </w:pPr>
      <w:r>
        <w:t>3.</w:t>
      </w:r>
      <w:r>
        <w:tab/>
      </w:r>
      <w:r w:rsidR="000F38E5">
        <w:t xml:space="preserve">The target AI/ML member(s) sends </w:t>
      </w:r>
      <w:r w:rsidR="00193EE8">
        <w:t xml:space="preserve">an </w:t>
      </w:r>
      <w:r w:rsidR="000F38E5">
        <w:t>AI/ML task transfer response to the AIMLE Server with information as specified in Table 8.6.3.5-1.</w:t>
      </w:r>
    </w:p>
    <w:p w14:paraId="45DA146D" w14:textId="1AABB6FF" w:rsidR="000F38E5" w:rsidRDefault="000F38E5" w:rsidP="000F38E5">
      <w:pPr>
        <w:pStyle w:val="Heading4"/>
        <w:rPr>
          <w:rFonts w:eastAsia="SimSun"/>
        </w:rPr>
      </w:pPr>
      <w:bookmarkStart w:id="301" w:name="_Toc164779332"/>
      <w:bookmarkStart w:id="302" w:name="_Toc164779586"/>
      <w:bookmarkStart w:id="303" w:name="_Toc169945522"/>
      <w:bookmarkStart w:id="304" w:name="_Toc201091379"/>
      <w:r>
        <w:rPr>
          <w:rFonts w:eastAsia="SimSun"/>
        </w:rPr>
        <w:t>8.6.2.3</w:t>
      </w:r>
      <w:r>
        <w:rPr>
          <w:rFonts w:eastAsia="SimSun"/>
        </w:rPr>
        <w:tab/>
        <w:t>Direct AI/ML task transfer</w:t>
      </w:r>
      <w:bookmarkEnd w:id="301"/>
      <w:bookmarkEnd w:id="302"/>
      <w:bookmarkEnd w:id="303"/>
      <w:bookmarkEnd w:id="304"/>
    </w:p>
    <w:p w14:paraId="5A4E7C80" w14:textId="77777777" w:rsidR="000F38E5" w:rsidRDefault="000F38E5" w:rsidP="000F38E5">
      <w:pPr>
        <w:rPr>
          <w:rFonts w:eastAsia="SimSun"/>
          <w:lang w:eastAsia="zh-CN"/>
        </w:rPr>
      </w:pPr>
      <w:r>
        <w:rPr>
          <w:lang w:eastAsia="zh-CN"/>
        </w:rPr>
        <w:t>Pre-conditions:</w:t>
      </w:r>
    </w:p>
    <w:p w14:paraId="100B31B7" w14:textId="40D7F7A7" w:rsidR="000F38E5" w:rsidRDefault="00CB53CC" w:rsidP="000F38E5">
      <w:pPr>
        <w:pStyle w:val="B1"/>
        <w:rPr>
          <w:lang w:eastAsia="zh-CN"/>
        </w:rPr>
      </w:pPr>
      <w:r>
        <w:rPr>
          <w:lang w:eastAsia="zh-CN"/>
        </w:rPr>
        <w:t>1.</w:t>
      </w:r>
      <w:r w:rsidR="000F38E5">
        <w:rPr>
          <w:lang w:eastAsia="zh-CN"/>
        </w:rPr>
        <w:tab/>
        <w:t xml:space="preserve">The information of </w:t>
      </w:r>
      <w:r w:rsidR="000F38E5">
        <w:t xml:space="preserve">target AI/ML member (e.g., another AIMLE Client or VAL Client different from the source AI/ML member) </w:t>
      </w:r>
      <w:r w:rsidR="000F38E5">
        <w:rPr>
          <w:lang w:eastAsia="zh-CN"/>
        </w:rPr>
        <w:t xml:space="preserve">is assumed to be known at the source AI/ML member, or the </w:t>
      </w:r>
      <w:r w:rsidR="000F38E5">
        <w:t>source AI/ML member</w:t>
      </w:r>
      <w:r w:rsidR="000F38E5">
        <w:rPr>
          <w:lang w:eastAsia="zh-CN"/>
        </w:rPr>
        <w:t xml:space="preserve"> may get the target AI/ML member information via ML repository. The source AI/ML member decides to transfer the AI/ML task to the target AI/ML member.</w:t>
      </w:r>
    </w:p>
    <w:p w14:paraId="187EEC96" w14:textId="77777777" w:rsidR="000F38E5" w:rsidRDefault="000F38E5" w:rsidP="000F38E5">
      <w:pPr>
        <w:pStyle w:val="TH"/>
      </w:pPr>
      <w:r>
        <w:rPr>
          <w:rFonts w:eastAsia="SimSun"/>
        </w:rPr>
        <w:object w:dxaOrig="6795" w:dyaOrig="4410" w14:anchorId="62D88DD4">
          <v:shape id="_x0000_i1042" type="#_x0000_t75" style="width:339.7pt;height:220.4pt" o:ole="">
            <v:imagedata r:id="rId47" o:title=""/>
          </v:shape>
          <o:OLEObject Type="Embed" ProgID="Visio.Drawing.15" ShapeID="_x0000_i1042" DrawAspect="Content" ObjectID="_1811704769" r:id="rId48"/>
        </w:object>
      </w:r>
    </w:p>
    <w:p w14:paraId="5846E552" w14:textId="406C7267" w:rsidR="000F38E5" w:rsidRDefault="000F38E5" w:rsidP="000F38E5">
      <w:pPr>
        <w:pStyle w:val="TF"/>
      </w:pPr>
      <w:r>
        <w:t>Figure 8.</w:t>
      </w:r>
      <w:r w:rsidR="00193EE8">
        <w:t>6</w:t>
      </w:r>
      <w:r>
        <w:t>.2.3-1: Procedure for direct AI/ML task transfer</w:t>
      </w:r>
    </w:p>
    <w:p w14:paraId="32D868C9" w14:textId="6A146C8E" w:rsidR="000F38E5" w:rsidRDefault="000F38E5" w:rsidP="000F38E5">
      <w:r>
        <w:t>Figure 8.</w:t>
      </w:r>
      <w:r w:rsidR="00193EE8">
        <w:t>6</w:t>
      </w:r>
      <w:r>
        <w:t>.2.3-1 illustrates the procedure for direct AI/ML task transfer. The corresponding procedure in detail is as follows:</w:t>
      </w:r>
    </w:p>
    <w:p w14:paraId="3338B35F" w14:textId="5F46C460" w:rsidR="000F38E5" w:rsidRDefault="007067B6" w:rsidP="007067B6">
      <w:pPr>
        <w:pStyle w:val="B1"/>
      </w:pPr>
      <w:r>
        <w:t>1.</w:t>
      </w:r>
      <w:r>
        <w:tab/>
      </w:r>
      <w:r w:rsidR="000F38E5">
        <w:t>The source AI/ML member (e.g. an AIMLE Client) sends</w:t>
      </w:r>
      <w:r w:rsidR="00193EE8">
        <w:t xml:space="preserve"> a</w:t>
      </w:r>
      <w:r w:rsidR="000F38E5">
        <w:t xml:space="preserve"> direct AI/ML task transfer request to the target AI/ML member for direct AI/ML task transfer. The request message contains the information as specified in Table 8.</w:t>
      </w:r>
      <w:r w:rsidR="00193EE8">
        <w:t>6</w:t>
      </w:r>
      <w:r w:rsidR="000F38E5">
        <w:t>.3.6-1.</w:t>
      </w:r>
    </w:p>
    <w:p w14:paraId="214620E0" w14:textId="0045A49C" w:rsidR="000F38E5" w:rsidRDefault="007067B6" w:rsidP="007067B6">
      <w:pPr>
        <w:pStyle w:val="B1"/>
      </w:pPr>
      <w:r>
        <w:t>2.</w:t>
      </w:r>
      <w:r>
        <w:tab/>
      </w:r>
      <w:r w:rsidR="000F38E5">
        <w:t xml:space="preserve">The target AI/ML member authenticates and authorizes the request from the </w:t>
      </w:r>
      <w:r w:rsidR="00DF6559">
        <w:t>source AI/ML member</w:t>
      </w:r>
      <w:r w:rsidR="000F38E5">
        <w:t>. If the request is authorized, the target AI/ML member checks its availability for continue the AI/ML operations (e.g.</w:t>
      </w:r>
      <w:r w:rsidR="00193EE8">
        <w:t>,</w:t>
      </w:r>
      <w:r w:rsidR="000F38E5">
        <w:t xml:space="preserve"> available resource and time).</w:t>
      </w:r>
    </w:p>
    <w:p w14:paraId="1A67F14B" w14:textId="7AA26D9A" w:rsidR="000F38E5" w:rsidRDefault="007067B6" w:rsidP="007067B6">
      <w:pPr>
        <w:pStyle w:val="B1"/>
      </w:pPr>
      <w:r>
        <w:t>3.</w:t>
      </w:r>
      <w:r>
        <w:tab/>
      </w:r>
      <w:r w:rsidR="000F38E5">
        <w:t xml:space="preserve">The target AI/ML member sends </w:t>
      </w:r>
      <w:r w:rsidR="00193EE8">
        <w:t xml:space="preserve">a </w:t>
      </w:r>
      <w:r w:rsidR="000F38E5">
        <w:t>direct AI/ML task transfer response to the source AI/ML member with information as specified in Table 8.</w:t>
      </w:r>
      <w:r w:rsidR="00193EE8">
        <w:t>6</w:t>
      </w:r>
      <w:r w:rsidR="000F38E5">
        <w:t>.3.7-1.</w:t>
      </w:r>
    </w:p>
    <w:p w14:paraId="20A07B67" w14:textId="31DE8BDC" w:rsidR="000F38E5" w:rsidRDefault="007067B6" w:rsidP="007067B6">
      <w:pPr>
        <w:pStyle w:val="B1"/>
      </w:pPr>
      <w:r>
        <w:t>4.</w:t>
      </w:r>
      <w:r>
        <w:tab/>
      </w:r>
      <w:r w:rsidR="000F38E5">
        <w:t>The source AI/ML member interacts with the target AI/ML member to perform AI/ML task transfer to the target AI/ML member.</w:t>
      </w:r>
    </w:p>
    <w:p w14:paraId="44210C20" w14:textId="6F82D3C9" w:rsidR="00755460" w:rsidRPr="00EF2846" w:rsidRDefault="00755460" w:rsidP="00EF2846">
      <w:pPr>
        <w:pStyle w:val="Heading4"/>
        <w:rPr>
          <w:rFonts w:eastAsia="SimSun"/>
        </w:rPr>
      </w:pPr>
      <w:bookmarkStart w:id="305" w:name="_Toc201091380"/>
      <w:r w:rsidRPr="00755460">
        <w:rPr>
          <w:rFonts w:eastAsia="SimSun"/>
        </w:rPr>
        <w:t>8.6.2.4</w:t>
      </w:r>
      <w:r w:rsidRPr="00755460">
        <w:rPr>
          <w:rFonts w:eastAsia="SimSun"/>
        </w:rPr>
        <w:tab/>
        <w:t>AIMLE server-controlled AI/ML task transfer</w:t>
      </w:r>
      <w:bookmarkEnd w:id="305"/>
    </w:p>
    <w:p w14:paraId="432BCA9D" w14:textId="68BD6037" w:rsidR="00755460" w:rsidRDefault="00755460" w:rsidP="00755460">
      <w:pPr>
        <w:rPr>
          <w:rFonts w:eastAsia="SimSun"/>
          <w:lang w:eastAsia="zh-CN"/>
        </w:rPr>
      </w:pPr>
      <w:r>
        <w:rPr>
          <w:lang w:eastAsia="zh-CN"/>
        </w:rPr>
        <w:t>Pre-conditions:</w:t>
      </w:r>
    </w:p>
    <w:p w14:paraId="0208D277" w14:textId="77777777" w:rsidR="00755460" w:rsidRDefault="00755460" w:rsidP="00755460">
      <w:pPr>
        <w:pStyle w:val="B1"/>
        <w:rPr>
          <w:lang w:eastAsia="zh-CN"/>
        </w:rPr>
      </w:pPr>
      <w:r>
        <w:rPr>
          <w:lang w:eastAsia="zh-CN"/>
        </w:rPr>
        <w:t>1.</w:t>
      </w:r>
      <w:r>
        <w:tab/>
      </w:r>
      <w:r>
        <w:rPr>
          <w:lang w:eastAsia="zh-CN"/>
        </w:rPr>
        <w:t xml:space="preserve">The information of </w:t>
      </w:r>
      <w:r>
        <w:t xml:space="preserve">target AI/ML member (e.g. another AIMLE Client or VAL Client different from the source AI/ML member) </w:t>
      </w:r>
      <w:r>
        <w:rPr>
          <w:lang w:eastAsia="zh-CN"/>
        </w:rPr>
        <w:t>is unknown at the source AI/ML member. The source AI/ML member decides that AIMLE server-controlled AI/ML task transfer is needed.</w:t>
      </w:r>
    </w:p>
    <w:p w14:paraId="277EC226" w14:textId="77777777" w:rsidR="00755460" w:rsidRDefault="00755460" w:rsidP="00EF2846">
      <w:pPr>
        <w:pStyle w:val="TH"/>
      </w:pPr>
      <w:r>
        <w:object w:dxaOrig="9465" w:dyaOrig="5865" w14:anchorId="608200FC">
          <v:shape id="_x0000_i1043" type="#_x0000_t75" style="width:473.1pt;height:293.3pt" o:ole="">
            <v:imagedata r:id="rId49" o:title=""/>
          </v:shape>
          <o:OLEObject Type="Embed" ProgID="Visio.Drawing.15" ShapeID="_x0000_i1043" DrawAspect="Content" ObjectID="_1811704770" r:id="rId50"/>
        </w:object>
      </w:r>
    </w:p>
    <w:p w14:paraId="44EAF802" w14:textId="2FF25229" w:rsidR="00755460" w:rsidRDefault="00755460" w:rsidP="00755460">
      <w:pPr>
        <w:pStyle w:val="TF"/>
      </w:pPr>
      <w:r>
        <w:t>Figure 8.6.2.4-1: Procedure for AIMLE server-controlled AI/ML task transfer</w:t>
      </w:r>
    </w:p>
    <w:p w14:paraId="05394B28" w14:textId="01E39973" w:rsidR="00755460" w:rsidRDefault="00755460" w:rsidP="00755460">
      <w:r>
        <w:t>Figure 8.6.2.4-1 illustrates the procedure for AIMLE server-controlled AI/ML task transfer. The corresponding procedure in detail is as follows:</w:t>
      </w:r>
    </w:p>
    <w:p w14:paraId="0204FCA0" w14:textId="6B28B5CC" w:rsidR="00755460" w:rsidRDefault="00374311" w:rsidP="00374311">
      <w:pPr>
        <w:pStyle w:val="B1"/>
      </w:pPr>
      <w:r>
        <w:t>1.</w:t>
      </w:r>
      <w:r>
        <w:tab/>
      </w:r>
      <w:r w:rsidR="00755460">
        <w:t>The source AI/ML member (e.g., an AIMLE Client) may send an AIMLE server-controlled AI/ML task transfer request to AIMLE Server. The request message contains the information as specified in Table 8.6.3.8-1. Or, AIMLE server-controlled AI/ML task transfer may be decided by the AIMLE server as described in step 2 of clause 8.6.2.1.</w:t>
      </w:r>
    </w:p>
    <w:p w14:paraId="145C375B" w14:textId="2277B3BA" w:rsidR="00755460" w:rsidRDefault="00374311" w:rsidP="00374311">
      <w:pPr>
        <w:pStyle w:val="B1"/>
      </w:pPr>
      <w:r>
        <w:t>2.</w:t>
      </w:r>
      <w:r>
        <w:tab/>
      </w:r>
      <w:r w:rsidR="00755460">
        <w:t>If received the request for AIMLE server-controlled AI/ML task transfer from the source AI/ML member, the AIMLE sever authenticates and authorizes the request from the source AI/ML member. If the request is authorized, the AIMLE server checks the availability of the target AI/ML member(s) for AI/ML task transfer as defined in clause 8.6.2.2. The AIMLE server generates assistance information for the transfer of AI/ML task the source AI/ML member to the target AI/ML member(s) via AIMLE server (e.g. time window for the transfer).</w:t>
      </w:r>
    </w:p>
    <w:p w14:paraId="30C45E80" w14:textId="55FEC953" w:rsidR="00755460" w:rsidRDefault="00374311" w:rsidP="00374311">
      <w:pPr>
        <w:pStyle w:val="B1"/>
      </w:pPr>
      <w:r>
        <w:t>3.</w:t>
      </w:r>
      <w:r>
        <w:tab/>
      </w:r>
      <w:r w:rsidR="00755460">
        <w:t>The AIMLE server sends response to the source AI/ML member.</w:t>
      </w:r>
    </w:p>
    <w:p w14:paraId="4B8369C2" w14:textId="3F161243" w:rsidR="00755460" w:rsidRDefault="00374311" w:rsidP="00374311">
      <w:pPr>
        <w:pStyle w:val="B1"/>
      </w:pPr>
      <w:r>
        <w:t>4.</w:t>
      </w:r>
      <w:r>
        <w:tab/>
      </w:r>
      <w:r w:rsidR="00755460">
        <w:t>The source AI/ML member performs AI/ML task transfer to the target AI/ML member(s) via the AIMLE server based on the information received from the AIMLE server in step 3 if AIMLE server-controlled AI/ML task transfer is requested by the source AI/ML member, or based on the assistance information generated in step 2 of clause 8.6.2.1 if AIMLE server-controlled AI/ML task transfer is decided by the AIMLE server.</w:t>
      </w:r>
    </w:p>
    <w:p w14:paraId="00290585" w14:textId="7301F94D" w:rsidR="000F38E5" w:rsidRDefault="000F38E5" w:rsidP="000F38E5">
      <w:pPr>
        <w:pStyle w:val="Heading3"/>
        <w:rPr>
          <w:rFonts w:eastAsia="SimSun"/>
          <w:lang w:val="en-IN"/>
        </w:rPr>
      </w:pPr>
      <w:bookmarkStart w:id="306" w:name="_Toc201091381"/>
      <w:r>
        <w:rPr>
          <w:rFonts w:eastAsia="SimSun"/>
          <w:lang w:val="en-US" w:eastAsia="zh-CN"/>
        </w:rPr>
        <w:t>8</w:t>
      </w:r>
      <w:r>
        <w:rPr>
          <w:rFonts w:eastAsia="SimSun"/>
          <w:lang w:val="en-IN"/>
        </w:rPr>
        <w:t>.</w:t>
      </w:r>
      <w:r w:rsidR="00193EE8">
        <w:rPr>
          <w:rFonts w:eastAsia="SimSun"/>
          <w:lang w:val="en-IN"/>
        </w:rPr>
        <w:t>6</w:t>
      </w:r>
      <w:r>
        <w:rPr>
          <w:rFonts w:eastAsia="SimSun"/>
          <w:lang w:val="en-IN"/>
        </w:rPr>
        <w:t>.</w:t>
      </w:r>
      <w:r>
        <w:rPr>
          <w:rFonts w:eastAsia="SimSun"/>
          <w:lang w:val="en-US" w:eastAsia="zh-CN"/>
        </w:rPr>
        <w:t>3</w:t>
      </w:r>
      <w:r>
        <w:rPr>
          <w:rFonts w:eastAsia="SimSun"/>
          <w:lang w:val="en-IN"/>
        </w:rPr>
        <w:tab/>
        <w:t>Information flows</w:t>
      </w:r>
      <w:bookmarkEnd w:id="306"/>
    </w:p>
    <w:p w14:paraId="40C581EE" w14:textId="28420FCB" w:rsidR="000F38E5" w:rsidRDefault="000F38E5" w:rsidP="000F38E5">
      <w:pPr>
        <w:pStyle w:val="Heading4"/>
        <w:rPr>
          <w:rFonts w:eastAsia="SimSun"/>
        </w:rPr>
      </w:pPr>
      <w:bookmarkStart w:id="307" w:name="_Toc170115206"/>
      <w:bookmarkStart w:id="308" w:name="_Toc201091382"/>
      <w:r>
        <w:rPr>
          <w:rFonts w:eastAsia="SimSun"/>
        </w:rPr>
        <w:t>8.</w:t>
      </w:r>
      <w:r w:rsidR="00193EE8">
        <w:rPr>
          <w:rFonts w:eastAsia="SimSun"/>
          <w:lang w:val="en-IN"/>
        </w:rPr>
        <w:t>6</w:t>
      </w:r>
      <w:r>
        <w:rPr>
          <w:rFonts w:eastAsia="SimSun"/>
        </w:rPr>
        <w:t>.3.1</w:t>
      </w:r>
      <w:r>
        <w:rPr>
          <w:rFonts w:eastAsia="SimSun"/>
        </w:rPr>
        <w:tab/>
        <w:t>General</w:t>
      </w:r>
      <w:bookmarkEnd w:id="307"/>
      <w:bookmarkEnd w:id="308"/>
    </w:p>
    <w:p w14:paraId="74164D4B" w14:textId="1B50BF23" w:rsidR="000F38E5" w:rsidRDefault="000F38E5" w:rsidP="000F38E5">
      <w:pPr>
        <w:rPr>
          <w:rFonts w:eastAsia="SimSun"/>
        </w:rPr>
      </w:pPr>
      <w:r>
        <w:t>The following information flows are specified for supporting AI/ML task transfer. In the following clauses 8.</w:t>
      </w:r>
      <w:r w:rsidR="00193EE8">
        <w:t>6</w:t>
      </w:r>
      <w:r>
        <w:t>.3.2</w:t>
      </w:r>
      <w:r w:rsidR="00193EE8">
        <w:t xml:space="preserve"> to </w:t>
      </w:r>
      <w:r>
        <w:t>8.</w:t>
      </w:r>
      <w:r w:rsidR="00193EE8">
        <w:t>6</w:t>
      </w:r>
      <w:r>
        <w:t>.3.</w:t>
      </w:r>
      <w:r w:rsidR="00755460">
        <w:t>9</w:t>
      </w:r>
      <w:r>
        <w:t>, the source AI/ML member and the target AI/ML member could be e.g.</w:t>
      </w:r>
      <w:r w:rsidR="00193EE8">
        <w:t>,</w:t>
      </w:r>
      <w:r>
        <w:t xml:space="preserve"> VAL UE, AIMLE Client.</w:t>
      </w:r>
    </w:p>
    <w:p w14:paraId="16A02990" w14:textId="22E4F6E5" w:rsidR="000F38E5" w:rsidRDefault="000F38E5" w:rsidP="000F38E5">
      <w:pPr>
        <w:pStyle w:val="Heading4"/>
        <w:rPr>
          <w:rFonts w:eastAsia="SimSun"/>
        </w:rPr>
      </w:pPr>
      <w:bookmarkStart w:id="309" w:name="_Toc170115207"/>
      <w:bookmarkStart w:id="310" w:name="_Toc201091383"/>
      <w:r>
        <w:rPr>
          <w:rFonts w:eastAsia="SimSun"/>
        </w:rPr>
        <w:t>8.</w:t>
      </w:r>
      <w:r w:rsidR="00193EE8">
        <w:rPr>
          <w:rFonts w:eastAsia="SimSun"/>
          <w:lang w:val="en-IN"/>
        </w:rPr>
        <w:t>6</w:t>
      </w:r>
      <w:r>
        <w:rPr>
          <w:rFonts w:eastAsia="SimSun"/>
        </w:rPr>
        <w:t>.3.2</w:t>
      </w:r>
      <w:r>
        <w:rPr>
          <w:rFonts w:eastAsia="SimSun"/>
        </w:rPr>
        <w:tab/>
      </w:r>
      <w:bookmarkStart w:id="311" w:name="_Hlk175229569"/>
      <w:r>
        <w:rPr>
          <w:rFonts w:eastAsia="SimSun"/>
        </w:rPr>
        <w:t xml:space="preserve">AI/ML task transfer </w:t>
      </w:r>
      <w:r w:rsidR="00297392">
        <w:rPr>
          <w:rFonts w:eastAsia="SimSun"/>
        </w:rPr>
        <w:t xml:space="preserve">assist </w:t>
      </w:r>
      <w:r>
        <w:rPr>
          <w:rFonts w:eastAsia="SimSun"/>
        </w:rPr>
        <w:t>request</w:t>
      </w:r>
      <w:bookmarkEnd w:id="309"/>
      <w:bookmarkEnd w:id="310"/>
      <w:bookmarkEnd w:id="311"/>
    </w:p>
    <w:p w14:paraId="3F5B71FA" w14:textId="433A70BB" w:rsidR="00193EE8" w:rsidRDefault="000F38E5" w:rsidP="00E8088B">
      <w:r>
        <w:t>Table 8.</w:t>
      </w:r>
      <w:r w:rsidR="00193EE8">
        <w:t>6</w:t>
      </w:r>
      <w:r>
        <w:t xml:space="preserve">.3.2-1 describes information elements for the </w:t>
      </w:r>
      <w:r w:rsidR="00297392">
        <w:rPr>
          <w:rFonts w:eastAsia="SimSun"/>
        </w:rPr>
        <w:t>AI/ML task transfer assist request</w:t>
      </w:r>
      <w:r w:rsidR="00297392">
        <w:t xml:space="preserve"> </w:t>
      </w:r>
      <w:r>
        <w:t>from the source AI/ML member to the AIMLE Server.</w:t>
      </w:r>
    </w:p>
    <w:p w14:paraId="196741C5" w14:textId="142B9ADE" w:rsidR="000F38E5" w:rsidRDefault="000F38E5" w:rsidP="000F38E5">
      <w:pPr>
        <w:pStyle w:val="TH"/>
      </w:pPr>
      <w:r>
        <w:lastRenderedPageBreak/>
        <w:t>Table 8.</w:t>
      </w:r>
      <w:r w:rsidR="00193EE8">
        <w:t>6</w:t>
      </w:r>
      <w:r>
        <w:t xml:space="preserve">.3.2-1: </w:t>
      </w:r>
      <w:r w:rsidR="00297392">
        <w:rPr>
          <w:rFonts w:eastAsia="SimSun"/>
        </w:rPr>
        <w:t>AI/ML task transfer assist request</w:t>
      </w:r>
    </w:p>
    <w:tbl>
      <w:tblPr>
        <w:tblW w:w="8640" w:type="dxa"/>
        <w:jc w:val="center"/>
        <w:tblLayout w:type="fixed"/>
        <w:tblLook w:val="04A0" w:firstRow="1" w:lastRow="0" w:firstColumn="1" w:lastColumn="0" w:noHBand="0" w:noVBand="1"/>
      </w:tblPr>
      <w:tblGrid>
        <w:gridCol w:w="2880"/>
        <w:gridCol w:w="1440"/>
        <w:gridCol w:w="4320"/>
      </w:tblGrid>
      <w:tr w:rsidR="000F38E5" w14:paraId="0EC0B4EF" w14:textId="77777777" w:rsidTr="000F38E5">
        <w:trPr>
          <w:jc w:val="center"/>
        </w:trPr>
        <w:tc>
          <w:tcPr>
            <w:tcW w:w="2880" w:type="dxa"/>
            <w:tcBorders>
              <w:top w:val="single" w:sz="4" w:space="0" w:color="000000"/>
              <w:left w:val="single" w:sz="4" w:space="0" w:color="000000"/>
              <w:bottom w:val="single" w:sz="4" w:space="0" w:color="000000"/>
              <w:right w:val="nil"/>
            </w:tcBorders>
            <w:hideMark/>
          </w:tcPr>
          <w:p w14:paraId="2952EED8" w14:textId="77777777" w:rsidR="000F38E5" w:rsidRDefault="000F38E5">
            <w:pPr>
              <w:pStyle w:val="TAH"/>
              <w:rPr>
                <w:rFonts w:eastAsia="SimSun"/>
                <w:kern w:val="2"/>
                <w:lang w:eastAsia="zh-CN"/>
              </w:rPr>
            </w:pPr>
            <w:r>
              <w:rPr>
                <w:kern w:val="2"/>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6DA1AADC" w14:textId="77777777" w:rsidR="000F38E5" w:rsidRDefault="000F38E5">
            <w:pPr>
              <w:pStyle w:val="TAH"/>
              <w:rPr>
                <w:kern w:val="2"/>
                <w:lang w:eastAsia="zh-CN"/>
              </w:rPr>
            </w:pPr>
            <w:r>
              <w:rPr>
                <w:kern w:val="2"/>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E24A451" w14:textId="77777777" w:rsidR="000F38E5" w:rsidRDefault="000F38E5">
            <w:pPr>
              <w:pStyle w:val="TAH"/>
              <w:rPr>
                <w:kern w:val="2"/>
                <w:lang w:eastAsia="zh-CN"/>
              </w:rPr>
            </w:pPr>
            <w:r>
              <w:rPr>
                <w:kern w:val="2"/>
                <w:lang w:eastAsia="zh-CN"/>
              </w:rPr>
              <w:t>Description</w:t>
            </w:r>
          </w:p>
        </w:tc>
      </w:tr>
      <w:tr w:rsidR="000F38E5" w14:paraId="26DA070F" w14:textId="77777777" w:rsidTr="000F38E5">
        <w:trPr>
          <w:jc w:val="center"/>
        </w:trPr>
        <w:tc>
          <w:tcPr>
            <w:tcW w:w="2880" w:type="dxa"/>
            <w:tcBorders>
              <w:top w:val="single" w:sz="4" w:space="0" w:color="000000"/>
              <w:left w:val="single" w:sz="4" w:space="0" w:color="000000"/>
              <w:bottom w:val="single" w:sz="4" w:space="0" w:color="000000"/>
              <w:right w:val="nil"/>
            </w:tcBorders>
            <w:hideMark/>
          </w:tcPr>
          <w:p w14:paraId="11E9F1E5" w14:textId="6BF1E03B" w:rsidR="000F38E5" w:rsidRDefault="000F38E5">
            <w:pPr>
              <w:pStyle w:val="TAL"/>
              <w:rPr>
                <w:kern w:val="2"/>
                <w:lang w:eastAsia="zh-CN"/>
              </w:rPr>
            </w:pPr>
            <w:r>
              <w:rPr>
                <w:kern w:val="2"/>
                <w:lang w:eastAsia="zh-CN"/>
              </w:rPr>
              <w:t>Request</w:t>
            </w:r>
            <w:r w:rsidR="000318A8">
              <w:rPr>
                <w:kern w:val="2"/>
                <w:lang w:eastAsia="zh-CN"/>
              </w:rPr>
              <w:t>or identity</w:t>
            </w:r>
          </w:p>
        </w:tc>
        <w:tc>
          <w:tcPr>
            <w:tcW w:w="1440" w:type="dxa"/>
            <w:tcBorders>
              <w:top w:val="single" w:sz="4" w:space="0" w:color="000000"/>
              <w:left w:val="single" w:sz="4" w:space="0" w:color="000000"/>
              <w:bottom w:val="single" w:sz="4" w:space="0" w:color="000000"/>
              <w:right w:val="nil"/>
            </w:tcBorders>
            <w:hideMark/>
          </w:tcPr>
          <w:p w14:paraId="56F19317" w14:textId="77777777" w:rsidR="000F38E5" w:rsidRDefault="000F38E5">
            <w:pPr>
              <w:pStyle w:val="TAC"/>
              <w:rPr>
                <w:kern w:val="2"/>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CA4BC57" w14:textId="393431B8" w:rsidR="000F38E5" w:rsidRDefault="000F38E5">
            <w:pPr>
              <w:pStyle w:val="TAL"/>
              <w:rPr>
                <w:kern w:val="2"/>
                <w:lang w:eastAsia="zh-CN"/>
              </w:rPr>
            </w:pPr>
            <w:r>
              <w:rPr>
                <w:kern w:val="2"/>
                <w:lang w:eastAsia="zh-CN"/>
              </w:rPr>
              <w:t>The identifier of the source AI/ML member</w:t>
            </w:r>
            <w:r w:rsidR="000318A8">
              <w:rPr>
                <w:kern w:val="2"/>
                <w:lang w:eastAsia="zh-CN"/>
              </w:rPr>
              <w:t xml:space="preserve"> (e.g. identifier of the source AIMLE client or the VAL UE</w:t>
            </w:r>
            <w:r>
              <w:rPr>
                <w:kern w:val="2"/>
                <w:lang w:eastAsia="zh-CN"/>
              </w:rPr>
              <w:t>).</w:t>
            </w:r>
          </w:p>
        </w:tc>
      </w:tr>
      <w:tr w:rsidR="000F38E5" w14:paraId="042674E2" w14:textId="77777777" w:rsidTr="000F38E5">
        <w:trPr>
          <w:jc w:val="center"/>
        </w:trPr>
        <w:tc>
          <w:tcPr>
            <w:tcW w:w="2880" w:type="dxa"/>
            <w:tcBorders>
              <w:top w:val="single" w:sz="4" w:space="0" w:color="000000"/>
              <w:left w:val="single" w:sz="4" w:space="0" w:color="000000"/>
              <w:bottom w:val="single" w:sz="4" w:space="0" w:color="000000"/>
              <w:right w:val="nil"/>
            </w:tcBorders>
            <w:hideMark/>
          </w:tcPr>
          <w:p w14:paraId="154D9FCC" w14:textId="77777777" w:rsidR="000F38E5" w:rsidRDefault="000F38E5">
            <w:pPr>
              <w:pStyle w:val="TAL"/>
              <w:rPr>
                <w:lang w:eastAsia="zh-CN"/>
              </w:rPr>
            </w:pPr>
            <w:r>
              <w:rPr>
                <w:kern w:val="2"/>
                <w:lang w:eastAsia="zh-CN"/>
              </w:rPr>
              <w:t>VAL service ID</w:t>
            </w:r>
          </w:p>
        </w:tc>
        <w:tc>
          <w:tcPr>
            <w:tcW w:w="1440" w:type="dxa"/>
            <w:tcBorders>
              <w:top w:val="single" w:sz="4" w:space="0" w:color="000000"/>
              <w:left w:val="single" w:sz="4" w:space="0" w:color="000000"/>
              <w:bottom w:val="single" w:sz="4" w:space="0" w:color="000000"/>
              <w:right w:val="nil"/>
            </w:tcBorders>
            <w:hideMark/>
          </w:tcPr>
          <w:p w14:paraId="5DF80450" w14:textId="77777777" w:rsidR="000F38E5" w:rsidRDefault="000F38E5">
            <w:pPr>
              <w:pStyle w:val="TAC"/>
              <w:rPr>
                <w:kern w:val="2"/>
                <w:lang w:eastAsia="zh-CN"/>
              </w:rPr>
            </w:pPr>
            <w:r>
              <w:rPr>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ECA5B8A" w14:textId="75E0E6CF" w:rsidR="000F38E5" w:rsidRDefault="000F38E5">
            <w:pPr>
              <w:pStyle w:val="TAL"/>
              <w:rPr>
                <w:lang w:eastAsia="zh-CN"/>
              </w:rPr>
            </w:pPr>
            <w:r>
              <w:rPr>
                <w:kern w:val="2"/>
                <w:lang w:eastAsia="zh-CN"/>
              </w:rPr>
              <w:t>The identifier of the VAL service for which the assistance informat</w:t>
            </w:r>
            <w:r w:rsidR="00193EE8">
              <w:rPr>
                <w:kern w:val="2"/>
                <w:lang w:eastAsia="zh-CN"/>
              </w:rPr>
              <w:t>i</w:t>
            </w:r>
            <w:r>
              <w:rPr>
                <w:kern w:val="2"/>
                <w:lang w:eastAsia="zh-CN"/>
              </w:rPr>
              <w:t>on is requested.</w:t>
            </w:r>
          </w:p>
        </w:tc>
      </w:tr>
      <w:tr w:rsidR="000F38E5" w14:paraId="7654F616" w14:textId="77777777" w:rsidTr="000F38E5">
        <w:trPr>
          <w:jc w:val="center"/>
        </w:trPr>
        <w:tc>
          <w:tcPr>
            <w:tcW w:w="2880" w:type="dxa"/>
            <w:tcBorders>
              <w:top w:val="single" w:sz="4" w:space="0" w:color="000000"/>
              <w:left w:val="single" w:sz="4" w:space="0" w:color="000000"/>
              <w:bottom w:val="single" w:sz="4" w:space="0" w:color="000000"/>
              <w:right w:val="nil"/>
            </w:tcBorders>
            <w:hideMark/>
          </w:tcPr>
          <w:p w14:paraId="525EBAF9" w14:textId="77777777" w:rsidR="000F38E5" w:rsidRDefault="000F38E5">
            <w:pPr>
              <w:pStyle w:val="TAL"/>
              <w:rPr>
                <w:kern w:val="2"/>
                <w:lang w:eastAsia="zh-CN"/>
              </w:rPr>
            </w:pPr>
            <w:r>
              <w:rPr>
                <w:lang w:eastAsia="zh-CN"/>
              </w:rPr>
              <w:t>AI/ML Task Type</w:t>
            </w:r>
          </w:p>
        </w:tc>
        <w:tc>
          <w:tcPr>
            <w:tcW w:w="1440" w:type="dxa"/>
            <w:tcBorders>
              <w:top w:val="single" w:sz="4" w:space="0" w:color="000000"/>
              <w:left w:val="single" w:sz="4" w:space="0" w:color="000000"/>
              <w:bottom w:val="single" w:sz="4" w:space="0" w:color="000000"/>
              <w:right w:val="nil"/>
            </w:tcBorders>
            <w:hideMark/>
          </w:tcPr>
          <w:p w14:paraId="1737B721" w14:textId="77777777" w:rsidR="000F38E5" w:rsidRDefault="000F38E5">
            <w:pPr>
              <w:pStyle w:val="TAC"/>
              <w:rPr>
                <w:kern w:val="2"/>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F792A34" w14:textId="77777777" w:rsidR="000F38E5" w:rsidRDefault="000F38E5">
            <w:pPr>
              <w:pStyle w:val="TAL"/>
              <w:rPr>
                <w:kern w:val="2"/>
                <w:lang w:eastAsia="zh-CN"/>
              </w:rPr>
            </w:pPr>
            <w:r>
              <w:rPr>
                <w:lang w:eastAsia="zh-CN"/>
              </w:rPr>
              <w:t>The type of the AI/ML operation (e.g. ML model training).</w:t>
            </w:r>
          </w:p>
        </w:tc>
      </w:tr>
      <w:tr w:rsidR="000F38E5" w14:paraId="5E6CCAE6" w14:textId="77777777" w:rsidTr="000F38E5">
        <w:trPr>
          <w:jc w:val="center"/>
        </w:trPr>
        <w:tc>
          <w:tcPr>
            <w:tcW w:w="2880" w:type="dxa"/>
            <w:tcBorders>
              <w:top w:val="single" w:sz="4" w:space="0" w:color="000000"/>
              <w:left w:val="single" w:sz="4" w:space="0" w:color="000000"/>
              <w:bottom w:val="single" w:sz="4" w:space="0" w:color="000000"/>
              <w:right w:val="nil"/>
            </w:tcBorders>
            <w:hideMark/>
          </w:tcPr>
          <w:p w14:paraId="3471AB18" w14:textId="77777777" w:rsidR="000F38E5" w:rsidRDefault="000F38E5">
            <w:pPr>
              <w:pStyle w:val="TAL"/>
              <w:rPr>
                <w:kern w:val="2"/>
                <w:lang w:eastAsia="zh-CN"/>
              </w:rPr>
            </w:pPr>
            <w:r>
              <w:rPr>
                <w:lang w:eastAsia="zh-CN"/>
              </w:rPr>
              <w:t>AI/ML Information Type</w:t>
            </w:r>
          </w:p>
        </w:tc>
        <w:tc>
          <w:tcPr>
            <w:tcW w:w="1440" w:type="dxa"/>
            <w:tcBorders>
              <w:top w:val="single" w:sz="4" w:space="0" w:color="000000"/>
              <w:left w:val="single" w:sz="4" w:space="0" w:color="000000"/>
              <w:bottom w:val="single" w:sz="4" w:space="0" w:color="000000"/>
              <w:right w:val="nil"/>
            </w:tcBorders>
            <w:hideMark/>
          </w:tcPr>
          <w:p w14:paraId="07BD905D" w14:textId="77777777" w:rsidR="000F38E5" w:rsidRDefault="000F38E5">
            <w:pPr>
              <w:pStyle w:val="TAC"/>
              <w:rPr>
                <w:kern w:val="2"/>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E57EEB2" w14:textId="77777777" w:rsidR="000F38E5" w:rsidRDefault="000F38E5">
            <w:pPr>
              <w:pStyle w:val="TAL"/>
              <w:rPr>
                <w:kern w:val="2"/>
                <w:lang w:eastAsia="zh-CN"/>
              </w:rPr>
            </w:pPr>
            <w:r>
              <w:rPr>
                <w:lang w:eastAsia="zh-CN"/>
              </w:rPr>
              <w:t>The type of the AI/ML information in the AI/ML task need be transferred (e.g. intermediate AI/ML operation status, intermediate AI/ML operation results)</w:t>
            </w:r>
            <w:r>
              <w:rPr>
                <w:kern w:val="2"/>
                <w:lang w:eastAsia="zh-CN"/>
              </w:rPr>
              <w:t>.</w:t>
            </w:r>
          </w:p>
        </w:tc>
      </w:tr>
      <w:tr w:rsidR="002F4059" w14:paraId="048E4775" w14:textId="77777777" w:rsidTr="000F38E5">
        <w:trPr>
          <w:jc w:val="center"/>
        </w:trPr>
        <w:tc>
          <w:tcPr>
            <w:tcW w:w="2880" w:type="dxa"/>
            <w:tcBorders>
              <w:top w:val="single" w:sz="4" w:space="0" w:color="000000"/>
              <w:left w:val="single" w:sz="4" w:space="0" w:color="000000"/>
              <w:bottom w:val="single" w:sz="4" w:space="0" w:color="000000"/>
              <w:right w:val="nil"/>
            </w:tcBorders>
          </w:tcPr>
          <w:p w14:paraId="602A25E5" w14:textId="71C47BEB" w:rsidR="002F4059" w:rsidRDefault="002F4059" w:rsidP="002F4059">
            <w:pPr>
              <w:pStyle w:val="TAL"/>
              <w:rPr>
                <w:lang w:eastAsia="zh-CN"/>
              </w:rPr>
            </w:pPr>
            <w:r>
              <w:rPr>
                <w:lang w:eastAsia="zh-CN"/>
              </w:rPr>
              <w:t>&gt; AI/ML model remaining training requirement (NOTE)</w:t>
            </w:r>
          </w:p>
        </w:tc>
        <w:tc>
          <w:tcPr>
            <w:tcW w:w="1440" w:type="dxa"/>
            <w:tcBorders>
              <w:top w:val="single" w:sz="4" w:space="0" w:color="000000"/>
              <w:left w:val="single" w:sz="4" w:space="0" w:color="000000"/>
              <w:bottom w:val="single" w:sz="4" w:space="0" w:color="000000"/>
              <w:right w:val="nil"/>
            </w:tcBorders>
          </w:tcPr>
          <w:p w14:paraId="4BFC9A75" w14:textId="19D2D412" w:rsidR="002F4059" w:rsidRDefault="002F4059" w:rsidP="002F4059">
            <w:pPr>
              <w:pStyle w:val="TAC"/>
              <w:rPr>
                <w:kern w:val="2"/>
                <w:lang w:eastAsia="zh-CN"/>
              </w:rPr>
            </w:pPr>
            <w:r>
              <w:rPr>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4BE534C" w14:textId="481E6704" w:rsidR="002F4059" w:rsidRDefault="002F4059" w:rsidP="002F4059">
            <w:pPr>
              <w:pStyle w:val="TAL"/>
              <w:rPr>
                <w:lang w:eastAsia="zh-CN"/>
              </w:rPr>
            </w:pPr>
            <w:r>
              <w:rPr>
                <w:lang w:eastAsia="zh-CN"/>
              </w:rPr>
              <w:t xml:space="preserve">Indicate the requirement for AI/ML model training including, required </w:t>
            </w:r>
            <w:r>
              <w:rPr>
                <w:lang w:eastAsia="fr-FR"/>
              </w:rPr>
              <w:t>remaining</w:t>
            </w:r>
            <w:r>
              <w:rPr>
                <w:lang w:eastAsia="zh-CN"/>
              </w:rPr>
              <w:t xml:space="preserve"> training resource, required </w:t>
            </w:r>
            <w:r>
              <w:rPr>
                <w:lang w:eastAsia="fr-FR"/>
              </w:rPr>
              <w:t>remaining</w:t>
            </w:r>
            <w:r>
              <w:rPr>
                <w:lang w:eastAsia="zh-CN"/>
              </w:rPr>
              <w:t xml:space="preserve"> training number of iterations,</w:t>
            </w:r>
          </w:p>
        </w:tc>
      </w:tr>
      <w:tr w:rsidR="002F4059" w14:paraId="70D2D78C" w14:textId="77777777" w:rsidTr="000F38E5">
        <w:trPr>
          <w:jc w:val="center"/>
        </w:trPr>
        <w:tc>
          <w:tcPr>
            <w:tcW w:w="2880" w:type="dxa"/>
            <w:tcBorders>
              <w:top w:val="single" w:sz="4" w:space="0" w:color="000000"/>
              <w:left w:val="single" w:sz="4" w:space="0" w:color="000000"/>
              <w:bottom w:val="single" w:sz="4" w:space="0" w:color="000000"/>
              <w:right w:val="nil"/>
            </w:tcBorders>
          </w:tcPr>
          <w:p w14:paraId="5C61F07A" w14:textId="5162F24C" w:rsidR="002F4059" w:rsidRDefault="002F4059" w:rsidP="002F4059">
            <w:pPr>
              <w:pStyle w:val="TAL"/>
              <w:rPr>
                <w:lang w:eastAsia="zh-CN"/>
              </w:rPr>
            </w:pPr>
            <w:r>
              <w:rPr>
                <w:lang w:eastAsia="zh-CN"/>
              </w:rPr>
              <w:t>&gt; AI/ML intermediate information (NOTE)</w:t>
            </w:r>
          </w:p>
        </w:tc>
        <w:tc>
          <w:tcPr>
            <w:tcW w:w="1440" w:type="dxa"/>
            <w:tcBorders>
              <w:top w:val="single" w:sz="4" w:space="0" w:color="000000"/>
              <w:left w:val="single" w:sz="4" w:space="0" w:color="000000"/>
              <w:bottom w:val="single" w:sz="4" w:space="0" w:color="000000"/>
              <w:right w:val="nil"/>
            </w:tcBorders>
          </w:tcPr>
          <w:p w14:paraId="345353E2" w14:textId="5BF63263" w:rsidR="002F4059" w:rsidRDefault="002F4059" w:rsidP="002F4059">
            <w:pPr>
              <w:pStyle w:val="TAC"/>
              <w:rPr>
                <w:kern w:val="2"/>
                <w:lang w:eastAsia="zh-CN"/>
              </w:rPr>
            </w:pPr>
            <w:r>
              <w:rPr>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BC5DD97" w14:textId="0AC79AE4" w:rsidR="002F4059" w:rsidRDefault="002F4059" w:rsidP="002F4059">
            <w:pPr>
              <w:pStyle w:val="TAL"/>
              <w:rPr>
                <w:lang w:eastAsia="zh-CN"/>
              </w:rPr>
            </w:pPr>
            <w:r>
              <w:rPr>
                <w:lang w:eastAsia="zh-CN"/>
              </w:rPr>
              <w:t>Indicate the AI/ML intermediate information for intermediate AI/ML operation</w:t>
            </w:r>
            <w:r w:rsidR="00596B05" w:rsidRPr="00596B05">
              <w:rPr>
                <w:lang w:eastAsia="zh-CN"/>
              </w:rPr>
              <w:t xml:space="preserve"> and result (e.g. ML model training)</w:t>
            </w:r>
            <w:r>
              <w:rPr>
                <w:lang w:eastAsia="zh-CN"/>
              </w:rPr>
              <w:t>, including AI/ML intermediate model, AI/ML intermediate model used training time, used training resource, used training number of iterations.</w:t>
            </w:r>
          </w:p>
        </w:tc>
      </w:tr>
      <w:tr w:rsidR="000F38E5" w14:paraId="55996CBD" w14:textId="77777777" w:rsidTr="000F38E5">
        <w:trPr>
          <w:trHeight w:val="54"/>
          <w:jc w:val="center"/>
        </w:trPr>
        <w:tc>
          <w:tcPr>
            <w:tcW w:w="2880" w:type="dxa"/>
            <w:tcBorders>
              <w:top w:val="single" w:sz="4" w:space="0" w:color="000000"/>
              <w:left w:val="single" w:sz="4" w:space="0" w:color="000000"/>
              <w:bottom w:val="single" w:sz="4" w:space="0" w:color="000000"/>
              <w:right w:val="nil"/>
            </w:tcBorders>
            <w:hideMark/>
          </w:tcPr>
          <w:p w14:paraId="0EB0C827" w14:textId="77777777" w:rsidR="000F38E5" w:rsidRDefault="000F38E5">
            <w:pPr>
              <w:pStyle w:val="TAL"/>
              <w:rPr>
                <w:kern w:val="2"/>
                <w:lang w:eastAsia="zh-CN"/>
              </w:rPr>
            </w:pPr>
            <w:r>
              <w:rPr>
                <w:kern w:val="2"/>
                <w:lang w:eastAsia="zh-CN"/>
              </w:rPr>
              <w:t>Time validity</w:t>
            </w:r>
          </w:p>
        </w:tc>
        <w:tc>
          <w:tcPr>
            <w:tcW w:w="1440" w:type="dxa"/>
            <w:tcBorders>
              <w:top w:val="single" w:sz="4" w:space="0" w:color="000000"/>
              <w:left w:val="single" w:sz="4" w:space="0" w:color="000000"/>
              <w:bottom w:val="single" w:sz="4" w:space="0" w:color="000000"/>
              <w:right w:val="nil"/>
            </w:tcBorders>
            <w:hideMark/>
          </w:tcPr>
          <w:p w14:paraId="2EFB378B" w14:textId="77777777" w:rsidR="000F38E5" w:rsidRDefault="000F38E5">
            <w:pPr>
              <w:pStyle w:val="TAC"/>
              <w:rPr>
                <w:kern w:val="2"/>
                <w:lang w:eastAsia="zh-CN"/>
              </w:rPr>
            </w:pPr>
            <w:r>
              <w:rPr>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68E8BE3" w14:textId="77777777" w:rsidR="000F38E5" w:rsidRDefault="000F38E5">
            <w:pPr>
              <w:pStyle w:val="TAL"/>
              <w:rPr>
                <w:kern w:val="2"/>
                <w:lang w:eastAsia="zh-CN"/>
              </w:rPr>
            </w:pPr>
            <w:r>
              <w:rPr>
                <w:kern w:val="2"/>
                <w:lang w:eastAsia="zh-CN"/>
              </w:rPr>
              <w:t>The time validity of the request.</w:t>
            </w:r>
          </w:p>
        </w:tc>
      </w:tr>
      <w:tr w:rsidR="002F4059" w14:paraId="334A14AD" w14:textId="77777777" w:rsidTr="00B42A3E">
        <w:trPr>
          <w:trHeight w:val="54"/>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2521DB2" w14:textId="35E4CEF4" w:rsidR="002F4059" w:rsidRDefault="002F4059">
            <w:pPr>
              <w:pStyle w:val="TAL"/>
              <w:rPr>
                <w:kern w:val="2"/>
                <w:lang w:eastAsia="zh-CN"/>
              </w:rPr>
            </w:pPr>
            <w:r>
              <w:rPr>
                <w:kern w:val="2"/>
                <w:lang w:eastAsia="zh-CN"/>
              </w:rPr>
              <w:t xml:space="preserve">NOTE: The IE only present when </w:t>
            </w:r>
            <w:r>
              <w:rPr>
                <w:lang w:eastAsia="zh-CN"/>
              </w:rPr>
              <w:t>AI/ML Task Type is ML model training.</w:t>
            </w:r>
          </w:p>
        </w:tc>
      </w:tr>
    </w:tbl>
    <w:p w14:paraId="79ED7070" w14:textId="77777777" w:rsidR="000F38E5" w:rsidRDefault="000F38E5" w:rsidP="000F38E5"/>
    <w:p w14:paraId="7809F1C8" w14:textId="77F1E349" w:rsidR="000F38E5" w:rsidRDefault="000F38E5" w:rsidP="000F38E5">
      <w:pPr>
        <w:pStyle w:val="Heading4"/>
        <w:rPr>
          <w:rFonts w:eastAsia="SimSun"/>
        </w:rPr>
      </w:pPr>
      <w:bookmarkStart w:id="312" w:name="_Toc201091384"/>
      <w:r>
        <w:rPr>
          <w:rFonts w:eastAsia="SimSun"/>
        </w:rPr>
        <w:t>8.</w:t>
      </w:r>
      <w:r w:rsidR="00297392">
        <w:rPr>
          <w:rFonts w:eastAsia="SimSun"/>
          <w:lang w:val="en-IN"/>
        </w:rPr>
        <w:t>6</w:t>
      </w:r>
      <w:r>
        <w:rPr>
          <w:rFonts w:eastAsia="SimSun"/>
        </w:rPr>
        <w:t>.3.3</w:t>
      </w:r>
      <w:r>
        <w:rPr>
          <w:rFonts w:eastAsia="SimSun"/>
        </w:rPr>
        <w:tab/>
      </w:r>
      <w:r w:rsidR="00297392">
        <w:rPr>
          <w:rFonts w:eastAsia="SimSun"/>
        </w:rPr>
        <w:t xml:space="preserve">AI/ML task transfer assist </w:t>
      </w:r>
      <w:r>
        <w:rPr>
          <w:rFonts w:eastAsia="SimSun"/>
        </w:rPr>
        <w:t>response</w:t>
      </w:r>
      <w:bookmarkEnd w:id="312"/>
    </w:p>
    <w:p w14:paraId="308D7B98" w14:textId="51231FE7" w:rsidR="000F38E5" w:rsidRDefault="000F38E5" w:rsidP="000F38E5">
      <w:pPr>
        <w:rPr>
          <w:rFonts w:eastAsia="SimSun"/>
        </w:rPr>
      </w:pPr>
      <w:r>
        <w:t>Table 8.</w:t>
      </w:r>
      <w:r w:rsidR="00297392">
        <w:rPr>
          <w:lang w:val="en-IN"/>
        </w:rPr>
        <w:t>6</w:t>
      </w:r>
      <w:r>
        <w:t xml:space="preserve">.3.3-1 describes information elements for the </w:t>
      </w:r>
      <w:r w:rsidR="00297392">
        <w:rPr>
          <w:rFonts w:eastAsia="SimSun"/>
        </w:rPr>
        <w:t xml:space="preserve">AI/ML task transfer assist </w:t>
      </w:r>
      <w:r>
        <w:t>response from the AIMLE Server to the source AI/ML member.</w:t>
      </w:r>
    </w:p>
    <w:p w14:paraId="3ECB4C76" w14:textId="3178FCF1" w:rsidR="000F38E5" w:rsidRDefault="000F38E5" w:rsidP="000F38E5">
      <w:pPr>
        <w:pStyle w:val="TH"/>
      </w:pPr>
      <w:r>
        <w:t>Table 8.</w:t>
      </w:r>
      <w:r w:rsidR="00297392">
        <w:t>6</w:t>
      </w:r>
      <w:r>
        <w:t xml:space="preserve">.3.3-1: </w:t>
      </w:r>
      <w:r w:rsidR="00297392">
        <w:rPr>
          <w:rFonts w:eastAsia="SimSun"/>
        </w:rPr>
        <w:t xml:space="preserve">AI/ML task transfer assist </w:t>
      </w:r>
      <w:r>
        <w:t>response</w:t>
      </w:r>
    </w:p>
    <w:tbl>
      <w:tblPr>
        <w:tblW w:w="8640" w:type="dxa"/>
        <w:jc w:val="center"/>
        <w:tblLayout w:type="fixed"/>
        <w:tblLook w:val="04A0" w:firstRow="1" w:lastRow="0" w:firstColumn="1" w:lastColumn="0" w:noHBand="0" w:noVBand="1"/>
      </w:tblPr>
      <w:tblGrid>
        <w:gridCol w:w="2880"/>
        <w:gridCol w:w="1440"/>
        <w:gridCol w:w="4320"/>
      </w:tblGrid>
      <w:tr w:rsidR="000F38E5" w14:paraId="64BE523B" w14:textId="77777777" w:rsidTr="000F38E5">
        <w:trPr>
          <w:jc w:val="center"/>
        </w:trPr>
        <w:tc>
          <w:tcPr>
            <w:tcW w:w="2880" w:type="dxa"/>
            <w:tcBorders>
              <w:top w:val="single" w:sz="4" w:space="0" w:color="000000"/>
              <w:left w:val="single" w:sz="4" w:space="0" w:color="000000"/>
              <w:bottom w:val="single" w:sz="4" w:space="0" w:color="000000"/>
              <w:right w:val="nil"/>
            </w:tcBorders>
            <w:hideMark/>
          </w:tcPr>
          <w:p w14:paraId="18412755" w14:textId="77777777" w:rsidR="000F38E5" w:rsidRDefault="000F38E5">
            <w:pPr>
              <w:pStyle w:val="TAH"/>
              <w:rPr>
                <w:rFonts w:eastAsia="SimSun"/>
                <w:kern w:val="2"/>
                <w:lang w:eastAsia="zh-CN"/>
              </w:rPr>
            </w:pPr>
            <w:r>
              <w:rPr>
                <w:kern w:val="2"/>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168EA0E7" w14:textId="77777777" w:rsidR="000F38E5" w:rsidRDefault="000F38E5">
            <w:pPr>
              <w:pStyle w:val="TAH"/>
              <w:rPr>
                <w:kern w:val="2"/>
                <w:lang w:eastAsia="zh-CN"/>
              </w:rPr>
            </w:pPr>
            <w:r>
              <w:rPr>
                <w:kern w:val="2"/>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8BF7A28" w14:textId="77777777" w:rsidR="000F38E5" w:rsidRDefault="000F38E5">
            <w:pPr>
              <w:pStyle w:val="TAH"/>
              <w:rPr>
                <w:kern w:val="2"/>
                <w:lang w:eastAsia="zh-CN"/>
              </w:rPr>
            </w:pPr>
            <w:r>
              <w:rPr>
                <w:kern w:val="2"/>
                <w:lang w:eastAsia="zh-CN"/>
              </w:rPr>
              <w:t>Description</w:t>
            </w:r>
          </w:p>
        </w:tc>
      </w:tr>
      <w:tr w:rsidR="000F38E5" w14:paraId="0F92BF96" w14:textId="77777777" w:rsidTr="000F38E5">
        <w:trPr>
          <w:jc w:val="center"/>
        </w:trPr>
        <w:tc>
          <w:tcPr>
            <w:tcW w:w="2880" w:type="dxa"/>
            <w:tcBorders>
              <w:top w:val="single" w:sz="4" w:space="0" w:color="000000"/>
              <w:left w:val="single" w:sz="4" w:space="0" w:color="000000"/>
              <w:bottom w:val="single" w:sz="4" w:space="0" w:color="000000"/>
              <w:right w:val="nil"/>
            </w:tcBorders>
            <w:hideMark/>
          </w:tcPr>
          <w:p w14:paraId="74658B74" w14:textId="77777777" w:rsidR="000F38E5" w:rsidRDefault="000F38E5">
            <w:pPr>
              <w:pStyle w:val="TAL"/>
              <w:rPr>
                <w:kern w:val="2"/>
                <w:lang w:eastAsia="zh-CN"/>
              </w:rPr>
            </w:pPr>
            <w:r>
              <w:rPr>
                <w:kern w:val="2"/>
                <w:lang w:eastAsia="zh-CN"/>
              </w:rPr>
              <w:t>Transfer Mode</w:t>
            </w:r>
          </w:p>
        </w:tc>
        <w:tc>
          <w:tcPr>
            <w:tcW w:w="1440" w:type="dxa"/>
            <w:tcBorders>
              <w:top w:val="single" w:sz="4" w:space="0" w:color="000000"/>
              <w:left w:val="single" w:sz="4" w:space="0" w:color="000000"/>
              <w:bottom w:val="single" w:sz="4" w:space="0" w:color="000000"/>
              <w:right w:val="nil"/>
            </w:tcBorders>
            <w:hideMark/>
          </w:tcPr>
          <w:p w14:paraId="76A3E22A" w14:textId="77777777" w:rsidR="000F38E5" w:rsidRDefault="000F38E5">
            <w:pPr>
              <w:pStyle w:val="TAC"/>
              <w:rPr>
                <w:kern w:val="2"/>
                <w:lang w:eastAsia="zh-CN"/>
              </w:rPr>
            </w:pPr>
            <w:r>
              <w:rPr>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8285D5F" w14:textId="011AF977" w:rsidR="000F38E5" w:rsidRDefault="000F38E5">
            <w:pPr>
              <w:pStyle w:val="TAL"/>
              <w:rPr>
                <w:kern w:val="2"/>
                <w:lang w:eastAsia="zh-CN"/>
              </w:rPr>
            </w:pPr>
            <w:r>
              <w:rPr>
                <w:kern w:val="2"/>
                <w:lang w:eastAsia="zh-CN"/>
              </w:rPr>
              <w:t xml:space="preserve">Indication the transfer mode (e.g. </w:t>
            </w:r>
            <w:r>
              <w:rPr>
                <w:lang w:eastAsia="zh-CN"/>
              </w:rPr>
              <w:t>direct transfer)</w:t>
            </w:r>
            <w:r w:rsidR="00297392">
              <w:rPr>
                <w:lang w:eastAsia="zh-CN"/>
              </w:rPr>
              <w:t>.</w:t>
            </w:r>
          </w:p>
        </w:tc>
      </w:tr>
      <w:tr w:rsidR="00755460" w14:paraId="17CDF1AF" w14:textId="77777777" w:rsidTr="000F38E5">
        <w:trPr>
          <w:jc w:val="center"/>
        </w:trPr>
        <w:tc>
          <w:tcPr>
            <w:tcW w:w="2880" w:type="dxa"/>
            <w:tcBorders>
              <w:top w:val="single" w:sz="4" w:space="0" w:color="000000"/>
              <w:left w:val="single" w:sz="4" w:space="0" w:color="000000"/>
              <w:bottom w:val="single" w:sz="4" w:space="0" w:color="000000"/>
              <w:right w:val="nil"/>
            </w:tcBorders>
          </w:tcPr>
          <w:p w14:paraId="0B787EFA" w14:textId="14740B7C" w:rsidR="00755460" w:rsidRDefault="00755460" w:rsidP="00755460">
            <w:pPr>
              <w:pStyle w:val="TAL"/>
              <w:rPr>
                <w:kern w:val="2"/>
                <w:lang w:eastAsia="zh-CN"/>
              </w:rPr>
            </w:pPr>
            <w:r>
              <w:rPr>
                <w:kern w:val="2"/>
                <w:lang w:eastAsia="zh-CN"/>
              </w:rPr>
              <w:t>Target AI/ML member(s)</w:t>
            </w:r>
          </w:p>
        </w:tc>
        <w:tc>
          <w:tcPr>
            <w:tcW w:w="1440" w:type="dxa"/>
            <w:tcBorders>
              <w:top w:val="single" w:sz="4" w:space="0" w:color="000000"/>
              <w:left w:val="single" w:sz="4" w:space="0" w:color="000000"/>
              <w:bottom w:val="single" w:sz="4" w:space="0" w:color="000000"/>
              <w:right w:val="nil"/>
            </w:tcBorders>
          </w:tcPr>
          <w:p w14:paraId="28ABE32F" w14:textId="42E96066" w:rsidR="00755460" w:rsidRDefault="00755460" w:rsidP="00755460">
            <w:pPr>
              <w:pStyle w:val="TAC"/>
              <w:rPr>
                <w:kern w:val="2"/>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5375BE9" w14:textId="6DAF04DA" w:rsidR="00755460" w:rsidRDefault="00755460" w:rsidP="00755460">
            <w:pPr>
              <w:pStyle w:val="TAL"/>
              <w:rPr>
                <w:kern w:val="2"/>
                <w:lang w:eastAsia="zh-CN"/>
              </w:rPr>
            </w:pPr>
            <w:r>
              <w:rPr>
                <w:kern w:val="2"/>
                <w:lang w:eastAsia="zh-CN"/>
              </w:rPr>
              <w:t>The identifier of the target AI/ML member</w:t>
            </w:r>
            <w:r w:rsidR="000318A8">
              <w:rPr>
                <w:kern w:val="2"/>
                <w:lang w:eastAsia="zh-CN"/>
              </w:rPr>
              <w:t xml:space="preserve"> (e.g. identifier of the target AIMLE client or the VAL UE</w:t>
            </w:r>
            <w:r>
              <w:rPr>
                <w:kern w:val="2"/>
                <w:lang w:eastAsia="zh-CN"/>
              </w:rPr>
              <w:t>).</w:t>
            </w:r>
          </w:p>
        </w:tc>
      </w:tr>
      <w:tr w:rsidR="00755460" w14:paraId="03E284B1" w14:textId="77777777" w:rsidTr="000F38E5">
        <w:trPr>
          <w:jc w:val="center"/>
        </w:trPr>
        <w:tc>
          <w:tcPr>
            <w:tcW w:w="2880" w:type="dxa"/>
            <w:tcBorders>
              <w:top w:val="single" w:sz="4" w:space="0" w:color="000000"/>
              <w:left w:val="single" w:sz="4" w:space="0" w:color="000000"/>
              <w:bottom w:val="single" w:sz="4" w:space="0" w:color="000000"/>
              <w:right w:val="nil"/>
            </w:tcBorders>
          </w:tcPr>
          <w:p w14:paraId="05E16BDE" w14:textId="1716F6CA" w:rsidR="00755460" w:rsidRDefault="00755460" w:rsidP="00755460">
            <w:pPr>
              <w:pStyle w:val="TAL"/>
              <w:rPr>
                <w:kern w:val="2"/>
                <w:lang w:eastAsia="zh-CN"/>
              </w:rPr>
            </w:pPr>
            <w:r>
              <w:rPr>
                <w:lang w:eastAsia="zh-CN"/>
              </w:rPr>
              <w:t>Assistance Information</w:t>
            </w:r>
          </w:p>
        </w:tc>
        <w:tc>
          <w:tcPr>
            <w:tcW w:w="1440" w:type="dxa"/>
            <w:tcBorders>
              <w:top w:val="single" w:sz="4" w:space="0" w:color="000000"/>
              <w:left w:val="single" w:sz="4" w:space="0" w:color="000000"/>
              <w:bottom w:val="single" w:sz="4" w:space="0" w:color="000000"/>
              <w:right w:val="nil"/>
            </w:tcBorders>
          </w:tcPr>
          <w:p w14:paraId="33F3DCD2" w14:textId="67065489" w:rsidR="00755460" w:rsidRDefault="00755460" w:rsidP="00755460">
            <w:pPr>
              <w:pStyle w:val="TAC"/>
              <w:rPr>
                <w:kern w:val="2"/>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D6B2E78" w14:textId="78E5EB9A" w:rsidR="00755460" w:rsidRDefault="00755460" w:rsidP="00755460">
            <w:pPr>
              <w:pStyle w:val="TAL"/>
              <w:rPr>
                <w:kern w:val="2"/>
                <w:lang w:eastAsia="zh-CN"/>
              </w:rPr>
            </w:pPr>
            <w:r>
              <w:rPr>
                <w:lang w:eastAsia="en-GB"/>
              </w:rPr>
              <w:t>Assistance information for the AI/ML task transfer (e.g. time window for the transfer).</w:t>
            </w:r>
          </w:p>
        </w:tc>
      </w:tr>
    </w:tbl>
    <w:p w14:paraId="0BCC8834" w14:textId="77777777" w:rsidR="000F38E5" w:rsidRDefault="000F38E5" w:rsidP="000F38E5"/>
    <w:p w14:paraId="3B531263" w14:textId="3B804932" w:rsidR="000F38E5" w:rsidRDefault="000F38E5" w:rsidP="000F38E5">
      <w:pPr>
        <w:pStyle w:val="Heading4"/>
        <w:rPr>
          <w:rFonts w:eastAsia="SimSun"/>
        </w:rPr>
      </w:pPr>
      <w:bookmarkStart w:id="313" w:name="_Toc201091385"/>
      <w:r>
        <w:rPr>
          <w:rFonts w:eastAsia="SimSun"/>
        </w:rPr>
        <w:t>8.</w:t>
      </w:r>
      <w:r w:rsidR="00297392">
        <w:rPr>
          <w:rFonts w:eastAsia="SimSun"/>
          <w:lang w:val="en-IN"/>
        </w:rPr>
        <w:t>6</w:t>
      </w:r>
      <w:r>
        <w:rPr>
          <w:rFonts w:eastAsia="SimSun"/>
        </w:rPr>
        <w:t>.3.4</w:t>
      </w:r>
      <w:r>
        <w:rPr>
          <w:rFonts w:eastAsia="SimSun"/>
        </w:rPr>
        <w:tab/>
        <w:t>AI/ML task transfer request</w:t>
      </w:r>
      <w:bookmarkEnd w:id="313"/>
    </w:p>
    <w:p w14:paraId="7CF528B8" w14:textId="54A70958" w:rsidR="000F38E5" w:rsidRDefault="000F38E5" w:rsidP="000F38E5">
      <w:pPr>
        <w:rPr>
          <w:rFonts w:eastAsia="SimSun"/>
        </w:rPr>
      </w:pPr>
      <w:r>
        <w:t>Table 8.</w:t>
      </w:r>
      <w:r w:rsidR="00297392">
        <w:t>6</w:t>
      </w:r>
      <w:r>
        <w:t>.3.4-1 describes information elements for the AI/ML task transfer request from the AIMLE Server to the target AI/ML member.</w:t>
      </w:r>
    </w:p>
    <w:p w14:paraId="642802FE" w14:textId="07F0C0E0" w:rsidR="000F38E5" w:rsidRDefault="000F38E5" w:rsidP="000F38E5">
      <w:pPr>
        <w:pStyle w:val="TH"/>
      </w:pPr>
      <w:r>
        <w:t>Table 8.</w:t>
      </w:r>
      <w:r w:rsidR="00297392">
        <w:t>6</w:t>
      </w:r>
      <w:r>
        <w:t>.3.4-1: AI/ML task transfer request</w:t>
      </w:r>
    </w:p>
    <w:tbl>
      <w:tblPr>
        <w:tblW w:w="8640" w:type="dxa"/>
        <w:jc w:val="center"/>
        <w:tblLayout w:type="fixed"/>
        <w:tblLook w:val="04A0" w:firstRow="1" w:lastRow="0" w:firstColumn="1" w:lastColumn="0" w:noHBand="0" w:noVBand="1"/>
      </w:tblPr>
      <w:tblGrid>
        <w:gridCol w:w="2880"/>
        <w:gridCol w:w="1440"/>
        <w:gridCol w:w="4320"/>
      </w:tblGrid>
      <w:tr w:rsidR="000F38E5" w14:paraId="46648A32" w14:textId="77777777" w:rsidTr="000F38E5">
        <w:trPr>
          <w:jc w:val="center"/>
        </w:trPr>
        <w:tc>
          <w:tcPr>
            <w:tcW w:w="2880" w:type="dxa"/>
            <w:tcBorders>
              <w:top w:val="single" w:sz="4" w:space="0" w:color="000000"/>
              <w:left w:val="single" w:sz="4" w:space="0" w:color="000000"/>
              <w:bottom w:val="single" w:sz="4" w:space="0" w:color="000000"/>
              <w:right w:val="nil"/>
            </w:tcBorders>
            <w:hideMark/>
          </w:tcPr>
          <w:p w14:paraId="6E07B6B1" w14:textId="77777777" w:rsidR="000F38E5" w:rsidRDefault="000F38E5">
            <w:pPr>
              <w:pStyle w:val="TAH"/>
              <w:rPr>
                <w:rFonts w:eastAsia="SimSun"/>
                <w:kern w:val="2"/>
                <w:lang w:eastAsia="zh-CN"/>
              </w:rPr>
            </w:pPr>
            <w:r>
              <w:rPr>
                <w:kern w:val="2"/>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38F89E23" w14:textId="77777777" w:rsidR="000F38E5" w:rsidRDefault="000F38E5">
            <w:pPr>
              <w:pStyle w:val="TAH"/>
              <w:rPr>
                <w:kern w:val="2"/>
                <w:lang w:eastAsia="zh-CN"/>
              </w:rPr>
            </w:pPr>
            <w:r>
              <w:rPr>
                <w:kern w:val="2"/>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4D765AE" w14:textId="77777777" w:rsidR="000F38E5" w:rsidRDefault="000F38E5">
            <w:pPr>
              <w:pStyle w:val="TAH"/>
              <w:rPr>
                <w:kern w:val="2"/>
                <w:lang w:eastAsia="zh-CN"/>
              </w:rPr>
            </w:pPr>
            <w:r>
              <w:rPr>
                <w:kern w:val="2"/>
                <w:lang w:eastAsia="zh-CN"/>
              </w:rPr>
              <w:t>Description</w:t>
            </w:r>
          </w:p>
        </w:tc>
      </w:tr>
      <w:tr w:rsidR="000F38E5" w14:paraId="37B1A187" w14:textId="77777777" w:rsidTr="000F38E5">
        <w:trPr>
          <w:jc w:val="center"/>
        </w:trPr>
        <w:tc>
          <w:tcPr>
            <w:tcW w:w="2880" w:type="dxa"/>
            <w:tcBorders>
              <w:top w:val="single" w:sz="4" w:space="0" w:color="000000"/>
              <w:left w:val="single" w:sz="4" w:space="0" w:color="000000"/>
              <w:bottom w:val="single" w:sz="4" w:space="0" w:color="000000"/>
              <w:right w:val="nil"/>
            </w:tcBorders>
            <w:hideMark/>
          </w:tcPr>
          <w:p w14:paraId="1A166CAB" w14:textId="6E59FE0D" w:rsidR="000F38E5" w:rsidRDefault="000F38E5">
            <w:pPr>
              <w:pStyle w:val="TAL"/>
              <w:rPr>
                <w:kern w:val="2"/>
                <w:lang w:eastAsia="zh-CN"/>
              </w:rPr>
            </w:pPr>
            <w:r>
              <w:rPr>
                <w:kern w:val="2"/>
                <w:lang w:eastAsia="zh-CN"/>
              </w:rPr>
              <w:t>Request</w:t>
            </w:r>
            <w:r w:rsidR="000318A8">
              <w:rPr>
                <w:kern w:val="2"/>
                <w:lang w:eastAsia="zh-CN"/>
              </w:rPr>
              <w:t>or identity</w:t>
            </w:r>
          </w:p>
        </w:tc>
        <w:tc>
          <w:tcPr>
            <w:tcW w:w="1440" w:type="dxa"/>
            <w:tcBorders>
              <w:top w:val="single" w:sz="4" w:space="0" w:color="000000"/>
              <w:left w:val="single" w:sz="4" w:space="0" w:color="000000"/>
              <w:bottom w:val="single" w:sz="4" w:space="0" w:color="000000"/>
              <w:right w:val="nil"/>
            </w:tcBorders>
            <w:hideMark/>
          </w:tcPr>
          <w:p w14:paraId="6953A10E" w14:textId="77777777" w:rsidR="000F38E5" w:rsidRDefault="000F38E5">
            <w:pPr>
              <w:pStyle w:val="TAC"/>
              <w:rPr>
                <w:kern w:val="2"/>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856741F" w14:textId="0D74376E" w:rsidR="000F38E5" w:rsidRDefault="000F38E5">
            <w:pPr>
              <w:pStyle w:val="TAL"/>
              <w:rPr>
                <w:kern w:val="2"/>
                <w:lang w:eastAsia="zh-CN"/>
              </w:rPr>
            </w:pPr>
            <w:r>
              <w:rPr>
                <w:kern w:val="2"/>
                <w:lang w:eastAsia="zh-CN"/>
              </w:rPr>
              <w:t xml:space="preserve">The identifier of the </w:t>
            </w:r>
            <w:r w:rsidR="000318A8">
              <w:rPr>
                <w:kern w:val="2"/>
                <w:lang w:eastAsia="zh-CN"/>
              </w:rPr>
              <w:t>AIMLE server</w:t>
            </w:r>
            <w:r>
              <w:rPr>
                <w:kern w:val="2"/>
                <w:lang w:eastAsia="zh-CN"/>
              </w:rPr>
              <w:t>.</w:t>
            </w:r>
          </w:p>
        </w:tc>
      </w:tr>
      <w:tr w:rsidR="000F38E5" w14:paraId="6608422C" w14:textId="77777777" w:rsidTr="000F38E5">
        <w:trPr>
          <w:jc w:val="center"/>
        </w:trPr>
        <w:tc>
          <w:tcPr>
            <w:tcW w:w="2880" w:type="dxa"/>
            <w:tcBorders>
              <w:top w:val="single" w:sz="4" w:space="0" w:color="000000"/>
              <w:left w:val="single" w:sz="4" w:space="0" w:color="000000"/>
              <w:bottom w:val="single" w:sz="4" w:space="0" w:color="000000"/>
              <w:right w:val="nil"/>
            </w:tcBorders>
            <w:hideMark/>
          </w:tcPr>
          <w:p w14:paraId="348E90D6" w14:textId="3E7F306E" w:rsidR="000F38E5" w:rsidRDefault="00F53BFA">
            <w:pPr>
              <w:pStyle w:val="TAL"/>
              <w:rPr>
                <w:kern w:val="2"/>
                <w:lang w:eastAsia="zh-CN"/>
              </w:rPr>
            </w:pPr>
            <w:r>
              <w:rPr>
                <w:kern w:val="2"/>
                <w:lang w:eastAsia="zh-CN"/>
              </w:rPr>
              <w:t>Source AI/ML member</w:t>
            </w:r>
          </w:p>
        </w:tc>
        <w:tc>
          <w:tcPr>
            <w:tcW w:w="1440" w:type="dxa"/>
            <w:tcBorders>
              <w:top w:val="single" w:sz="4" w:space="0" w:color="000000"/>
              <w:left w:val="single" w:sz="4" w:space="0" w:color="000000"/>
              <w:bottom w:val="single" w:sz="4" w:space="0" w:color="000000"/>
              <w:right w:val="nil"/>
            </w:tcBorders>
            <w:hideMark/>
          </w:tcPr>
          <w:p w14:paraId="5C571E95" w14:textId="77777777" w:rsidR="000F38E5" w:rsidRDefault="000F38E5">
            <w:pPr>
              <w:pStyle w:val="TAC"/>
              <w:rPr>
                <w:kern w:val="2"/>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53D26DA" w14:textId="3071D204" w:rsidR="000F38E5" w:rsidRDefault="000F38E5">
            <w:pPr>
              <w:pStyle w:val="TAL"/>
              <w:rPr>
                <w:kern w:val="2"/>
                <w:lang w:eastAsia="zh-CN"/>
              </w:rPr>
            </w:pPr>
            <w:r>
              <w:rPr>
                <w:kern w:val="2"/>
                <w:lang w:eastAsia="zh-CN"/>
              </w:rPr>
              <w:t>The identifier of the source AI/ML member</w:t>
            </w:r>
            <w:r w:rsidR="00F53BFA">
              <w:rPr>
                <w:kern w:val="2"/>
                <w:lang w:eastAsia="zh-CN"/>
              </w:rPr>
              <w:t xml:space="preserve"> (e.g. identifier of the source AIMLE client or the VAL UE</w:t>
            </w:r>
            <w:r>
              <w:rPr>
                <w:kern w:val="2"/>
                <w:lang w:eastAsia="zh-CN"/>
              </w:rPr>
              <w:t>).</w:t>
            </w:r>
          </w:p>
        </w:tc>
      </w:tr>
      <w:tr w:rsidR="000F38E5" w14:paraId="30CB6E06" w14:textId="77777777" w:rsidTr="000F38E5">
        <w:trPr>
          <w:jc w:val="center"/>
        </w:trPr>
        <w:tc>
          <w:tcPr>
            <w:tcW w:w="2880" w:type="dxa"/>
            <w:tcBorders>
              <w:top w:val="single" w:sz="4" w:space="0" w:color="000000"/>
              <w:left w:val="single" w:sz="4" w:space="0" w:color="000000"/>
              <w:bottom w:val="single" w:sz="4" w:space="0" w:color="000000"/>
              <w:right w:val="nil"/>
            </w:tcBorders>
            <w:hideMark/>
          </w:tcPr>
          <w:p w14:paraId="65DF8F0A" w14:textId="77777777" w:rsidR="000F38E5" w:rsidRDefault="000F38E5">
            <w:pPr>
              <w:pStyle w:val="TAL"/>
              <w:rPr>
                <w:kern w:val="2"/>
                <w:lang w:eastAsia="zh-CN"/>
              </w:rPr>
            </w:pPr>
            <w:r>
              <w:rPr>
                <w:lang w:eastAsia="zh-CN"/>
              </w:rPr>
              <w:t>AI/ML Task Type</w:t>
            </w:r>
          </w:p>
        </w:tc>
        <w:tc>
          <w:tcPr>
            <w:tcW w:w="1440" w:type="dxa"/>
            <w:tcBorders>
              <w:top w:val="single" w:sz="4" w:space="0" w:color="000000"/>
              <w:left w:val="single" w:sz="4" w:space="0" w:color="000000"/>
              <w:bottom w:val="single" w:sz="4" w:space="0" w:color="000000"/>
              <w:right w:val="nil"/>
            </w:tcBorders>
            <w:hideMark/>
          </w:tcPr>
          <w:p w14:paraId="4C7F528A" w14:textId="77777777" w:rsidR="000F38E5" w:rsidRDefault="000F38E5">
            <w:pPr>
              <w:pStyle w:val="TAC"/>
              <w:rPr>
                <w:kern w:val="2"/>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B8E6527" w14:textId="77777777" w:rsidR="000F38E5" w:rsidRDefault="000F38E5">
            <w:pPr>
              <w:pStyle w:val="TAL"/>
              <w:rPr>
                <w:kern w:val="2"/>
                <w:lang w:eastAsia="zh-CN"/>
              </w:rPr>
            </w:pPr>
            <w:r>
              <w:rPr>
                <w:lang w:eastAsia="zh-CN"/>
              </w:rPr>
              <w:t>The type of the AI/ML operation (e.g. ML model training).</w:t>
            </w:r>
          </w:p>
        </w:tc>
      </w:tr>
      <w:tr w:rsidR="000F38E5" w14:paraId="2AD19C93" w14:textId="77777777" w:rsidTr="000F38E5">
        <w:trPr>
          <w:jc w:val="center"/>
        </w:trPr>
        <w:tc>
          <w:tcPr>
            <w:tcW w:w="2880" w:type="dxa"/>
            <w:tcBorders>
              <w:top w:val="single" w:sz="4" w:space="0" w:color="000000"/>
              <w:left w:val="single" w:sz="4" w:space="0" w:color="000000"/>
              <w:bottom w:val="single" w:sz="4" w:space="0" w:color="000000"/>
              <w:right w:val="nil"/>
            </w:tcBorders>
            <w:hideMark/>
          </w:tcPr>
          <w:p w14:paraId="0748A264" w14:textId="77777777" w:rsidR="000F38E5" w:rsidRDefault="000F38E5">
            <w:pPr>
              <w:pStyle w:val="TAL"/>
              <w:rPr>
                <w:kern w:val="2"/>
                <w:lang w:eastAsia="zh-CN"/>
              </w:rPr>
            </w:pPr>
            <w:r>
              <w:rPr>
                <w:lang w:eastAsia="zh-CN"/>
              </w:rPr>
              <w:t>AI/ML Information Type</w:t>
            </w:r>
          </w:p>
        </w:tc>
        <w:tc>
          <w:tcPr>
            <w:tcW w:w="1440" w:type="dxa"/>
            <w:tcBorders>
              <w:top w:val="single" w:sz="4" w:space="0" w:color="000000"/>
              <w:left w:val="single" w:sz="4" w:space="0" w:color="000000"/>
              <w:bottom w:val="single" w:sz="4" w:space="0" w:color="000000"/>
              <w:right w:val="nil"/>
            </w:tcBorders>
            <w:hideMark/>
          </w:tcPr>
          <w:p w14:paraId="088A9160" w14:textId="77777777" w:rsidR="000F38E5" w:rsidRDefault="000F38E5">
            <w:pPr>
              <w:pStyle w:val="TAC"/>
              <w:rPr>
                <w:kern w:val="2"/>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6F7C872" w14:textId="77777777" w:rsidR="000F38E5" w:rsidRDefault="000F38E5">
            <w:pPr>
              <w:pStyle w:val="TAL"/>
              <w:rPr>
                <w:kern w:val="2"/>
                <w:lang w:eastAsia="zh-CN"/>
              </w:rPr>
            </w:pPr>
            <w:r>
              <w:rPr>
                <w:lang w:eastAsia="zh-CN"/>
              </w:rPr>
              <w:t>The type of the AI/ML information in the AI/ML task need be transferred (e.g. intermediate AI/ML operation status, intermediate AI/ML operation results)</w:t>
            </w:r>
            <w:r>
              <w:rPr>
                <w:kern w:val="2"/>
                <w:lang w:eastAsia="zh-CN"/>
              </w:rPr>
              <w:t>.</w:t>
            </w:r>
          </w:p>
        </w:tc>
      </w:tr>
      <w:tr w:rsidR="00755460" w14:paraId="27700425" w14:textId="77777777" w:rsidTr="00755460">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3E3E1D28" w14:textId="77777777" w:rsidR="00755460" w:rsidRDefault="00755460">
            <w:pPr>
              <w:pStyle w:val="TAL"/>
              <w:rPr>
                <w:lang w:eastAsia="zh-CN"/>
              </w:rPr>
            </w:pPr>
            <w:r>
              <w:rPr>
                <w:lang w:eastAsia="zh-CN"/>
              </w:rPr>
              <w:t>AI/ML Task Transfer Time</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6FF15A1A" w14:textId="77777777" w:rsidR="00755460" w:rsidRDefault="00755460">
            <w:pPr>
              <w:pStyle w:val="TAC"/>
              <w:rPr>
                <w:kern w:val="2"/>
                <w:lang w:eastAsia="zh-CN"/>
              </w:rPr>
            </w:pPr>
            <w:r>
              <w:rPr>
                <w:kern w:val="2"/>
                <w:lang w:eastAsia="zh-CN"/>
              </w:rP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91A77BB" w14:textId="77777777" w:rsidR="00755460" w:rsidRDefault="00755460">
            <w:pPr>
              <w:pStyle w:val="TAL"/>
              <w:rPr>
                <w:lang w:eastAsia="zh-CN"/>
              </w:rPr>
            </w:pPr>
            <w:r>
              <w:rPr>
                <w:lang w:eastAsia="en-GB"/>
              </w:rPr>
              <w:t>Information on time or time window for the AI/ML task transfer.</w:t>
            </w:r>
          </w:p>
        </w:tc>
      </w:tr>
      <w:tr w:rsidR="000F38E5" w14:paraId="6087ACF6" w14:textId="77777777" w:rsidTr="000F38E5">
        <w:trPr>
          <w:trHeight w:val="54"/>
          <w:jc w:val="center"/>
        </w:trPr>
        <w:tc>
          <w:tcPr>
            <w:tcW w:w="2880" w:type="dxa"/>
            <w:tcBorders>
              <w:top w:val="single" w:sz="4" w:space="0" w:color="000000"/>
              <w:left w:val="single" w:sz="4" w:space="0" w:color="000000"/>
              <w:bottom w:val="single" w:sz="4" w:space="0" w:color="000000"/>
              <w:right w:val="nil"/>
            </w:tcBorders>
            <w:hideMark/>
          </w:tcPr>
          <w:p w14:paraId="4670811A" w14:textId="77777777" w:rsidR="000F38E5" w:rsidRDefault="000F38E5">
            <w:pPr>
              <w:pStyle w:val="TAL"/>
              <w:rPr>
                <w:kern w:val="2"/>
                <w:lang w:eastAsia="zh-CN"/>
              </w:rPr>
            </w:pPr>
            <w:r>
              <w:rPr>
                <w:kern w:val="2"/>
                <w:lang w:eastAsia="zh-CN"/>
              </w:rPr>
              <w:t>Time validity</w:t>
            </w:r>
          </w:p>
        </w:tc>
        <w:tc>
          <w:tcPr>
            <w:tcW w:w="1440" w:type="dxa"/>
            <w:tcBorders>
              <w:top w:val="single" w:sz="4" w:space="0" w:color="000000"/>
              <w:left w:val="single" w:sz="4" w:space="0" w:color="000000"/>
              <w:bottom w:val="single" w:sz="4" w:space="0" w:color="000000"/>
              <w:right w:val="nil"/>
            </w:tcBorders>
            <w:hideMark/>
          </w:tcPr>
          <w:p w14:paraId="6515AA25" w14:textId="77777777" w:rsidR="000F38E5" w:rsidRDefault="000F38E5">
            <w:pPr>
              <w:pStyle w:val="TAC"/>
              <w:rPr>
                <w:kern w:val="2"/>
                <w:lang w:eastAsia="zh-CN"/>
              </w:rPr>
            </w:pPr>
            <w:r>
              <w:rPr>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B2D3645" w14:textId="77777777" w:rsidR="000F38E5" w:rsidRDefault="000F38E5">
            <w:pPr>
              <w:pStyle w:val="TAL"/>
              <w:rPr>
                <w:kern w:val="2"/>
                <w:lang w:eastAsia="zh-CN"/>
              </w:rPr>
            </w:pPr>
            <w:r>
              <w:rPr>
                <w:kern w:val="2"/>
                <w:lang w:eastAsia="zh-CN"/>
              </w:rPr>
              <w:t>The time validity of the request.</w:t>
            </w:r>
          </w:p>
        </w:tc>
      </w:tr>
    </w:tbl>
    <w:p w14:paraId="50034689" w14:textId="77777777" w:rsidR="000F38E5" w:rsidRDefault="000F38E5" w:rsidP="000F38E5"/>
    <w:p w14:paraId="65A79A47" w14:textId="5FE9F483" w:rsidR="000F38E5" w:rsidRDefault="000F38E5" w:rsidP="000F38E5">
      <w:pPr>
        <w:pStyle w:val="Heading4"/>
        <w:rPr>
          <w:rFonts w:eastAsia="SimSun"/>
        </w:rPr>
      </w:pPr>
      <w:bookmarkStart w:id="314" w:name="_Toc201091386"/>
      <w:r>
        <w:rPr>
          <w:rFonts w:eastAsia="SimSun"/>
        </w:rPr>
        <w:lastRenderedPageBreak/>
        <w:t>8.</w:t>
      </w:r>
      <w:r w:rsidR="00297392">
        <w:rPr>
          <w:rFonts w:eastAsia="SimSun"/>
          <w:lang w:val="en-IN"/>
        </w:rPr>
        <w:t>6</w:t>
      </w:r>
      <w:r>
        <w:rPr>
          <w:rFonts w:eastAsia="SimSun"/>
        </w:rPr>
        <w:t>.3.5</w:t>
      </w:r>
      <w:r>
        <w:rPr>
          <w:rFonts w:eastAsia="SimSun"/>
        </w:rPr>
        <w:tab/>
        <w:t xml:space="preserve">AI/ML task transfer </w:t>
      </w:r>
      <w:r w:rsidR="00297392">
        <w:rPr>
          <w:rFonts w:eastAsia="SimSun"/>
        </w:rPr>
        <w:t>r</w:t>
      </w:r>
      <w:r>
        <w:rPr>
          <w:rFonts w:eastAsia="SimSun"/>
        </w:rPr>
        <w:t>esponse</w:t>
      </w:r>
      <w:bookmarkEnd w:id="314"/>
    </w:p>
    <w:p w14:paraId="69D677F2" w14:textId="36E74736" w:rsidR="000F38E5" w:rsidRDefault="000F38E5" w:rsidP="000F38E5">
      <w:pPr>
        <w:rPr>
          <w:rFonts w:eastAsia="SimSun"/>
        </w:rPr>
      </w:pPr>
      <w:r>
        <w:t>Table 8.</w:t>
      </w:r>
      <w:r w:rsidR="00297392">
        <w:t>6</w:t>
      </w:r>
      <w:r>
        <w:t>.3.5-1 describes information elements for the AI/ML task transfer response from the target AI/ML member to the AIMLE Server.</w:t>
      </w:r>
    </w:p>
    <w:p w14:paraId="63C47D2B" w14:textId="7F3C2BAA" w:rsidR="000F38E5" w:rsidRDefault="000F38E5" w:rsidP="000F38E5">
      <w:pPr>
        <w:pStyle w:val="TH"/>
      </w:pPr>
      <w:r>
        <w:t>Table 8.</w:t>
      </w:r>
      <w:r w:rsidR="00297392">
        <w:t>6</w:t>
      </w:r>
      <w:r>
        <w:t>.3.5-1: AI/ML task transfer response</w:t>
      </w:r>
    </w:p>
    <w:tbl>
      <w:tblPr>
        <w:tblW w:w="8640" w:type="dxa"/>
        <w:jc w:val="center"/>
        <w:tblLayout w:type="fixed"/>
        <w:tblLook w:val="04A0" w:firstRow="1" w:lastRow="0" w:firstColumn="1" w:lastColumn="0" w:noHBand="0" w:noVBand="1"/>
      </w:tblPr>
      <w:tblGrid>
        <w:gridCol w:w="2880"/>
        <w:gridCol w:w="1440"/>
        <w:gridCol w:w="4320"/>
      </w:tblGrid>
      <w:tr w:rsidR="000F38E5" w14:paraId="394F48BF" w14:textId="77777777" w:rsidTr="000F38E5">
        <w:trPr>
          <w:jc w:val="center"/>
        </w:trPr>
        <w:tc>
          <w:tcPr>
            <w:tcW w:w="2880" w:type="dxa"/>
            <w:tcBorders>
              <w:top w:val="single" w:sz="4" w:space="0" w:color="000000"/>
              <w:left w:val="single" w:sz="4" w:space="0" w:color="000000"/>
              <w:bottom w:val="single" w:sz="4" w:space="0" w:color="000000"/>
              <w:right w:val="nil"/>
            </w:tcBorders>
            <w:hideMark/>
          </w:tcPr>
          <w:p w14:paraId="0402B6F0" w14:textId="77777777" w:rsidR="000F38E5" w:rsidRDefault="000F38E5">
            <w:pPr>
              <w:pStyle w:val="TAH"/>
              <w:rPr>
                <w:rFonts w:eastAsia="SimSun"/>
                <w:kern w:val="2"/>
                <w:lang w:eastAsia="zh-CN"/>
              </w:rPr>
            </w:pPr>
            <w:r>
              <w:rPr>
                <w:kern w:val="2"/>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7730C045" w14:textId="77777777" w:rsidR="000F38E5" w:rsidRDefault="000F38E5">
            <w:pPr>
              <w:pStyle w:val="TAH"/>
              <w:rPr>
                <w:kern w:val="2"/>
                <w:lang w:eastAsia="zh-CN"/>
              </w:rPr>
            </w:pPr>
            <w:r>
              <w:rPr>
                <w:kern w:val="2"/>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44D01EB" w14:textId="77777777" w:rsidR="000F38E5" w:rsidRDefault="000F38E5">
            <w:pPr>
              <w:pStyle w:val="TAH"/>
              <w:rPr>
                <w:kern w:val="2"/>
                <w:lang w:eastAsia="zh-CN"/>
              </w:rPr>
            </w:pPr>
            <w:r>
              <w:rPr>
                <w:kern w:val="2"/>
                <w:lang w:eastAsia="zh-CN"/>
              </w:rPr>
              <w:t>Description</w:t>
            </w:r>
          </w:p>
        </w:tc>
      </w:tr>
      <w:tr w:rsidR="00755460" w14:paraId="5F205E49" w14:textId="77777777" w:rsidTr="000F38E5">
        <w:trPr>
          <w:trHeight w:val="54"/>
          <w:jc w:val="center"/>
        </w:trPr>
        <w:tc>
          <w:tcPr>
            <w:tcW w:w="2880" w:type="dxa"/>
            <w:tcBorders>
              <w:top w:val="single" w:sz="4" w:space="0" w:color="000000"/>
              <w:left w:val="single" w:sz="4" w:space="0" w:color="000000"/>
              <w:bottom w:val="single" w:sz="4" w:space="0" w:color="000000"/>
              <w:right w:val="nil"/>
            </w:tcBorders>
          </w:tcPr>
          <w:p w14:paraId="31A69FF4" w14:textId="58BB7726" w:rsidR="00755460" w:rsidRDefault="00755460" w:rsidP="00755460">
            <w:pPr>
              <w:pStyle w:val="TAL"/>
              <w:rPr>
                <w:kern w:val="2"/>
                <w:lang w:eastAsia="zh-CN"/>
              </w:rPr>
            </w:pPr>
            <w:r>
              <w:rPr>
                <w:lang w:eastAsia="en-GB"/>
              </w:rPr>
              <w:t>Status</w:t>
            </w:r>
          </w:p>
        </w:tc>
        <w:tc>
          <w:tcPr>
            <w:tcW w:w="1440" w:type="dxa"/>
            <w:tcBorders>
              <w:top w:val="single" w:sz="4" w:space="0" w:color="000000"/>
              <w:left w:val="single" w:sz="4" w:space="0" w:color="000000"/>
              <w:bottom w:val="single" w:sz="4" w:space="0" w:color="000000"/>
              <w:right w:val="nil"/>
            </w:tcBorders>
          </w:tcPr>
          <w:p w14:paraId="605321F0" w14:textId="2AD6CC1D" w:rsidR="00755460" w:rsidRDefault="00755460" w:rsidP="00755460">
            <w:pPr>
              <w:pStyle w:val="TAC"/>
              <w:rPr>
                <w:kern w:val="2"/>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049ED45" w14:textId="0D61502D" w:rsidR="00755460" w:rsidRDefault="00755460" w:rsidP="00755460">
            <w:pPr>
              <w:pStyle w:val="TAL"/>
              <w:rPr>
                <w:kern w:val="2"/>
                <w:lang w:eastAsia="zh-CN"/>
              </w:rPr>
            </w:pPr>
            <w:r>
              <w:rPr>
                <w:lang w:eastAsia="en-GB"/>
              </w:rPr>
              <w:t>The status for the request: success or fail.</w:t>
            </w:r>
          </w:p>
        </w:tc>
      </w:tr>
      <w:tr w:rsidR="00755460" w14:paraId="2C57DF1C" w14:textId="77777777" w:rsidTr="000F38E5">
        <w:trPr>
          <w:trHeight w:val="54"/>
          <w:jc w:val="center"/>
        </w:trPr>
        <w:tc>
          <w:tcPr>
            <w:tcW w:w="2880" w:type="dxa"/>
            <w:tcBorders>
              <w:top w:val="single" w:sz="4" w:space="0" w:color="000000"/>
              <w:left w:val="single" w:sz="4" w:space="0" w:color="000000"/>
              <w:bottom w:val="single" w:sz="4" w:space="0" w:color="000000"/>
              <w:right w:val="nil"/>
            </w:tcBorders>
          </w:tcPr>
          <w:p w14:paraId="372F4E59" w14:textId="694D8771" w:rsidR="00755460" w:rsidRDefault="00755460" w:rsidP="00755460">
            <w:pPr>
              <w:pStyle w:val="TAL"/>
              <w:rPr>
                <w:kern w:val="2"/>
                <w:lang w:eastAsia="zh-CN"/>
              </w:rPr>
            </w:pPr>
            <w:r>
              <w:rPr>
                <w:lang w:eastAsia="zh-CN"/>
              </w:rPr>
              <w:t>AI/ML Task Transfer Time</w:t>
            </w:r>
          </w:p>
        </w:tc>
        <w:tc>
          <w:tcPr>
            <w:tcW w:w="1440" w:type="dxa"/>
            <w:tcBorders>
              <w:top w:val="single" w:sz="4" w:space="0" w:color="000000"/>
              <w:left w:val="single" w:sz="4" w:space="0" w:color="000000"/>
              <w:bottom w:val="single" w:sz="4" w:space="0" w:color="000000"/>
              <w:right w:val="nil"/>
            </w:tcBorders>
          </w:tcPr>
          <w:p w14:paraId="2CDD8247" w14:textId="5E51E3A0" w:rsidR="00755460" w:rsidRDefault="00755460" w:rsidP="00755460">
            <w:pPr>
              <w:pStyle w:val="TAC"/>
              <w:rPr>
                <w:kern w:val="2"/>
                <w:lang w:eastAsia="zh-CN"/>
              </w:rPr>
            </w:pPr>
            <w:r>
              <w:rPr>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8DB9E62" w14:textId="06964858" w:rsidR="00755460" w:rsidRDefault="00755460" w:rsidP="00755460">
            <w:pPr>
              <w:pStyle w:val="TAL"/>
              <w:rPr>
                <w:kern w:val="2"/>
                <w:lang w:eastAsia="zh-CN"/>
              </w:rPr>
            </w:pPr>
            <w:r>
              <w:rPr>
                <w:lang w:eastAsia="en-GB"/>
              </w:rPr>
              <w:t>Information on time or time window for the AI/ML task transfer.</w:t>
            </w:r>
          </w:p>
        </w:tc>
      </w:tr>
    </w:tbl>
    <w:p w14:paraId="77CDF7D9" w14:textId="77777777" w:rsidR="000F38E5" w:rsidRDefault="000F38E5" w:rsidP="000F38E5"/>
    <w:p w14:paraId="251F8E54" w14:textId="774C1CDD" w:rsidR="000F38E5" w:rsidRDefault="000F38E5" w:rsidP="000F38E5">
      <w:pPr>
        <w:pStyle w:val="Heading4"/>
        <w:rPr>
          <w:rFonts w:eastAsia="SimSun"/>
        </w:rPr>
      </w:pPr>
      <w:bookmarkStart w:id="315" w:name="_Toc201091387"/>
      <w:r>
        <w:rPr>
          <w:rFonts w:eastAsia="SimSun"/>
        </w:rPr>
        <w:t>8.</w:t>
      </w:r>
      <w:r w:rsidR="00306A90">
        <w:rPr>
          <w:rFonts w:eastAsia="SimSun"/>
          <w:lang w:val="en-IN"/>
        </w:rPr>
        <w:t>6</w:t>
      </w:r>
      <w:r>
        <w:rPr>
          <w:rFonts w:eastAsia="SimSun"/>
        </w:rPr>
        <w:t>.3.6</w:t>
      </w:r>
      <w:r>
        <w:rPr>
          <w:rFonts w:eastAsia="SimSun"/>
        </w:rPr>
        <w:tab/>
        <w:t>Direct AI/ML task transfer request</w:t>
      </w:r>
      <w:bookmarkEnd w:id="315"/>
    </w:p>
    <w:p w14:paraId="46A3E16A" w14:textId="07532E95" w:rsidR="000F38E5" w:rsidRDefault="000F38E5" w:rsidP="000F38E5">
      <w:pPr>
        <w:rPr>
          <w:rFonts w:eastAsia="SimSun"/>
        </w:rPr>
      </w:pPr>
      <w:r>
        <w:t>Table 8.</w:t>
      </w:r>
      <w:r w:rsidR="00306A90">
        <w:t>6</w:t>
      </w:r>
      <w:r>
        <w:t>.3.6-1 describes information elements for the direct AI/ML task transfer request from the source AI/ML member to the target AI/ML member.</w:t>
      </w:r>
    </w:p>
    <w:p w14:paraId="180B827E" w14:textId="54AC36DE" w:rsidR="000F38E5" w:rsidRDefault="000F38E5" w:rsidP="000F38E5">
      <w:pPr>
        <w:pStyle w:val="TH"/>
      </w:pPr>
      <w:r>
        <w:t>Table 8.</w:t>
      </w:r>
      <w:r w:rsidR="00306A90">
        <w:t>6</w:t>
      </w:r>
      <w:r>
        <w:t xml:space="preserve">.3.6-1: </w:t>
      </w:r>
      <w:r w:rsidR="00306A90">
        <w:rPr>
          <w:rFonts w:eastAsia="SimSun"/>
        </w:rPr>
        <w:t>Direct AI/ML task transfer request</w:t>
      </w:r>
    </w:p>
    <w:tbl>
      <w:tblPr>
        <w:tblW w:w="8640" w:type="dxa"/>
        <w:jc w:val="center"/>
        <w:tblLayout w:type="fixed"/>
        <w:tblLook w:val="04A0" w:firstRow="1" w:lastRow="0" w:firstColumn="1" w:lastColumn="0" w:noHBand="0" w:noVBand="1"/>
      </w:tblPr>
      <w:tblGrid>
        <w:gridCol w:w="2880"/>
        <w:gridCol w:w="1440"/>
        <w:gridCol w:w="4320"/>
      </w:tblGrid>
      <w:tr w:rsidR="000F38E5" w14:paraId="37CBD260" w14:textId="77777777" w:rsidTr="000F38E5">
        <w:trPr>
          <w:jc w:val="center"/>
        </w:trPr>
        <w:tc>
          <w:tcPr>
            <w:tcW w:w="2880" w:type="dxa"/>
            <w:tcBorders>
              <w:top w:val="single" w:sz="4" w:space="0" w:color="000000"/>
              <w:left w:val="single" w:sz="4" w:space="0" w:color="000000"/>
              <w:bottom w:val="single" w:sz="4" w:space="0" w:color="000000"/>
              <w:right w:val="nil"/>
            </w:tcBorders>
            <w:hideMark/>
          </w:tcPr>
          <w:p w14:paraId="0C99CD3B" w14:textId="77777777" w:rsidR="000F38E5" w:rsidRDefault="000F38E5">
            <w:pPr>
              <w:pStyle w:val="TAH"/>
              <w:rPr>
                <w:rFonts w:eastAsia="SimSun"/>
                <w:kern w:val="2"/>
                <w:lang w:eastAsia="zh-CN"/>
              </w:rPr>
            </w:pPr>
            <w:r>
              <w:rPr>
                <w:kern w:val="2"/>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0362FF6B" w14:textId="77777777" w:rsidR="000F38E5" w:rsidRDefault="000F38E5">
            <w:pPr>
              <w:pStyle w:val="TAH"/>
              <w:rPr>
                <w:kern w:val="2"/>
                <w:lang w:eastAsia="zh-CN"/>
              </w:rPr>
            </w:pPr>
            <w:r>
              <w:rPr>
                <w:kern w:val="2"/>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7ED5B14" w14:textId="77777777" w:rsidR="000F38E5" w:rsidRDefault="000F38E5">
            <w:pPr>
              <w:pStyle w:val="TAH"/>
              <w:rPr>
                <w:kern w:val="2"/>
                <w:lang w:eastAsia="zh-CN"/>
              </w:rPr>
            </w:pPr>
            <w:r>
              <w:rPr>
                <w:kern w:val="2"/>
                <w:lang w:eastAsia="zh-CN"/>
              </w:rPr>
              <w:t>Description</w:t>
            </w:r>
          </w:p>
        </w:tc>
      </w:tr>
      <w:tr w:rsidR="000F38E5" w14:paraId="4EDBB0E2" w14:textId="77777777" w:rsidTr="000F38E5">
        <w:trPr>
          <w:jc w:val="center"/>
        </w:trPr>
        <w:tc>
          <w:tcPr>
            <w:tcW w:w="2880" w:type="dxa"/>
            <w:tcBorders>
              <w:top w:val="single" w:sz="4" w:space="0" w:color="000000"/>
              <w:left w:val="single" w:sz="4" w:space="0" w:color="000000"/>
              <w:bottom w:val="single" w:sz="4" w:space="0" w:color="000000"/>
              <w:right w:val="nil"/>
            </w:tcBorders>
            <w:hideMark/>
          </w:tcPr>
          <w:p w14:paraId="21528AFD" w14:textId="1992A611" w:rsidR="000F38E5" w:rsidRDefault="000F38E5">
            <w:pPr>
              <w:pStyle w:val="TAL"/>
              <w:rPr>
                <w:kern w:val="2"/>
                <w:lang w:eastAsia="zh-CN"/>
              </w:rPr>
            </w:pPr>
            <w:r>
              <w:rPr>
                <w:kern w:val="2"/>
                <w:lang w:eastAsia="zh-CN"/>
              </w:rPr>
              <w:t>Request</w:t>
            </w:r>
            <w:r w:rsidR="00F53BFA">
              <w:rPr>
                <w:kern w:val="2"/>
                <w:lang w:eastAsia="zh-CN"/>
              </w:rPr>
              <w:t>or identity</w:t>
            </w:r>
          </w:p>
        </w:tc>
        <w:tc>
          <w:tcPr>
            <w:tcW w:w="1440" w:type="dxa"/>
            <w:tcBorders>
              <w:top w:val="single" w:sz="4" w:space="0" w:color="000000"/>
              <w:left w:val="single" w:sz="4" w:space="0" w:color="000000"/>
              <w:bottom w:val="single" w:sz="4" w:space="0" w:color="000000"/>
              <w:right w:val="nil"/>
            </w:tcBorders>
            <w:hideMark/>
          </w:tcPr>
          <w:p w14:paraId="76AAC4C7" w14:textId="77777777" w:rsidR="000F38E5" w:rsidRDefault="000F38E5">
            <w:pPr>
              <w:pStyle w:val="TAC"/>
              <w:rPr>
                <w:kern w:val="2"/>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04C0154" w14:textId="29F9A003" w:rsidR="000F38E5" w:rsidRDefault="000F38E5">
            <w:pPr>
              <w:pStyle w:val="TAL"/>
              <w:rPr>
                <w:kern w:val="2"/>
                <w:lang w:eastAsia="zh-CN"/>
              </w:rPr>
            </w:pPr>
            <w:r>
              <w:rPr>
                <w:kern w:val="2"/>
                <w:lang w:eastAsia="zh-CN"/>
              </w:rPr>
              <w:t>The identifier of the source AI/ML member</w:t>
            </w:r>
            <w:r w:rsidR="00F53BFA">
              <w:rPr>
                <w:kern w:val="2"/>
                <w:lang w:eastAsia="zh-CN"/>
              </w:rPr>
              <w:t xml:space="preserve"> (e.g. identifier of the source AIMLE client or the VAL UE</w:t>
            </w:r>
            <w:r>
              <w:rPr>
                <w:kern w:val="2"/>
                <w:lang w:eastAsia="zh-CN"/>
              </w:rPr>
              <w:t>).</w:t>
            </w:r>
          </w:p>
        </w:tc>
      </w:tr>
      <w:tr w:rsidR="000F38E5" w14:paraId="7B86E2C5" w14:textId="77777777" w:rsidTr="000F38E5">
        <w:trPr>
          <w:jc w:val="center"/>
        </w:trPr>
        <w:tc>
          <w:tcPr>
            <w:tcW w:w="2880" w:type="dxa"/>
            <w:tcBorders>
              <w:top w:val="single" w:sz="4" w:space="0" w:color="000000"/>
              <w:left w:val="single" w:sz="4" w:space="0" w:color="000000"/>
              <w:bottom w:val="single" w:sz="4" w:space="0" w:color="000000"/>
              <w:right w:val="nil"/>
            </w:tcBorders>
            <w:hideMark/>
          </w:tcPr>
          <w:p w14:paraId="5D1D9EDF" w14:textId="77777777" w:rsidR="000F38E5" w:rsidRDefault="000F38E5">
            <w:pPr>
              <w:pStyle w:val="TAL"/>
              <w:rPr>
                <w:kern w:val="2"/>
                <w:lang w:eastAsia="zh-CN"/>
              </w:rPr>
            </w:pPr>
            <w:r>
              <w:rPr>
                <w:lang w:eastAsia="zh-CN"/>
              </w:rPr>
              <w:t>AI/ML Task Type</w:t>
            </w:r>
          </w:p>
        </w:tc>
        <w:tc>
          <w:tcPr>
            <w:tcW w:w="1440" w:type="dxa"/>
            <w:tcBorders>
              <w:top w:val="single" w:sz="4" w:space="0" w:color="000000"/>
              <w:left w:val="single" w:sz="4" w:space="0" w:color="000000"/>
              <w:bottom w:val="single" w:sz="4" w:space="0" w:color="000000"/>
              <w:right w:val="nil"/>
            </w:tcBorders>
            <w:hideMark/>
          </w:tcPr>
          <w:p w14:paraId="5464C9DF" w14:textId="77777777" w:rsidR="000F38E5" w:rsidRDefault="000F38E5">
            <w:pPr>
              <w:pStyle w:val="TAC"/>
              <w:rPr>
                <w:kern w:val="2"/>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9A14954" w14:textId="77777777" w:rsidR="000F38E5" w:rsidRDefault="000F38E5">
            <w:pPr>
              <w:pStyle w:val="TAL"/>
              <w:rPr>
                <w:kern w:val="2"/>
                <w:lang w:eastAsia="zh-CN"/>
              </w:rPr>
            </w:pPr>
            <w:r>
              <w:rPr>
                <w:lang w:eastAsia="zh-CN"/>
              </w:rPr>
              <w:t>The type of the AI/ML operation (e.g. ML model training).</w:t>
            </w:r>
          </w:p>
        </w:tc>
      </w:tr>
      <w:tr w:rsidR="000F38E5" w14:paraId="17D676CE" w14:textId="77777777" w:rsidTr="000F38E5">
        <w:trPr>
          <w:jc w:val="center"/>
        </w:trPr>
        <w:tc>
          <w:tcPr>
            <w:tcW w:w="2880" w:type="dxa"/>
            <w:tcBorders>
              <w:top w:val="single" w:sz="4" w:space="0" w:color="000000"/>
              <w:left w:val="single" w:sz="4" w:space="0" w:color="000000"/>
              <w:bottom w:val="single" w:sz="4" w:space="0" w:color="000000"/>
              <w:right w:val="nil"/>
            </w:tcBorders>
            <w:hideMark/>
          </w:tcPr>
          <w:p w14:paraId="00B695CF" w14:textId="77777777" w:rsidR="000F38E5" w:rsidRDefault="000F38E5">
            <w:pPr>
              <w:pStyle w:val="TAL"/>
              <w:rPr>
                <w:kern w:val="2"/>
                <w:lang w:eastAsia="zh-CN"/>
              </w:rPr>
            </w:pPr>
            <w:r>
              <w:rPr>
                <w:lang w:eastAsia="zh-CN"/>
              </w:rPr>
              <w:t>AI/ML Information Type</w:t>
            </w:r>
          </w:p>
        </w:tc>
        <w:tc>
          <w:tcPr>
            <w:tcW w:w="1440" w:type="dxa"/>
            <w:tcBorders>
              <w:top w:val="single" w:sz="4" w:space="0" w:color="000000"/>
              <w:left w:val="single" w:sz="4" w:space="0" w:color="000000"/>
              <w:bottom w:val="single" w:sz="4" w:space="0" w:color="000000"/>
              <w:right w:val="nil"/>
            </w:tcBorders>
            <w:hideMark/>
          </w:tcPr>
          <w:p w14:paraId="779DCB96" w14:textId="77777777" w:rsidR="000F38E5" w:rsidRDefault="000F38E5">
            <w:pPr>
              <w:pStyle w:val="TAC"/>
              <w:rPr>
                <w:kern w:val="2"/>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B982BD5" w14:textId="77777777" w:rsidR="000F38E5" w:rsidRDefault="000F38E5">
            <w:pPr>
              <w:pStyle w:val="TAL"/>
              <w:rPr>
                <w:kern w:val="2"/>
                <w:lang w:eastAsia="zh-CN"/>
              </w:rPr>
            </w:pPr>
            <w:r>
              <w:rPr>
                <w:lang w:eastAsia="zh-CN"/>
              </w:rPr>
              <w:t>The type of the AI/ML information in the AI/ML task need be transferred (e.g. intermediate AI/ML operation status, intermediate AI/ML operation results)</w:t>
            </w:r>
            <w:r>
              <w:rPr>
                <w:kern w:val="2"/>
                <w:lang w:eastAsia="zh-CN"/>
              </w:rPr>
              <w:t>.</w:t>
            </w:r>
          </w:p>
        </w:tc>
      </w:tr>
      <w:tr w:rsidR="00755460" w14:paraId="424DBF0C" w14:textId="77777777" w:rsidTr="00755460">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6812FBE2" w14:textId="77777777" w:rsidR="00755460" w:rsidRDefault="00755460">
            <w:pPr>
              <w:pStyle w:val="TAL"/>
              <w:rPr>
                <w:lang w:eastAsia="zh-CN"/>
              </w:rPr>
            </w:pPr>
            <w:r>
              <w:rPr>
                <w:lang w:eastAsia="zh-CN"/>
              </w:rPr>
              <w:t>AI/ML Task Transfer Time</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3B560104" w14:textId="77777777" w:rsidR="00755460" w:rsidRDefault="00755460">
            <w:pPr>
              <w:pStyle w:val="TAC"/>
              <w:rPr>
                <w:kern w:val="2"/>
                <w:lang w:eastAsia="zh-CN"/>
              </w:rPr>
            </w:pPr>
            <w:r>
              <w:rPr>
                <w:kern w:val="2"/>
                <w:lang w:eastAsia="zh-CN"/>
              </w:rP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D71D037" w14:textId="77777777" w:rsidR="00755460" w:rsidRDefault="00755460">
            <w:pPr>
              <w:pStyle w:val="TAL"/>
              <w:rPr>
                <w:lang w:eastAsia="zh-CN"/>
              </w:rPr>
            </w:pPr>
            <w:r>
              <w:rPr>
                <w:lang w:eastAsia="en-GB"/>
              </w:rPr>
              <w:t>Information on time or time window for the AI/ML task transfer.</w:t>
            </w:r>
          </w:p>
        </w:tc>
      </w:tr>
      <w:tr w:rsidR="000F38E5" w14:paraId="2ACB9C22" w14:textId="77777777" w:rsidTr="000F38E5">
        <w:trPr>
          <w:trHeight w:val="54"/>
          <w:jc w:val="center"/>
        </w:trPr>
        <w:tc>
          <w:tcPr>
            <w:tcW w:w="2880" w:type="dxa"/>
            <w:tcBorders>
              <w:top w:val="single" w:sz="4" w:space="0" w:color="000000"/>
              <w:left w:val="single" w:sz="4" w:space="0" w:color="000000"/>
              <w:bottom w:val="single" w:sz="4" w:space="0" w:color="000000"/>
              <w:right w:val="nil"/>
            </w:tcBorders>
            <w:hideMark/>
          </w:tcPr>
          <w:p w14:paraId="19986A05" w14:textId="77777777" w:rsidR="000F38E5" w:rsidRDefault="000F38E5">
            <w:pPr>
              <w:pStyle w:val="TAL"/>
              <w:rPr>
                <w:kern w:val="2"/>
                <w:lang w:eastAsia="zh-CN"/>
              </w:rPr>
            </w:pPr>
            <w:r>
              <w:rPr>
                <w:kern w:val="2"/>
                <w:lang w:eastAsia="zh-CN"/>
              </w:rPr>
              <w:t>Time validity</w:t>
            </w:r>
          </w:p>
        </w:tc>
        <w:tc>
          <w:tcPr>
            <w:tcW w:w="1440" w:type="dxa"/>
            <w:tcBorders>
              <w:top w:val="single" w:sz="4" w:space="0" w:color="000000"/>
              <w:left w:val="single" w:sz="4" w:space="0" w:color="000000"/>
              <w:bottom w:val="single" w:sz="4" w:space="0" w:color="000000"/>
              <w:right w:val="nil"/>
            </w:tcBorders>
            <w:hideMark/>
          </w:tcPr>
          <w:p w14:paraId="0728099A" w14:textId="77777777" w:rsidR="000F38E5" w:rsidRDefault="000F38E5">
            <w:pPr>
              <w:pStyle w:val="TAC"/>
              <w:rPr>
                <w:kern w:val="2"/>
                <w:lang w:eastAsia="zh-CN"/>
              </w:rPr>
            </w:pPr>
            <w:r>
              <w:rPr>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6050CDF" w14:textId="77777777" w:rsidR="000F38E5" w:rsidRDefault="000F38E5">
            <w:pPr>
              <w:pStyle w:val="TAL"/>
              <w:rPr>
                <w:kern w:val="2"/>
                <w:lang w:eastAsia="zh-CN"/>
              </w:rPr>
            </w:pPr>
            <w:r>
              <w:rPr>
                <w:kern w:val="2"/>
                <w:lang w:eastAsia="zh-CN"/>
              </w:rPr>
              <w:t>The time validity of the request.</w:t>
            </w:r>
          </w:p>
        </w:tc>
      </w:tr>
    </w:tbl>
    <w:p w14:paraId="60318503" w14:textId="77777777" w:rsidR="000F38E5" w:rsidRDefault="000F38E5" w:rsidP="000F38E5"/>
    <w:p w14:paraId="3DB7F316" w14:textId="58B293BD" w:rsidR="000F38E5" w:rsidRDefault="000F38E5" w:rsidP="000F38E5">
      <w:pPr>
        <w:pStyle w:val="Heading4"/>
        <w:rPr>
          <w:rFonts w:eastAsia="SimSun"/>
        </w:rPr>
      </w:pPr>
      <w:bookmarkStart w:id="316" w:name="_Toc201091388"/>
      <w:r>
        <w:rPr>
          <w:rFonts w:eastAsia="SimSun"/>
        </w:rPr>
        <w:t>8.</w:t>
      </w:r>
      <w:r w:rsidR="00306A90">
        <w:rPr>
          <w:rFonts w:eastAsia="SimSun"/>
          <w:lang w:val="en-IN"/>
        </w:rPr>
        <w:t>6</w:t>
      </w:r>
      <w:r>
        <w:rPr>
          <w:rFonts w:eastAsia="SimSun"/>
        </w:rPr>
        <w:t>.3.7</w:t>
      </w:r>
      <w:r>
        <w:rPr>
          <w:rFonts w:eastAsia="SimSun"/>
        </w:rPr>
        <w:tab/>
        <w:t>Direct AI/ML task transfer Response</w:t>
      </w:r>
      <w:bookmarkEnd w:id="316"/>
    </w:p>
    <w:p w14:paraId="54F5566D" w14:textId="01C8507B" w:rsidR="000F38E5" w:rsidRDefault="000F38E5" w:rsidP="000F38E5">
      <w:pPr>
        <w:rPr>
          <w:rFonts w:eastAsia="SimSun"/>
        </w:rPr>
      </w:pPr>
      <w:r>
        <w:t>Table 8.</w:t>
      </w:r>
      <w:r w:rsidR="00306A90">
        <w:t>6</w:t>
      </w:r>
      <w:r>
        <w:t>.3.7-1 describes information elements for the direct AI/ML task transfer response from the target AI/ML member to the source AI/ML member.</w:t>
      </w:r>
    </w:p>
    <w:p w14:paraId="63017FB8" w14:textId="735872CD" w:rsidR="000F38E5" w:rsidRDefault="000F38E5" w:rsidP="000F38E5">
      <w:pPr>
        <w:pStyle w:val="TH"/>
      </w:pPr>
      <w:r>
        <w:t>Table 8.</w:t>
      </w:r>
      <w:r w:rsidR="00306A90">
        <w:t>6</w:t>
      </w:r>
      <w:r>
        <w:t>.3.7-1: Direct AI/ML task transfer response</w:t>
      </w:r>
    </w:p>
    <w:tbl>
      <w:tblPr>
        <w:tblW w:w="8640" w:type="dxa"/>
        <w:jc w:val="center"/>
        <w:tblLayout w:type="fixed"/>
        <w:tblLook w:val="04A0" w:firstRow="1" w:lastRow="0" w:firstColumn="1" w:lastColumn="0" w:noHBand="0" w:noVBand="1"/>
      </w:tblPr>
      <w:tblGrid>
        <w:gridCol w:w="2880"/>
        <w:gridCol w:w="1440"/>
        <w:gridCol w:w="4320"/>
      </w:tblGrid>
      <w:tr w:rsidR="000F38E5" w14:paraId="3ED3FD2C" w14:textId="77777777" w:rsidTr="000F38E5">
        <w:trPr>
          <w:jc w:val="center"/>
        </w:trPr>
        <w:tc>
          <w:tcPr>
            <w:tcW w:w="2880" w:type="dxa"/>
            <w:tcBorders>
              <w:top w:val="single" w:sz="4" w:space="0" w:color="000000"/>
              <w:left w:val="single" w:sz="4" w:space="0" w:color="000000"/>
              <w:bottom w:val="single" w:sz="4" w:space="0" w:color="000000"/>
              <w:right w:val="nil"/>
            </w:tcBorders>
            <w:hideMark/>
          </w:tcPr>
          <w:p w14:paraId="4B8D93CE" w14:textId="77777777" w:rsidR="000F38E5" w:rsidRDefault="000F38E5">
            <w:pPr>
              <w:pStyle w:val="TAH"/>
              <w:rPr>
                <w:rFonts w:eastAsia="SimSun"/>
                <w:kern w:val="2"/>
                <w:lang w:eastAsia="zh-CN"/>
              </w:rPr>
            </w:pPr>
            <w:r>
              <w:rPr>
                <w:kern w:val="2"/>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116C1723" w14:textId="77777777" w:rsidR="000F38E5" w:rsidRDefault="000F38E5">
            <w:pPr>
              <w:pStyle w:val="TAH"/>
              <w:rPr>
                <w:kern w:val="2"/>
                <w:lang w:eastAsia="zh-CN"/>
              </w:rPr>
            </w:pPr>
            <w:r>
              <w:rPr>
                <w:kern w:val="2"/>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AC05042" w14:textId="77777777" w:rsidR="000F38E5" w:rsidRDefault="000F38E5">
            <w:pPr>
              <w:pStyle w:val="TAH"/>
              <w:rPr>
                <w:kern w:val="2"/>
                <w:lang w:eastAsia="zh-CN"/>
              </w:rPr>
            </w:pPr>
            <w:r>
              <w:rPr>
                <w:kern w:val="2"/>
                <w:lang w:eastAsia="zh-CN"/>
              </w:rPr>
              <w:t>Description</w:t>
            </w:r>
          </w:p>
        </w:tc>
      </w:tr>
      <w:tr w:rsidR="00755460" w14:paraId="3E0E6ECF" w14:textId="77777777" w:rsidTr="000F38E5">
        <w:trPr>
          <w:trHeight w:val="54"/>
          <w:jc w:val="center"/>
        </w:trPr>
        <w:tc>
          <w:tcPr>
            <w:tcW w:w="2880" w:type="dxa"/>
            <w:tcBorders>
              <w:top w:val="single" w:sz="4" w:space="0" w:color="000000"/>
              <w:left w:val="single" w:sz="4" w:space="0" w:color="000000"/>
              <w:bottom w:val="single" w:sz="4" w:space="0" w:color="000000"/>
              <w:right w:val="nil"/>
            </w:tcBorders>
          </w:tcPr>
          <w:p w14:paraId="65A44AF0" w14:textId="75F2BF2E" w:rsidR="00755460" w:rsidRDefault="00755460" w:rsidP="00755460">
            <w:pPr>
              <w:pStyle w:val="TAL"/>
              <w:rPr>
                <w:kern w:val="2"/>
                <w:lang w:eastAsia="zh-CN"/>
              </w:rPr>
            </w:pPr>
            <w:r>
              <w:rPr>
                <w:lang w:eastAsia="en-GB"/>
              </w:rPr>
              <w:t>Status</w:t>
            </w:r>
          </w:p>
        </w:tc>
        <w:tc>
          <w:tcPr>
            <w:tcW w:w="1440" w:type="dxa"/>
            <w:tcBorders>
              <w:top w:val="single" w:sz="4" w:space="0" w:color="000000"/>
              <w:left w:val="single" w:sz="4" w:space="0" w:color="000000"/>
              <w:bottom w:val="single" w:sz="4" w:space="0" w:color="000000"/>
              <w:right w:val="nil"/>
            </w:tcBorders>
          </w:tcPr>
          <w:p w14:paraId="6ADBBDBD" w14:textId="7C9D2BE3" w:rsidR="00755460" w:rsidRDefault="00755460" w:rsidP="00755460">
            <w:pPr>
              <w:pStyle w:val="TAC"/>
              <w:rPr>
                <w:kern w:val="2"/>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B0AF2BA" w14:textId="34A99E20" w:rsidR="00755460" w:rsidRDefault="00755460" w:rsidP="00755460">
            <w:pPr>
              <w:pStyle w:val="TAL"/>
              <w:rPr>
                <w:kern w:val="2"/>
                <w:lang w:eastAsia="zh-CN"/>
              </w:rPr>
            </w:pPr>
            <w:r>
              <w:rPr>
                <w:lang w:eastAsia="en-GB"/>
              </w:rPr>
              <w:t>The status for the request: success or fail.</w:t>
            </w:r>
          </w:p>
        </w:tc>
      </w:tr>
    </w:tbl>
    <w:p w14:paraId="4ABDDF9A" w14:textId="77777777" w:rsidR="000F38E5" w:rsidRDefault="000F38E5" w:rsidP="000F38E5"/>
    <w:p w14:paraId="3ED7ACB2" w14:textId="0C5638D1" w:rsidR="00755460" w:rsidRDefault="00755460" w:rsidP="00755460">
      <w:pPr>
        <w:pStyle w:val="Heading4"/>
        <w:rPr>
          <w:rFonts w:eastAsia="SimSun"/>
        </w:rPr>
      </w:pPr>
      <w:bookmarkStart w:id="317" w:name="_Toc201091389"/>
      <w:r>
        <w:rPr>
          <w:rFonts w:eastAsia="SimSun"/>
        </w:rPr>
        <w:t>8.</w:t>
      </w:r>
      <w:r>
        <w:rPr>
          <w:rFonts w:eastAsia="SimSun"/>
          <w:lang w:val="en-IN"/>
        </w:rPr>
        <w:t>6</w:t>
      </w:r>
      <w:r>
        <w:rPr>
          <w:rFonts w:eastAsia="SimSun"/>
        </w:rPr>
        <w:t>.3.8</w:t>
      </w:r>
      <w:r>
        <w:rPr>
          <w:rFonts w:eastAsia="SimSun"/>
        </w:rPr>
        <w:tab/>
      </w:r>
      <w:r>
        <w:t xml:space="preserve">AIMLE server-controlled </w:t>
      </w:r>
      <w:r>
        <w:rPr>
          <w:rFonts w:eastAsia="SimSun"/>
        </w:rPr>
        <w:t>AI/ML task transfer request</w:t>
      </w:r>
      <w:bookmarkEnd w:id="317"/>
    </w:p>
    <w:p w14:paraId="7308F2C4" w14:textId="58A31736" w:rsidR="00755460" w:rsidRDefault="00755460" w:rsidP="00755460">
      <w:pPr>
        <w:rPr>
          <w:rFonts w:eastAsia="SimSun"/>
        </w:rPr>
      </w:pPr>
      <w:r>
        <w:t>Table 8.6.3.8-1 describes information elements for the AIMLE server-controlled AI/ML task transfer request from the source AI/ML member to the AIMLE server.</w:t>
      </w:r>
    </w:p>
    <w:p w14:paraId="39563BB2" w14:textId="04C3726C" w:rsidR="00755460" w:rsidRDefault="00755460" w:rsidP="00755460">
      <w:pPr>
        <w:pStyle w:val="TH"/>
      </w:pPr>
      <w:r>
        <w:lastRenderedPageBreak/>
        <w:t>Table 8.6.3.8-1: AIMLE server-controlled AI/ML task transfer request</w:t>
      </w:r>
    </w:p>
    <w:tbl>
      <w:tblPr>
        <w:tblW w:w="8640" w:type="dxa"/>
        <w:jc w:val="center"/>
        <w:tblLayout w:type="fixed"/>
        <w:tblLook w:val="04A0" w:firstRow="1" w:lastRow="0" w:firstColumn="1" w:lastColumn="0" w:noHBand="0" w:noVBand="1"/>
      </w:tblPr>
      <w:tblGrid>
        <w:gridCol w:w="2880"/>
        <w:gridCol w:w="1440"/>
        <w:gridCol w:w="4320"/>
      </w:tblGrid>
      <w:tr w:rsidR="00755460" w14:paraId="0B552015" w14:textId="77777777" w:rsidTr="00755460">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3C3CE41F" w14:textId="77777777" w:rsidR="00755460" w:rsidRDefault="00755460">
            <w:pPr>
              <w:pStyle w:val="TAH"/>
              <w:rPr>
                <w:rFonts w:eastAsia="SimSun"/>
                <w:kern w:val="2"/>
                <w:lang w:eastAsia="zh-CN"/>
              </w:rPr>
            </w:pPr>
            <w:r>
              <w:rPr>
                <w:kern w:val="2"/>
                <w:lang w:eastAsia="zh-CN"/>
              </w:rPr>
              <w:t>Information element</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0708458B" w14:textId="77777777" w:rsidR="00755460" w:rsidRDefault="00755460">
            <w:pPr>
              <w:pStyle w:val="TAH"/>
              <w:rPr>
                <w:kern w:val="2"/>
                <w:lang w:eastAsia="zh-CN"/>
              </w:rPr>
            </w:pPr>
            <w:r>
              <w:rPr>
                <w:kern w:val="2"/>
                <w:lang w:eastAsia="zh-CN"/>
              </w:rPr>
              <w:t>Status</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3609586" w14:textId="77777777" w:rsidR="00755460" w:rsidRDefault="00755460">
            <w:pPr>
              <w:pStyle w:val="TAH"/>
              <w:rPr>
                <w:kern w:val="2"/>
                <w:lang w:eastAsia="zh-CN"/>
              </w:rPr>
            </w:pPr>
            <w:r>
              <w:rPr>
                <w:kern w:val="2"/>
                <w:lang w:eastAsia="zh-CN"/>
              </w:rPr>
              <w:t>Description</w:t>
            </w:r>
          </w:p>
        </w:tc>
      </w:tr>
      <w:tr w:rsidR="00755460" w14:paraId="7DFE69D3" w14:textId="77777777" w:rsidTr="00755460">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5BBC7668" w14:textId="7EE87365" w:rsidR="00755460" w:rsidRDefault="00755460">
            <w:pPr>
              <w:pStyle w:val="TAL"/>
              <w:rPr>
                <w:kern w:val="2"/>
                <w:lang w:eastAsia="zh-CN"/>
              </w:rPr>
            </w:pPr>
            <w:r>
              <w:rPr>
                <w:kern w:val="2"/>
                <w:lang w:eastAsia="zh-CN"/>
              </w:rPr>
              <w:t>Request</w:t>
            </w:r>
            <w:r w:rsidR="00F53BFA">
              <w:rPr>
                <w:kern w:val="2"/>
                <w:lang w:eastAsia="zh-CN"/>
              </w:rPr>
              <w:t>or identity</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68175722" w14:textId="77777777" w:rsidR="00755460" w:rsidRDefault="00755460">
            <w:pPr>
              <w:pStyle w:val="TAC"/>
              <w:rPr>
                <w:kern w:val="2"/>
                <w:lang w:eastAsia="zh-CN"/>
              </w:rPr>
            </w:pPr>
            <w:r>
              <w:rPr>
                <w:kern w:val="2"/>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276AE02" w14:textId="2C7E6EBD" w:rsidR="00755460" w:rsidRDefault="00755460">
            <w:pPr>
              <w:pStyle w:val="TAL"/>
              <w:rPr>
                <w:kern w:val="2"/>
                <w:lang w:eastAsia="zh-CN"/>
              </w:rPr>
            </w:pPr>
            <w:r>
              <w:rPr>
                <w:kern w:val="2"/>
                <w:lang w:eastAsia="zh-CN"/>
              </w:rPr>
              <w:t xml:space="preserve">The identifier of the </w:t>
            </w:r>
            <w:r w:rsidR="00F53BFA">
              <w:rPr>
                <w:kern w:val="2"/>
                <w:lang w:eastAsia="zh-CN"/>
              </w:rPr>
              <w:t>source AI/ML member (e.g. identifier of the source AIMLE client or the VAL UE)</w:t>
            </w:r>
            <w:r>
              <w:rPr>
                <w:kern w:val="2"/>
                <w:lang w:eastAsia="zh-CN"/>
              </w:rPr>
              <w:t>.</w:t>
            </w:r>
          </w:p>
        </w:tc>
      </w:tr>
      <w:tr w:rsidR="00755460" w14:paraId="59D5F5FC" w14:textId="77777777" w:rsidTr="00755460">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1B60B5E3" w14:textId="77777777" w:rsidR="00755460" w:rsidRDefault="00755460">
            <w:pPr>
              <w:pStyle w:val="TAL"/>
              <w:rPr>
                <w:kern w:val="2"/>
                <w:lang w:eastAsia="zh-CN"/>
              </w:rPr>
            </w:pPr>
            <w:r>
              <w:rPr>
                <w:lang w:eastAsia="zh-CN"/>
              </w:rPr>
              <w:t>AI/ML Task Type</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682E951D" w14:textId="77777777" w:rsidR="00755460" w:rsidRDefault="00755460">
            <w:pPr>
              <w:pStyle w:val="TAC"/>
              <w:rPr>
                <w:kern w:val="2"/>
                <w:lang w:eastAsia="zh-CN"/>
              </w:rPr>
            </w:pPr>
            <w:r>
              <w:rPr>
                <w:kern w:val="2"/>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E1B5698" w14:textId="77777777" w:rsidR="00755460" w:rsidRDefault="00755460">
            <w:pPr>
              <w:pStyle w:val="TAL"/>
              <w:rPr>
                <w:kern w:val="2"/>
                <w:lang w:eastAsia="zh-CN"/>
              </w:rPr>
            </w:pPr>
            <w:r>
              <w:rPr>
                <w:lang w:eastAsia="zh-CN"/>
              </w:rPr>
              <w:t>The type of the AI/ML operation (e.g. ML model training).</w:t>
            </w:r>
          </w:p>
        </w:tc>
      </w:tr>
      <w:tr w:rsidR="00755460" w14:paraId="424FF03E" w14:textId="77777777" w:rsidTr="00755460">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004AAC8D" w14:textId="77777777" w:rsidR="00755460" w:rsidRDefault="00755460">
            <w:pPr>
              <w:pStyle w:val="TAL"/>
              <w:rPr>
                <w:kern w:val="2"/>
                <w:lang w:eastAsia="zh-CN"/>
              </w:rPr>
            </w:pPr>
            <w:r>
              <w:rPr>
                <w:lang w:eastAsia="zh-CN"/>
              </w:rPr>
              <w:t>AI/ML Information Type</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4BCA5532" w14:textId="77777777" w:rsidR="00755460" w:rsidRDefault="00755460">
            <w:pPr>
              <w:pStyle w:val="TAC"/>
              <w:rPr>
                <w:kern w:val="2"/>
                <w:lang w:eastAsia="zh-CN"/>
              </w:rPr>
            </w:pPr>
            <w:r>
              <w:rPr>
                <w:kern w:val="2"/>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C332CF1" w14:textId="77777777" w:rsidR="00755460" w:rsidRDefault="00755460">
            <w:pPr>
              <w:pStyle w:val="TAL"/>
              <w:rPr>
                <w:kern w:val="2"/>
                <w:lang w:eastAsia="zh-CN"/>
              </w:rPr>
            </w:pPr>
            <w:r>
              <w:rPr>
                <w:lang w:eastAsia="zh-CN"/>
              </w:rPr>
              <w:t>The type of the AI/ML information in the AI/ML task need be transferred (e.g. intermediate AI/ML operation status, intermediate AI/ML operation results)</w:t>
            </w:r>
            <w:r>
              <w:rPr>
                <w:kern w:val="2"/>
                <w:lang w:eastAsia="zh-CN"/>
              </w:rPr>
              <w:t>.</w:t>
            </w:r>
          </w:p>
        </w:tc>
      </w:tr>
      <w:tr w:rsidR="00755460" w14:paraId="56A3E9D7" w14:textId="77777777" w:rsidTr="00755460">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0FC05A6F" w14:textId="77777777" w:rsidR="00755460" w:rsidRDefault="00755460">
            <w:pPr>
              <w:pStyle w:val="TAL"/>
              <w:rPr>
                <w:lang w:eastAsia="zh-CN"/>
              </w:rPr>
            </w:pPr>
            <w:r>
              <w:rPr>
                <w:lang w:eastAsia="zh-CN"/>
              </w:rPr>
              <w:t>AI/ML Task Transfer Time</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615A1AFB" w14:textId="77777777" w:rsidR="00755460" w:rsidRDefault="00755460">
            <w:pPr>
              <w:pStyle w:val="TAC"/>
              <w:rPr>
                <w:kern w:val="2"/>
                <w:lang w:eastAsia="zh-CN"/>
              </w:rPr>
            </w:pPr>
            <w:r>
              <w:rPr>
                <w:kern w:val="2"/>
                <w:lang w:eastAsia="zh-CN"/>
              </w:rP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8C9F409" w14:textId="77777777" w:rsidR="00755460" w:rsidRDefault="00755460">
            <w:pPr>
              <w:pStyle w:val="TAL"/>
              <w:rPr>
                <w:lang w:eastAsia="zh-CN"/>
              </w:rPr>
            </w:pPr>
            <w:r>
              <w:rPr>
                <w:lang w:eastAsia="en-GB"/>
              </w:rPr>
              <w:t>Information on time or time window for the AI/ML task transfer.</w:t>
            </w:r>
          </w:p>
        </w:tc>
      </w:tr>
      <w:tr w:rsidR="00755460" w14:paraId="523582CE" w14:textId="77777777" w:rsidTr="00755460">
        <w:trPr>
          <w:trHeight w:val="54"/>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694EBE83" w14:textId="77777777" w:rsidR="00755460" w:rsidRDefault="00755460">
            <w:pPr>
              <w:pStyle w:val="TAL"/>
              <w:rPr>
                <w:kern w:val="2"/>
                <w:lang w:eastAsia="zh-CN"/>
              </w:rPr>
            </w:pPr>
            <w:r>
              <w:rPr>
                <w:kern w:val="2"/>
                <w:lang w:eastAsia="zh-CN"/>
              </w:rPr>
              <w:t>Time validity</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0CEF8687" w14:textId="77777777" w:rsidR="00755460" w:rsidRDefault="00755460">
            <w:pPr>
              <w:pStyle w:val="TAC"/>
              <w:rPr>
                <w:kern w:val="2"/>
                <w:lang w:eastAsia="zh-CN"/>
              </w:rPr>
            </w:pPr>
            <w:r>
              <w:rPr>
                <w:kern w:val="2"/>
                <w:lang w:eastAsia="zh-CN"/>
              </w:rP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C08A1D6" w14:textId="77777777" w:rsidR="00755460" w:rsidRDefault="00755460">
            <w:pPr>
              <w:pStyle w:val="TAL"/>
              <w:rPr>
                <w:kern w:val="2"/>
                <w:lang w:eastAsia="zh-CN"/>
              </w:rPr>
            </w:pPr>
            <w:r>
              <w:rPr>
                <w:kern w:val="2"/>
                <w:lang w:eastAsia="zh-CN"/>
              </w:rPr>
              <w:t>The time validity of the request.</w:t>
            </w:r>
          </w:p>
        </w:tc>
      </w:tr>
    </w:tbl>
    <w:p w14:paraId="69E80089" w14:textId="77777777" w:rsidR="00755460" w:rsidRDefault="00755460" w:rsidP="00755460"/>
    <w:p w14:paraId="04697099" w14:textId="204F4DD0" w:rsidR="00755460" w:rsidRDefault="00755460" w:rsidP="00755460">
      <w:pPr>
        <w:pStyle w:val="Heading4"/>
        <w:rPr>
          <w:rFonts w:eastAsia="SimSun"/>
        </w:rPr>
      </w:pPr>
      <w:bookmarkStart w:id="318" w:name="_Toc201091390"/>
      <w:r>
        <w:rPr>
          <w:rFonts w:eastAsia="SimSun"/>
        </w:rPr>
        <w:t>8.</w:t>
      </w:r>
      <w:r>
        <w:rPr>
          <w:rFonts w:eastAsia="SimSun"/>
          <w:lang w:val="en-IN"/>
        </w:rPr>
        <w:t>6</w:t>
      </w:r>
      <w:r>
        <w:rPr>
          <w:rFonts w:eastAsia="SimSun"/>
        </w:rPr>
        <w:t>.3.9</w:t>
      </w:r>
      <w:r>
        <w:rPr>
          <w:rFonts w:eastAsia="SimSun"/>
        </w:rPr>
        <w:tab/>
      </w:r>
      <w:r>
        <w:t xml:space="preserve">AIMLE server-controlled </w:t>
      </w:r>
      <w:r>
        <w:rPr>
          <w:rFonts w:eastAsia="SimSun"/>
        </w:rPr>
        <w:t>AI/ML task transfer Response</w:t>
      </w:r>
      <w:bookmarkEnd w:id="318"/>
    </w:p>
    <w:p w14:paraId="5C11557A" w14:textId="75797AC8" w:rsidR="00755460" w:rsidRDefault="00755460" w:rsidP="00755460">
      <w:pPr>
        <w:rPr>
          <w:rFonts w:eastAsia="SimSun"/>
        </w:rPr>
      </w:pPr>
      <w:r>
        <w:t>Table 8.6.3.9-1 describes information elements for the AIMLE server-controlled AI/ML task transfer response from the AIMLE server to the source AI/ML member.</w:t>
      </w:r>
    </w:p>
    <w:p w14:paraId="2009167E" w14:textId="60850292" w:rsidR="00755460" w:rsidRDefault="00755460" w:rsidP="00755460">
      <w:pPr>
        <w:pStyle w:val="TH"/>
      </w:pPr>
      <w:r>
        <w:t>Table 8.6.3.9-1: AIMLE server-controlled AI/ML task transfer response</w:t>
      </w:r>
    </w:p>
    <w:tbl>
      <w:tblPr>
        <w:tblW w:w="8640" w:type="dxa"/>
        <w:jc w:val="center"/>
        <w:tblLayout w:type="fixed"/>
        <w:tblLook w:val="04A0" w:firstRow="1" w:lastRow="0" w:firstColumn="1" w:lastColumn="0" w:noHBand="0" w:noVBand="1"/>
      </w:tblPr>
      <w:tblGrid>
        <w:gridCol w:w="2880"/>
        <w:gridCol w:w="1440"/>
        <w:gridCol w:w="4320"/>
      </w:tblGrid>
      <w:tr w:rsidR="00755460" w14:paraId="67AE6F85" w14:textId="77777777" w:rsidTr="00755460">
        <w:trPr>
          <w:jc w:val="center"/>
        </w:trPr>
        <w:tc>
          <w:tcPr>
            <w:tcW w:w="2880" w:type="dxa"/>
            <w:tcBorders>
              <w:top w:val="single" w:sz="4" w:space="0" w:color="000000"/>
              <w:left w:val="single" w:sz="4" w:space="0" w:color="000000"/>
              <w:bottom w:val="single" w:sz="4" w:space="0" w:color="000000"/>
              <w:right w:val="nil"/>
            </w:tcBorders>
            <w:hideMark/>
          </w:tcPr>
          <w:p w14:paraId="17B0AC34" w14:textId="77777777" w:rsidR="00755460" w:rsidRDefault="00755460">
            <w:pPr>
              <w:pStyle w:val="TAH"/>
              <w:rPr>
                <w:rFonts w:eastAsia="SimSun"/>
                <w:kern w:val="2"/>
                <w:lang w:eastAsia="zh-CN"/>
              </w:rPr>
            </w:pPr>
            <w:r>
              <w:rPr>
                <w:kern w:val="2"/>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6FCB04DB" w14:textId="77777777" w:rsidR="00755460" w:rsidRDefault="00755460">
            <w:pPr>
              <w:pStyle w:val="TAH"/>
              <w:rPr>
                <w:kern w:val="2"/>
                <w:lang w:eastAsia="zh-CN"/>
              </w:rPr>
            </w:pPr>
            <w:r>
              <w:rPr>
                <w:kern w:val="2"/>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A8627B7" w14:textId="77777777" w:rsidR="00755460" w:rsidRDefault="00755460">
            <w:pPr>
              <w:pStyle w:val="TAH"/>
              <w:rPr>
                <w:kern w:val="2"/>
                <w:lang w:eastAsia="zh-CN"/>
              </w:rPr>
            </w:pPr>
            <w:r>
              <w:rPr>
                <w:kern w:val="2"/>
                <w:lang w:eastAsia="zh-CN"/>
              </w:rPr>
              <w:t>Description</w:t>
            </w:r>
          </w:p>
        </w:tc>
      </w:tr>
      <w:tr w:rsidR="00755460" w14:paraId="59829FC9" w14:textId="77777777" w:rsidTr="00755460">
        <w:trPr>
          <w:trHeight w:val="54"/>
          <w:jc w:val="center"/>
        </w:trPr>
        <w:tc>
          <w:tcPr>
            <w:tcW w:w="2880" w:type="dxa"/>
            <w:tcBorders>
              <w:top w:val="single" w:sz="4" w:space="0" w:color="000000"/>
              <w:left w:val="single" w:sz="4" w:space="0" w:color="000000"/>
              <w:bottom w:val="single" w:sz="4" w:space="0" w:color="000000"/>
              <w:right w:val="nil"/>
            </w:tcBorders>
            <w:hideMark/>
          </w:tcPr>
          <w:p w14:paraId="29F92B91" w14:textId="77777777" w:rsidR="00755460" w:rsidRDefault="00755460">
            <w:pPr>
              <w:pStyle w:val="TAL"/>
              <w:rPr>
                <w:kern w:val="2"/>
                <w:lang w:eastAsia="zh-CN"/>
              </w:rPr>
            </w:pPr>
            <w:r>
              <w:rPr>
                <w:lang w:eastAsia="en-GB"/>
              </w:rPr>
              <w:t>Status</w:t>
            </w:r>
          </w:p>
        </w:tc>
        <w:tc>
          <w:tcPr>
            <w:tcW w:w="1440" w:type="dxa"/>
            <w:tcBorders>
              <w:top w:val="single" w:sz="4" w:space="0" w:color="000000"/>
              <w:left w:val="single" w:sz="4" w:space="0" w:color="000000"/>
              <w:bottom w:val="single" w:sz="4" w:space="0" w:color="000000"/>
              <w:right w:val="nil"/>
            </w:tcBorders>
            <w:hideMark/>
          </w:tcPr>
          <w:p w14:paraId="570922E1" w14:textId="77777777" w:rsidR="00755460" w:rsidRDefault="00755460">
            <w:pPr>
              <w:pStyle w:val="TAC"/>
              <w:rPr>
                <w:kern w:val="2"/>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48BFD57" w14:textId="77777777" w:rsidR="00755460" w:rsidRDefault="00755460">
            <w:pPr>
              <w:pStyle w:val="TAL"/>
              <w:rPr>
                <w:kern w:val="2"/>
                <w:lang w:eastAsia="zh-CN"/>
              </w:rPr>
            </w:pPr>
            <w:r>
              <w:rPr>
                <w:lang w:eastAsia="en-GB"/>
              </w:rPr>
              <w:t>The status for the request: success or fail.</w:t>
            </w:r>
          </w:p>
        </w:tc>
      </w:tr>
      <w:tr w:rsidR="00755460" w14:paraId="5D29C4D9" w14:textId="77777777" w:rsidTr="00755460">
        <w:trPr>
          <w:trHeight w:val="54"/>
          <w:jc w:val="center"/>
        </w:trPr>
        <w:tc>
          <w:tcPr>
            <w:tcW w:w="2880" w:type="dxa"/>
            <w:tcBorders>
              <w:top w:val="single" w:sz="4" w:space="0" w:color="000000"/>
              <w:left w:val="single" w:sz="4" w:space="0" w:color="000000"/>
              <w:bottom w:val="single" w:sz="4" w:space="0" w:color="000000"/>
              <w:right w:val="nil"/>
            </w:tcBorders>
            <w:hideMark/>
          </w:tcPr>
          <w:p w14:paraId="0338D02B" w14:textId="3F3D706D" w:rsidR="00755460" w:rsidRDefault="00755460">
            <w:pPr>
              <w:pStyle w:val="TAL"/>
              <w:rPr>
                <w:lang w:eastAsia="en-GB"/>
              </w:rPr>
            </w:pPr>
            <w:r>
              <w:rPr>
                <w:kern w:val="2"/>
                <w:lang w:eastAsia="zh-CN"/>
              </w:rPr>
              <w:t>Assistance Information</w:t>
            </w:r>
          </w:p>
        </w:tc>
        <w:tc>
          <w:tcPr>
            <w:tcW w:w="1440" w:type="dxa"/>
            <w:tcBorders>
              <w:top w:val="single" w:sz="4" w:space="0" w:color="000000"/>
              <w:left w:val="single" w:sz="4" w:space="0" w:color="000000"/>
              <w:bottom w:val="single" w:sz="4" w:space="0" w:color="000000"/>
              <w:right w:val="nil"/>
            </w:tcBorders>
            <w:hideMark/>
          </w:tcPr>
          <w:p w14:paraId="3596B58C" w14:textId="77777777" w:rsidR="00755460" w:rsidRDefault="00755460">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1BF90FA" w14:textId="77777777" w:rsidR="00755460" w:rsidRDefault="00755460">
            <w:pPr>
              <w:pStyle w:val="TAL"/>
              <w:rPr>
                <w:lang w:eastAsia="en-GB"/>
              </w:rPr>
            </w:pPr>
            <w:r>
              <w:rPr>
                <w:lang w:eastAsia="en-GB"/>
              </w:rPr>
              <w:t>Assistance information for the AI/ML task transfer (e.g. time window for the transfer).</w:t>
            </w:r>
          </w:p>
        </w:tc>
      </w:tr>
    </w:tbl>
    <w:p w14:paraId="1AB8C7A6" w14:textId="77777777" w:rsidR="001030AA" w:rsidRDefault="001030AA" w:rsidP="001030AA">
      <w:pPr>
        <w:rPr>
          <w:rFonts w:eastAsia="SimSun"/>
          <w:lang w:val="en-US" w:eastAsia="zh-CN"/>
        </w:rPr>
      </w:pPr>
    </w:p>
    <w:p w14:paraId="6F80BDCB" w14:textId="0EEFA5D0" w:rsidR="00CD347F" w:rsidRDefault="00CD347F" w:rsidP="00CD347F">
      <w:pPr>
        <w:pStyle w:val="Heading2"/>
        <w:rPr>
          <w:lang w:val="en-IN"/>
        </w:rPr>
      </w:pPr>
      <w:bookmarkStart w:id="319" w:name="_Toc201091391"/>
      <w:r>
        <w:rPr>
          <w:rFonts w:eastAsia="SimSun"/>
          <w:lang w:val="en-US" w:eastAsia="zh-CN"/>
        </w:rPr>
        <w:t>8</w:t>
      </w:r>
      <w:r>
        <w:rPr>
          <w:lang w:val="en-IN"/>
        </w:rPr>
        <w:t>.7</w:t>
      </w:r>
      <w:r>
        <w:rPr>
          <w:lang w:val="en-IN"/>
        </w:rPr>
        <w:tab/>
        <w:t>AIMLE client registration</w:t>
      </w:r>
      <w:bookmarkEnd w:id="319"/>
    </w:p>
    <w:p w14:paraId="38FE072A" w14:textId="2E0C8B97" w:rsidR="00CD347F" w:rsidRDefault="00CD347F" w:rsidP="00CD347F">
      <w:pPr>
        <w:pStyle w:val="Heading3"/>
        <w:rPr>
          <w:lang w:val="en-IN"/>
        </w:rPr>
      </w:pPr>
      <w:bookmarkStart w:id="320" w:name="_Toc201091392"/>
      <w:r>
        <w:rPr>
          <w:rFonts w:eastAsia="SimSun"/>
          <w:lang w:val="en-US" w:eastAsia="zh-CN"/>
        </w:rPr>
        <w:t>8</w:t>
      </w:r>
      <w:r>
        <w:rPr>
          <w:lang w:val="en-IN"/>
        </w:rPr>
        <w:t>.7.1</w:t>
      </w:r>
      <w:r>
        <w:rPr>
          <w:lang w:val="en-IN"/>
        </w:rPr>
        <w:tab/>
        <w:t>General</w:t>
      </w:r>
      <w:bookmarkEnd w:id="320"/>
    </w:p>
    <w:p w14:paraId="046597D3" w14:textId="77777777" w:rsidR="00CD347F" w:rsidRDefault="00CD347F" w:rsidP="00CD347F">
      <w:pPr>
        <w:rPr>
          <w:lang w:val="en-IN"/>
        </w:rPr>
      </w:pPr>
      <w:r>
        <w:rPr>
          <w:lang w:val="en-IN"/>
        </w:rPr>
        <w:t>Prior to participation in AI/ML operations, AI/ML capable UEs register to an AIMLE server and provide an AIMLE client profile and optionally a list of supported services. The AIMLE server uses information provided by the AIMLE client to discover and select suitable AIMLE clients for requested AI/ML operations.</w:t>
      </w:r>
    </w:p>
    <w:p w14:paraId="487E2AA8" w14:textId="77777777" w:rsidR="00CD347F" w:rsidRDefault="00CD347F" w:rsidP="00CD347F">
      <w:pPr>
        <w:rPr>
          <w:lang w:val="en-IN"/>
        </w:rPr>
      </w:pPr>
      <w:r>
        <w:rPr>
          <w:lang w:val="en-IN"/>
        </w:rPr>
        <w:t>The following clauses specify procedures, information flows, and APIs for AIMLE client registration.</w:t>
      </w:r>
    </w:p>
    <w:p w14:paraId="2B3740EE" w14:textId="06E35B1A" w:rsidR="00CD347F" w:rsidRDefault="00CD347F" w:rsidP="00CD347F">
      <w:pPr>
        <w:pStyle w:val="Heading3"/>
        <w:rPr>
          <w:lang w:val="en-IN"/>
        </w:rPr>
      </w:pPr>
      <w:bookmarkStart w:id="321" w:name="_Toc201091393"/>
      <w:r>
        <w:rPr>
          <w:rFonts w:eastAsia="SimSun"/>
          <w:lang w:val="en-US" w:eastAsia="zh-CN"/>
        </w:rPr>
        <w:t>8</w:t>
      </w:r>
      <w:r>
        <w:rPr>
          <w:lang w:val="en-IN"/>
        </w:rPr>
        <w:t>.7.</w:t>
      </w:r>
      <w:r>
        <w:rPr>
          <w:rFonts w:eastAsia="SimSun"/>
          <w:lang w:val="en-US" w:eastAsia="zh-CN"/>
        </w:rPr>
        <w:t>2</w:t>
      </w:r>
      <w:r>
        <w:rPr>
          <w:lang w:val="en-IN"/>
        </w:rPr>
        <w:tab/>
        <w:t>Procedure</w:t>
      </w:r>
      <w:r w:rsidR="00426040">
        <w:rPr>
          <w:lang w:val="en-IN"/>
        </w:rPr>
        <w:t>s</w:t>
      </w:r>
      <w:bookmarkEnd w:id="321"/>
    </w:p>
    <w:p w14:paraId="12291693" w14:textId="77777777" w:rsidR="00426040" w:rsidRDefault="00426040" w:rsidP="00EF2846">
      <w:pPr>
        <w:pStyle w:val="Heading4"/>
        <w:rPr>
          <w:lang w:eastAsia="zh-CN"/>
        </w:rPr>
      </w:pPr>
      <w:bookmarkStart w:id="322" w:name="_Toc201091394"/>
      <w:r>
        <w:rPr>
          <w:lang w:eastAsia="zh-CN"/>
        </w:rPr>
        <w:t>8.7.2.1</w:t>
      </w:r>
      <w:r>
        <w:rPr>
          <w:lang w:eastAsia="zh-CN"/>
        </w:rPr>
        <w:tab/>
        <w:t>General</w:t>
      </w:r>
      <w:bookmarkEnd w:id="322"/>
    </w:p>
    <w:p w14:paraId="4D53B3C9" w14:textId="77777777" w:rsidR="00426040" w:rsidRDefault="00426040" w:rsidP="00426040">
      <w:pPr>
        <w:rPr>
          <w:lang w:val="en-IN"/>
        </w:rPr>
      </w:pPr>
      <w:r>
        <w:rPr>
          <w:lang w:val="en-IN"/>
        </w:rPr>
        <w:t xml:space="preserve">The following are supported for AIMLE client registration: </w:t>
      </w:r>
    </w:p>
    <w:p w14:paraId="1F24F5B5" w14:textId="77777777" w:rsidR="00426040" w:rsidRDefault="00426040" w:rsidP="00426040">
      <w:pPr>
        <w:pStyle w:val="B1"/>
        <w:rPr>
          <w:lang w:val="en-IN"/>
        </w:rPr>
      </w:pPr>
      <w:r>
        <w:rPr>
          <w:lang w:val="en-IN"/>
        </w:rPr>
        <w:t>-</w:t>
      </w:r>
      <w:r>
        <w:rPr>
          <w:lang w:val="en-IN"/>
        </w:rPr>
        <w:tab/>
        <w:t>AIMLE client registration procedure;</w:t>
      </w:r>
    </w:p>
    <w:p w14:paraId="67F2EE14" w14:textId="77777777" w:rsidR="00426040" w:rsidRDefault="00426040" w:rsidP="00426040">
      <w:pPr>
        <w:pStyle w:val="B1"/>
        <w:rPr>
          <w:lang w:val="en-IN"/>
        </w:rPr>
      </w:pPr>
      <w:r>
        <w:rPr>
          <w:lang w:val="en-IN"/>
        </w:rPr>
        <w:t xml:space="preserve">- </w:t>
      </w:r>
      <w:r>
        <w:rPr>
          <w:lang w:val="en-IN"/>
        </w:rPr>
        <w:tab/>
        <w:t>AIMLE client registration update procedure; and</w:t>
      </w:r>
    </w:p>
    <w:p w14:paraId="6DA4607C" w14:textId="77777777" w:rsidR="00426040" w:rsidRDefault="00426040" w:rsidP="00426040">
      <w:pPr>
        <w:pStyle w:val="B1"/>
        <w:rPr>
          <w:lang w:val="en-IN"/>
        </w:rPr>
      </w:pPr>
      <w:r>
        <w:rPr>
          <w:lang w:val="en-IN"/>
        </w:rPr>
        <w:t>-</w:t>
      </w:r>
      <w:r>
        <w:rPr>
          <w:lang w:val="en-IN"/>
        </w:rPr>
        <w:tab/>
        <w:t xml:space="preserve">AIMLE client de-registration procedure </w:t>
      </w:r>
    </w:p>
    <w:p w14:paraId="21864F6D" w14:textId="5616727A" w:rsidR="00426040" w:rsidRPr="00426040" w:rsidRDefault="00426040" w:rsidP="00EF2846">
      <w:pPr>
        <w:pStyle w:val="Heading4"/>
        <w:rPr>
          <w:lang w:val="en-IN"/>
        </w:rPr>
      </w:pPr>
      <w:bookmarkStart w:id="323" w:name="_Toc201091395"/>
      <w:r>
        <w:rPr>
          <w:lang w:eastAsia="zh-CN"/>
        </w:rPr>
        <w:t>8.7.2.2</w:t>
      </w:r>
      <w:r>
        <w:rPr>
          <w:lang w:eastAsia="zh-CN"/>
        </w:rPr>
        <w:tab/>
        <w:t>AIMLE client registration</w:t>
      </w:r>
      <w:bookmarkEnd w:id="323"/>
    </w:p>
    <w:p w14:paraId="01C2B265" w14:textId="77777777" w:rsidR="00CD347F" w:rsidRDefault="00CD347F" w:rsidP="00CD347F">
      <w:pPr>
        <w:rPr>
          <w:lang w:eastAsia="zh-CN"/>
        </w:rPr>
      </w:pPr>
      <w:r>
        <w:rPr>
          <w:lang w:eastAsia="zh-CN"/>
        </w:rPr>
        <w:t>Pre-conditions:</w:t>
      </w:r>
    </w:p>
    <w:p w14:paraId="25428E8E" w14:textId="17FEF553" w:rsidR="00CD347F" w:rsidRDefault="00CD347F" w:rsidP="00CD347F">
      <w:pPr>
        <w:pStyle w:val="B1"/>
      </w:pPr>
      <w:r>
        <w:rPr>
          <w:lang w:eastAsia="zh-CN"/>
        </w:rPr>
        <w:t>1.</w:t>
      </w:r>
      <w:r>
        <w:rPr>
          <w:lang w:eastAsia="zh-CN"/>
        </w:rPr>
        <w:tab/>
      </w:r>
      <w:r>
        <w:t xml:space="preserve">The </w:t>
      </w:r>
      <w:r>
        <w:rPr>
          <w:noProof/>
          <w:lang w:val="en-US"/>
        </w:rPr>
        <w:t>AIML</w:t>
      </w:r>
      <w:r>
        <w:t xml:space="preserve">E client has been pre-configured or has discovered the address (e.g., URI) of the </w:t>
      </w:r>
      <w:r>
        <w:rPr>
          <w:noProof/>
          <w:lang w:val="en-US"/>
        </w:rPr>
        <w:t>AIMLE</w:t>
      </w:r>
      <w:r>
        <w:t xml:space="preserve"> server.</w:t>
      </w:r>
    </w:p>
    <w:p w14:paraId="0563AA78" w14:textId="34EE359E" w:rsidR="00CD347F" w:rsidRDefault="00CD347F" w:rsidP="00CD347F">
      <w:pPr>
        <w:pStyle w:val="B1"/>
        <w:rPr>
          <w:lang w:eastAsia="zh-CN"/>
        </w:rPr>
      </w:pPr>
      <w:r>
        <w:rPr>
          <w:lang w:eastAsia="zh-CN"/>
        </w:rPr>
        <w:t>2.</w:t>
      </w:r>
      <w:r>
        <w:rPr>
          <w:lang w:eastAsia="zh-CN"/>
        </w:rPr>
        <w:tab/>
        <w:t xml:space="preserve">The </w:t>
      </w:r>
      <w:r>
        <w:rPr>
          <w:noProof/>
          <w:lang w:val="en-US"/>
        </w:rPr>
        <w:t>AIMLE</w:t>
      </w:r>
      <w:r>
        <w:rPr>
          <w:lang w:eastAsia="zh-CN"/>
        </w:rPr>
        <w:t xml:space="preserve"> client has been pre-configured with an AIMLE client profile.</w:t>
      </w:r>
    </w:p>
    <w:p w14:paraId="5B8F6FA5" w14:textId="77777777" w:rsidR="00CD347F" w:rsidRDefault="00CD347F" w:rsidP="00CD347F">
      <w:pPr>
        <w:rPr>
          <w:noProof/>
          <w:lang w:val="en-US"/>
        </w:rPr>
      </w:pPr>
    </w:p>
    <w:p w14:paraId="28BAF3AB" w14:textId="5431DE04" w:rsidR="00CD347F" w:rsidRDefault="00CD347F" w:rsidP="00CD347F">
      <w:pPr>
        <w:pStyle w:val="TH"/>
        <w:rPr>
          <w:noProof/>
          <w:lang w:val="en-US"/>
        </w:rPr>
      </w:pPr>
      <w:r>
        <w:lastRenderedPageBreak/>
        <w:t xml:space="preserve"> </w:t>
      </w:r>
      <w:r>
        <w:object w:dxaOrig="6420" w:dyaOrig="2760" w14:anchorId="5ABF1475">
          <v:shape id="_x0000_i1044" type="#_x0000_t75" style="width:321.15pt;height:138.25pt" o:ole="">
            <v:imagedata r:id="rId51" o:title=""/>
          </v:shape>
          <o:OLEObject Type="Embed" ProgID="Visio.Drawing.15" ShapeID="_x0000_i1044" DrawAspect="Content" ObjectID="_1811704771" r:id="rId52"/>
        </w:object>
      </w:r>
    </w:p>
    <w:p w14:paraId="2722C216" w14:textId="096B0B5A" w:rsidR="00CD347F" w:rsidRDefault="00CD347F" w:rsidP="00CD347F">
      <w:pPr>
        <w:pStyle w:val="TF"/>
      </w:pPr>
      <w:r>
        <w:t>Figure 8.7.</w:t>
      </w:r>
      <w:r w:rsidR="00426040">
        <w:t>2</w:t>
      </w:r>
      <w:r w:rsidR="00193B60">
        <w:t>.</w:t>
      </w:r>
      <w:r>
        <w:t xml:space="preserve">2-1: AIMLE client registration </w:t>
      </w:r>
    </w:p>
    <w:p w14:paraId="7B7C8D19" w14:textId="6A9F2222" w:rsidR="00CD347F" w:rsidRDefault="00CD347F" w:rsidP="00CD347F">
      <w:pPr>
        <w:pStyle w:val="B1"/>
        <w:rPr>
          <w:rFonts w:cs="Calibri"/>
          <w:bCs/>
        </w:rPr>
      </w:pPr>
      <w:r>
        <w:rPr>
          <w:lang w:eastAsia="zh-CN"/>
        </w:rPr>
        <w:t>1.</w:t>
      </w:r>
      <w:r>
        <w:rPr>
          <w:lang w:eastAsia="zh-CN"/>
        </w:rPr>
        <w:tab/>
        <w:t xml:space="preserve">The </w:t>
      </w:r>
      <w:r>
        <w:rPr>
          <w:noProof/>
          <w:lang w:val="en-US"/>
        </w:rPr>
        <w:t>AIMLE</w:t>
      </w:r>
      <w:r>
        <w:rPr>
          <w:lang w:eastAsia="zh-CN"/>
        </w:rPr>
        <w:t xml:space="preserve"> client sends an AIMLE client registration request to the </w:t>
      </w:r>
      <w:r>
        <w:rPr>
          <w:noProof/>
          <w:lang w:val="en-US"/>
        </w:rPr>
        <w:t>AIMLE</w:t>
      </w:r>
      <w:r>
        <w:rPr>
          <w:lang w:eastAsia="zh-CN"/>
        </w:rPr>
        <w:t xml:space="preserve"> server, the registration request includes information as described in Table 8.7.3.</w:t>
      </w:r>
      <w:r w:rsidR="00426040">
        <w:rPr>
          <w:lang w:eastAsia="zh-CN"/>
        </w:rPr>
        <w:t>2</w:t>
      </w:r>
      <w:r>
        <w:rPr>
          <w:lang w:eastAsia="zh-CN"/>
        </w:rPr>
        <w:t>-1</w:t>
      </w:r>
      <w:r>
        <w:rPr>
          <w:rFonts w:cs="Calibri"/>
          <w:bCs/>
        </w:rPr>
        <w:t>. The AIMLE client indicates in the registration request its AI/ML capabilities such as supported ML model types and supported AI/ML operations</w:t>
      </w:r>
      <w:r w:rsidR="00922FB7">
        <w:rPr>
          <w:rFonts w:cs="Calibri"/>
          <w:bCs/>
        </w:rPr>
        <w:t xml:space="preserve">, supported </w:t>
      </w:r>
      <w:r w:rsidR="00193B60">
        <w:rPr>
          <w:rFonts w:cs="Calibri"/>
          <w:bCs/>
        </w:rPr>
        <w:t xml:space="preserve">AIMLE client </w:t>
      </w:r>
      <w:r w:rsidR="00922FB7">
        <w:rPr>
          <w:rFonts w:cs="Calibri"/>
          <w:bCs/>
        </w:rPr>
        <w:t>task capabilities with compute and task performance capabilities</w:t>
      </w:r>
      <w:r>
        <w:rPr>
          <w:rFonts w:cs="Calibri"/>
          <w:bCs/>
        </w:rPr>
        <w:t xml:space="preserve"> to assist with performing AIMLE client discovery and AIMLE client selection.</w:t>
      </w:r>
    </w:p>
    <w:p w14:paraId="743DE061" w14:textId="15B2CCF1" w:rsidR="00CD347F" w:rsidRDefault="00CD347F" w:rsidP="00CD347F">
      <w:pPr>
        <w:pStyle w:val="B1"/>
        <w:rPr>
          <w:lang w:eastAsia="zh-CN"/>
        </w:rPr>
      </w:pPr>
      <w:r>
        <w:rPr>
          <w:lang w:eastAsia="zh-CN"/>
        </w:rPr>
        <w:t>2.</w:t>
      </w:r>
      <w:r>
        <w:rPr>
          <w:lang w:eastAsia="zh-CN"/>
        </w:rPr>
        <w:tab/>
        <w:t xml:space="preserve">The </w:t>
      </w:r>
      <w:r>
        <w:rPr>
          <w:noProof/>
          <w:lang w:val="en-US"/>
        </w:rPr>
        <w:t>AIMLE</w:t>
      </w:r>
      <w:r>
        <w:rPr>
          <w:lang w:eastAsia="zh-CN"/>
        </w:rPr>
        <w:t xml:space="preserve"> server validates the registration request and performs an authentication and authorization check to determine if the </w:t>
      </w:r>
      <w:r>
        <w:rPr>
          <w:noProof/>
          <w:lang w:val="en-US"/>
        </w:rPr>
        <w:t>AIMLE</w:t>
      </w:r>
      <w:r>
        <w:rPr>
          <w:lang w:eastAsia="zh-CN"/>
        </w:rPr>
        <w:t xml:space="preserve"> client is permitted to register to the </w:t>
      </w:r>
      <w:r>
        <w:rPr>
          <w:noProof/>
          <w:lang w:val="en-US"/>
        </w:rPr>
        <w:t>AIMLE</w:t>
      </w:r>
      <w:r>
        <w:rPr>
          <w:lang w:eastAsia="zh-CN"/>
        </w:rPr>
        <w:t xml:space="preserve"> server and participate in AI/ML operations. </w:t>
      </w:r>
      <w:r w:rsidR="00426040">
        <w:rPr>
          <w:lang w:eastAsia="zh-CN"/>
        </w:rPr>
        <w:t>Upon successful authorization, t</w:t>
      </w:r>
      <w:r>
        <w:rPr>
          <w:lang w:eastAsia="zh-CN"/>
        </w:rPr>
        <w:t xml:space="preserve">he </w:t>
      </w:r>
      <w:r>
        <w:rPr>
          <w:noProof/>
          <w:lang w:val="en-US"/>
        </w:rPr>
        <w:t>AIMLE</w:t>
      </w:r>
      <w:r>
        <w:rPr>
          <w:lang w:eastAsia="zh-CN"/>
        </w:rPr>
        <w:t xml:space="preserve"> server saves the context of the AIMLE client registration in the ML repository.</w:t>
      </w:r>
    </w:p>
    <w:p w14:paraId="04D5E373" w14:textId="77777777" w:rsidR="00CD347F" w:rsidRDefault="00CD347F" w:rsidP="00CD347F">
      <w:pPr>
        <w:pStyle w:val="B1"/>
        <w:rPr>
          <w:lang w:eastAsia="zh-CN"/>
        </w:rPr>
      </w:pPr>
      <w:r>
        <w:rPr>
          <w:lang w:eastAsia="zh-CN"/>
        </w:rPr>
        <w:t>3.</w:t>
      </w:r>
      <w:r>
        <w:rPr>
          <w:lang w:eastAsia="zh-CN"/>
        </w:rPr>
        <w:tab/>
        <w:t xml:space="preserve">The </w:t>
      </w:r>
      <w:r>
        <w:rPr>
          <w:noProof/>
          <w:lang w:val="en-US"/>
        </w:rPr>
        <w:t>AIMLE</w:t>
      </w:r>
      <w:r>
        <w:rPr>
          <w:lang w:eastAsia="zh-CN"/>
        </w:rPr>
        <w:t xml:space="preserve"> server returns an </w:t>
      </w:r>
      <w:r>
        <w:rPr>
          <w:noProof/>
          <w:lang w:val="en-US"/>
        </w:rPr>
        <w:t>AIMLE</w:t>
      </w:r>
      <w:r>
        <w:rPr>
          <w:lang w:eastAsia="zh-CN"/>
        </w:rPr>
        <w:t xml:space="preserve"> client registration response to the </w:t>
      </w:r>
      <w:r>
        <w:rPr>
          <w:noProof/>
          <w:lang w:val="en-US"/>
        </w:rPr>
        <w:t>AIMLE</w:t>
      </w:r>
      <w:r>
        <w:rPr>
          <w:lang w:eastAsia="zh-CN"/>
        </w:rPr>
        <w:t xml:space="preserve"> client with the status of the request.</w:t>
      </w:r>
    </w:p>
    <w:p w14:paraId="68FAE7BC" w14:textId="277DF343" w:rsidR="00426040" w:rsidRDefault="00426040" w:rsidP="00426040">
      <w:pPr>
        <w:pStyle w:val="Heading4"/>
        <w:rPr>
          <w:lang w:eastAsia="zh-CN"/>
        </w:rPr>
      </w:pPr>
      <w:bookmarkStart w:id="324" w:name="_Toc201091396"/>
      <w:r>
        <w:rPr>
          <w:lang w:eastAsia="zh-CN"/>
        </w:rPr>
        <w:t>8.7.2.3</w:t>
      </w:r>
      <w:r>
        <w:rPr>
          <w:lang w:eastAsia="zh-CN"/>
        </w:rPr>
        <w:tab/>
        <w:t>AIMLE client registration update</w:t>
      </w:r>
      <w:bookmarkEnd w:id="324"/>
    </w:p>
    <w:p w14:paraId="7C990EF4" w14:textId="77777777" w:rsidR="00426040" w:rsidRDefault="00426040" w:rsidP="00426040">
      <w:pPr>
        <w:rPr>
          <w:lang w:eastAsia="zh-CN"/>
        </w:rPr>
      </w:pPr>
      <w:r>
        <w:rPr>
          <w:lang w:eastAsia="zh-CN"/>
        </w:rPr>
        <w:t>Pre-conditions:</w:t>
      </w:r>
    </w:p>
    <w:p w14:paraId="16DFA9EB" w14:textId="77777777" w:rsidR="00426040" w:rsidRDefault="00426040" w:rsidP="00426040">
      <w:pPr>
        <w:pStyle w:val="B1"/>
        <w:rPr>
          <w:lang w:eastAsia="zh-CN"/>
        </w:rPr>
      </w:pPr>
      <w:r>
        <w:rPr>
          <w:lang w:eastAsia="zh-CN"/>
        </w:rPr>
        <w:t>1.</w:t>
      </w:r>
      <w:r>
        <w:rPr>
          <w:lang w:eastAsia="zh-CN"/>
        </w:rPr>
        <w:tab/>
      </w:r>
      <w:r>
        <w:t xml:space="preserve">The </w:t>
      </w:r>
      <w:r>
        <w:rPr>
          <w:noProof/>
          <w:lang w:val="en-US"/>
        </w:rPr>
        <w:t>AIML</w:t>
      </w:r>
      <w:r>
        <w:t>E client has already registered with the AIMLE Server.</w:t>
      </w:r>
    </w:p>
    <w:p w14:paraId="1D8658D7" w14:textId="77777777" w:rsidR="00426040" w:rsidRDefault="00426040" w:rsidP="00426040">
      <w:pPr>
        <w:pStyle w:val="TH"/>
        <w:rPr>
          <w:noProof/>
          <w:lang w:val="en-US"/>
        </w:rPr>
      </w:pPr>
      <w:r>
        <w:t xml:space="preserve"> </w:t>
      </w:r>
      <w:r>
        <w:object w:dxaOrig="7515" w:dyaOrig="3225" w14:anchorId="56485664">
          <v:shape id="_x0000_i1045" type="#_x0000_t75" style="width:375.45pt;height:162.1pt" o:ole="">
            <v:imagedata r:id="rId53" o:title=""/>
          </v:shape>
          <o:OLEObject Type="Embed" ProgID="Visio.Drawing.15" ShapeID="_x0000_i1045" DrawAspect="Content" ObjectID="_1811704772" r:id="rId54"/>
        </w:object>
      </w:r>
    </w:p>
    <w:p w14:paraId="460AF9FC" w14:textId="05B46BEC" w:rsidR="00426040" w:rsidRDefault="00426040" w:rsidP="00426040">
      <w:pPr>
        <w:pStyle w:val="TF"/>
      </w:pPr>
      <w:r>
        <w:t xml:space="preserve">Figure 8.7.2.3-1: AIMLE client registration update </w:t>
      </w:r>
    </w:p>
    <w:p w14:paraId="2E251622" w14:textId="77777777" w:rsidR="00426040" w:rsidRDefault="00426040" w:rsidP="00426040">
      <w:pPr>
        <w:pStyle w:val="B1"/>
        <w:rPr>
          <w:rFonts w:cs="Calibri"/>
          <w:bCs/>
        </w:rPr>
      </w:pPr>
      <w:r>
        <w:rPr>
          <w:lang w:eastAsia="zh-CN"/>
        </w:rPr>
        <w:t>1.</w:t>
      </w:r>
      <w:r>
        <w:rPr>
          <w:lang w:eastAsia="zh-CN"/>
        </w:rPr>
        <w:tab/>
        <w:t xml:space="preserve">The </w:t>
      </w:r>
      <w:r>
        <w:rPr>
          <w:noProof/>
          <w:lang w:val="en-US"/>
        </w:rPr>
        <w:t>AIMLE</w:t>
      </w:r>
      <w:r>
        <w:rPr>
          <w:lang w:eastAsia="zh-CN"/>
        </w:rPr>
        <w:t xml:space="preserve"> client sends an AIMLE client registration update request to the </w:t>
      </w:r>
      <w:r>
        <w:rPr>
          <w:noProof/>
          <w:lang w:val="en-US"/>
        </w:rPr>
        <w:t>AIMLE</w:t>
      </w:r>
      <w:r>
        <w:rPr>
          <w:lang w:eastAsia="zh-CN"/>
        </w:rPr>
        <w:t xml:space="preserve"> server, the registration update shall include registration </w:t>
      </w:r>
      <w:r>
        <w:rPr>
          <w:lang w:eastAsia="de-DE"/>
        </w:rPr>
        <w:t>identifier</w:t>
      </w:r>
      <w:r>
        <w:rPr>
          <w:lang w:eastAsia="zh-CN"/>
        </w:rPr>
        <w:t xml:space="preserve">, updated </w:t>
      </w:r>
      <w:r>
        <w:rPr>
          <w:lang w:eastAsia="en-GB"/>
        </w:rPr>
        <w:t xml:space="preserve">list of supported services and updated </w:t>
      </w:r>
      <w:r>
        <w:rPr>
          <w:lang w:eastAsia="de-DE"/>
        </w:rPr>
        <w:t>AIMLE client profile</w:t>
      </w:r>
      <w:r>
        <w:rPr>
          <w:lang w:eastAsia="zh-CN"/>
        </w:rPr>
        <w:t xml:space="preserve"> as described in Table 8.7.3.4-1</w:t>
      </w:r>
      <w:r>
        <w:rPr>
          <w:rFonts w:cs="Calibri"/>
          <w:bCs/>
        </w:rPr>
        <w:t>. The AIML client removes services from the list of services identified by Service ID(s) when it ceases to provide a service and adds to the service when it starts to provide a service.</w:t>
      </w:r>
    </w:p>
    <w:p w14:paraId="5FCEEB2B" w14:textId="565085AE" w:rsidR="00426040" w:rsidRDefault="00426040" w:rsidP="00426040">
      <w:pPr>
        <w:pStyle w:val="B1"/>
        <w:rPr>
          <w:lang w:eastAsia="zh-CN"/>
        </w:rPr>
      </w:pPr>
      <w:r>
        <w:rPr>
          <w:lang w:eastAsia="zh-CN"/>
        </w:rPr>
        <w:t>2.</w:t>
      </w:r>
      <w:r>
        <w:rPr>
          <w:lang w:eastAsia="zh-CN"/>
        </w:rPr>
        <w:tab/>
        <w:t xml:space="preserve">The </w:t>
      </w:r>
      <w:r>
        <w:rPr>
          <w:noProof/>
          <w:lang w:val="en-US"/>
        </w:rPr>
        <w:t>AIMLE</w:t>
      </w:r>
      <w:r>
        <w:rPr>
          <w:lang w:eastAsia="zh-CN"/>
        </w:rPr>
        <w:t xml:space="preserve"> server validates the registration update and performs an authentication and authorization check. Upon successful authorization, the </w:t>
      </w:r>
      <w:r>
        <w:rPr>
          <w:noProof/>
          <w:lang w:val="en-US"/>
        </w:rPr>
        <w:t>AIMLE</w:t>
      </w:r>
      <w:r>
        <w:rPr>
          <w:lang w:eastAsia="zh-CN"/>
        </w:rPr>
        <w:t xml:space="preserve"> server updates the context of the AIMLE client registration in the ML repository.</w:t>
      </w:r>
    </w:p>
    <w:p w14:paraId="2020C224" w14:textId="77777777" w:rsidR="00426040" w:rsidRDefault="00426040" w:rsidP="00426040">
      <w:pPr>
        <w:pStyle w:val="B1"/>
        <w:rPr>
          <w:lang w:eastAsia="zh-CN"/>
        </w:rPr>
      </w:pPr>
      <w:r>
        <w:rPr>
          <w:lang w:eastAsia="zh-CN"/>
        </w:rPr>
        <w:t>3.</w:t>
      </w:r>
      <w:r>
        <w:rPr>
          <w:lang w:eastAsia="zh-CN"/>
        </w:rPr>
        <w:tab/>
        <w:t xml:space="preserve">The </w:t>
      </w:r>
      <w:r>
        <w:rPr>
          <w:noProof/>
          <w:lang w:val="en-US"/>
        </w:rPr>
        <w:t>AIMLE</w:t>
      </w:r>
      <w:r>
        <w:rPr>
          <w:lang w:eastAsia="zh-CN"/>
        </w:rPr>
        <w:t xml:space="preserve"> server returns an </w:t>
      </w:r>
      <w:r>
        <w:rPr>
          <w:noProof/>
          <w:lang w:val="en-US"/>
        </w:rPr>
        <w:t>AIMLE</w:t>
      </w:r>
      <w:r>
        <w:rPr>
          <w:lang w:eastAsia="zh-CN"/>
        </w:rPr>
        <w:t xml:space="preserve"> client registration update response to the </w:t>
      </w:r>
      <w:r>
        <w:rPr>
          <w:noProof/>
          <w:lang w:val="en-US"/>
        </w:rPr>
        <w:t>AIMLE</w:t>
      </w:r>
      <w:r>
        <w:rPr>
          <w:lang w:eastAsia="zh-CN"/>
        </w:rPr>
        <w:t xml:space="preserve"> client with the status of the update. </w:t>
      </w:r>
    </w:p>
    <w:p w14:paraId="23C499AD" w14:textId="558F9EB4" w:rsidR="00426040" w:rsidRDefault="00426040" w:rsidP="00426040">
      <w:pPr>
        <w:pStyle w:val="Heading4"/>
        <w:rPr>
          <w:lang w:eastAsia="zh-CN"/>
        </w:rPr>
      </w:pPr>
      <w:bookmarkStart w:id="325" w:name="_Toc201091397"/>
      <w:r>
        <w:rPr>
          <w:lang w:eastAsia="zh-CN"/>
        </w:rPr>
        <w:lastRenderedPageBreak/>
        <w:t>8.7.2.4</w:t>
      </w:r>
      <w:r>
        <w:rPr>
          <w:lang w:eastAsia="zh-CN"/>
        </w:rPr>
        <w:tab/>
        <w:t>AIMLE client de-registration</w:t>
      </w:r>
      <w:bookmarkEnd w:id="325"/>
    </w:p>
    <w:p w14:paraId="484836F9" w14:textId="77777777" w:rsidR="00426040" w:rsidRDefault="00426040" w:rsidP="00426040">
      <w:pPr>
        <w:rPr>
          <w:lang w:eastAsia="zh-CN"/>
        </w:rPr>
      </w:pPr>
      <w:r>
        <w:rPr>
          <w:lang w:eastAsia="zh-CN"/>
        </w:rPr>
        <w:t>Pre-conditions:</w:t>
      </w:r>
    </w:p>
    <w:p w14:paraId="1571BFFB" w14:textId="77777777" w:rsidR="00426040" w:rsidRDefault="00426040" w:rsidP="00426040">
      <w:pPr>
        <w:pStyle w:val="B1"/>
        <w:rPr>
          <w:lang w:eastAsia="zh-CN"/>
        </w:rPr>
      </w:pPr>
      <w:r>
        <w:rPr>
          <w:lang w:eastAsia="zh-CN"/>
        </w:rPr>
        <w:t>1.</w:t>
      </w:r>
      <w:r>
        <w:rPr>
          <w:lang w:eastAsia="zh-CN"/>
        </w:rPr>
        <w:tab/>
      </w:r>
      <w:r>
        <w:t xml:space="preserve">The </w:t>
      </w:r>
      <w:r>
        <w:rPr>
          <w:noProof/>
          <w:lang w:val="en-US"/>
        </w:rPr>
        <w:t>AIML</w:t>
      </w:r>
      <w:r>
        <w:t>E client has already registered with the AIMLE Server.</w:t>
      </w:r>
    </w:p>
    <w:p w14:paraId="47DECBA3" w14:textId="77777777" w:rsidR="00426040" w:rsidRDefault="00426040" w:rsidP="00426040">
      <w:pPr>
        <w:rPr>
          <w:noProof/>
          <w:lang w:val="en-US"/>
        </w:rPr>
      </w:pPr>
    </w:p>
    <w:p w14:paraId="493702AF" w14:textId="77777777" w:rsidR="00426040" w:rsidRDefault="00426040" w:rsidP="00E15475">
      <w:pPr>
        <w:pStyle w:val="TH"/>
        <w:rPr>
          <w:rFonts w:ascii="MS PGothic" w:eastAsia="MS PGothic" w:hAnsi="MS PGothic" w:cs="MS PGothic"/>
          <w:sz w:val="24"/>
          <w:szCs w:val="24"/>
          <w:lang w:val="en-US" w:eastAsia="ja-JP"/>
        </w:rPr>
      </w:pPr>
      <w:r>
        <w:object w:dxaOrig="7950" w:dyaOrig="3420" w14:anchorId="30272673">
          <v:shape id="_x0000_i1046" type="#_x0000_t75" style="width:397.55pt;height:170.95pt" o:ole="">
            <v:imagedata r:id="rId55" o:title=""/>
          </v:shape>
          <o:OLEObject Type="Embed" ProgID="Visio.Drawing.15" ShapeID="_x0000_i1046" DrawAspect="Content" ObjectID="_1811704773" r:id="rId56"/>
        </w:object>
      </w:r>
    </w:p>
    <w:p w14:paraId="5E6EBE93" w14:textId="7696F1F0" w:rsidR="00426040" w:rsidRDefault="00426040" w:rsidP="00426040">
      <w:pPr>
        <w:pStyle w:val="TF"/>
      </w:pPr>
      <w:r>
        <w:t xml:space="preserve">Figure 8.7.2.4-1: AIMLE client </w:t>
      </w:r>
      <w:r>
        <w:rPr>
          <w:lang w:eastAsia="ja-JP"/>
        </w:rPr>
        <w:t>de-</w:t>
      </w:r>
      <w:r>
        <w:t xml:space="preserve">registration </w:t>
      </w:r>
    </w:p>
    <w:p w14:paraId="599206C9" w14:textId="66083702" w:rsidR="00426040" w:rsidRDefault="00426040" w:rsidP="00426040">
      <w:pPr>
        <w:pStyle w:val="B1"/>
        <w:rPr>
          <w:rFonts w:cs="Calibri"/>
          <w:bCs/>
        </w:rPr>
      </w:pPr>
      <w:r>
        <w:rPr>
          <w:lang w:eastAsia="zh-CN"/>
        </w:rPr>
        <w:t>1.</w:t>
      </w:r>
      <w:r>
        <w:rPr>
          <w:lang w:eastAsia="zh-CN"/>
        </w:rPr>
        <w:tab/>
        <w:t xml:space="preserve">The AIMLE client sends an AIMLE client de-registration request to the AIMLE server. The request shall include registration </w:t>
      </w:r>
      <w:r>
        <w:rPr>
          <w:lang w:eastAsia="de-DE"/>
        </w:rPr>
        <w:t xml:space="preserve">identifier </w:t>
      </w:r>
      <w:r>
        <w:rPr>
          <w:lang w:eastAsia="zh-CN"/>
        </w:rPr>
        <w:t>as described in Table</w:t>
      </w:r>
      <w:r w:rsidR="00A520E0">
        <w:rPr>
          <w:lang w:eastAsia="zh-CN"/>
        </w:rPr>
        <w:t> </w:t>
      </w:r>
      <w:r>
        <w:rPr>
          <w:lang w:eastAsia="zh-CN"/>
        </w:rPr>
        <w:t xml:space="preserve">8.7.3.6-1. </w:t>
      </w:r>
    </w:p>
    <w:p w14:paraId="521B30C0" w14:textId="77777777" w:rsidR="00426040" w:rsidRDefault="00426040" w:rsidP="00426040">
      <w:pPr>
        <w:pStyle w:val="B1"/>
        <w:rPr>
          <w:lang w:eastAsia="zh-CN"/>
        </w:rPr>
      </w:pPr>
      <w:r>
        <w:rPr>
          <w:lang w:eastAsia="zh-CN"/>
        </w:rPr>
        <w:t>2.</w:t>
      </w:r>
      <w:r>
        <w:rPr>
          <w:lang w:eastAsia="zh-CN"/>
        </w:rPr>
        <w:tab/>
        <w:t xml:space="preserve">The AIMLE server validates the deregistration request and performs an authentication and authorization check to determine whether the AIMLE client can deregister from AI/ML operations. Upon successful authorization, the </w:t>
      </w:r>
      <w:r>
        <w:rPr>
          <w:noProof/>
          <w:lang w:val="en-US"/>
        </w:rPr>
        <w:t>AIMLE</w:t>
      </w:r>
      <w:r>
        <w:rPr>
          <w:lang w:eastAsia="zh-CN"/>
        </w:rPr>
        <w:t xml:space="preserve"> server removes the context of the AIMLE client registration from the ML repository.</w:t>
      </w:r>
    </w:p>
    <w:p w14:paraId="782A0685" w14:textId="77777777" w:rsidR="00426040" w:rsidRDefault="00426040" w:rsidP="00426040">
      <w:pPr>
        <w:pStyle w:val="B1"/>
        <w:rPr>
          <w:lang w:eastAsia="zh-CN"/>
        </w:rPr>
      </w:pPr>
      <w:r>
        <w:rPr>
          <w:lang w:eastAsia="zh-CN"/>
        </w:rPr>
        <w:t>3.</w:t>
      </w:r>
      <w:r>
        <w:rPr>
          <w:lang w:eastAsia="zh-CN"/>
        </w:rPr>
        <w:tab/>
        <w:t xml:space="preserve">The </w:t>
      </w:r>
      <w:r>
        <w:rPr>
          <w:noProof/>
          <w:lang w:val="en-US"/>
        </w:rPr>
        <w:t>AIMLE</w:t>
      </w:r>
      <w:r>
        <w:rPr>
          <w:lang w:eastAsia="zh-CN"/>
        </w:rPr>
        <w:t xml:space="preserve"> server returns an </w:t>
      </w:r>
      <w:r>
        <w:rPr>
          <w:noProof/>
          <w:lang w:val="en-US"/>
        </w:rPr>
        <w:t>AIMLE</w:t>
      </w:r>
      <w:r>
        <w:rPr>
          <w:lang w:eastAsia="zh-CN"/>
        </w:rPr>
        <w:t xml:space="preserve"> client </w:t>
      </w:r>
      <w:r>
        <w:rPr>
          <w:lang w:eastAsia="ja-JP"/>
        </w:rPr>
        <w:t>de-</w:t>
      </w:r>
      <w:r>
        <w:rPr>
          <w:lang w:eastAsia="zh-CN"/>
        </w:rPr>
        <w:t xml:space="preserve">registration response to the </w:t>
      </w:r>
      <w:r>
        <w:rPr>
          <w:noProof/>
          <w:lang w:val="en-US"/>
        </w:rPr>
        <w:t>AIMLE</w:t>
      </w:r>
      <w:r>
        <w:rPr>
          <w:lang w:eastAsia="zh-CN"/>
        </w:rPr>
        <w:t xml:space="preserve"> client with the status of the request.</w:t>
      </w:r>
    </w:p>
    <w:p w14:paraId="44B65F54" w14:textId="77777777" w:rsidR="00426040" w:rsidRDefault="00426040" w:rsidP="00CD347F">
      <w:pPr>
        <w:pStyle w:val="B1"/>
        <w:rPr>
          <w:lang w:eastAsia="zh-CN"/>
        </w:rPr>
      </w:pPr>
    </w:p>
    <w:p w14:paraId="79720C36" w14:textId="3DC92606" w:rsidR="00CD347F" w:rsidRDefault="00CD347F" w:rsidP="00CD347F">
      <w:pPr>
        <w:pStyle w:val="Heading3"/>
        <w:rPr>
          <w:lang w:val="en-IN"/>
        </w:rPr>
      </w:pPr>
      <w:bookmarkStart w:id="326" w:name="_Toc201091398"/>
      <w:r>
        <w:rPr>
          <w:rFonts w:eastAsia="SimSun"/>
          <w:lang w:val="en-US" w:eastAsia="zh-CN"/>
        </w:rPr>
        <w:t>8</w:t>
      </w:r>
      <w:r>
        <w:rPr>
          <w:lang w:val="en-IN"/>
        </w:rPr>
        <w:t>.7.</w:t>
      </w:r>
      <w:r>
        <w:rPr>
          <w:rFonts w:eastAsia="SimSun"/>
          <w:lang w:val="en-US" w:eastAsia="zh-CN"/>
        </w:rPr>
        <w:t>3</w:t>
      </w:r>
      <w:r>
        <w:rPr>
          <w:lang w:val="en-IN"/>
        </w:rPr>
        <w:tab/>
        <w:t>Information flows</w:t>
      </w:r>
      <w:bookmarkEnd w:id="326"/>
    </w:p>
    <w:p w14:paraId="10EAF1E9" w14:textId="77777777" w:rsidR="00426040" w:rsidRDefault="00426040" w:rsidP="00426040">
      <w:pPr>
        <w:pStyle w:val="Heading4"/>
      </w:pPr>
      <w:bookmarkStart w:id="327" w:name="_Toc201091399"/>
      <w:r>
        <w:t>8.7.3.1</w:t>
      </w:r>
      <w:r>
        <w:tab/>
        <w:t>General</w:t>
      </w:r>
      <w:bookmarkEnd w:id="327"/>
    </w:p>
    <w:p w14:paraId="204F2F05" w14:textId="77777777" w:rsidR="00426040" w:rsidRDefault="00426040" w:rsidP="00426040">
      <w:r>
        <w:t>The following information flows are specified for AIMLE client registration:</w:t>
      </w:r>
    </w:p>
    <w:p w14:paraId="18CB8F36" w14:textId="77777777" w:rsidR="00426040" w:rsidRDefault="00426040" w:rsidP="00426040">
      <w:pPr>
        <w:pStyle w:val="B1"/>
      </w:pPr>
      <w:r>
        <w:t>-</w:t>
      </w:r>
      <w:r>
        <w:tab/>
        <w:t>AIMLE client registration request and response;</w:t>
      </w:r>
    </w:p>
    <w:p w14:paraId="5441CD87" w14:textId="77777777" w:rsidR="00426040" w:rsidRDefault="00426040" w:rsidP="00426040">
      <w:pPr>
        <w:pStyle w:val="B1"/>
      </w:pPr>
      <w:r>
        <w:t>-</w:t>
      </w:r>
      <w:r>
        <w:tab/>
        <w:t>AIMLE client registration update request and response; and</w:t>
      </w:r>
    </w:p>
    <w:p w14:paraId="23AB56CD" w14:textId="427B65F6" w:rsidR="00426040" w:rsidRPr="00EF2846" w:rsidRDefault="00426040" w:rsidP="00EF2846">
      <w:pPr>
        <w:pStyle w:val="B1"/>
      </w:pPr>
      <w:r>
        <w:t>-</w:t>
      </w:r>
      <w:r>
        <w:tab/>
        <w:t>AIMLE client de-registration request and response</w:t>
      </w:r>
    </w:p>
    <w:p w14:paraId="274B6C7A" w14:textId="076CF20D" w:rsidR="00CD347F" w:rsidRDefault="00CD347F" w:rsidP="00CD347F">
      <w:pPr>
        <w:pStyle w:val="Heading4"/>
      </w:pPr>
      <w:bookmarkStart w:id="328" w:name="_Toc164779176"/>
      <w:bookmarkStart w:id="329" w:name="_Toc164779430"/>
      <w:bookmarkStart w:id="330" w:name="_Toc169945343"/>
      <w:bookmarkStart w:id="331" w:name="_Toc201091400"/>
      <w:r>
        <w:t>8.7.3.</w:t>
      </w:r>
      <w:r w:rsidR="00426040">
        <w:t>2</w:t>
      </w:r>
      <w:r>
        <w:tab/>
      </w:r>
      <w:r>
        <w:rPr>
          <w:rFonts w:eastAsia="SimSun"/>
        </w:rPr>
        <w:t>AIMLE client registration request</w:t>
      </w:r>
      <w:bookmarkEnd w:id="328"/>
      <w:bookmarkEnd w:id="329"/>
      <w:bookmarkEnd w:id="330"/>
      <w:bookmarkEnd w:id="331"/>
    </w:p>
    <w:p w14:paraId="138D5DB6" w14:textId="6CFF890B" w:rsidR="00CD347F" w:rsidRDefault="00CD347F" w:rsidP="00CD347F">
      <w:pPr>
        <w:rPr>
          <w:b/>
          <w:lang w:val="en-US"/>
        </w:rPr>
      </w:pPr>
      <w:r>
        <w:rPr>
          <w:lang w:val="en-US"/>
        </w:rPr>
        <w:t>Table 8.7.3.</w:t>
      </w:r>
      <w:r w:rsidR="00426040">
        <w:rPr>
          <w:lang w:val="en-US"/>
        </w:rPr>
        <w:t>2</w:t>
      </w:r>
      <w:r>
        <w:rPr>
          <w:lang w:val="en-US"/>
        </w:rPr>
        <w:t xml:space="preserve">-1 shows the request sent by an AIMLE client to an AIMLE server for the AIMLE client registration </w:t>
      </w:r>
      <w:r w:rsidR="00426040">
        <w:rPr>
          <w:lang w:val="en-US"/>
        </w:rPr>
        <w:t>request</w:t>
      </w:r>
      <w:r>
        <w:rPr>
          <w:lang w:val="en-US"/>
        </w:rPr>
        <w:t>.</w:t>
      </w:r>
    </w:p>
    <w:p w14:paraId="3150DD58" w14:textId="22395253" w:rsidR="00CD347F" w:rsidRDefault="00CD347F" w:rsidP="00CD347F">
      <w:pPr>
        <w:pStyle w:val="TH"/>
      </w:pPr>
      <w:r>
        <w:lastRenderedPageBreak/>
        <w:t>Table 8.7.3.</w:t>
      </w:r>
      <w:r w:rsidR="00426040">
        <w:t>2</w:t>
      </w:r>
      <w:r>
        <w:t>-1: AIMLE client registration request</w:t>
      </w:r>
    </w:p>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0"/>
        <w:gridCol w:w="1440"/>
        <w:gridCol w:w="4320"/>
      </w:tblGrid>
      <w:tr w:rsidR="00CD347F" w14:paraId="7EDAAB85" w14:textId="77777777" w:rsidTr="00CD347F">
        <w:trPr>
          <w:jc w:val="center"/>
        </w:trPr>
        <w:tc>
          <w:tcPr>
            <w:tcW w:w="2880" w:type="dxa"/>
            <w:tcBorders>
              <w:top w:val="single" w:sz="4" w:space="0" w:color="auto"/>
              <w:left w:val="single" w:sz="4" w:space="0" w:color="auto"/>
              <w:bottom w:val="single" w:sz="4" w:space="0" w:color="auto"/>
              <w:right w:val="single" w:sz="4" w:space="0" w:color="auto"/>
            </w:tcBorders>
            <w:hideMark/>
          </w:tcPr>
          <w:p w14:paraId="064844BA" w14:textId="77777777" w:rsidR="00CD347F" w:rsidRDefault="00CD347F">
            <w:pPr>
              <w:pStyle w:val="TAH"/>
            </w:pPr>
            <w:r>
              <w:t>Information element</w:t>
            </w:r>
          </w:p>
        </w:tc>
        <w:tc>
          <w:tcPr>
            <w:tcW w:w="1440" w:type="dxa"/>
            <w:tcBorders>
              <w:top w:val="single" w:sz="4" w:space="0" w:color="auto"/>
              <w:left w:val="single" w:sz="4" w:space="0" w:color="auto"/>
              <w:bottom w:val="single" w:sz="4" w:space="0" w:color="auto"/>
              <w:right w:val="single" w:sz="4" w:space="0" w:color="auto"/>
            </w:tcBorders>
            <w:hideMark/>
          </w:tcPr>
          <w:p w14:paraId="1D813930" w14:textId="77777777" w:rsidR="00CD347F" w:rsidRDefault="00CD347F">
            <w:pPr>
              <w:pStyle w:val="TAH"/>
            </w:pPr>
            <w:r>
              <w:t>Status</w:t>
            </w:r>
          </w:p>
        </w:tc>
        <w:tc>
          <w:tcPr>
            <w:tcW w:w="4320" w:type="dxa"/>
            <w:tcBorders>
              <w:top w:val="single" w:sz="4" w:space="0" w:color="auto"/>
              <w:left w:val="single" w:sz="4" w:space="0" w:color="auto"/>
              <w:bottom w:val="single" w:sz="4" w:space="0" w:color="auto"/>
              <w:right w:val="single" w:sz="4" w:space="0" w:color="auto"/>
            </w:tcBorders>
            <w:hideMark/>
          </w:tcPr>
          <w:p w14:paraId="017BA0F6" w14:textId="77777777" w:rsidR="00CD347F" w:rsidRDefault="00CD347F">
            <w:pPr>
              <w:pStyle w:val="TAH"/>
            </w:pPr>
            <w:r>
              <w:t>Description</w:t>
            </w:r>
          </w:p>
        </w:tc>
      </w:tr>
      <w:tr w:rsidR="00CD347F" w14:paraId="630BF8E5" w14:textId="77777777" w:rsidTr="00CD347F">
        <w:trPr>
          <w:jc w:val="center"/>
        </w:trPr>
        <w:tc>
          <w:tcPr>
            <w:tcW w:w="2880" w:type="dxa"/>
            <w:tcBorders>
              <w:top w:val="single" w:sz="4" w:space="0" w:color="auto"/>
              <w:left w:val="single" w:sz="4" w:space="0" w:color="auto"/>
              <w:bottom w:val="single" w:sz="4" w:space="0" w:color="auto"/>
              <w:right w:val="single" w:sz="4" w:space="0" w:color="auto"/>
            </w:tcBorders>
            <w:hideMark/>
          </w:tcPr>
          <w:p w14:paraId="25F30953" w14:textId="77777777" w:rsidR="00CD347F" w:rsidRDefault="00CD347F">
            <w:pPr>
              <w:pStyle w:val="TAL"/>
            </w:pPr>
            <w:r>
              <w:rPr>
                <w:lang w:eastAsia="zh-CN"/>
              </w:rPr>
              <w:t>Requestor identifier</w:t>
            </w:r>
          </w:p>
        </w:tc>
        <w:tc>
          <w:tcPr>
            <w:tcW w:w="1440" w:type="dxa"/>
            <w:tcBorders>
              <w:top w:val="single" w:sz="4" w:space="0" w:color="auto"/>
              <w:left w:val="single" w:sz="4" w:space="0" w:color="auto"/>
              <w:bottom w:val="single" w:sz="4" w:space="0" w:color="auto"/>
              <w:right w:val="single" w:sz="4" w:space="0" w:color="auto"/>
            </w:tcBorders>
            <w:hideMark/>
          </w:tcPr>
          <w:p w14:paraId="77B98BD7" w14:textId="77777777" w:rsidR="00CD347F" w:rsidRDefault="00CD347F">
            <w:pPr>
              <w:pStyle w:val="TAC"/>
              <w:rPr>
                <w:lang w:eastAsia="zh-CN"/>
              </w:rPr>
            </w:pPr>
            <w:r>
              <w:rPr>
                <w:lang w:eastAsia="zh-CN"/>
              </w:rPr>
              <w:t>M</w:t>
            </w:r>
          </w:p>
        </w:tc>
        <w:tc>
          <w:tcPr>
            <w:tcW w:w="4320" w:type="dxa"/>
            <w:tcBorders>
              <w:top w:val="single" w:sz="4" w:space="0" w:color="auto"/>
              <w:left w:val="single" w:sz="4" w:space="0" w:color="auto"/>
              <w:bottom w:val="single" w:sz="4" w:space="0" w:color="auto"/>
              <w:right w:val="single" w:sz="4" w:space="0" w:color="auto"/>
            </w:tcBorders>
            <w:hideMark/>
          </w:tcPr>
          <w:p w14:paraId="2436BD61" w14:textId="77777777" w:rsidR="00CD347F" w:rsidRDefault="00CD347F">
            <w:pPr>
              <w:pStyle w:val="TAL"/>
            </w:pPr>
            <w:r>
              <w:rPr>
                <w:lang w:eastAsia="zh-CN"/>
              </w:rPr>
              <w:t>The identifier of the</w:t>
            </w:r>
            <w:r>
              <w:t xml:space="preserve"> requestor.</w:t>
            </w:r>
          </w:p>
        </w:tc>
      </w:tr>
      <w:tr w:rsidR="00CD347F" w14:paraId="24DD70C3" w14:textId="77777777" w:rsidTr="00CD347F">
        <w:trPr>
          <w:jc w:val="center"/>
        </w:trPr>
        <w:tc>
          <w:tcPr>
            <w:tcW w:w="2880" w:type="dxa"/>
            <w:tcBorders>
              <w:top w:val="single" w:sz="4" w:space="0" w:color="auto"/>
              <w:left w:val="single" w:sz="4" w:space="0" w:color="auto"/>
              <w:bottom w:val="single" w:sz="4" w:space="0" w:color="auto"/>
              <w:right w:val="single" w:sz="4" w:space="0" w:color="auto"/>
            </w:tcBorders>
            <w:hideMark/>
          </w:tcPr>
          <w:p w14:paraId="4BB6EB79" w14:textId="2C9C1972" w:rsidR="00CD347F" w:rsidRDefault="00CD347F">
            <w:pPr>
              <w:pStyle w:val="TAL"/>
            </w:pPr>
            <w:r>
              <w:rPr>
                <w:lang w:eastAsia="en-GB"/>
              </w:rPr>
              <w:t xml:space="preserve">List of supported </w:t>
            </w:r>
            <w:r w:rsidR="001C5032">
              <w:rPr>
                <w:lang w:eastAsia="en-GB"/>
              </w:rPr>
              <w:t>profiles</w:t>
            </w:r>
          </w:p>
        </w:tc>
        <w:tc>
          <w:tcPr>
            <w:tcW w:w="1440" w:type="dxa"/>
            <w:tcBorders>
              <w:top w:val="single" w:sz="4" w:space="0" w:color="auto"/>
              <w:left w:val="single" w:sz="4" w:space="0" w:color="auto"/>
              <w:bottom w:val="single" w:sz="4" w:space="0" w:color="auto"/>
              <w:right w:val="single" w:sz="4" w:space="0" w:color="auto"/>
            </w:tcBorders>
            <w:hideMark/>
          </w:tcPr>
          <w:p w14:paraId="43744EA8" w14:textId="0C180037" w:rsidR="00CD347F" w:rsidRDefault="001C5032">
            <w:pPr>
              <w:pStyle w:val="TAC"/>
            </w:pPr>
            <w:r>
              <w:rPr>
                <w:lang w:eastAsia="en-GB"/>
              </w:rPr>
              <w:t>M</w:t>
            </w:r>
          </w:p>
        </w:tc>
        <w:tc>
          <w:tcPr>
            <w:tcW w:w="4320" w:type="dxa"/>
            <w:tcBorders>
              <w:top w:val="single" w:sz="4" w:space="0" w:color="auto"/>
              <w:left w:val="single" w:sz="4" w:space="0" w:color="auto"/>
              <w:bottom w:val="single" w:sz="4" w:space="0" w:color="auto"/>
              <w:right w:val="single" w:sz="4" w:space="0" w:color="auto"/>
            </w:tcBorders>
            <w:hideMark/>
          </w:tcPr>
          <w:p w14:paraId="5FFA6ABB" w14:textId="3913C2B2" w:rsidR="00CD347F" w:rsidRDefault="00CD347F">
            <w:pPr>
              <w:pStyle w:val="TAL"/>
            </w:pPr>
            <w:r>
              <w:rPr>
                <w:rFonts w:cs="Calibri"/>
                <w:bCs/>
                <w:lang w:val="en-US" w:eastAsia="en-GB"/>
              </w:rPr>
              <w:t xml:space="preserve">Supported </w:t>
            </w:r>
            <w:r w:rsidR="001C5032">
              <w:rPr>
                <w:rFonts w:cs="Calibri"/>
                <w:lang w:val="en-US" w:eastAsia="en-GB"/>
              </w:rPr>
              <w:t>AIML client profile</w:t>
            </w:r>
            <w:r w:rsidR="009A45CD">
              <w:rPr>
                <w:rFonts w:cs="Calibri"/>
                <w:lang w:val="en-US" w:eastAsia="en-GB"/>
              </w:rPr>
              <w:t>(s)</w:t>
            </w:r>
            <w:r w:rsidR="001C5032">
              <w:rPr>
                <w:rFonts w:cs="Calibri"/>
                <w:bCs/>
                <w:lang w:val="en-US" w:eastAsia="en-GB"/>
              </w:rPr>
              <w:t xml:space="preserve">. </w:t>
            </w:r>
            <w:r w:rsidR="001C5032">
              <w:rPr>
                <w:lang w:val="en-US"/>
              </w:rPr>
              <w:t xml:space="preserve">For each client profile provided in the list, the </w:t>
            </w:r>
            <w:r w:rsidR="009A45CD">
              <w:rPr>
                <w:rFonts w:cs="Calibri"/>
                <w:bCs/>
                <w:lang w:val="en-US" w:eastAsia="en-GB"/>
              </w:rPr>
              <w:t>supported service information</w:t>
            </w:r>
            <w:r w:rsidR="009A45CD" w:rsidDel="004D40EB">
              <w:rPr>
                <w:lang w:val="en-US"/>
              </w:rPr>
              <w:t xml:space="preserve"> </w:t>
            </w:r>
            <w:r w:rsidR="009A45CD">
              <w:rPr>
                <w:lang w:val="en-US"/>
              </w:rPr>
              <w:t>is provided.</w:t>
            </w:r>
          </w:p>
        </w:tc>
      </w:tr>
      <w:tr w:rsidR="009A45CD" w14:paraId="6D094B4A" w14:textId="77777777" w:rsidTr="00CD347F">
        <w:trPr>
          <w:jc w:val="center"/>
        </w:trPr>
        <w:tc>
          <w:tcPr>
            <w:tcW w:w="2880" w:type="dxa"/>
            <w:tcBorders>
              <w:top w:val="single" w:sz="4" w:space="0" w:color="auto"/>
              <w:left w:val="single" w:sz="4" w:space="0" w:color="auto"/>
              <w:bottom w:val="single" w:sz="4" w:space="0" w:color="auto"/>
              <w:right w:val="single" w:sz="4" w:space="0" w:color="auto"/>
            </w:tcBorders>
          </w:tcPr>
          <w:p w14:paraId="514A12A5" w14:textId="1B9CFF68" w:rsidR="009A45CD" w:rsidRDefault="009A45CD" w:rsidP="009A45CD">
            <w:pPr>
              <w:pStyle w:val="TAL"/>
              <w:rPr>
                <w:lang w:eastAsia="en-GB"/>
              </w:rPr>
            </w:pPr>
            <w:r>
              <w:rPr>
                <w:lang w:eastAsia="zh-CN"/>
              </w:rPr>
              <w:t>&gt; AIMLE client profile</w:t>
            </w:r>
          </w:p>
        </w:tc>
        <w:tc>
          <w:tcPr>
            <w:tcW w:w="1440" w:type="dxa"/>
            <w:tcBorders>
              <w:top w:val="single" w:sz="4" w:space="0" w:color="auto"/>
              <w:left w:val="single" w:sz="4" w:space="0" w:color="auto"/>
              <w:bottom w:val="single" w:sz="4" w:space="0" w:color="auto"/>
              <w:right w:val="single" w:sz="4" w:space="0" w:color="auto"/>
            </w:tcBorders>
          </w:tcPr>
          <w:p w14:paraId="21BA16AA" w14:textId="70FEF971" w:rsidR="009A45CD" w:rsidRDefault="009A45CD" w:rsidP="009A45CD">
            <w:pPr>
              <w:pStyle w:val="TAC"/>
              <w:rPr>
                <w:lang w:eastAsia="en-GB"/>
              </w:rPr>
            </w:pPr>
            <w:r>
              <w:rPr>
                <w:lang w:eastAsia="zh-CN"/>
              </w:rPr>
              <w:t>M</w:t>
            </w:r>
          </w:p>
        </w:tc>
        <w:tc>
          <w:tcPr>
            <w:tcW w:w="4320" w:type="dxa"/>
            <w:tcBorders>
              <w:top w:val="single" w:sz="4" w:space="0" w:color="auto"/>
              <w:left w:val="single" w:sz="4" w:space="0" w:color="auto"/>
              <w:bottom w:val="single" w:sz="4" w:space="0" w:color="auto"/>
              <w:right w:val="single" w:sz="4" w:space="0" w:color="auto"/>
            </w:tcBorders>
          </w:tcPr>
          <w:p w14:paraId="7B043F9C" w14:textId="00B45AE4" w:rsidR="009A45CD" w:rsidRDefault="009A45CD" w:rsidP="009A45CD">
            <w:pPr>
              <w:pStyle w:val="TAL"/>
              <w:rPr>
                <w:rFonts w:cs="Calibri"/>
                <w:bCs/>
                <w:lang w:val="en-US" w:eastAsia="en-GB"/>
              </w:rPr>
            </w:pPr>
            <w:r>
              <w:rPr>
                <w:lang w:eastAsia="zh-CN"/>
              </w:rPr>
              <w:t>Information about the capability of the AIMLE client to support AI/ML operations for the VAL service ID as detailed in Table 8.7.3.2-2.</w:t>
            </w:r>
          </w:p>
        </w:tc>
      </w:tr>
      <w:tr w:rsidR="009A45CD" w14:paraId="70E82F84" w14:textId="77777777" w:rsidTr="00CD347F">
        <w:trPr>
          <w:jc w:val="center"/>
        </w:trPr>
        <w:tc>
          <w:tcPr>
            <w:tcW w:w="2880" w:type="dxa"/>
            <w:tcBorders>
              <w:top w:val="single" w:sz="4" w:space="0" w:color="auto"/>
              <w:left w:val="single" w:sz="4" w:space="0" w:color="auto"/>
              <w:bottom w:val="single" w:sz="4" w:space="0" w:color="auto"/>
              <w:right w:val="single" w:sz="4" w:space="0" w:color="auto"/>
            </w:tcBorders>
          </w:tcPr>
          <w:p w14:paraId="4A98808E" w14:textId="3CE7ADBB" w:rsidR="009A45CD" w:rsidRDefault="009A45CD" w:rsidP="009A45CD">
            <w:pPr>
              <w:pStyle w:val="TAL"/>
              <w:rPr>
                <w:lang w:eastAsia="en-GB"/>
              </w:rPr>
            </w:pPr>
            <w:r>
              <w:rPr>
                <w:lang w:eastAsia="en-GB"/>
              </w:rPr>
              <w:t>&gt; List of supported services</w:t>
            </w:r>
          </w:p>
        </w:tc>
        <w:tc>
          <w:tcPr>
            <w:tcW w:w="1440" w:type="dxa"/>
            <w:tcBorders>
              <w:top w:val="single" w:sz="4" w:space="0" w:color="auto"/>
              <w:left w:val="single" w:sz="4" w:space="0" w:color="auto"/>
              <w:bottom w:val="single" w:sz="4" w:space="0" w:color="auto"/>
              <w:right w:val="single" w:sz="4" w:space="0" w:color="auto"/>
            </w:tcBorders>
          </w:tcPr>
          <w:p w14:paraId="57889F53" w14:textId="1F00C6A3" w:rsidR="009A45CD" w:rsidRDefault="009A45CD" w:rsidP="009A45CD">
            <w:pPr>
              <w:pStyle w:val="TAC"/>
              <w:rPr>
                <w:lang w:eastAsia="en-GB"/>
              </w:rPr>
            </w:pPr>
            <w:r>
              <w:rPr>
                <w:lang w:eastAsia="en-GB"/>
              </w:rPr>
              <w:t>M</w:t>
            </w:r>
          </w:p>
        </w:tc>
        <w:tc>
          <w:tcPr>
            <w:tcW w:w="4320" w:type="dxa"/>
            <w:tcBorders>
              <w:top w:val="single" w:sz="4" w:space="0" w:color="auto"/>
              <w:left w:val="single" w:sz="4" w:space="0" w:color="auto"/>
              <w:bottom w:val="single" w:sz="4" w:space="0" w:color="auto"/>
              <w:right w:val="single" w:sz="4" w:space="0" w:color="auto"/>
            </w:tcBorders>
          </w:tcPr>
          <w:p w14:paraId="2F5527E4" w14:textId="7BD11DAC" w:rsidR="009A45CD" w:rsidRDefault="009A45CD" w:rsidP="009A45CD">
            <w:pPr>
              <w:pStyle w:val="TAL"/>
              <w:rPr>
                <w:rFonts w:cs="Calibri"/>
                <w:bCs/>
                <w:lang w:val="en-US" w:eastAsia="en-GB"/>
              </w:rPr>
            </w:pPr>
            <w:r>
              <w:rPr>
                <w:lang w:val="en-US"/>
              </w:rPr>
              <w:t>List of VAL service IDs with corresponding permissions</w:t>
            </w:r>
            <w:r>
              <w:rPr>
                <w:rFonts w:cs="Calibri"/>
                <w:bCs/>
                <w:lang w:val="en-US" w:eastAsia="en-GB"/>
              </w:rPr>
              <w:t>.</w:t>
            </w:r>
          </w:p>
        </w:tc>
      </w:tr>
      <w:tr w:rsidR="00CD347F" w14:paraId="24D00D26" w14:textId="77777777" w:rsidTr="00CD347F">
        <w:trPr>
          <w:jc w:val="center"/>
        </w:trPr>
        <w:tc>
          <w:tcPr>
            <w:tcW w:w="2880" w:type="dxa"/>
            <w:tcBorders>
              <w:top w:val="single" w:sz="4" w:space="0" w:color="auto"/>
              <w:left w:val="single" w:sz="4" w:space="0" w:color="auto"/>
              <w:bottom w:val="single" w:sz="4" w:space="0" w:color="auto"/>
              <w:right w:val="single" w:sz="4" w:space="0" w:color="auto"/>
            </w:tcBorders>
            <w:hideMark/>
          </w:tcPr>
          <w:p w14:paraId="5E3BA0BC" w14:textId="7B3CC51C" w:rsidR="00CD347F" w:rsidRDefault="00CD347F">
            <w:pPr>
              <w:pStyle w:val="TAL"/>
            </w:pPr>
            <w:r>
              <w:rPr>
                <w:lang w:eastAsia="en-GB"/>
              </w:rPr>
              <w:t xml:space="preserve">&gt; </w:t>
            </w:r>
            <w:r w:rsidR="0084175E">
              <w:rPr>
                <w:lang w:eastAsia="en-GB"/>
              </w:rPr>
              <w:t xml:space="preserve">VAL </w:t>
            </w:r>
            <w:r>
              <w:rPr>
                <w:rFonts w:cs="Calibri"/>
                <w:bCs/>
                <w:lang w:val="en-US" w:eastAsia="en-GB"/>
              </w:rPr>
              <w:t>service ID</w:t>
            </w:r>
          </w:p>
        </w:tc>
        <w:tc>
          <w:tcPr>
            <w:tcW w:w="1440" w:type="dxa"/>
            <w:tcBorders>
              <w:top w:val="single" w:sz="4" w:space="0" w:color="auto"/>
              <w:left w:val="single" w:sz="4" w:space="0" w:color="auto"/>
              <w:bottom w:val="single" w:sz="4" w:space="0" w:color="auto"/>
              <w:right w:val="single" w:sz="4" w:space="0" w:color="auto"/>
            </w:tcBorders>
            <w:hideMark/>
          </w:tcPr>
          <w:p w14:paraId="30923978" w14:textId="6562BBF4" w:rsidR="00CD347F" w:rsidRDefault="009A45CD">
            <w:pPr>
              <w:pStyle w:val="TAC"/>
            </w:pPr>
            <w:r>
              <w:rPr>
                <w:lang w:eastAsia="en-GB"/>
              </w:rPr>
              <w:t>M</w:t>
            </w:r>
          </w:p>
        </w:tc>
        <w:tc>
          <w:tcPr>
            <w:tcW w:w="4320" w:type="dxa"/>
            <w:tcBorders>
              <w:top w:val="single" w:sz="4" w:space="0" w:color="auto"/>
              <w:left w:val="single" w:sz="4" w:space="0" w:color="auto"/>
              <w:bottom w:val="single" w:sz="4" w:space="0" w:color="auto"/>
              <w:right w:val="single" w:sz="4" w:space="0" w:color="auto"/>
            </w:tcBorders>
            <w:hideMark/>
          </w:tcPr>
          <w:p w14:paraId="74B37D05" w14:textId="3B5B0867" w:rsidR="00CD347F" w:rsidRDefault="009A45CD">
            <w:pPr>
              <w:pStyle w:val="TAL"/>
            </w:pPr>
            <w:r>
              <w:rPr>
                <w:lang w:eastAsia="zh-CN"/>
              </w:rPr>
              <w:t>The identifier of the VAL service.</w:t>
            </w:r>
          </w:p>
        </w:tc>
      </w:tr>
      <w:tr w:rsidR="00CD347F" w14:paraId="6B7A29B7" w14:textId="77777777" w:rsidTr="00CD347F">
        <w:trPr>
          <w:jc w:val="center"/>
        </w:trPr>
        <w:tc>
          <w:tcPr>
            <w:tcW w:w="2880" w:type="dxa"/>
            <w:tcBorders>
              <w:top w:val="single" w:sz="4" w:space="0" w:color="auto"/>
              <w:left w:val="single" w:sz="4" w:space="0" w:color="auto"/>
              <w:bottom w:val="single" w:sz="4" w:space="0" w:color="auto"/>
              <w:right w:val="single" w:sz="4" w:space="0" w:color="auto"/>
            </w:tcBorders>
            <w:hideMark/>
          </w:tcPr>
          <w:p w14:paraId="5C9526AC" w14:textId="390FCD54" w:rsidR="00CD347F" w:rsidRDefault="00CD347F">
            <w:pPr>
              <w:pStyle w:val="TAL"/>
            </w:pPr>
            <w:r>
              <w:rPr>
                <w:lang w:eastAsia="en-GB"/>
              </w:rPr>
              <w:t xml:space="preserve">&gt; </w:t>
            </w:r>
            <w:r w:rsidR="009A45CD">
              <w:rPr>
                <w:rFonts w:cs="Calibri"/>
                <w:bCs/>
                <w:lang w:val="en-US" w:eastAsia="en-GB"/>
              </w:rPr>
              <w:t>S</w:t>
            </w:r>
            <w:r>
              <w:rPr>
                <w:rFonts w:cs="Calibri"/>
                <w:bCs/>
                <w:lang w:val="en-US" w:eastAsia="en-GB"/>
              </w:rPr>
              <w:t>ervice permission level</w:t>
            </w:r>
          </w:p>
        </w:tc>
        <w:tc>
          <w:tcPr>
            <w:tcW w:w="1440" w:type="dxa"/>
            <w:tcBorders>
              <w:top w:val="single" w:sz="4" w:space="0" w:color="auto"/>
              <w:left w:val="single" w:sz="4" w:space="0" w:color="auto"/>
              <w:bottom w:val="single" w:sz="4" w:space="0" w:color="auto"/>
              <w:right w:val="single" w:sz="4" w:space="0" w:color="auto"/>
            </w:tcBorders>
            <w:hideMark/>
          </w:tcPr>
          <w:p w14:paraId="60F97358" w14:textId="77777777" w:rsidR="00CD347F" w:rsidRDefault="00CD347F">
            <w:pPr>
              <w:pStyle w:val="TAC"/>
            </w:pPr>
            <w:r>
              <w:rPr>
                <w:lang w:eastAsia="en-GB"/>
              </w:rPr>
              <w:t>O</w:t>
            </w:r>
          </w:p>
        </w:tc>
        <w:tc>
          <w:tcPr>
            <w:tcW w:w="4320" w:type="dxa"/>
            <w:tcBorders>
              <w:top w:val="single" w:sz="4" w:space="0" w:color="auto"/>
              <w:left w:val="single" w:sz="4" w:space="0" w:color="auto"/>
              <w:bottom w:val="single" w:sz="4" w:space="0" w:color="auto"/>
              <w:right w:val="single" w:sz="4" w:space="0" w:color="auto"/>
            </w:tcBorders>
            <w:hideMark/>
          </w:tcPr>
          <w:p w14:paraId="5CCACF28" w14:textId="2E44F50B" w:rsidR="00CD347F" w:rsidRDefault="00CD347F">
            <w:pPr>
              <w:pStyle w:val="TAL"/>
            </w:pPr>
            <w:r>
              <w:rPr>
                <w:rFonts w:cs="Calibri"/>
                <w:bCs/>
                <w:lang w:val="en-US" w:eastAsia="en-GB"/>
              </w:rPr>
              <w:t>Service permission level (e.g., premium resource usage, standard resource usage, limited resource usage).</w:t>
            </w:r>
          </w:p>
        </w:tc>
      </w:tr>
    </w:tbl>
    <w:p w14:paraId="489F38CE" w14:textId="77777777" w:rsidR="00CD347F" w:rsidRDefault="00CD347F" w:rsidP="00CD347F">
      <w:pPr>
        <w:rPr>
          <w:lang w:val="en-US"/>
        </w:rPr>
      </w:pPr>
    </w:p>
    <w:p w14:paraId="67A5F297" w14:textId="4363922B" w:rsidR="00CD347F" w:rsidRDefault="00CD347F" w:rsidP="00CD347F">
      <w:pPr>
        <w:pStyle w:val="TH"/>
      </w:pPr>
      <w:r>
        <w:t>Table 8.7.3.</w:t>
      </w:r>
      <w:r w:rsidR="00426040">
        <w:t>2</w:t>
      </w:r>
      <w:r>
        <w:t>-2: AIMLE client profile</w:t>
      </w:r>
    </w:p>
    <w:tbl>
      <w:tblPr>
        <w:tblW w:w="8640" w:type="dxa"/>
        <w:jc w:val="center"/>
        <w:tblLayout w:type="fixed"/>
        <w:tblLook w:val="04A0" w:firstRow="1" w:lastRow="0" w:firstColumn="1" w:lastColumn="0" w:noHBand="0" w:noVBand="1"/>
      </w:tblPr>
      <w:tblGrid>
        <w:gridCol w:w="2880"/>
        <w:gridCol w:w="1440"/>
        <w:gridCol w:w="4320"/>
      </w:tblGrid>
      <w:tr w:rsidR="00CD347F" w14:paraId="7A775F71" w14:textId="77777777" w:rsidTr="00CD347F">
        <w:trPr>
          <w:jc w:val="center"/>
        </w:trPr>
        <w:tc>
          <w:tcPr>
            <w:tcW w:w="2880" w:type="dxa"/>
            <w:tcBorders>
              <w:top w:val="single" w:sz="4" w:space="0" w:color="000000"/>
              <w:left w:val="single" w:sz="4" w:space="0" w:color="000000"/>
              <w:bottom w:val="single" w:sz="4" w:space="0" w:color="000000"/>
              <w:right w:val="nil"/>
            </w:tcBorders>
            <w:hideMark/>
          </w:tcPr>
          <w:p w14:paraId="64586943" w14:textId="77777777" w:rsidR="00CD347F" w:rsidRDefault="00CD347F">
            <w:pPr>
              <w:pStyle w:val="TAL"/>
              <w:jc w:val="center"/>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2ECB2A73" w14:textId="77777777" w:rsidR="00CD347F" w:rsidRDefault="00CD347F">
            <w:pPr>
              <w:pStyle w:val="TAL"/>
              <w:jc w:val="center"/>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32841F6" w14:textId="77777777" w:rsidR="00CD347F" w:rsidRDefault="00CD347F">
            <w:pPr>
              <w:pStyle w:val="TAL"/>
              <w:jc w:val="center"/>
              <w:rPr>
                <w:lang w:eastAsia="en-GB"/>
              </w:rPr>
            </w:pPr>
            <w:r>
              <w:rPr>
                <w:lang w:eastAsia="en-GB"/>
              </w:rPr>
              <w:t>Description</w:t>
            </w:r>
          </w:p>
        </w:tc>
      </w:tr>
      <w:tr w:rsidR="00CD347F" w14:paraId="19FF9252" w14:textId="77777777" w:rsidTr="00CD347F">
        <w:trPr>
          <w:jc w:val="center"/>
        </w:trPr>
        <w:tc>
          <w:tcPr>
            <w:tcW w:w="2880" w:type="dxa"/>
            <w:tcBorders>
              <w:top w:val="single" w:sz="4" w:space="0" w:color="000000"/>
              <w:left w:val="single" w:sz="4" w:space="0" w:color="000000"/>
              <w:bottom w:val="single" w:sz="4" w:space="0" w:color="000000"/>
              <w:right w:val="nil"/>
            </w:tcBorders>
            <w:hideMark/>
          </w:tcPr>
          <w:p w14:paraId="50957387" w14:textId="77777777" w:rsidR="00CD347F" w:rsidRDefault="00CD347F">
            <w:pPr>
              <w:pStyle w:val="TAL"/>
              <w:rPr>
                <w:lang w:eastAsia="en-GB"/>
              </w:rPr>
            </w:pPr>
            <w:r>
              <w:rPr>
                <w:lang w:eastAsia="en-GB"/>
              </w:rPr>
              <w:t>Supported AI/ML model types</w:t>
            </w:r>
          </w:p>
        </w:tc>
        <w:tc>
          <w:tcPr>
            <w:tcW w:w="1440" w:type="dxa"/>
            <w:tcBorders>
              <w:top w:val="single" w:sz="4" w:space="0" w:color="000000"/>
              <w:left w:val="single" w:sz="4" w:space="0" w:color="000000"/>
              <w:bottom w:val="single" w:sz="4" w:space="0" w:color="000000"/>
              <w:right w:val="nil"/>
            </w:tcBorders>
            <w:hideMark/>
          </w:tcPr>
          <w:p w14:paraId="107DD717" w14:textId="77777777" w:rsidR="00CD347F" w:rsidRDefault="00CD347F">
            <w:pPr>
              <w:pStyle w:val="TAL"/>
              <w:jc w:val="center"/>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46B1470D" w14:textId="5B3633CF" w:rsidR="00CD347F" w:rsidRDefault="00CD347F">
            <w:pPr>
              <w:pStyle w:val="TAL"/>
              <w:rPr>
                <w:lang w:eastAsia="en-GB"/>
              </w:rPr>
            </w:pPr>
            <w:r>
              <w:rPr>
                <w:lang w:eastAsia="en-GB"/>
              </w:rPr>
              <w:t>AI/ML model types supported by the AIMLE client (e.g., decision trees, linear regression, neural networks).</w:t>
            </w:r>
          </w:p>
        </w:tc>
      </w:tr>
      <w:tr w:rsidR="00CD347F" w14:paraId="1A01F74E" w14:textId="77777777" w:rsidTr="00CD347F">
        <w:trPr>
          <w:jc w:val="center"/>
        </w:trPr>
        <w:tc>
          <w:tcPr>
            <w:tcW w:w="2880" w:type="dxa"/>
            <w:tcBorders>
              <w:top w:val="single" w:sz="4" w:space="0" w:color="000000"/>
              <w:left w:val="single" w:sz="4" w:space="0" w:color="000000"/>
              <w:bottom w:val="single" w:sz="4" w:space="0" w:color="000000"/>
              <w:right w:val="nil"/>
            </w:tcBorders>
            <w:hideMark/>
          </w:tcPr>
          <w:p w14:paraId="7C9D0A09" w14:textId="77777777" w:rsidR="00CD347F" w:rsidRDefault="00CD347F">
            <w:pPr>
              <w:pStyle w:val="TAL"/>
              <w:rPr>
                <w:lang w:eastAsia="en-GB"/>
              </w:rPr>
            </w:pPr>
            <w:r>
              <w:rPr>
                <w:lang w:eastAsia="en-GB"/>
              </w:rPr>
              <w:t>Supported AI/ML operations</w:t>
            </w:r>
          </w:p>
        </w:tc>
        <w:tc>
          <w:tcPr>
            <w:tcW w:w="1440" w:type="dxa"/>
            <w:tcBorders>
              <w:top w:val="single" w:sz="4" w:space="0" w:color="000000"/>
              <w:left w:val="single" w:sz="4" w:space="0" w:color="000000"/>
              <w:bottom w:val="single" w:sz="4" w:space="0" w:color="000000"/>
              <w:right w:val="nil"/>
            </w:tcBorders>
            <w:hideMark/>
          </w:tcPr>
          <w:p w14:paraId="2F96E897" w14:textId="77777777" w:rsidR="00CD347F" w:rsidRDefault="00CD347F">
            <w:pPr>
              <w:pStyle w:val="TAL"/>
              <w:jc w:val="center"/>
              <w:rPr>
                <w:lang w:eastAsia="en-GB"/>
              </w:rPr>
            </w:pPr>
            <w:r>
              <w:rPr>
                <w:lang w:eastAsia="en-GB"/>
              </w:rPr>
              <w:t>M</w:t>
            </w:r>
          </w:p>
        </w:tc>
        <w:tc>
          <w:tcPr>
            <w:tcW w:w="4320" w:type="dxa"/>
            <w:tcBorders>
              <w:top w:val="single" w:sz="4" w:space="0" w:color="000000"/>
              <w:left w:val="single" w:sz="4" w:space="0" w:color="000000"/>
              <w:bottom w:val="single" w:sz="4" w:space="0" w:color="000000"/>
              <w:right w:val="single" w:sz="4" w:space="0" w:color="000000"/>
            </w:tcBorders>
            <w:hideMark/>
          </w:tcPr>
          <w:p w14:paraId="4B65C34B" w14:textId="52C2314C" w:rsidR="00CD347F" w:rsidRDefault="00CD347F">
            <w:pPr>
              <w:pStyle w:val="TAL"/>
              <w:rPr>
                <w:lang w:eastAsia="en-GB"/>
              </w:rPr>
            </w:pPr>
            <w:r>
              <w:rPr>
                <w:lang w:eastAsia="en-GB"/>
              </w:rPr>
              <w:t>AI/ML operations supported by the AIMLE client such as training</w:t>
            </w:r>
            <w:r w:rsidR="00922FB7">
              <w:rPr>
                <w:lang w:eastAsia="en-GB"/>
              </w:rPr>
              <w:t>, model transfer, model inference, model offload, model split</w:t>
            </w:r>
            <w:r w:rsidR="00596B05" w:rsidRPr="00596B05">
              <w:rPr>
                <w:lang w:eastAsia="en-GB"/>
              </w:rPr>
              <w:t>, continue perform intermediate AI/ML operation/task</w:t>
            </w:r>
            <w:r w:rsidR="00922FB7">
              <w:rPr>
                <w:lang w:eastAsia="en-GB"/>
              </w:rPr>
              <w:t>)</w:t>
            </w:r>
            <w:r>
              <w:rPr>
                <w:lang w:eastAsia="en-GB"/>
              </w:rPr>
              <w:t>.</w:t>
            </w:r>
          </w:p>
        </w:tc>
      </w:tr>
      <w:tr w:rsidR="00CD347F" w14:paraId="2FBA030C" w14:textId="77777777" w:rsidTr="00CD347F">
        <w:trPr>
          <w:jc w:val="center"/>
        </w:trPr>
        <w:tc>
          <w:tcPr>
            <w:tcW w:w="2880" w:type="dxa"/>
            <w:tcBorders>
              <w:top w:val="single" w:sz="4" w:space="0" w:color="000000"/>
              <w:left w:val="single" w:sz="4" w:space="0" w:color="000000"/>
              <w:bottom w:val="single" w:sz="4" w:space="0" w:color="000000"/>
              <w:right w:val="nil"/>
            </w:tcBorders>
            <w:hideMark/>
          </w:tcPr>
          <w:p w14:paraId="587923C1" w14:textId="67C82B15" w:rsidR="00CD347F" w:rsidRDefault="00922FB7">
            <w:pPr>
              <w:pStyle w:val="TAL"/>
              <w:rPr>
                <w:lang w:eastAsia="en-GB"/>
              </w:rPr>
            </w:pPr>
            <w:r>
              <w:rPr>
                <w:lang w:eastAsia="en-GB"/>
              </w:rPr>
              <w:t xml:space="preserve">AIMLE client </w:t>
            </w:r>
            <w:r w:rsidR="0084175E">
              <w:rPr>
                <w:lang w:eastAsia="en-GB"/>
              </w:rPr>
              <w:t xml:space="preserve">time </w:t>
            </w:r>
            <w:r w:rsidR="00CD347F">
              <w:rPr>
                <w:lang w:eastAsia="en-GB"/>
              </w:rPr>
              <w:t>schedule</w:t>
            </w:r>
            <w:r w:rsidR="0084175E">
              <w:rPr>
                <w:lang w:eastAsia="en-GB"/>
              </w:rPr>
              <w:t xml:space="preserve"> configurations</w:t>
            </w:r>
          </w:p>
        </w:tc>
        <w:tc>
          <w:tcPr>
            <w:tcW w:w="1440" w:type="dxa"/>
            <w:tcBorders>
              <w:top w:val="single" w:sz="4" w:space="0" w:color="000000"/>
              <w:left w:val="single" w:sz="4" w:space="0" w:color="000000"/>
              <w:bottom w:val="single" w:sz="4" w:space="0" w:color="000000"/>
              <w:right w:val="nil"/>
            </w:tcBorders>
            <w:hideMark/>
          </w:tcPr>
          <w:p w14:paraId="3A5D9AB3" w14:textId="77777777" w:rsidR="00CD347F" w:rsidRDefault="00CD347F">
            <w:pPr>
              <w:pStyle w:val="TAL"/>
              <w:jc w:val="center"/>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34049AF9" w14:textId="524EC61E" w:rsidR="00CD347F" w:rsidRDefault="00922FB7">
            <w:pPr>
              <w:pStyle w:val="TAL"/>
              <w:rPr>
                <w:lang w:eastAsia="en-GB"/>
              </w:rPr>
            </w:pPr>
            <w:r>
              <w:rPr>
                <w:lang w:eastAsia="en-GB"/>
              </w:rPr>
              <w:t>Indicates the a</w:t>
            </w:r>
            <w:r w:rsidR="00CD347F">
              <w:rPr>
                <w:lang w:eastAsia="en-GB"/>
              </w:rPr>
              <w:t>vailability schedule of the AIMLE client</w:t>
            </w:r>
            <w:r>
              <w:rPr>
                <w:lang w:eastAsia="en-GB"/>
              </w:rPr>
              <w:t xml:space="preserve"> for the AIML service</w:t>
            </w:r>
            <w:r w:rsidR="0084175E">
              <w:rPr>
                <w:lang w:eastAsia="en-GB"/>
              </w:rPr>
              <w:t xml:space="preserve">, </w:t>
            </w:r>
            <w:r w:rsidR="0084175E">
              <w:rPr>
                <w:lang w:eastAsia="zh-CN"/>
              </w:rPr>
              <w:t xml:space="preserve">e.g., the </w:t>
            </w:r>
            <w:r w:rsidR="0084175E">
              <w:rPr>
                <w:lang w:eastAsia="en-GB"/>
              </w:rPr>
              <w:t>AIMLE client</w:t>
            </w:r>
            <w:r w:rsidR="0084175E">
              <w:t xml:space="preserve"> is (not) available to participate in the </w:t>
            </w:r>
            <w:r w:rsidR="0084175E">
              <w:rPr>
                <w:lang w:eastAsia="zh-CN"/>
              </w:rPr>
              <w:t>AIML operations</w:t>
            </w:r>
            <w:r w:rsidR="00596B05" w:rsidRPr="00596B05">
              <w:rPr>
                <w:lang w:eastAsia="zh-CN"/>
              </w:rPr>
              <w:t xml:space="preserve"> (e.g. ML model training)</w:t>
            </w:r>
            <w:r w:rsidR="0084175E">
              <w:rPr>
                <w:lang w:eastAsia="zh-CN"/>
              </w:rPr>
              <w:t xml:space="preserve"> in the given time slot(s) and/or day(s) of the week</w:t>
            </w:r>
            <w:r w:rsidR="00CD347F">
              <w:rPr>
                <w:lang w:eastAsia="en-GB"/>
              </w:rPr>
              <w:t>.</w:t>
            </w:r>
          </w:p>
        </w:tc>
      </w:tr>
      <w:tr w:rsidR="0084175E" w14:paraId="14DC9AE4" w14:textId="77777777" w:rsidTr="0084175E">
        <w:trPr>
          <w:jc w:val="center"/>
        </w:trPr>
        <w:tc>
          <w:tcPr>
            <w:tcW w:w="2880" w:type="dxa"/>
            <w:tcBorders>
              <w:top w:val="single" w:sz="4" w:space="0" w:color="000000"/>
              <w:left w:val="single" w:sz="4" w:space="0" w:color="000000"/>
              <w:bottom w:val="single" w:sz="4" w:space="0" w:color="000000"/>
              <w:right w:val="nil"/>
            </w:tcBorders>
            <w:hideMark/>
          </w:tcPr>
          <w:p w14:paraId="721F069F" w14:textId="77777777" w:rsidR="0084175E" w:rsidRDefault="0084175E">
            <w:pPr>
              <w:pStyle w:val="TAL"/>
              <w:rPr>
                <w:lang w:eastAsia="en-GB"/>
              </w:rPr>
            </w:pPr>
            <w:r>
              <w:rPr>
                <w:lang w:eastAsia="en-GB"/>
              </w:rPr>
              <w:t>AIMLE client location configurations</w:t>
            </w:r>
          </w:p>
        </w:tc>
        <w:tc>
          <w:tcPr>
            <w:tcW w:w="1440" w:type="dxa"/>
            <w:tcBorders>
              <w:top w:val="single" w:sz="4" w:space="0" w:color="000000"/>
              <w:left w:val="single" w:sz="4" w:space="0" w:color="000000"/>
              <w:bottom w:val="single" w:sz="4" w:space="0" w:color="000000"/>
              <w:right w:val="nil"/>
            </w:tcBorders>
            <w:hideMark/>
          </w:tcPr>
          <w:p w14:paraId="2B4DEEA2" w14:textId="77777777" w:rsidR="0084175E" w:rsidRDefault="0084175E">
            <w:pPr>
              <w:pStyle w:val="TAL"/>
              <w:jc w:val="center"/>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67C893D7" w14:textId="77777777" w:rsidR="0084175E" w:rsidRDefault="0084175E">
            <w:pPr>
              <w:pStyle w:val="TAL"/>
              <w:rPr>
                <w:lang w:eastAsia="en-GB"/>
              </w:rPr>
            </w:pPr>
            <w:r>
              <w:rPr>
                <w:lang w:eastAsia="en-GB"/>
              </w:rPr>
              <w:t xml:space="preserve">Indicates the </w:t>
            </w:r>
            <w:r>
              <w:rPr>
                <w:lang w:eastAsia="zh-CN"/>
              </w:rPr>
              <w:t>location-based configurations</w:t>
            </w:r>
            <w:r>
              <w:rPr>
                <w:lang w:eastAsia="en-GB"/>
              </w:rPr>
              <w:t xml:space="preserve"> of the AIMLE client for the AIML service, </w:t>
            </w:r>
            <w:r>
              <w:rPr>
                <w:lang w:eastAsia="zh-CN"/>
              </w:rPr>
              <w:t>e.g., the AI/ML member is (not) available to participate in the AI/ML operations in the given locations represented by coordinates, civic addresses, network areas, or VAL service area ID.</w:t>
            </w:r>
          </w:p>
        </w:tc>
      </w:tr>
      <w:tr w:rsidR="00CD347F" w14:paraId="0E6C7966" w14:textId="77777777" w:rsidTr="00CD347F">
        <w:trPr>
          <w:jc w:val="center"/>
        </w:trPr>
        <w:tc>
          <w:tcPr>
            <w:tcW w:w="2880" w:type="dxa"/>
            <w:tcBorders>
              <w:top w:val="single" w:sz="4" w:space="0" w:color="000000"/>
              <w:left w:val="single" w:sz="4" w:space="0" w:color="000000"/>
              <w:bottom w:val="single" w:sz="4" w:space="0" w:color="000000"/>
              <w:right w:val="nil"/>
            </w:tcBorders>
            <w:hideMark/>
          </w:tcPr>
          <w:p w14:paraId="0E13ACDE" w14:textId="5DEB5A07" w:rsidR="00CD347F" w:rsidRDefault="00CD347F">
            <w:pPr>
              <w:pStyle w:val="TAL"/>
              <w:rPr>
                <w:lang w:eastAsia="en-GB"/>
              </w:rPr>
            </w:pPr>
            <w:r>
              <w:rPr>
                <w:lang w:eastAsia="en-GB"/>
              </w:rPr>
              <w:t xml:space="preserve">AIMLE client capabilities </w:t>
            </w:r>
          </w:p>
        </w:tc>
        <w:tc>
          <w:tcPr>
            <w:tcW w:w="1440" w:type="dxa"/>
            <w:tcBorders>
              <w:top w:val="single" w:sz="4" w:space="0" w:color="000000"/>
              <w:left w:val="single" w:sz="4" w:space="0" w:color="000000"/>
              <w:bottom w:val="single" w:sz="4" w:space="0" w:color="000000"/>
              <w:right w:val="nil"/>
            </w:tcBorders>
            <w:hideMark/>
          </w:tcPr>
          <w:p w14:paraId="23DB7B65" w14:textId="77777777" w:rsidR="00CD347F" w:rsidRDefault="00CD347F">
            <w:pPr>
              <w:pStyle w:val="TAL"/>
              <w:jc w:val="center"/>
              <w:rPr>
                <w:lang w:eastAsia="en-GB"/>
              </w:rPr>
            </w:pPr>
            <w:r>
              <w:rPr>
                <w:lang w:eastAsia="en-GB"/>
              </w:rPr>
              <w:t>M</w:t>
            </w:r>
          </w:p>
        </w:tc>
        <w:tc>
          <w:tcPr>
            <w:tcW w:w="4320" w:type="dxa"/>
            <w:tcBorders>
              <w:top w:val="single" w:sz="4" w:space="0" w:color="000000"/>
              <w:left w:val="single" w:sz="4" w:space="0" w:color="000000"/>
              <w:bottom w:val="single" w:sz="4" w:space="0" w:color="000000"/>
              <w:right w:val="single" w:sz="4" w:space="0" w:color="000000"/>
            </w:tcBorders>
            <w:hideMark/>
          </w:tcPr>
          <w:p w14:paraId="361994C1" w14:textId="28E9B9A7" w:rsidR="00CD347F" w:rsidRDefault="00CD347F">
            <w:pPr>
              <w:pStyle w:val="TAL"/>
              <w:rPr>
                <w:lang w:eastAsia="en-GB"/>
              </w:rPr>
            </w:pPr>
            <w:r>
              <w:rPr>
                <w:lang w:eastAsia="en-GB"/>
              </w:rPr>
              <w:t>AIMLE client capability information (e.g. ML application type, allowed resource usage level).</w:t>
            </w:r>
          </w:p>
        </w:tc>
      </w:tr>
      <w:tr w:rsidR="00CD347F" w14:paraId="72182E5A" w14:textId="77777777" w:rsidTr="00CD347F">
        <w:trPr>
          <w:jc w:val="center"/>
        </w:trPr>
        <w:tc>
          <w:tcPr>
            <w:tcW w:w="2880" w:type="dxa"/>
            <w:tcBorders>
              <w:top w:val="single" w:sz="4" w:space="0" w:color="000000"/>
              <w:left w:val="single" w:sz="4" w:space="0" w:color="000000"/>
              <w:bottom w:val="single" w:sz="4" w:space="0" w:color="000000"/>
              <w:right w:val="nil"/>
            </w:tcBorders>
            <w:hideMark/>
          </w:tcPr>
          <w:p w14:paraId="7279E3E4" w14:textId="77777777" w:rsidR="00CD347F" w:rsidRDefault="00CD347F">
            <w:pPr>
              <w:pStyle w:val="TAL"/>
              <w:rPr>
                <w:lang w:eastAsia="en-GB"/>
              </w:rPr>
            </w:pPr>
            <w:r>
              <w:rPr>
                <w:lang w:eastAsia="en-GB"/>
              </w:rPr>
              <w:t>Dataset availability</w:t>
            </w:r>
          </w:p>
        </w:tc>
        <w:tc>
          <w:tcPr>
            <w:tcW w:w="1440" w:type="dxa"/>
            <w:tcBorders>
              <w:top w:val="single" w:sz="4" w:space="0" w:color="000000"/>
              <w:left w:val="single" w:sz="4" w:space="0" w:color="000000"/>
              <w:bottom w:val="single" w:sz="4" w:space="0" w:color="000000"/>
              <w:right w:val="nil"/>
            </w:tcBorders>
            <w:hideMark/>
          </w:tcPr>
          <w:p w14:paraId="4928979D" w14:textId="77777777" w:rsidR="00CD347F" w:rsidRDefault="00CD347F">
            <w:pPr>
              <w:pStyle w:val="TAL"/>
              <w:jc w:val="center"/>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354D508E" w14:textId="457531EF" w:rsidR="00CD347F" w:rsidRDefault="00CD347F">
            <w:pPr>
              <w:pStyle w:val="TAL"/>
              <w:rPr>
                <w:lang w:eastAsia="en-GB"/>
              </w:rPr>
            </w:pPr>
            <w:r>
              <w:rPr>
                <w:lang w:eastAsia="en-GB"/>
              </w:rPr>
              <w:t>Dataset availability such as dataset size, age, list of dataset features, and dataset identifiers.</w:t>
            </w:r>
          </w:p>
        </w:tc>
      </w:tr>
      <w:tr w:rsidR="00CD347F" w14:paraId="7C9B6F72" w14:textId="77777777" w:rsidTr="00CD347F">
        <w:trPr>
          <w:jc w:val="center"/>
        </w:trPr>
        <w:tc>
          <w:tcPr>
            <w:tcW w:w="2880" w:type="dxa"/>
            <w:tcBorders>
              <w:top w:val="single" w:sz="4" w:space="0" w:color="000000"/>
              <w:left w:val="single" w:sz="4" w:space="0" w:color="000000"/>
              <w:bottom w:val="single" w:sz="4" w:space="0" w:color="000000"/>
              <w:right w:val="nil"/>
            </w:tcBorders>
            <w:hideMark/>
          </w:tcPr>
          <w:p w14:paraId="24B71993" w14:textId="77777777" w:rsidR="00CD347F" w:rsidRDefault="00CD347F">
            <w:pPr>
              <w:pStyle w:val="TAL"/>
              <w:rPr>
                <w:lang w:eastAsia="en-GB"/>
              </w:rPr>
            </w:pPr>
            <w:r>
              <w:rPr>
                <w:lang w:eastAsia="en-GB"/>
              </w:rPr>
              <w:t>Data capabilities</w:t>
            </w:r>
          </w:p>
        </w:tc>
        <w:tc>
          <w:tcPr>
            <w:tcW w:w="1440" w:type="dxa"/>
            <w:tcBorders>
              <w:top w:val="single" w:sz="4" w:space="0" w:color="000000"/>
              <w:left w:val="single" w:sz="4" w:space="0" w:color="000000"/>
              <w:bottom w:val="single" w:sz="4" w:space="0" w:color="000000"/>
              <w:right w:val="nil"/>
            </w:tcBorders>
            <w:hideMark/>
          </w:tcPr>
          <w:p w14:paraId="1F5CDF04" w14:textId="77777777" w:rsidR="00CD347F" w:rsidRDefault="00CD347F">
            <w:pPr>
              <w:pStyle w:val="TAL"/>
              <w:jc w:val="center"/>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48E46249" w14:textId="77777777" w:rsidR="00CD347F" w:rsidRDefault="00CD347F">
            <w:pPr>
              <w:pStyle w:val="TAL"/>
              <w:rPr>
                <w:lang w:eastAsia="en-GB"/>
              </w:rPr>
            </w:pPr>
            <w:r>
              <w:rPr>
                <w:lang w:eastAsia="en-GB"/>
              </w:rPr>
              <w:t>A list of data capabilities such as the type of data that can be collected (e.g. raw data), supported data processing capabilities (e.g. processed data), and supported exploratory data analysis functions.</w:t>
            </w:r>
          </w:p>
        </w:tc>
      </w:tr>
      <w:tr w:rsidR="00922FB7" w14:paraId="1D29DCA6" w14:textId="77777777" w:rsidTr="00CD347F">
        <w:trPr>
          <w:jc w:val="center"/>
        </w:trPr>
        <w:tc>
          <w:tcPr>
            <w:tcW w:w="2880" w:type="dxa"/>
            <w:tcBorders>
              <w:top w:val="single" w:sz="4" w:space="0" w:color="000000"/>
              <w:left w:val="single" w:sz="4" w:space="0" w:color="000000"/>
              <w:bottom w:val="single" w:sz="4" w:space="0" w:color="000000"/>
              <w:right w:val="nil"/>
            </w:tcBorders>
          </w:tcPr>
          <w:p w14:paraId="50A6A094" w14:textId="1E9A05ED" w:rsidR="00922FB7" w:rsidRDefault="00922FB7" w:rsidP="00922FB7">
            <w:pPr>
              <w:pStyle w:val="TAL"/>
              <w:rPr>
                <w:lang w:eastAsia="en-GB"/>
              </w:rPr>
            </w:pPr>
            <w:r>
              <w:rPr>
                <w:lang w:eastAsia="en-GB"/>
              </w:rPr>
              <w:t>AIML</w:t>
            </w:r>
            <w:r w:rsidR="0084175E">
              <w:rPr>
                <w:lang w:eastAsia="en-GB"/>
              </w:rPr>
              <w:t>E</w:t>
            </w:r>
            <w:r>
              <w:rPr>
                <w:lang w:eastAsia="en-GB"/>
              </w:rPr>
              <w:t xml:space="preserve"> client task capability</w:t>
            </w:r>
          </w:p>
        </w:tc>
        <w:tc>
          <w:tcPr>
            <w:tcW w:w="1440" w:type="dxa"/>
            <w:tcBorders>
              <w:top w:val="single" w:sz="4" w:space="0" w:color="000000"/>
              <w:left w:val="single" w:sz="4" w:space="0" w:color="000000"/>
              <w:bottom w:val="single" w:sz="4" w:space="0" w:color="000000"/>
              <w:right w:val="nil"/>
            </w:tcBorders>
          </w:tcPr>
          <w:p w14:paraId="7381F061" w14:textId="77777777" w:rsidR="00922FB7" w:rsidRDefault="00922FB7" w:rsidP="00922FB7">
            <w:pPr>
              <w:pStyle w:val="TAL"/>
              <w:jc w:val="center"/>
              <w:rPr>
                <w:lang w:eastAsia="en-GB"/>
              </w:rPr>
            </w:pPr>
            <w:r>
              <w:rPr>
                <w:lang w:eastAsia="en-GB"/>
              </w:rPr>
              <w:t>O</w:t>
            </w:r>
          </w:p>
          <w:p w14:paraId="236B3D7C" w14:textId="5AEFBC23" w:rsidR="00922FB7" w:rsidRDefault="00922FB7" w:rsidP="00922FB7">
            <w:pPr>
              <w:pStyle w:val="TAL"/>
              <w:jc w:val="center"/>
              <w:rPr>
                <w:lang w:eastAsia="en-GB"/>
              </w:rPr>
            </w:pPr>
            <w:r>
              <w:rPr>
                <w:lang w:eastAsia="en-GB"/>
              </w:rPr>
              <w:t>See NOTE</w:t>
            </w:r>
          </w:p>
        </w:tc>
        <w:tc>
          <w:tcPr>
            <w:tcW w:w="4320" w:type="dxa"/>
            <w:tcBorders>
              <w:top w:val="single" w:sz="4" w:space="0" w:color="000000"/>
              <w:left w:val="single" w:sz="4" w:space="0" w:color="000000"/>
              <w:bottom w:val="single" w:sz="4" w:space="0" w:color="000000"/>
              <w:right w:val="single" w:sz="4" w:space="0" w:color="000000"/>
            </w:tcBorders>
          </w:tcPr>
          <w:p w14:paraId="64229137" w14:textId="19EAC744" w:rsidR="00922FB7" w:rsidRDefault="00922FB7" w:rsidP="00922FB7">
            <w:pPr>
              <w:pStyle w:val="TAL"/>
              <w:rPr>
                <w:lang w:eastAsia="en-GB"/>
              </w:rPr>
            </w:pPr>
            <w:r>
              <w:rPr>
                <w:lang w:eastAsia="en-GB"/>
              </w:rPr>
              <w:t xml:space="preserve">Indicates the AIML task performing capabilities. It includes compute capabilities (e.g., high, low), task performance preference capabilities (e.g., Green task, </w:t>
            </w:r>
            <w:r w:rsidR="00E233BD">
              <w:rPr>
                <w:lang w:eastAsia="en-GB"/>
              </w:rPr>
              <w:t>e</w:t>
            </w:r>
            <w:r>
              <w:rPr>
                <w:lang w:eastAsia="en-GB"/>
              </w:rPr>
              <w:t>nergy-efficient, low costs)</w:t>
            </w:r>
          </w:p>
        </w:tc>
      </w:tr>
      <w:tr w:rsidR="00922FB7" w14:paraId="7257A363" w14:textId="77777777" w:rsidTr="008E56EA">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9EE3441" w14:textId="3325899B" w:rsidR="00922FB7" w:rsidRDefault="00922FB7">
            <w:pPr>
              <w:pStyle w:val="TAL"/>
              <w:rPr>
                <w:lang w:eastAsia="en-GB"/>
              </w:rPr>
            </w:pPr>
            <w:r>
              <w:rPr>
                <w:lang w:eastAsia="en-GB"/>
              </w:rPr>
              <w:t>NOTE: The Green and Energy-efficient task performance may not be applicable to a UE.</w:t>
            </w:r>
          </w:p>
        </w:tc>
      </w:tr>
    </w:tbl>
    <w:p w14:paraId="6652E2A3" w14:textId="77777777" w:rsidR="007067B6" w:rsidRDefault="007067B6" w:rsidP="007067B6"/>
    <w:p w14:paraId="52477D13" w14:textId="2983FFDB" w:rsidR="00CD347F" w:rsidRDefault="00CD347F" w:rsidP="00CD347F">
      <w:pPr>
        <w:pStyle w:val="Heading4"/>
      </w:pPr>
      <w:bookmarkStart w:id="332" w:name="_Toc201091401"/>
      <w:r>
        <w:t>8.7.3.</w:t>
      </w:r>
      <w:r w:rsidR="00426040">
        <w:t>3</w:t>
      </w:r>
      <w:r>
        <w:tab/>
      </w:r>
      <w:r>
        <w:rPr>
          <w:rFonts w:eastAsia="SimSun"/>
        </w:rPr>
        <w:t>AIMLE client registration response</w:t>
      </w:r>
      <w:bookmarkEnd w:id="332"/>
    </w:p>
    <w:p w14:paraId="1B962F3A" w14:textId="0AEADF8C" w:rsidR="00CD347F" w:rsidRDefault="00CD347F" w:rsidP="00CD347F">
      <w:pPr>
        <w:rPr>
          <w:b/>
          <w:lang w:val="en-US"/>
        </w:rPr>
      </w:pPr>
      <w:r>
        <w:rPr>
          <w:lang w:val="en-US"/>
        </w:rPr>
        <w:t>Table 8.7.3.</w:t>
      </w:r>
      <w:r w:rsidR="00426040">
        <w:rPr>
          <w:lang w:val="en-US"/>
        </w:rPr>
        <w:t>3</w:t>
      </w:r>
      <w:r>
        <w:rPr>
          <w:lang w:val="en-US"/>
        </w:rPr>
        <w:t xml:space="preserve">-1 shows the </w:t>
      </w:r>
      <w:r w:rsidR="00B878E9">
        <w:rPr>
          <w:lang w:val="en-US"/>
        </w:rPr>
        <w:t xml:space="preserve">AIMLE client registration </w:t>
      </w:r>
      <w:r>
        <w:rPr>
          <w:lang w:val="en-US"/>
        </w:rPr>
        <w:t>response sent by the AIMLE server to the AIMLE client.</w:t>
      </w:r>
    </w:p>
    <w:p w14:paraId="6B9E7811" w14:textId="6F8EAC8A" w:rsidR="00CD347F" w:rsidRDefault="00CD347F" w:rsidP="00CD347F">
      <w:pPr>
        <w:pStyle w:val="TH"/>
      </w:pPr>
      <w:r>
        <w:lastRenderedPageBreak/>
        <w:t>Table 8.7.3.</w:t>
      </w:r>
      <w:r w:rsidR="00942AE8">
        <w:t>3</w:t>
      </w:r>
      <w:r>
        <w:t>-1: AIMLE client registration response</w:t>
      </w:r>
    </w:p>
    <w:tbl>
      <w:tblPr>
        <w:tblW w:w="8640" w:type="dxa"/>
        <w:jc w:val="center"/>
        <w:tblLayout w:type="fixed"/>
        <w:tblLook w:val="04A0" w:firstRow="1" w:lastRow="0" w:firstColumn="1" w:lastColumn="0" w:noHBand="0" w:noVBand="1"/>
      </w:tblPr>
      <w:tblGrid>
        <w:gridCol w:w="2880"/>
        <w:gridCol w:w="1440"/>
        <w:gridCol w:w="4320"/>
      </w:tblGrid>
      <w:tr w:rsidR="00CD347F" w14:paraId="32F98978" w14:textId="77777777" w:rsidTr="00CD347F">
        <w:trPr>
          <w:jc w:val="center"/>
        </w:trPr>
        <w:tc>
          <w:tcPr>
            <w:tcW w:w="2880" w:type="dxa"/>
            <w:tcBorders>
              <w:top w:val="single" w:sz="4" w:space="0" w:color="000000"/>
              <w:left w:val="single" w:sz="4" w:space="0" w:color="000000"/>
              <w:bottom w:val="single" w:sz="4" w:space="0" w:color="000000"/>
              <w:right w:val="nil"/>
            </w:tcBorders>
            <w:hideMark/>
          </w:tcPr>
          <w:p w14:paraId="397126A0" w14:textId="77777777" w:rsidR="00CD347F" w:rsidRDefault="00CD347F">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4E3AB1B" w14:textId="77777777" w:rsidR="00CD347F" w:rsidRDefault="00CD347F">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D28029F" w14:textId="77777777" w:rsidR="00CD347F" w:rsidRDefault="00CD347F">
            <w:pPr>
              <w:pStyle w:val="TAH"/>
            </w:pPr>
            <w:r>
              <w:t>Description</w:t>
            </w:r>
          </w:p>
        </w:tc>
      </w:tr>
      <w:tr w:rsidR="00B878E9" w14:paraId="7E296C7C" w14:textId="77777777" w:rsidTr="00CD347F">
        <w:trPr>
          <w:jc w:val="center"/>
        </w:trPr>
        <w:tc>
          <w:tcPr>
            <w:tcW w:w="2880" w:type="dxa"/>
            <w:tcBorders>
              <w:top w:val="single" w:sz="4" w:space="0" w:color="000000"/>
              <w:left w:val="single" w:sz="4" w:space="0" w:color="000000"/>
              <w:bottom w:val="single" w:sz="4" w:space="0" w:color="000000"/>
              <w:right w:val="nil"/>
            </w:tcBorders>
            <w:hideMark/>
          </w:tcPr>
          <w:p w14:paraId="2A1B963D" w14:textId="4F7E0A31" w:rsidR="00B878E9" w:rsidRDefault="00B878E9" w:rsidP="00B878E9">
            <w:pPr>
              <w:pStyle w:val="TAL"/>
            </w:pPr>
            <w:r>
              <w:rPr>
                <w:lang w:eastAsia="de-DE"/>
              </w:rPr>
              <w:t>Successful response</w:t>
            </w:r>
          </w:p>
        </w:tc>
        <w:tc>
          <w:tcPr>
            <w:tcW w:w="1440" w:type="dxa"/>
            <w:tcBorders>
              <w:top w:val="single" w:sz="4" w:space="0" w:color="000000"/>
              <w:left w:val="single" w:sz="4" w:space="0" w:color="000000"/>
              <w:bottom w:val="single" w:sz="4" w:space="0" w:color="000000"/>
              <w:right w:val="nil"/>
            </w:tcBorders>
            <w:hideMark/>
          </w:tcPr>
          <w:p w14:paraId="53E432D9" w14:textId="77777777" w:rsidR="00B878E9" w:rsidRDefault="00B878E9" w:rsidP="00B878E9">
            <w:pPr>
              <w:pStyle w:val="TAC"/>
              <w:rPr>
                <w:lang w:eastAsia="zh-CN"/>
              </w:rPr>
            </w:pPr>
            <w:r>
              <w:rPr>
                <w:lang w:eastAsia="zh-CN"/>
              </w:rPr>
              <w:t>O</w:t>
            </w:r>
          </w:p>
          <w:p w14:paraId="7F5F6D3C" w14:textId="417FFC6A" w:rsidR="00DC77B2" w:rsidRDefault="00DC77B2" w:rsidP="00B878E9">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0AEE9727" w14:textId="5D55950B" w:rsidR="00B878E9" w:rsidRDefault="00B878E9" w:rsidP="00B878E9">
            <w:pPr>
              <w:pStyle w:val="TAL"/>
            </w:pPr>
            <w:r>
              <w:rPr>
                <w:lang w:eastAsia="de-DE"/>
              </w:rPr>
              <w:t xml:space="preserve">Indicates that the registration was successful. </w:t>
            </w:r>
          </w:p>
        </w:tc>
      </w:tr>
      <w:tr w:rsidR="00B878E9" w14:paraId="7F98D089" w14:textId="77777777" w:rsidTr="00CD347F">
        <w:trPr>
          <w:jc w:val="center"/>
        </w:trPr>
        <w:tc>
          <w:tcPr>
            <w:tcW w:w="2880" w:type="dxa"/>
            <w:tcBorders>
              <w:top w:val="single" w:sz="4" w:space="0" w:color="000000"/>
              <w:left w:val="single" w:sz="4" w:space="0" w:color="000000"/>
              <w:bottom w:val="single" w:sz="4" w:space="0" w:color="000000"/>
              <w:right w:val="nil"/>
            </w:tcBorders>
          </w:tcPr>
          <w:p w14:paraId="18602E3E" w14:textId="3A442C57" w:rsidR="00B878E9" w:rsidRDefault="00B878E9" w:rsidP="00B878E9">
            <w:pPr>
              <w:pStyle w:val="TAL"/>
            </w:pPr>
            <w:r>
              <w:rPr>
                <w:lang w:eastAsia="de-DE"/>
              </w:rPr>
              <w:t>&gt; Registration ID</w:t>
            </w:r>
          </w:p>
        </w:tc>
        <w:tc>
          <w:tcPr>
            <w:tcW w:w="1440" w:type="dxa"/>
            <w:tcBorders>
              <w:top w:val="single" w:sz="4" w:space="0" w:color="000000"/>
              <w:left w:val="single" w:sz="4" w:space="0" w:color="000000"/>
              <w:bottom w:val="single" w:sz="4" w:space="0" w:color="000000"/>
              <w:right w:val="nil"/>
            </w:tcBorders>
          </w:tcPr>
          <w:p w14:paraId="3CDAC1F0" w14:textId="6465E13E" w:rsidR="00B878E9" w:rsidRDefault="00B878E9" w:rsidP="00B878E9">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F4EDD9E" w14:textId="337EE6FC" w:rsidR="00B878E9" w:rsidRDefault="00B878E9" w:rsidP="00B878E9">
            <w:pPr>
              <w:pStyle w:val="TAL"/>
            </w:pPr>
            <w:r>
              <w:rPr>
                <w:lang w:eastAsia="de-DE"/>
              </w:rPr>
              <w:t>The identifier of the registration.</w:t>
            </w:r>
          </w:p>
        </w:tc>
      </w:tr>
      <w:tr w:rsidR="00B878E9" w14:paraId="46E24B88" w14:textId="77777777" w:rsidTr="00CD347F">
        <w:trPr>
          <w:jc w:val="center"/>
        </w:trPr>
        <w:tc>
          <w:tcPr>
            <w:tcW w:w="2880" w:type="dxa"/>
            <w:tcBorders>
              <w:top w:val="single" w:sz="4" w:space="0" w:color="000000"/>
              <w:left w:val="single" w:sz="4" w:space="0" w:color="000000"/>
              <w:bottom w:val="single" w:sz="4" w:space="0" w:color="000000"/>
              <w:right w:val="nil"/>
            </w:tcBorders>
          </w:tcPr>
          <w:p w14:paraId="29C69041" w14:textId="267014C2" w:rsidR="00B878E9" w:rsidRDefault="00B878E9" w:rsidP="00B878E9">
            <w:pPr>
              <w:pStyle w:val="TAL"/>
            </w:pPr>
            <w:r>
              <w:t>&gt; Expiration time</w:t>
            </w:r>
          </w:p>
        </w:tc>
        <w:tc>
          <w:tcPr>
            <w:tcW w:w="1440" w:type="dxa"/>
            <w:tcBorders>
              <w:top w:val="single" w:sz="4" w:space="0" w:color="000000"/>
              <w:left w:val="single" w:sz="4" w:space="0" w:color="000000"/>
              <w:bottom w:val="single" w:sz="4" w:space="0" w:color="000000"/>
              <w:right w:val="nil"/>
            </w:tcBorders>
          </w:tcPr>
          <w:p w14:paraId="4198E86D" w14:textId="34D92DB2" w:rsidR="00B878E9" w:rsidRDefault="00B878E9" w:rsidP="00B878E9">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tcPr>
          <w:p w14:paraId="0ABAC9A1" w14:textId="77777777" w:rsidR="00B878E9" w:rsidRDefault="00B878E9" w:rsidP="00B878E9">
            <w:pPr>
              <w:pStyle w:val="TAL"/>
            </w:pPr>
            <w:r>
              <w:t>Indicates the expiration time of the updated registration. To maintain an active registration status, a registration update is required before the expiration time.</w:t>
            </w:r>
          </w:p>
          <w:p w14:paraId="3AD5CF4D" w14:textId="77777777" w:rsidR="00B878E9" w:rsidRDefault="00B878E9" w:rsidP="00B878E9">
            <w:pPr>
              <w:pStyle w:val="TAL"/>
            </w:pPr>
          </w:p>
          <w:p w14:paraId="22197D22" w14:textId="377E7E16" w:rsidR="00B878E9" w:rsidRDefault="00B878E9" w:rsidP="00B878E9">
            <w:pPr>
              <w:pStyle w:val="TAL"/>
            </w:pPr>
            <w:r>
              <w:rPr>
                <w:lang w:eastAsia="ko-KR"/>
              </w:rPr>
              <w:t>If the Expiration time IE is not included, it indicates that the updated registration never expires.</w:t>
            </w:r>
          </w:p>
        </w:tc>
      </w:tr>
      <w:tr w:rsidR="00B878E9" w14:paraId="22B5E543" w14:textId="77777777" w:rsidTr="00CD347F">
        <w:trPr>
          <w:jc w:val="center"/>
        </w:trPr>
        <w:tc>
          <w:tcPr>
            <w:tcW w:w="2880" w:type="dxa"/>
            <w:tcBorders>
              <w:top w:val="single" w:sz="4" w:space="0" w:color="000000"/>
              <w:left w:val="single" w:sz="4" w:space="0" w:color="000000"/>
              <w:bottom w:val="single" w:sz="4" w:space="0" w:color="000000"/>
              <w:right w:val="nil"/>
            </w:tcBorders>
          </w:tcPr>
          <w:p w14:paraId="68436FF2" w14:textId="0AB7E5EA" w:rsidR="00B878E9" w:rsidRDefault="00B878E9" w:rsidP="00B878E9">
            <w:pPr>
              <w:pStyle w:val="TAL"/>
            </w:pPr>
            <w:r>
              <w:t>Failure response</w:t>
            </w:r>
          </w:p>
        </w:tc>
        <w:tc>
          <w:tcPr>
            <w:tcW w:w="1440" w:type="dxa"/>
            <w:tcBorders>
              <w:top w:val="single" w:sz="4" w:space="0" w:color="000000"/>
              <w:left w:val="single" w:sz="4" w:space="0" w:color="000000"/>
              <w:bottom w:val="single" w:sz="4" w:space="0" w:color="000000"/>
              <w:right w:val="nil"/>
            </w:tcBorders>
          </w:tcPr>
          <w:p w14:paraId="43A4AED4" w14:textId="77777777" w:rsidR="00DC77B2" w:rsidRDefault="00B878E9" w:rsidP="00DC77B2">
            <w:pPr>
              <w:pStyle w:val="TAC"/>
              <w:rPr>
                <w:lang w:eastAsia="zh-CN"/>
              </w:rPr>
            </w:pPr>
            <w:r>
              <w:t>O</w:t>
            </w:r>
          </w:p>
          <w:p w14:paraId="7E2A89A0" w14:textId="1FD3E5B7" w:rsidR="00B878E9" w:rsidRDefault="00DC77B2" w:rsidP="00DC77B2">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40EEC2D9" w14:textId="1E894AC1" w:rsidR="00B878E9" w:rsidRDefault="00B878E9" w:rsidP="00B878E9">
            <w:pPr>
              <w:pStyle w:val="TAL"/>
            </w:pPr>
            <w:r>
              <w:t>Indicates that the registration request failed.</w:t>
            </w:r>
          </w:p>
        </w:tc>
      </w:tr>
      <w:tr w:rsidR="00B878E9" w14:paraId="04A26A53" w14:textId="77777777" w:rsidTr="00CD347F">
        <w:trPr>
          <w:jc w:val="center"/>
        </w:trPr>
        <w:tc>
          <w:tcPr>
            <w:tcW w:w="2880" w:type="dxa"/>
            <w:tcBorders>
              <w:top w:val="single" w:sz="4" w:space="0" w:color="000000"/>
              <w:left w:val="single" w:sz="4" w:space="0" w:color="000000"/>
              <w:bottom w:val="single" w:sz="4" w:space="0" w:color="000000"/>
              <w:right w:val="nil"/>
            </w:tcBorders>
          </w:tcPr>
          <w:p w14:paraId="3F078322" w14:textId="14057EBF" w:rsidR="00B878E9" w:rsidRDefault="00B878E9" w:rsidP="00B878E9">
            <w:pPr>
              <w:pStyle w:val="TAL"/>
            </w:pPr>
            <w:r>
              <w:t>&gt; Cause</w:t>
            </w:r>
          </w:p>
        </w:tc>
        <w:tc>
          <w:tcPr>
            <w:tcW w:w="1440" w:type="dxa"/>
            <w:tcBorders>
              <w:top w:val="single" w:sz="4" w:space="0" w:color="000000"/>
              <w:left w:val="single" w:sz="4" w:space="0" w:color="000000"/>
              <w:bottom w:val="single" w:sz="4" w:space="0" w:color="000000"/>
              <w:right w:val="nil"/>
            </w:tcBorders>
          </w:tcPr>
          <w:p w14:paraId="1E3E963B" w14:textId="31DC1471" w:rsidR="00B878E9" w:rsidRDefault="00B878E9" w:rsidP="00B878E9">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tcPr>
          <w:p w14:paraId="621617F8" w14:textId="63090F96" w:rsidR="00B878E9" w:rsidRDefault="00B878E9" w:rsidP="00B878E9">
            <w:pPr>
              <w:pStyle w:val="TAL"/>
            </w:pPr>
            <w:r>
              <w:t>Indicates the cause of registration request failure</w:t>
            </w:r>
          </w:p>
        </w:tc>
      </w:tr>
      <w:tr w:rsidR="00DC77B2" w14:paraId="29ECCE91" w14:textId="77777777" w:rsidTr="005F6345">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9868D70" w14:textId="6E663B32" w:rsidR="00DC77B2" w:rsidRDefault="00DC77B2" w:rsidP="00032F54">
            <w:pPr>
              <w:pStyle w:val="TAN"/>
            </w:pPr>
            <w:r>
              <w:rPr>
                <w:lang w:eastAsia="zh-CN"/>
              </w:rPr>
              <w:t>NOTE:</w:t>
            </w:r>
            <w:r>
              <w:rPr>
                <w:lang w:eastAsia="zh-CN"/>
              </w:rPr>
              <w:tab/>
            </w:r>
            <w:r>
              <w:rPr>
                <w:lang w:eastAsia="en-GB"/>
              </w:rPr>
              <w:t>One of the IEs shall be present.</w:t>
            </w:r>
          </w:p>
        </w:tc>
      </w:tr>
    </w:tbl>
    <w:p w14:paraId="3AB63306" w14:textId="77777777" w:rsidR="001030AA" w:rsidRDefault="001030AA" w:rsidP="001030AA"/>
    <w:p w14:paraId="4E44348C" w14:textId="5C4AC00A" w:rsidR="00B878E9" w:rsidRDefault="00B878E9" w:rsidP="00B878E9">
      <w:pPr>
        <w:pStyle w:val="Heading4"/>
      </w:pPr>
      <w:bookmarkStart w:id="333" w:name="_Toc201091402"/>
      <w:r>
        <w:t>8.7.3.4</w:t>
      </w:r>
      <w:r>
        <w:tab/>
      </w:r>
      <w:r>
        <w:rPr>
          <w:rFonts w:eastAsia="SimSun"/>
        </w:rPr>
        <w:t>AIMLE client registration update request</w:t>
      </w:r>
      <w:bookmarkEnd w:id="333"/>
    </w:p>
    <w:p w14:paraId="29A0BE65" w14:textId="77777777" w:rsidR="00B878E9" w:rsidRDefault="00B878E9" w:rsidP="00B878E9">
      <w:pPr>
        <w:rPr>
          <w:b/>
          <w:lang w:val="en-US"/>
        </w:rPr>
      </w:pPr>
      <w:r>
        <w:rPr>
          <w:lang w:val="en-US"/>
        </w:rPr>
        <w:t>Table 8.7.3.4-1 shows the request sent by an AIMLE client to an AIMLE server for the AIMLE client registration update request.</w:t>
      </w:r>
    </w:p>
    <w:p w14:paraId="16B4F2E0" w14:textId="77777777" w:rsidR="00B878E9" w:rsidRDefault="00B878E9" w:rsidP="00B878E9">
      <w:pPr>
        <w:pStyle w:val="TH"/>
      </w:pPr>
      <w:r>
        <w:t>Table 8.7.3.4-1: AIMLE client registration update request</w:t>
      </w:r>
    </w:p>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0"/>
        <w:gridCol w:w="1440"/>
        <w:gridCol w:w="4320"/>
      </w:tblGrid>
      <w:tr w:rsidR="00B878E9" w14:paraId="69D0439B" w14:textId="77777777" w:rsidTr="00B878E9">
        <w:trPr>
          <w:jc w:val="center"/>
        </w:trPr>
        <w:tc>
          <w:tcPr>
            <w:tcW w:w="2880" w:type="dxa"/>
            <w:tcBorders>
              <w:top w:val="single" w:sz="4" w:space="0" w:color="auto"/>
              <w:left w:val="single" w:sz="4" w:space="0" w:color="auto"/>
              <w:bottom w:val="single" w:sz="4" w:space="0" w:color="auto"/>
              <w:right w:val="single" w:sz="4" w:space="0" w:color="auto"/>
            </w:tcBorders>
            <w:hideMark/>
          </w:tcPr>
          <w:p w14:paraId="36D6281C" w14:textId="77777777" w:rsidR="00B878E9" w:rsidRDefault="00B878E9">
            <w:pPr>
              <w:pStyle w:val="TAH"/>
              <w:rPr>
                <w:lang w:eastAsia="de-DE"/>
              </w:rPr>
            </w:pPr>
            <w:r>
              <w:rPr>
                <w:lang w:eastAsia="de-DE"/>
              </w:rPr>
              <w:t>Information element</w:t>
            </w:r>
          </w:p>
        </w:tc>
        <w:tc>
          <w:tcPr>
            <w:tcW w:w="1440" w:type="dxa"/>
            <w:tcBorders>
              <w:top w:val="single" w:sz="4" w:space="0" w:color="auto"/>
              <w:left w:val="single" w:sz="4" w:space="0" w:color="auto"/>
              <w:bottom w:val="single" w:sz="4" w:space="0" w:color="auto"/>
              <w:right w:val="single" w:sz="4" w:space="0" w:color="auto"/>
            </w:tcBorders>
            <w:hideMark/>
          </w:tcPr>
          <w:p w14:paraId="50CD7E81" w14:textId="77777777" w:rsidR="00B878E9" w:rsidRDefault="00B878E9">
            <w:pPr>
              <w:pStyle w:val="TAH"/>
              <w:rPr>
                <w:lang w:eastAsia="de-DE"/>
              </w:rPr>
            </w:pPr>
            <w:r>
              <w:rPr>
                <w:lang w:eastAsia="de-DE"/>
              </w:rPr>
              <w:t>Status</w:t>
            </w:r>
          </w:p>
        </w:tc>
        <w:tc>
          <w:tcPr>
            <w:tcW w:w="4320" w:type="dxa"/>
            <w:tcBorders>
              <w:top w:val="single" w:sz="4" w:space="0" w:color="auto"/>
              <w:left w:val="single" w:sz="4" w:space="0" w:color="auto"/>
              <w:bottom w:val="single" w:sz="4" w:space="0" w:color="auto"/>
              <w:right w:val="single" w:sz="4" w:space="0" w:color="auto"/>
            </w:tcBorders>
            <w:hideMark/>
          </w:tcPr>
          <w:p w14:paraId="767B0DE0" w14:textId="77777777" w:rsidR="00B878E9" w:rsidRDefault="00B878E9">
            <w:pPr>
              <w:pStyle w:val="TAH"/>
              <w:rPr>
                <w:lang w:eastAsia="de-DE"/>
              </w:rPr>
            </w:pPr>
            <w:r>
              <w:rPr>
                <w:lang w:eastAsia="de-DE"/>
              </w:rPr>
              <w:t>Description</w:t>
            </w:r>
          </w:p>
        </w:tc>
      </w:tr>
      <w:tr w:rsidR="00B878E9" w14:paraId="6C12E05B" w14:textId="77777777" w:rsidTr="00B878E9">
        <w:trPr>
          <w:jc w:val="center"/>
        </w:trPr>
        <w:tc>
          <w:tcPr>
            <w:tcW w:w="2880" w:type="dxa"/>
            <w:tcBorders>
              <w:top w:val="single" w:sz="4" w:space="0" w:color="auto"/>
              <w:left w:val="single" w:sz="4" w:space="0" w:color="auto"/>
              <w:bottom w:val="single" w:sz="4" w:space="0" w:color="auto"/>
              <w:right w:val="single" w:sz="4" w:space="0" w:color="auto"/>
            </w:tcBorders>
            <w:hideMark/>
          </w:tcPr>
          <w:p w14:paraId="75BE8D9D" w14:textId="77777777" w:rsidR="00B878E9" w:rsidRDefault="00B878E9">
            <w:pPr>
              <w:pStyle w:val="TAL"/>
              <w:rPr>
                <w:lang w:eastAsia="de-DE"/>
              </w:rPr>
            </w:pPr>
            <w:r>
              <w:rPr>
                <w:lang w:eastAsia="zh-CN"/>
              </w:rPr>
              <w:t>Registration identifier</w:t>
            </w:r>
          </w:p>
        </w:tc>
        <w:tc>
          <w:tcPr>
            <w:tcW w:w="1440" w:type="dxa"/>
            <w:tcBorders>
              <w:top w:val="single" w:sz="4" w:space="0" w:color="auto"/>
              <w:left w:val="single" w:sz="4" w:space="0" w:color="auto"/>
              <w:bottom w:val="single" w:sz="4" w:space="0" w:color="auto"/>
              <w:right w:val="single" w:sz="4" w:space="0" w:color="auto"/>
            </w:tcBorders>
            <w:hideMark/>
          </w:tcPr>
          <w:p w14:paraId="2A4BA6FD" w14:textId="77777777" w:rsidR="00B878E9" w:rsidRDefault="00B878E9">
            <w:pPr>
              <w:pStyle w:val="TAC"/>
              <w:rPr>
                <w:lang w:eastAsia="zh-CN"/>
              </w:rPr>
            </w:pPr>
            <w:r>
              <w:rPr>
                <w:lang w:eastAsia="zh-CN"/>
              </w:rPr>
              <w:t>M</w:t>
            </w:r>
          </w:p>
        </w:tc>
        <w:tc>
          <w:tcPr>
            <w:tcW w:w="4320" w:type="dxa"/>
            <w:tcBorders>
              <w:top w:val="single" w:sz="4" w:space="0" w:color="auto"/>
              <w:left w:val="single" w:sz="4" w:space="0" w:color="auto"/>
              <w:bottom w:val="single" w:sz="4" w:space="0" w:color="auto"/>
              <w:right w:val="single" w:sz="4" w:space="0" w:color="auto"/>
            </w:tcBorders>
            <w:hideMark/>
          </w:tcPr>
          <w:p w14:paraId="33520191" w14:textId="77777777" w:rsidR="00B878E9" w:rsidRDefault="00B878E9">
            <w:pPr>
              <w:pStyle w:val="TAL"/>
              <w:rPr>
                <w:lang w:eastAsia="de-DE"/>
              </w:rPr>
            </w:pPr>
            <w:r>
              <w:rPr>
                <w:lang w:eastAsia="zh-CN"/>
              </w:rPr>
              <w:t>Identifier of the existing registration for which the update request applies.</w:t>
            </w:r>
          </w:p>
        </w:tc>
      </w:tr>
      <w:tr w:rsidR="00B878E9" w14:paraId="4DDD59DB" w14:textId="77777777" w:rsidTr="00B878E9">
        <w:trPr>
          <w:trHeight w:val="623"/>
          <w:jc w:val="center"/>
        </w:trPr>
        <w:tc>
          <w:tcPr>
            <w:tcW w:w="2880" w:type="dxa"/>
            <w:tcBorders>
              <w:top w:val="single" w:sz="4" w:space="0" w:color="auto"/>
              <w:left w:val="single" w:sz="4" w:space="0" w:color="auto"/>
              <w:bottom w:val="single" w:sz="4" w:space="0" w:color="auto"/>
              <w:right w:val="single" w:sz="4" w:space="0" w:color="auto"/>
            </w:tcBorders>
            <w:hideMark/>
          </w:tcPr>
          <w:p w14:paraId="2B35E43E" w14:textId="77777777" w:rsidR="00B878E9" w:rsidRDefault="00B878E9">
            <w:pPr>
              <w:pStyle w:val="TAL"/>
              <w:rPr>
                <w:lang w:eastAsia="zh-CN"/>
              </w:rPr>
            </w:pPr>
            <w:r>
              <w:rPr>
                <w:lang w:eastAsia="de-DE"/>
              </w:rPr>
              <w:t>AIMLE client profile</w:t>
            </w:r>
          </w:p>
        </w:tc>
        <w:tc>
          <w:tcPr>
            <w:tcW w:w="1440" w:type="dxa"/>
            <w:tcBorders>
              <w:top w:val="single" w:sz="4" w:space="0" w:color="auto"/>
              <w:left w:val="single" w:sz="4" w:space="0" w:color="auto"/>
              <w:bottom w:val="single" w:sz="4" w:space="0" w:color="auto"/>
              <w:right w:val="single" w:sz="4" w:space="0" w:color="auto"/>
            </w:tcBorders>
            <w:hideMark/>
          </w:tcPr>
          <w:p w14:paraId="4D81E8A1" w14:textId="77777777" w:rsidR="00B878E9" w:rsidRDefault="00B878E9">
            <w:pPr>
              <w:pStyle w:val="TAC"/>
              <w:rPr>
                <w:lang w:eastAsia="zh-CN"/>
              </w:rPr>
            </w:pPr>
            <w:r>
              <w:rPr>
                <w:lang w:eastAsia="de-DE"/>
              </w:rPr>
              <w:t>O</w:t>
            </w:r>
          </w:p>
        </w:tc>
        <w:tc>
          <w:tcPr>
            <w:tcW w:w="4320" w:type="dxa"/>
            <w:tcBorders>
              <w:top w:val="single" w:sz="4" w:space="0" w:color="auto"/>
              <w:left w:val="single" w:sz="4" w:space="0" w:color="auto"/>
              <w:bottom w:val="single" w:sz="4" w:space="0" w:color="auto"/>
              <w:right w:val="single" w:sz="4" w:space="0" w:color="auto"/>
            </w:tcBorders>
            <w:hideMark/>
          </w:tcPr>
          <w:p w14:paraId="0BC6349E" w14:textId="003EFAD7" w:rsidR="00B878E9" w:rsidRDefault="00B878E9">
            <w:pPr>
              <w:pStyle w:val="TAL"/>
              <w:rPr>
                <w:lang w:eastAsia="zh-CN"/>
              </w:rPr>
            </w:pPr>
            <w:r>
              <w:rPr>
                <w:lang w:eastAsia="de-DE"/>
              </w:rPr>
              <w:t>Update information about the capability of the AIMLE client to support AI/ML operations as detailed in Table 8.7.3.</w:t>
            </w:r>
            <w:r w:rsidR="00942AE8">
              <w:rPr>
                <w:lang w:eastAsia="de-DE"/>
              </w:rPr>
              <w:t>2</w:t>
            </w:r>
            <w:r>
              <w:rPr>
                <w:lang w:eastAsia="de-DE"/>
              </w:rPr>
              <w:t>-2.</w:t>
            </w:r>
          </w:p>
        </w:tc>
      </w:tr>
      <w:tr w:rsidR="00B878E9" w14:paraId="049B38E5" w14:textId="77777777" w:rsidTr="00B878E9">
        <w:trPr>
          <w:jc w:val="center"/>
        </w:trPr>
        <w:tc>
          <w:tcPr>
            <w:tcW w:w="2880" w:type="dxa"/>
            <w:tcBorders>
              <w:top w:val="single" w:sz="4" w:space="0" w:color="auto"/>
              <w:left w:val="single" w:sz="4" w:space="0" w:color="auto"/>
              <w:bottom w:val="single" w:sz="4" w:space="0" w:color="auto"/>
              <w:right w:val="single" w:sz="4" w:space="0" w:color="auto"/>
            </w:tcBorders>
            <w:hideMark/>
          </w:tcPr>
          <w:p w14:paraId="3FCCF2D6" w14:textId="77777777" w:rsidR="00B878E9" w:rsidRDefault="00B878E9">
            <w:pPr>
              <w:pStyle w:val="TAL"/>
              <w:rPr>
                <w:lang w:eastAsia="de-DE"/>
              </w:rPr>
            </w:pPr>
            <w:r>
              <w:rPr>
                <w:lang w:eastAsia="en-GB"/>
              </w:rPr>
              <w:t>List of supported services</w:t>
            </w:r>
          </w:p>
        </w:tc>
        <w:tc>
          <w:tcPr>
            <w:tcW w:w="1440" w:type="dxa"/>
            <w:tcBorders>
              <w:top w:val="single" w:sz="4" w:space="0" w:color="auto"/>
              <w:left w:val="single" w:sz="4" w:space="0" w:color="auto"/>
              <w:bottom w:val="single" w:sz="4" w:space="0" w:color="auto"/>
              <w:right w:val="single" w:sz="4" w:space="0" w:color="auto"/>
            </w:tcBorders>
            <w:hideMark/>
          </w:tcPr>
          <w:p w14:paraId="348CD223" w14:textId="77777777" w:rsidR="00B878E9" w:rsidRDefault="00B878E9">
            <w:pPr>
              <w:pStyle w:val="TAC"/>
              <w:rPr>
                <w:lang w:eastAsia="de-DE"/>
              </w:rPr>
            </w:pPr>
            <w:r>
              <w:rPr>
                <w:lang w:eastAsia="en-GB"/>
              </w:rPr>
              <w:t>O</w:t>
            </w:r>
          </w:p>
        </w:tc>
        <w:tc>
          <w:tcPr>
            <w:tcW w:w="4320" w:type="dxa"/>
            <w:tcBorders>
              <w:top w:val="single" w:sz="4" w:space="0" w:color="auto"/>
              <w:left w:val="single" w:sz="4" w:space="0" w:color="auto"/>
              <w:bottom w:val="single" w:sz="4" w:space="0" w:color="auto"/>
              <w:right w:val="single" w:sz="4" w:space="0" w:color="auto"/>
            </w:tcBorders>
            <w:hideMark/>
          </w:tcPr>
          <w:p w14:paraId="19664CC1" w14:textId="2679858F" w:rsidR="00B878E9" w:rsidRDefault="00B878E9">
            <w:pPr>
              <w:pStyle w:val="TAL"/>
              <w:rPr>
                <w:lang w:eastAsia="de-DE"/>
              </w:rPr>
            </w:pPr>
            <w:r>
              <w:rPr>
                <w:rFonts w:cs="Calibri"/>
                <w:bCs/>
                <w:lang w:val="en-US" w:eastAsia="en-GB"/>
              </w:rPr>
              <w:t xml:space="preserve">Update to supported service information. Services identified by </w:t>
            </w:r>
            <w:r w:rsidR="00A32FC6">
              <w:rPr>
                <w:rFonts w:cs="Calibri"/>
                <w:bCs/>
                <w:lang w:val="en-US" w:eastAsia="en-GB"/>
              </w:rPr>
              <w:t xml:space="preserve">their VAL </w:t>
            </w:r>
            <w:r>
              <w:rPr>
                <w:rFonts w:cs="Calibri"/>
                <w:bCs/>
                <w:lang w:val="en-US" w:eastAsia="en-GB"/>
              </w:rPr>
              <w:t xml:space="preserve">Service ID are either removed from the list when the AIMLE client ceases to provide a service and added when the AIMLE client starts to provide a service. </w:t>
            </w:r>
          </w:p>
        </w:tc>
      </w:tr>
      <w:tr w:rsidR="00B878E9" w14:paraId="4FCB6CB1" w14:textId="77777777" w:rsidTr="00B878E9">
        <w:trPr>
          <w:jc w:val="center"/>
        </w:trPr>
        <w:tc>
          <w:tcPr>
            <w:tcW w:w="2880" w:type="dxa"/>
            <w:tcBorders>
              <w:top w:val="single" w:sz="4" w:space="0" w:color="auto"/>
              <w:left w:val="single" w:sz="4" w:space="0" w:color="auto"/>
              <w:bottom w:val="single" w:sz="4" w:space="0" w:color="auto"/>
              <w:right w:val="single" w:sz="4" w:space="0" w:color="auto"/>
            </w:tcBorders>
            <w:hideMark/>
          </w:tcPr>
          <w:p w14:paraId="51E2662F" w14:textId="3056C203" w:rsidR="00B878E9" w:rsidRDefault="00B878E9">
            <w:pPr>
              <w:pStyle w:val="TAL"/>
              <w:rPr>
                <w:lang w:eastAsia="de-DE"/>
              </w:rPr>
            </w:pPr>
            <w:r>
              <w:rPr>
                <w:lang w:eastAsia="en-GB"/>
              </w:rPr>
              <w:t xml:space="preserve">&gt; </w:t>
            </w:r>
            <w:r w:rsidR="00A32FC6">
              <w:rPr>
                <w:lang w:eastAsia="en-GB"/>
              </w:rPr>
              <w:t xml:space="preserve">VAL </w:t>
            </w:r>
            <w:r>
              <w:rPr>
                <w:rFonts w:cs="Calibri"/>
                <w:bCs/>
                <w:lang w:val="en-US" w:eastAsia="en-GB"/>
              </w:rPr>
              <w:t>service ID</w:t>
            </w:r>
          </w:p>
        </w:tc>
        <w:tc>
          <w:tcPr>
            <w:tcW w:w="1440" w:type="dxa"/>
            <w:tcBorders>
              <w:top w:val="single" w:sz="4" w:space="0" w:color="auto"/>
              <w:left w:val="single" w:sz="4" w:space="0" w:color="auto"/>
              <w:bottom w:val="single" w:sz="4" w:space="0" w:color="auto"/>
              <w:right w:val="single" w:sz="4" w:space="0" w:color="auto"/>
            </w:tcBorders>
            <w:hideMark/>
          </w:tcPr>
          <w:p w14:paraId="7576ED5E" w14:textId="0B5DAC8F" w:rsidR="00B878E9" w:rsidRDefault="00A32FC6">
            <w:pPr>
              <w:pStyle w:val="TAC"/>
              <w:rPr>
                <w:lang w:eastAsia="de-DE"/>
              </w:rPr>
            </w:pPr>
            <w:r>
              <w:rPr>
                <w:lang w:eastAsia="en-GB"/>
              </w:rPr>
              <w:t>M</w:t>
            </w:r>
          </w:p>
        </w:tc>
        <w:tc>
          <w:tcPr>
            <w:tcW w:w="4320" w:type="dxa"/>
            <w:tcBorders>
              <w:top w:val="single" w:sz="4" w:space="0" w:color="auto"/>
              <w:left w:val="single" w:sz="4" w:space="0" w:color="auto"/>
              <w:bottom w:val="single" w:sz="4" w:space="0" w:color="auto"/>
              <w:right w:val="single" w:sz="4" w:space="0" w:color="auto"/>
            </w:tcBorders>
            <w:hideMark/>
          </w:tcPr>
          <w:p w14:paraId="6E7D163F" w14:textId="23B197A8" w:rsidR="00B878E9" w:rsidRDefault="00A32FC6">
            <w:pPr>
              <w:pStyle w:val="TAL"/>
              <w:rPr>
                <w:lang w:eastAsia="de-DE"/>
              </w:rPr>
            </w:pPr>
            <w:r>
              <w:rPr>
                <w:lang w:eastAsia="zh-CN"/>
              </w:rPr>
              <w:t>The identifier of the VAL service.</w:t>
            </w:r>
          </w:p>
        </w:tc>
      </w:tr>
      <w:tr w:rsidR="00B878E9" w14:paraId="64ADA5DE" w14:textId="77777777" w:rsidTr="00B878E9">
        <w:trPr>
          <w:jc w:val="center"/>
        </w:trPr>
        <w:tc>
          <w:tcPr>
            <w:tcW w:w="2880" w:type="dxa"/>
            <w:tcBorders>
              <w:top w:val="single" w:sz="4" w:space="0" w:color="auto"/>
              <w:left w:val="single" w:sz="4" w:space="0" w:color="auto"/>
              <w:bottom w:val="single" w:sz="4" w:space="0" w:color="auto"/>
              <w:right w:val="single" w:sz="4" w:space="0" w:color="auto"/>
            </w:tcBorders>
            <w:hideMark/>
          </w:tcPr>
          <w:p w14:paraId="4A159B3E" w14:textId="2A85571E" w:rsidR="00B878E9" w:rsidRDefault="00B878E9">
            <w:pPr>
              <w:pStyle w:val="TAL"/>
              <w:rPr>
                <w:lang w:eastAsia="de-DE"/>
              </w:rPr>
            </w:pPr>
            <w:r>
              <w:rPr>
                <w:lang w:eastAsia="en-GB"/>
              </w:rPr>
              <w:t xml:space="preserve">&gt; </w:t>
            </w:r>
            <w:r w:rsidR="00A32FC6">
              <w:rPr>
                <w:rFonts w:cs="Calibri"/>
                <w:bCs/>
                <w:lang w:val="en-US" w:eastAsia="en-GB"/>
              </w:rPr>
              <w:t>S</w:t>
            </w:r>
            <w:r>
              <w:rPr>
                <w:rFonts w:cs="Calibri"/>
                <w:bCs/>
                <w:lang w:val="en-US" w:eastAsia="en-GB"/>
              </w:rPr>
              <w:t>ervice permission level</w:t>
            </w:r>
          </w:p>
        </w:tc>
        <w:tc>
          <w:tcPr>
            <w:tcW w:w="1440" w:type="dxa"/>
            <w:tcBorders>
              <w:top w:val="single" w:sz="4" w:space="0" w:color="auto"/>
              <w:left w:val="single" w:sz="4" w:space="0" w:color="auto"/>
              <w:bottom w:val="single" w:sz="4" w:space="0" w:color="auto"/>
              <w:right w:val="single" w:sz="4" w:space="0" w:color="auto"/>
            </w:tcBorders>
            <w:hideMark/>
          </w:tcPr>
          <w:p w14:paraId="39F1644D" w14:textId="77777777" w:rsidR="00B878E9" w:rsidRDefault="00B878E9">
            <w:pPr>
              <w:pStyle w:val="TAC"/>
              <w:rPr>
                <w:lang w:eastAsia="de-DE"/>
              </w:rPr>
            </w:pPr>
            <w:r>
              <w:rPr>
                <w:lang w:eastAsia="en-GB"/>
              </w:rPr>
              <w:t>O</w:t>
            </w:r>
          </w:p>
        </w:tc>
        <w:tc>
          <w:tcPr>
            <w:tcW w:w="4320" w:type="dxa"/>
            <w:tcBorders>
              <w:top w:val="single" w:sz="4" w:space="0" w:color="auto"/>
              <w:left w:val="single" w:sz="4" w:space="0" w:color="auto"/>
              <w:bottom w:val="single" w:sz="4" w:space="0" w:color="auto"/>
              <w:right w:val="single" w:sz="4" w:space="0" w:color="auto"/>
            </w:tcBorders>
            <w:hideMark/>
          </w:tcPr>
          <w:p w14:paraId="7CA1C273" w14:textId="586BE846" w:rsidR="00B878E9" w:rsidRDefault="00B878E9">
            <w:pPr>
              <w:pStyle w:val="TAL"/>
              <w:rPr>
                <w:lang w:eastAsia="de-DE"/>
              </w:rPr>
            </w:pPr>
            <w:r>
              <w:rPr>
                <w:rFonts w:cs="Calibri"/>
                <w:bCs/>
                <w:lang w:val="en-US" w:eastAsia="en-GB"/>
              </w:rPr>
              <w:t>Service permission level (e.g., premium resource usage, standard resource usage, limited resource usage).</w:t>
            </w:r>
          </w:p>
        </w:tc>
      </w:tr>
    </w:tbl>
    <w:p w14:paraId="74C12BA8" w14:textId="77777777" w:rsidR="00B878E9" w:rsidRDefault="00B878E9" w:rsidP="00B878E9">
      <w:pPr>
        <w:rPr>
          <w:lang w:val="en-US"/>
        </w:rPr>
      </w:pPr>
    </w:p>
    <w:p w14:paraId="31B4CF75" w14:textId="77777777" w:rsidR="00B878E9" w:rsidRDefault="00B878E9" w:rsidP="00B878E9">
      <w:pPr>
        <w:pStyle w:val="Heading4"/>
      </w:pPr>
      <w:bookmarkStart w:id="334" w:name="_Toc201091403"/>
      <w:r>
        <w:t>8.7.3.5</w:t>
      </w:r>
      <w:r>
        <w:tab/>
      </w:r>
      <w:r>
        <w:rPr>
          <w:rFonts w:eastAsia="SimSun"/>
        </w:rPr>
        <w:t>AIMLE client registration update response</w:t>
      </w:r>
      <w:bookmarkEnd w:id="334"/>
    </w:p>
    <w:p w14:paraId="00878610" w14:textId="77777777" w:rsidR="00B878E9" w:rsidRDefault="00B878E9" w:rsidP="00B878E9">
      <w:pPr>
        <w:rPr>
          <w:lang w:val="en-US"/>
        </w:rPr>
      </w:pPr>
      <w:r>
        <w:rPr>
          <w:lang w:val="en-US"/>
        </w:rPr>
        <w:t>Table 8.7.3.5-1 shows the AIMLE client de-registration update response sent by the AIMLE server to the AIMLE client.</w:t>
      </w:r>
    </w:p>
    <w:p w14:paraId="0CF9324A" w14:textId="6836C43E" w:rsidR="008911D8" w:rsidRDefault="008911D8" w:rsidP="00EF2846">
      <w:pPr>
        <w:pStyle w:val="TH"/>
        <w:rPr>
          <w:lang w:val="en-US"/>
        </w:rPr>
      </w:pPr>
      <w:r>
        <w:lastRenderedPageBreak/>
        <w:t>Table 8.7.3.5-1: AIMLE client registration update response</w:t>
      </w:r>
    </w:p>
    <w:tbl>
      <w:tblPr>
        <w:tblW w:w="8670" w:type="dxa"/>
        <w:jc w:val="center"/>
        <w:tblLayout w:type="fixed"/>
        <w:tblLook w:val="04A0" w:firstRow="1" w:lastRow="0" w:firstColumn="1" w:lastColumn="0" w:noHBand="0" w:noVBand="1"/>
      </w:tblPr>
      <w:tblGrid>
        <w:gridCol w:w="2890"/>
        <w:gridCol w:w="1445"/>
        <w:gridCol w:w="4335"/>
      </w:tblGrid>
      <w:tr w:rsidR="00B878E9" w14:paraId="6CA7D07A" w14:textId="77777777" w:rsidTr="00827A0C">
        <w:trPr>
          <w:jc w:val="center"/>
        </w:trPr>
        <w:tc>
          <w:tcPr>
            <w:tcW w:w="2890" w:type="dxa"/>
            <w:tcBorders>
              <w:top w:val="single" w:sz="4" w:space="0" w:color="000000"/>
              <w:left w:val="single" w:sz="4" w:space="0" w:color="000000"/>
              <w:bottom w:val="single" w:sz="4" w:space="0" w:color="000000"/>
              <w:right w:val="nil"/>
            </w:tcBorders>
            <w:hideMark/>
          </w:tcPr>
          <w:p w14:paraId="6A2EBD05" w14:textId="3C277F69" w:rsidR="00B878E9" w:rsidRDefault="00B878E9">
            <w:pPr>
              <w:pStyle w:val="TAH"/>
            </w:pPr>
            <w:r>
              <w:t>Information element</w:t>
            </w:r>
          </w:p>
        </w:tc>
        <w:tc>
          <w:tcPr>
            <w:tcW w:w="1445" w:type="dxa"/>
            <w:tcBorders>
              <w:top w:val="single" w:sz="4" w:space="0" w:color="000000"/>
              <w:left w:val="single" w:sz="4" w:space="0" w:color="000000"/>
              <w:bottom w:val="single" w:sz="4" w:space="0" w:color="000000"/>
              <w:right w:val="nil"/>
            </w:tcBorders>
            <w:hideMark/>
          </w:tcPr>
          <w:p w14:paraId="1E166547" w14:textId="77777777" w:rsidR="00B878E9" w:rsidRDefault="00B878E9">
            <w:pPr>
              <w:pStyle w:val="TAH"/>
            </w:pPr>
            <w:r>
              <w:t>Status</w:t>
            </w:r>
          </w:p>
        </w:tc>
        <w:tc>
          <w:tcPr>
            <w:tcW w:w="4335" w:type="dxa"/>
            <w:tcBorders>
              <w:top w:val="single" w:sz="4" w:space="0" w:color="000000"/>
              <w:left w:val="single" w:sz="4" w:space="0" w:color="000000"/>
              <w:bottom w:val="single" w:sz="4" w:space="0" w:color="000000"/>
              <w:right w:val="single" w:sz="4" w:space="0" w:color="000000"/>
            </w:tcBorders>
            <w:hideMark/>
          </w:tcPr>
          <w:p w14:paraId="5C38086B" w14:textId="77777777" w:rsidR="00B878E9" w:rsidRDefault="00B878E9">
            <w:pPr>
              <w:pStyle w:val="TAH"/>
            </w:pPr>
            <w:r>
              <w:t>Description</w:t>
            </w:r>
          </w:p>
        </w:tc>
      </w:tr>
      <w:tr w:rsidR="00B878E9" w14:paraId="064A1889" w14:textId="77777777" w:rsidTr="00827A0C">
        <w:trPr>
          <w:jc w:val="center"/>
        </w:trPr>
        <w:tc>
          <w:tcPr>
            <w:tcW w:w="2890" w:type="dxa"/>
            <w:tcBorders>
              <w:top w:val="single" w:sz="4" w:space="0" w:color="000000"/>
              <w:left w:val="single" w:sz="4" w:space="0" w:color="000000"/>
              <w:bottom w:val="single" w:sz="4" w:space="0" w:color="000000"/>
              <w:right w:val="nil"/>
            </w:tcBorders>
            <w:hideMark/>
          </w:tcPr>
          <w:p w14:paraId="7CF5CFD4" w14:textId="77777777" w:rsidR="00B878E9" w:rsidRDefault="00B878E9">
            <w:pPr>
              <w:pStyle w:val="TAL"/>
            </w:pPr>
            <w:r>
              <w:t>Successful response</w:t>
            </w:r>
          </w:p>
        </w:tc>
        <w:tc>
          <w:tcPr>
            <w:tcW w:w="1445" w:type="dxa"/>
            <w:tcBorders>
              <w:top w:val="single" w:sz="4" w:space="0" w:color="000000"/>
              <w:left w:val="single" w:sz="4" w:space="0" w:color="000000"/>
              <w:bottom w:val="single" w:sz="4" w:space="0" w:color="000000"/>
              <w:right w:val="nil"/>
            </w:tcBorders>
            <w:hideMark/>
          </w:tcPr>
          <w:p w14:paraId="6D65C348" w14:textId="77777777" w:rsidR="00827A0C" w:rsidRDefault="00B878E9" w:rsidP="00827A0C">
            <w:pPr>
              <w:pStyle w:val="TAC"/>
            </w:pPr>
            <w:r>
              <w:t>O</w:t>
            </w:r>
          </w:p>
          <w:p w14:paraId="7D32ED6D" w14:textId="7401A028" w:rsidR="00B878E9" w:rsidRDefault="00827A0C" w:rsidP="00827A0C">
            <w:pPr>
              <w:pStyle w:val="TAC"/>
            </w:pPr>
            <w:r>
              <w:rPr>
                <w:lang w:eastAsia="zh-CN"/>
              </w:rPr>
              <w:t>(NOTE)</w:t>
            </w:r>
          </w:p>
        </w:tc>
        <w:tc>
          <w:tcPr>
            <w:tcW w:w="4335" w:type="dxa"/>
            <w:tcBorders>
              <w:top w:val="single" w:sz="4" w:space="0" w:color="000000"/>
              <w:left w:val="single" w:sz="4" w:space="0" w:color="000000"/>
              <w:bottom w:val="single" w:sz="4" w:space="0" w:color="000000"/>
              <w:right w:val="single" w:sz="4" w:space="0" w:color="000000"/>
            </w:tcBorders>
            <w:hideMark/>
          </w:tcPr>
          <w:p w14:paraId="25CB60B7" w14:textId="77777777" w:rsidR="00B878E9" w:rsidRDefault="00B878E9">
            <w:pPr>
              <w:pStyle w:val="TAL"/>
            </w:pPr>
            <w:r>
              <w:t>Indicates that the registration update request was successful.</w:t>
            </w:r>
          </w:p>
        </w:tc>
      </w:tr>
      <w:tr w:rsidR="00B878E9" w14:paraId="51E629C7" w14:textId="77777777" w:rsidTr="00827A0C">
        <w:trPr>
          <w:jc w:val="center"/>
        </w:trPr>
        <w:tc>
          <w:tcPr>
            <w:tcW w:w="2890" w:type="dxa"/>
            <w:tcBorders>
              <w:top w:val="single" w:sz="4" w:space="0" w:color="000000"/>
              <w:left w:val="single" w:sz="4" w:space="0" w:color="000000"/>
              <w:bottom w:val="single" w:sz="4" w:space="0" w:color="000000"/>
              <w:right w:val="nil"/>
            </w:tcBorders>
            <w:hideMark/>
          </w:tcPr>
          <w:p w14:paraId="639C0141" w14:textId="77777777" w:rsidR="00B878E9" w:rsidRDefault="00B878E9">
            <w:pPr>
              <w:pStyle w:val="TAL"/>
            </w:pPr>
            <w:r>
              <w:t>&gt; Expiration time</w:t>
            </w:r>
          </w:p>
        </w:tc>
        <w:tc>
          <w:tcPr>
            <w:tcW w:w="1445" w:type="dxa"/>
            <w:tcBorders>
              <w:top w:val="single" w:sz="4" w:space="0" w:color="000000"/>
              <w:left w:val="single" w:sz="4" w:space="0" w:color="000000"/>
              <w:bottom w:val="single" w:sz="4" w:space="0" w:color="000000"/>
              <w:right w:val="nil"/>
            </w:tcBorders>
            <w:hideMark/>
          </w:tcPr>
          <w:p w14:paraId="72E9115F" w14:textId="77777777" w:rsidR="00B878E9" w:rsidRDefault="00B878E9">
            <w:pPr>
              <w:pStyle w:val="TAC"/>
            </w:pPr>
            <w:r>
              <w:t>O</w:t>
            </w:r>
          </w:p>
        </w:tc>
        <w:tc>
          <w:tcPr>
            <w:tcW w:w="4335" w:type="dxa"/>
            <w:tcBorders>
              <w:top w:val="single" w:sz="4" w:space="0" w:color="000000"/>
              <w:left w:val="single" w:sz="4" w:space="0" w:color="000000"/>
              <w:bottom w:val="single" w:sz="4" w:space="0" w:color="000000"/>
              <w:right w:val="single" w:sz="4" w:space="0" w:color="000000"/>
            </w:tcBorders>
          </w:tcPr>
          <w:p w14:paraId="724C65E4" w14:textId="77777777" w:rsidR="00B878E9" w:rsidRDefault="00B878E9">
            <w:pPr>
              <w:pStyle w:val="TAL"/>
            </w:pPr>
            <w:r>
              <w:t>Indicates the expiration time of the updated registration. To maintain an active registration status, a registration update is required before the expiration time.</w:t>
            </w:r>
          </w:p>
          <w:p w14:paraId="77EDC9BF" w14:textId="77777777" w:rsidR="00B878E9" w:rsidRDefault="00B878E9">
            <w:pPr>
              <w:pStyle w:val="TAL"/>
            </w:pPr>
          </w:p>
          <w:p w14:paraId="78619035" w14:textId="77777777" w:rsidR="00B878E9" w:rsidRDefault="00B878E9">
            <w:pPr>
              <w:pStyle w:val="TAL"/>
            </w:pPr>
            <w:r>
              <w:rPr>
                <w:lang w:eastAsia="ko-KR"/>
              </w:rPr>
              <w:t>If the Expiration time IE is not included, it indicates that the updated registration never expires.</w:t>
            </w:r>
          </w:p>
        </w:tc>
      </w:tr>
      <w:tr w:rsidR="00B878E9" w14:paraId="578849D1" w14:textId="77777777" w:rsidTr="00827A0C">
        <w:trPr>
          <w:jc w:val="center"/>
        </w:trPr>
        <w:tc>
          <w:tcPr>
            <w:tcW w:w="2890" w:type="dxa"/>
            <w:tcBorders>
              <w:top w:val="single" w:sz="4" w:space="0" w:color="000000"/>
              <w:left w:val="single" w:sz="4" w:space="0" w:color="000000"/>
              <w:bottom w:val="single" w:sz="4" w:space="0" w:color="000000"/>
              <w:right w:val="nil"/>
            </w:tcBorders>
            <w:hideMark/>
          </w:tcPr>
          <w:p w14:paraId="05DDA01F" w14:textId="77777777" w:rsidR="00B878E9" w:rsidRDefault="00B878E9">
            <w:pPr>
              <w:pStyle w:val="TAL"/>
            </w:pPr>
            <w:r>
              <w:t>Failure response</w:t>
            </w:r>
          </w:p>
        </w:tc>
        <w:tc>
          <w:tcPr>
            <w:tcW w:w="1445" w:type="dxa"/>
            <w:tcBorders>
              <w:top w:val="single" w:sz="4" w:space="0" w:color="000000"/>
              <w:left w:val="single" w:sz="4" w:space="0" w:color="000000"/>
              <w:bottom w:val="single" w:sz="4" w:space="0" w:color="000000"/>
              <w:right w:val="nil"/>
            </w:tcBorders>
            <w:hideMark/>
          </w:tcPr>
          <w:p w14:paraId="219A6A15" w14:textId="77777777" w:rsidR="00827A0C" w:rsidRDefault="00B878E9" w:rsidP="00827A0C">
            <w:pPr>
              <w:pStyle w:val="TAC"/>
            </w:pPr>
            <w:r>
              <w:t>O</w:t>
            </w:r>
          </w:p>
          <w:p w14:paraId="22547D29" w14:textId="3BE4631F" w:rsidR="00B878E9" w:rsidRDefault="00827A0C" w:rsidP="00827A0C">
            <w:pPr>
              <w:pStyle w:val="TAC"/>
            </w:pPr>
            <w:r>
              <w:rPr>
                <w:lang w:eastAsia="zh-CN"/>
              </w:rPr>
              <w:t>(NOTE)</w:t>
            </w:r>
          </w:p>
        </w:tc>
        <w:tc>
          <w:tcPr>
            <w:tcW w:w="4335" w:type="dxa"/>
            <w:tcBorders>
              <w:top w:val="single" w:sz="4" w:space="0" w:color="000000"/>
              <w:left w:val="single" w:sz="4" w:space="0" w:color="000000"/>
              <w:bottom w:val="single" w:sz="4" w:space="0" w:color="000000"/>
              <w:right w:val="single" w:sz="4" w:space="0" w:color="000000"/>
            </w:tcBorders>
            <w:hideMark/>
          </w:tcPr>
          <w:p w14:paraId="1E5254B4" w14:textId="77777777" w:rsidR="00B878E9" w:rsidRDefault="00B878E9">
            <w:pPr>
              <w:pStyle w:val="TAL"/>
            </w:pPr>
            <w:r>
              <w:t>Indicates that the registration update request failed.</w:t>
            </w:r>
          </w:p>
        </w:tc>
      </w:tr>
      <w:tr w:rsidR="00B878E9" w14:paraId="5C25ABD0" w14:textId="77777777" w:rsidTr="00827A0C">
        <w:trPr>
          <w:jc w:val="center"/>
        </w:trPr>
        <w:tc>
          <w:tcPr>
            <w:tcW w:w="2890" w:type="dxa"/>
            <w:tcBorders>
              <w:top w:val="single" w:sz="4" w:space="0" w:color="000000"/>
              <w:left w:val="single" w:sz="4" w:space="0" w:color="000000"/>
              <w:bottom w:val="single" w:sz="4" w:space="0" w:color="000000"/>
              <w:right w:val="nil"/>
            </w:tcBorders>
            <w:hideMark/>
          </w:tcPr>
          <w:p w14:paraId="2284BB42" w14:textId="77777777" w:rsidR="00B878E9" w:rsidRDefault="00B878E9">
            <w:pPr>
              <w:pStyle w:val="TAL"/>
            </w:pPr>
            <w:r>
              <w:t>&gt; Cause</w:t>
            </w:r>
          </w:p>
        </w:tc>
        <w:tc>
          <w:tcPr>
            <w:tcW w:w="1445" w:type="dxa"/>
            <w:tcBorders>
              <w:top w:val="single" w:sz="4" w:space="0" w:color="000000"/>
              <w:left w:val="single" w:sz="4" w:space="0" w:color="000000"/>
              <w:bottom w:val="single" w:sz="4" w:space="0" w:color="000000"/>
              <w:right w:val="nil"/>
            </w:tcBorders>
            <w:hideMark/>
          </w:tcPr>
          <w:p w14:paraId="59108EC5" w14:textId="77777777" w:rsidR="00B878E9" w:rsidRDefault="00B878E9">
            <w:pPr>
              <w:pStyle w:val="TAC"/>
            </w:pPr>
            <w:r>
              <w:t>O</w:t>
            </w:r>
          </w:p>
        </w:tc>
        <w:tc>
          <w:tcPr>
            <w:tcW w:w="4335" w:type="dxa"/>
            <w:tcBorders>
              <w:top w:val="single" w:sz="4" w:space="0" w:color="000000"/>
              <w:left w:val="single" w:sz="4" w:space="0" w:color="000000"/>
              <w:bottom w:val="single" w:sz="4" w:space="0" w:color="000000"/>
              <w:right w:val="single" w:sz="4" w:space="0" w:color="000000"/>
            </w:tcBorders>
            <w:hideMark/>
          </w:tcPr>
          <w:p w14:paraId="6B41F374" w14:textId="77777777" w:rsidR="00B878E9" w:rsidRDefault="00B878E9">
            <w:pPr>
              <w:pStyle w:val="TAL"/>
            </w:pPr>
            <w:r>
              <w:t>Indicates the cause of registration update request failure</w:t>
            </w:r>
          </w:p>
        </w:tc>
      </w:tr>
      <w:tr w:rsidR="00827A0C" w14:paraId="14B73AE4" w14:textId="77777777" w:rsidTr="00AE38C2">
        <w:trPr>
          <w:jc w:val="center"/>
        </w:trPr>
        <w:tc>
          <w:tcPr>
            <w:tcW w:w="8670" w:type="dxa"/>
            <w:gridSpan w:val="3"/>
            <w:tcBorders>
              <w:top w:val="single" w:sz="4" w:space="0" w:color="000000"/>
              <w:left w:val="single" w:sz="4" w:space="0" w:color="000000"/>
              <w:bottom w:val="single" w:sz="4" w:space="0" w:color="000000"/>
              <w:right w:val="single" w:sz="4" w:space="0" w:color="000000"/>
            </w:tcBorders>
          </w:tcPr>
          <w:p w14:paraId="1660A56E" w14:textId="167EA809" w:rsidR="00827A0C" w:rsidRDefault="00827A0C" w:rsidP="00032F54">
            <w:pPr>
              <w:pStyle w:val="TAN"/>
            </w:pPr>
            <w:r w:rsidRPr="00827A0C">
              <w:t>NOTE:</w:t>
            </w:r>
            <w:r w:rsidRPr="00827A0C">
              <w:tab/>
              <w:t>One of the IEs shall be present.</w:t>
            </w:r>
          </w:p>
        </w:tc>
      </w:tr>
    </w:tbl>
    <w:p w14:paraId="2C3D4260" w14:textId="77777777" w:rsidR="00B878E9" w:rsidRDefault="00B878E9" w:rsidP="00B878E9">
      <w:pPr>
        <w:rPr>
          <w:noProof/>
        </w:rPr>
      </w:pPr>
    </w:p>
    <w:p w14:paraId="4528215C" w14:textId="77777777" w:rsidR="00B878E9" w:rsidRDefault="00B878E9" w:rsidP="00B878E9">
      <w:pPr>
        <w:pStyle w:val="Heading4"/>
      </w:pPr>
      <w:bookmarkStart w:id="335" w:name="_Toc201091404"/>
      <w:r>
        <w:t>8.7.3.6</w:t>
      </w:r>
      <w:r>
        <w:tab/>
      </w:r>
      <w:r>
        <w:rPr>
          <w:rFonts w:eastAsia="SimSun"/>
        </w:rPr>
        <w:t>AIMLE client de-registration request</w:t>
      </w:r>
      <w:bookmarkEnd w:id="335"/>
    </w:p>
    <w:p w14:paraId="2F94A103" w14:textId="77777777" w:rsidR="00B878E9" w:rsidRDefault="00B878E9" w:rsidP="00B878E9">
      <w:pPr>
        <w:rPr>
          <w:b/>
          <w:lang w:val="en-US"/>
        </w:rPr>
      </w:pPr>
      <w:r>
        <w:rPr>
          <w:lang w:val="en-US"/>
        </w:rPr>
        <w:t>Table 8.7.3.6-1 shows the request sent by an AIMLE client to an AIMLE server for the AIMLE client de-registration request.</w:t>
      </w:r>
    </w:p>
    <w:p w14:paraId="73F1BAB7" w14:textId="77777777" w:rsidR="00B878E9" w:rsidRDefault="00B878E9" w:rsidP="00B878E9">
      <w:pPr>
        <w:pStyle w:val="TH"/>
      </w:pPr>
      <w:r>
        <w:t>Table 8.7.3.6-1: AIMLE client de-registration request</w:t>
      </w:r>
    </w:p>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0"/>
        <w:gridCol w:w="1440"/>
        <w:gridCol w:w="4320"/>
      </w:tblGrid>
      <w:tr w:rsidR="00B878E9" w14:paraId="42748DFD" w14:textId="77777777" w:rsidTr="00B878E9">
        <w:trPr>
          <w:jc w:val="center"/>
        </w:trPr>
        <w:tc>
          <w:tcPr>
            <w:tcW w:w="2880" w:type="dxa"/>
            <w:tcBorders>
              <w:top w:val="single" w:sz="4" w:space="0" w:color="auto"/>
              <w:left w:val="single" w:sz="4" w:space="0" w:color="auto"/>
              <w:bottom w:val="single" w:sz="4" w:space="0" w:color="auto"/>
              <w:right w:val="single" w:sz="4" w:space="0" w:color="auto"/>
            </w:tcBorders>
            <w:hideMark/>
          </w:tcPr>
          <w:p w14:paraId="1B94FB63" w14:textId="77777777" w:rsidR="00B878E9" w:rsidRDefault="00B878E9">
            <w:pPr>
              <w:pStyle w:val="TAH"/>
              <w:rPr>
                <w:lang w:eastAsia="de-DE"/>
              </w:rPr>
            </w:pPr>
            <w:r>
              <w:rPr>
                <w:lang w:eastAsia="de-DE"/>
              </w:rPr>
              <w:t>Information element</w:t>
            </w:r>
          </w:p>
        </w:tc>
        <w:tc>
          <w:tcPr>
            <w:tcW w:w="1440" w:type="dxa"/>
            <w:tcBorders>
              <w:top w:val="single" w:sz="4" w:space="0" w:color="auto"/>
              <w:left w:val="single" w:sz="4" w:space="0" w:color="auto"/>
              <w:bottom w:val="single" w:sz="4" w:space="0" w:color="auto"/>
              <w:right w:val="single" w:sz="4" w:space="0" w:color="auto"/>
            </w:tcBorders>
            <w:hideMark/>
          </w:tcPr>
          <w:p w14:paraId="3D7CD703" w14:textId="77777777" w:rsidR="00B878E9" w:rsidRDefault="00B878E9">
            <w:pPr>
              <w:pStyle w:val="TAH"/>
              <w:rPr>
                <w:lang w:eastAsia="de-DE"/>
              </w:rPr>
            </w:pPr>
            <w:r>
              <w:rPr>
                <w:lang w:eastAsia="de-DE"/>
              </w:rPr>
              <w:t>Status</w:t>
            </w:r>
          </w:p>
        </w:tc>
        <w:tc>
          <w:tcPr>
            <w:tcW w:w="4320" w:type="dxa"/>
            <w:tcBorders>
              <w:top w:val="single" w:sz="4" w:space="0" w:color="auto"/>
              <w:left w:val="single" w:sz="4" w:space="0" w:color="auto"/>
              <w:bottom w:val="single" w:sz="4" w:space="0" w:color="auto"/>
              <w:right w:val="single" w:sz="4" w:space="0" w:color="auto"/>
            </w:tcBorders>
            <w:hideMark/>
          </w:tcPr>
          <w:p w14:paraId="795163F4" w14:textId="77777777" w:rsidR="00B878E9" w:rsidRDefault="00B878E9">
            <w:pPr>
              <w:pStyle w:val="TAH"/>
              <w:rPr>
                <w:lang w:eastAsia="de-DE"/>
              </w:rPr>
            </w:pPr>
            <w:r>
              <w:rPr>
                <w:lang w:eastAsia="de-DE"/>
              </w:rPr>
              <w:t>Description</w:t>
            </w:r>
          </w:p>
        </w:tc>
      </w:tr>
      <w:tr w:rsidR="00B878E9" w14:paraId="0DF06A95" w14:textId="77777777" w:rsidTr="00B878E9">
        <w:trPr>
          <w:jc w:val="center"/>
        </w:trPr>
        <w:tc>
          <w:tcPr>
            <w:tcW w:w="2880" w:type="dxa"/>
            <w:tcBorders>
              <w:top w:val="single" w:sz="4" w:space="0" w:color="auto"/>
              <w:left w:val="single" w:sz="4" w:space="0" w:color="auto"/>
              <w:bottom w:val="single" w:sz="4" w:space="0" w:color="auto"/>
              <w:right w:val="single" w:sz="4" w:space="0" w:color="auto"/>
            </w:tcBorders>
            <w:hideMark/>
          </w:tcPr>
          <w:p w14:paraId="0C77F09D" w14:textId="77777777" w:rsidR="00B878E9" w:rsidRDefault="00B878E9">
            <w:pPr>
              <w:pStyle w:val="TAL"/>
              <w:rPr>
                <w:lang w:eastAsia="de-DE"/>
              </w:rPr>
            </w:pPr>
            <w:r>
              <w:rPr>
                <w:lang w:eastAsia="zh-CN"/>
              </w:rPr>
              <w:t>Registration ID</w:t>
            </w:r>
          </w:p>
        </w:tc>
        <w:tc>
          <w:tcPr>
            <w:tcW w:w="1440" w:type="dxa"/>
            <w:tcBorders>
              <w:top w:val="single" w:sz="4" w:space="0" w:color="auto"/>
              <w:left w:val="single" w:sz="4" w:space="0" w:color="auto"/>
              <w:bottom w:val="single" w:sz="4" w:space="0" w:color="auto"/>
              <w:right w:val="single" w:sz="4" w:space="0" w:color="auto"/>
            </w:tcBorders>
            <w:hideMark/>
          </w:tcPr>
          <w:p w14:paraId="7056785F" w14:textId="77777777" w:rsidR="00B878E9" w:rsidRDefault="00B878E9">
            <w:pPr>
              <w:pStyle w:val="TAC"/>
              <w:rPr>
                <w:lang w:eastAsia="zh-CN"/>
              </w:rPr>
            </w:pPr>
            <w:r>
              <w:rPr>
                <w:lang w:eastAsia="zh-CN"/>
              </w:rPr>
              <w:t>M</w:t>
            </w:r>
          </w:p>
        </w:tc>
        <w:tc>
          <w:tcPr>
            <w:tcW w:w="4320" w:type="dxa"/>
            <w:tcBorders>
              <w:top w:val="single" w:sz="4" w:space="0" w:color="auto"/>
              <w:left w:val="single" w:sz="4" w:space="0" w:color="auto"/>
              <w:bottom w:val="single" w:sz="4" w:space="0" w:color="auto"/>
              <w:right w:val="single" w:sz="4" w:space="0" w:color="auto"/>
            </w:tcBorders>
            <w:hideMark/>
          </w:tcPr>
          <w:p w14:paraId="4054BD56" w14:textId="77777777" w:rsidR="00B878E9" w:rsidRDefault="00B878E9">
            <w:pPr>
              <w:pStyle w:val="TAL"/>
              <w:rPr>
                <w:lang w:eastAsia="de-DE"/>
              </w:rPr>
            </w:pPr>
            <w:r>
              <w:rPr>
                <w:lang w:eastAsia="zh-CN"/>
              </w:rPr>
              <w:t>Identifier of the existing registration for which the update request applies.</w:t>
            </w:r>
          </w:p>
        </w:tc>
      </w:tr>
    </w:tbl>
    <w:p w14:paraId="5B357D8A" w14:textId="77777777" w:rsidR="00B878E9" w:rsidRDefault="00B878E9" w:rsidP="00B878E9">
      <w:pPr>
        <w:rPr>
          <w:lang w:val="en-US"/>
        </w:rPr>
      </w:pPr>
    </w:p>
    <w:p w14:paraId="2E1E05CE" w14:textId="77777777" w:rsidR="00B878E9" w:rsidRDefault="00B878E9" w:rsidP="00B878E9">
      <w:pPr>
        <w:pStyle w:val="Heading4"/>
      </w:pPr>
      <w:bookmarkStart w:id="336" w:name="_Toc201091405"/>
      <w:r>
        <w:t>8.7.3.7</w:t>
      </w:r>
      <w:r>
        <w:tab/>
      </w:r>
      <w:r>
        <w:rPr>
          <w:rFonts w:eastAsia="SimSun"/>
        </w:rPr>
        <w:t>AIMLE client de-registration response</w:t>
      </w:r>
      <w:bookmarkEnd w:id="336"/>
    </w:p>
    <w:p w14:paraId="50D16E2D" w14:textId="77777777" w:rsidR="00B878E9" w:rsidRDefault="00B878E9" w:rsidP="00B878E9">
      <w:pPr>
        <w:rPr>
          <w:b/>
          <w:lang w:val="en-US"/>
        </w:rPr>
      </w:pPr>
      <w:r>
        <w:rPr>
          <w:lang w:val="en-US"/>
        </w:rPr>
        <w:t xml:space="preserve">Table 8.7.3.7-1 shows the AIMLE client de-registration response sent by the AIMLE server to the AIMLE client. </w:t>
      </w:r>
    </w:p>
    <w:p w14:paraId="0D7C92FC" w14:textId="77777777" w:rsidR="00B878E9" w:rsidRDefault="00B878E9" w:rsidP="00B878E9">
      <w:pPr>
        <w:pStyle w:val="TH"/>
      </w:pPr>
      <w:r>
        <w:t>Table 8.7.3.7-1: AIMLE client de-registration response</w:t>
      </w:r>
    </w:p>
    <w:tbl>
      <w:tblPr>
        <w:tblW w:w="8640" w:type="dxa"/>
        <w:jc w:val="center"/>
        <w:tblLayout w:type="fixed"/>
        <w:tblLook w:val="04A0" w:firstRow="1" w:lastRow="0" w:firstColumn="1" w:lastColumn="0" w:noHBand="0" w:noVBand="1"/>
      </w:tblPr>
      <w:tblGrid>
        <w:gridCol w:w="2880"/>
        <w:gridCol w:w="1440"/>
        <w:gridCol w:w="4320"/>
      </w:tblGrid>
      <w:tr w:rsidR="00B878E9" w14:paraId="46726B72" w14:textId="77777777" w:rsidTr="00B878E9">
        <w:trPr>
          <w:jc w:val="center"/>
        </w:trPr>
        <w:tc>
          <w:tcPr>
            <w:tcW w:w="2880" w:type="dxa"/>
            <w:tcBorders>
              <w:top w:val="single" w:sz="4" w:space="0" w:color="000000"/>
              <w:left w:val="single" w:sz="4" w:space="0" w:color="000000"/>
              <w:bottom w:val="single" w:sz="4" w:space="0" w:color="000000"/>
              <w:right w:val="nil"/>
            </w:tcBorders>
            <w:hideMark/>
          </w:tcPr>
          <w:p w14:paraId="7F1F90D4" w14:textId="77777777" w:rsidR="00B878E9" w:rsidRDefault="00B878E9">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9041990" w14:textId="77777777" w:rsidR="00B878E9" w:rsidRDefault="00B878E9">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D558F97" w14:textId="77777777" w:rsidR="00B878E9" w:rsidRDefault="00B878E9">
            <w:pPr>
              <w:pStyle w:val="TAH"/>
            </w:pPr>
            <w:r>
              <w:t>Description</w:t>
            </w:r>
          </w:p>
        </w:tc>
      </w:tr>
      <w:tr w:rsidR="00B878E9" w14:paraId="26493DF3" w14:textId="77777777" w:rsidTr="00B878E9">
        <w:trPr>
          <w:jc w:val="center"/>
        </w:trPr>
        <w:tc>
          <w:tcPr>
            <w:tcW w:w="2880" w:type="dxa"/>
            <w:tcBorders>
              <w:top w:val="single" w:sz="4" w:space="0" w:color="000000"/>
              <w:left w:val="single" w:sz="4" w:space="0" w:color="000000"/>
              <w:bottom w:val="single" w:sz="4" w:space="0" w:color="000000"/>
              <w:right w:val="nil"/>
            </w:tcBorders>
            <w:hideMark/>
          </w:tcPr>
          <w:p w14:paraId="2E90DB38" w14:textId="77777777" w:rsidR="00B878E9" w:rsidRDefault="00B878E9">
            <w:pPr>
              <w:pStyle w:val="TAL"/>
            </w:pPr>
            <w:r>
              <w:t>Successful response</w:t>
            </w:r>
          </w:p>
        </w:tc>
        <w:tc>
          <w:tcPr>
            <w:tcW w:w="1440" w:type="dxa"/>
            <w:tcBorders>
              <w:top w:val="single" w:sz="4" w:space="0" w:color="000000"/>
              <w:left w:val="single" w:sz="4" w:space="0" w:color="000000"/>
              <w:bottom w:val="single" w:sz="4" w:space="0" w:color="000000"/>
              <w:right w:val="nil"/>
            </w:tcBorders>
            <w:hideMark/>
          </w:tcPr>
          <w:p w14:paraId="43E277A8" w14:textId="77777777" w:rsidR="00827A0C" w:rsidRDefault="00B878E9" w:rsidP="00827A0C">
            <w:pPr>
              <w:pStyle w:val="TAC"/>
            </w:pPr>
            <w:r>
              <w:t>O</w:t>
            </w:r>
          </w:p>
          <w:p w14:paraId="0636AEEA" w14:textId="621542C5" w:rsidR="00B878E9" w:rsidRDefault="00827A0C" w:rsidP="00827A0C">
            <w:pPr>
              <w:pStyle w:val="TAC"/>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7AE109FE" w14:textId="77777777" w:rsidR="00B878E9" w:rsidRDefault="00B878E9">
            <w:pPr>
              <w:pStyle w:val="TAL"/>
            </w:pPr>
            <w:r>
              <w:t>Indicates that the de-registration request was successful.</w:t>
            </w:r>
          </w:p>
        </w:tc>
      </w:tr>
      <w:tr w:rsidR="00B878E9" w14:paraId="21DB53B7" w14:textId="77777777" w:rsidTr="00B878E9">
        <w:trPr>
          <w:jc w:val="center"/>
        </w:trPr>
        <w:tc>
          <w:tcPr>
            <w:tcW w:w="2880" w:type="dxa"/>
            <w:tcBorders>
              <w:top w:val="single" w:sz="4" w:space="0" w:color="000000"/>
              <w:left w:val="single" w:sz="4" w:space="0" w:color="000000"/>
              <w:bottom w:val="single" w:sz="4" w:space="0" w:color="000000"/>
              <w:right w:val="nil"/>
            </w:tcBorders>
            <w:hideMark/>
          </w:tcPr>
          <w:p w14:paraId="62DA63AC" w14:textId="77777777" w:rsidR="00B878E9" w:rsidRDefault="00B878E9">
            <w:pPr>
              <w:pStyle w:val="TAL"/>
            </w:pPr>
            <w:r>
              <w:t>Failure response</w:t>
            </w:r>
          </w:p>
        </w:tc>
        <w:tc>
          <w:tcPr>
            <w:tcW w:w="1440" w:type="dxa"/>
            <w:tcBorders>
              <w:top w:val="single" w:sz="4" w:space="0" w:color="000000"/>
              <w:left w:val="single" w:sz="4" w:space="0" w:color="000000"/>
              <w:bottom w:val="single" w:sz="4" w:space="0" w:color="000000"/>
              <w:right w:val="nil"/>
            </w:tcBorders>
            <w:hideMark/>
          </w:tcPr>
          <w:p w14:paraId="0F7B4265" w14:textId="77777777" w:rsidR="00827A0C" w:rsidRDefault="00B878E9" w:rsidP="00827A0C">
            <w:pPr>
              <w:pStyle w:val="TAC"/>
            </w:pPr>
            <w:r>
              <w:t>O</w:t>
            </w:r>
          </w:p>
          <w:p w14:paraId="6F2EB9DD" w14:textId="06AEE11B" w:rsidR="00B878E9" w:rsidRDefault="00827A0C" w:rsidP="00827A0C">
            <w:pPr>
              <w:pStyle w:val="TAC"/>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6E9D4134" w14:textId="77777777" w:rsidR="00B878E9" w:rsidRDefault="00B878E9">
            <w:pPr>
              <w:pStyle w:val="TAL"/>
            </w:pPr>
            <w:r>
              <w:t>Indicates that the de-registration request failed.</w:t>
            </w:r>
          </w:p>
        </w:tc>
      </w:tr>
      <w:tr w:rsidR="00B878E9" w14:paraId="52C32DDE" w14:textId="77777777" w:rsidTr="00B878E9">
        <w:trPr>
          <w:jc w:val="center"/>
        </w:trPr>
        <w:tc>
          <w:tcPr>
            <w:tcW w:w="2880" w:type="dxa"/>
            <w:tcBorders>
              <w:top w:val="single" w:sz="4" w:space="0" w:color="000000"/>
              <w:left w:val="single" w:sz="4" w:space="0" w:color="000000"/>
              <w:bottom w:val="single" w:sz="4" w:space="0" w:color="000000"/>
              <w:right w:val="nil"/>
            </w:tcBorders>
            <w:hideMark/>
          </w:tcPr>
          <w:p w14:paraId="762755A4" w14:textId="77777777" w:rsidR="00B878E9" w:rsidRDefault="00B878E9">
            <w:pPr>
              <w:pStyle w:val="TAL"/>
            </w:pPr>
            <w:r>
              <w:t>&gt; Cause</w:t>
            </w:r>
          </w:p>
        </w:tc>
        <w:tc>
          <w:tcPr>
            <w:tcW w:w="1440" w:type="dxa"/>
            <w:tcBorders>
              <w:top w:val="single" w:sz="4" w:space="0" w:color="000000"/>
              <w:left w:val="single" w:sz="4" w:space="0" w:color="000000"/>
              <w:bottom w:val="single" w:sz="4" w:space="0" w:color="000000"/>
              <w:right w:val="nil"/>
            </w:tcBorders>
            <w:hideMark/>
          </w:tcPr>
          <w:p w14:paraId="5E0D5D54" w14:textId="77777777" w:rsidR="00B878E9" w:rsidRDefault="00B878E9">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41C236F5" w14:textId="77777777" w:rsidR="00B878E9" w:rsidRDefault="00B878E9">
            <w:pPr>
              <w:pStyle w:val="TAL"/>
            </w:pPr>
            <w:r>
              <w:t>Indicates the cause of de-registration request failure</w:t>
            </w:r>
          </w:p>
        </w:tc>
      </w:tr>
      <w:tr w:rsidR="00827A0C" w14:paraId="0E0DA18D" w14:textId="77777777" w:rsidTr="005169B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E6D316B" w14:textId="17385793" w:rsidR="00827A0C" w:rsidRDefault="00827A0C" w:rsidP="00032F54">
            <w:pPr>
              <w:pStyle w:val="TAN"/>
            </w:pPr>
            <w:r>
              <w:rPr>
                <w:lang w:eastAsia="zh-CN"/>
              </w:rPr>
              <w:t>NOTE:</w:t>
            </w:r>
            <w:r>
              <w:rPr>
                <w:lang w:eastAsia="zh-CN"/>
              </w:rPr>
              <w:tab/>
            </w:r>
            <w:r>
              <w:rPr>
                <w:lang w:eastAsia="en-GB"/>
              </w:rPr>
              <w:t>One of the IEs shall be present.</w:t>
            </w:r>
          </w:p>
        </w:tc>
      </w:tr>
    </w:tbl>
    <w:p w14:paraId="1633CF87" w14:textId="77777777" w:rsidR="00CD347F" w:rsidRDefault="00CD347F" w:rsidP="00CD347F">
      <w:pPr>
        <w:rPr>
          <w:lang w:val="en-US" w:eastAsia="zh-CN"/>
        </w:rPr>
      </w:pPr>
    </w:p>
    <w:p w14:paraId="201B222D" w14:textId="7C2F5550" w:rsidR="003D2FDB" w:rsidRDefault="003D2FDB" w:rsidP="003D2FDB">
      <w:pPr>
        <w:pStyle w:val="Heading2"/>
        <w:rPr>
          <w:lang w:val="en-IN"/>
        </w:rPr>
      </w:pPr>
      <w:bookmarkStart w:id="337" w:name="_Toc201091406"/>
      <w:r>
        <w:rPr>
          <w:rFonts w:eastAsia="SimSun"/>
          <w:lang w:val="en-US" w:eastAsia="zh-CN"/>
        </w:rPr>
        <w:t>8</w:t>
      </w:r>
      <w:r>
        <w:rPr>
          <w:lang w:val="en-IN"/>
        </w:rPr>
        <w:t>.8</w:t>
      </w:r>
      <w:r>
        <w:rPr>
          <w:lang w:val="en-IN"/>
        </w:rPr>
        <w:tab/>
        <w:t>AIMLE client discovery</w:t>
      </w:r>
      <w:bookmarkEnd w:id="337"/>
    </w:p>
    <w:p w14:paraId="4BFAD125" w14:textId="41EAD496" w:rsidR="003D2FDB" w:rsidRDefault="003D2FDB" w:rsidP="003D2FDB">
      <w:pPr>
        <w:pStyle w:val="Heading3"/>
        <w:rPr>
          <w:lang w:val="en-IN"/>
        </w:rPr>
      </w:pPr>
      <w:bookmarkStart w:id="338" w:name="_Toc201091407"/>
      <w:r>
        <w:rPr>
          <w:rFonts w:eastAsia="SimSun"/>
          <w:lang w:val="en-US" w:eastAsia="zh-CN"/>
        </w:rPr>
        <w:t>8</w:t>
      </w:r>
      <w:r>
        <w:rPr>
          <w:lang w:val="en-IN"/>
        </w:rPr>
        <w:t>.8.1</w:t>
      </w:r>
      <w:r>
        <w:rPr>
          <w:lang w:val="en-IN"/>
        </w:rPr>
        <w:tab/>
        <w:t>General</w:t>
      </w:r>
      <w:bookmarkEnd w:id="338"/>
    </w:p>
    <w:p w14:paraId="70364624" w14:textId="77777777" w:rsidR="003D2FDB" w:rsidRDefault="003D2FDB" w:rsidP="003D2FDB">
      <w:pPr>
        <w:rPr>
          <w:lang w:val="en-IN"/>
        </w:rPr>
      </w:pPr>
      <w:r>
        <w:rPr>
          <w:lang w:val="en-IN"/>
        </w:rPr>
        <w:t>Discovery of AIMLE clients is an important step in the AI/ML process for distributed, federated, split AI/ML, and transfer learning. Due to the nature of such learning, VAL servers need to discover suitable AIMLE clients to fulfil the requirements for the AI/ML application. The VAL server can then use the discovered AIMLE clients to select a set of AIMLE clients to perform AI/ML operations.</w:t>
      </w:r>
    </w:p>
    <w:p w14:paraId="6D2DBAC7" w14:textId="77777777" w:rsidR="003D2FDB" w:rsidRDefault="003D2FDB" w:rsidP="003D2FDB">
      <w:pPr>
        <w:rPr>
          <w:noProof/>
          <w:lang w:val="en-US"/>
        </w:rPr>
      </w:pPr>
      <w:r>
        <w:rPr>
          <w:noProof/>
          <w:lang w:val="en-US"/>
        </w:rPr>
        <w:t>The following clauses specify procedures, information flows, and APIs for AIMLE client discovery.</w:t>
      </w:r>
    </w:p>
    <w:p w14:paraId="0E634D1F" w14:textId="4B94C5C9" w:rsidR="003D2FDB" w:rsidRDefault="003D2FDB" w:rsidP="003D2FDB">
      <w:pPr>
        <w:pStyle w:val="Heading3"/>
        <w:rPr>
          <w:lang w:val="en-IN"/>
        </w:rPr>
      </w:pPr>
      <w:bookmarkStart w:id="339" w:name="_Toc201091408"/>
      <w:r>
        <w:rPr>
          <w:rFonts w:eastAsia="SimSun"/>
          <w:lang w:val="en-US" w:eastAsia="zh-CN"/>
        </w:rPr>
        <w:lastRenderedPageBreak/>
        <w:t>8</w:t>
      </w:r>
      <w:r>
        <w:rPr>
          <w:lang w:val="en-IN"/>
        </w:rPr>
        <w:t>.8.</w:t>
      </w:r>
      <w:r>
        <w:rPr>
          <w:rFonts w:eastAsia="SimSun"/>
          <w:lang w:val="en-US" w:eastAsia="zh-CN"/>
        </w:rPr>
        <w:t>2</w:t>
      </w:r>
      <w:r>
        <w:rPr>
          <w:lang w:val="en-IN"/>
        </w:rPr>
        <w:tab/>
        <w:t>Procedure</w:t>
      </w:r>
      <w:bookmarkEnd w:id="339"/>
    </w:p>
    <w:p w14:paraId="1292563C" w14:textId="324E2C8E" w:rsidR="003D2FDB" w:rsidRDefault="003D2FDB" w:rsidP="003D2FDB">
      <w:pPr>
        <w:pStyle w:val="Heading4"/>
        <w:rPr>
          <w:noProof/>
          <w:lang w:val="en-US"/>
        </w:rPr>
      </w:pPr>
      <w:bookmarkStart w:id="340" w:name="_Toc164779182"/>
      <w:bookmarkStart w:id="341" w:name="_Toc164779436"/>
      <w:bookmarkStart w:id="342" w:name="_Toc169945350"/>
      <w:bookmarkStart w:id="343" w:name="_Toc201091409"/>
      <w:r>
        <w:rPr>
          <w:lang w:eastAsia="zh-CN"/>
        </w:rPr>
        <w:t>8.8.2.1</w:t>
      </w:r>
      <w:r>
        <w:rPr>
          <w:lang w:eastAsia="zh-CN"/>
        </w:rPr>
        <w:tab/>
        <w:t>AIMLE client discovery</w:t>
      </w:r>
      <w:bookmarkEnd w:id="340"/>
      <w:bookmarkEnd w:id="341"/>
      <w:bookmarkEnd w:id="342"/>
      <w:bookmarkEnd w:id="343"/>
    </w:p>
    <w:p w14:paraId="13030993" w14:textId="77777777" w:rsidR="003D2FDB" w:rsidRDefault="003D2FDB" w:rsidP="003D2FDB">
      <w:pPr>
        <w:rPr>
          <w:lang w:eastAsia="zh-CN"/>
        </w:rPr>
      </w:pPr>
      <w:r>
        <w:rPr>
          <w:lang w:eastAsia="zh-CN"/>
        </w:rPr>
        <w:t>Pre-conditions:</w:t>
      </w:r>
    </w:p>
    <w:p w14:paraId="769314B5" w14:textId="77777777" w:rsidR="003D2FDB" w:rsidRDefault="003D2FDB" w:rsidP="003D2FDB">
      <w:pPr>
        <w:pStyle w:val="B1"/>
        <w:rPr>
          <w:lang w:eastAsia="zh-CN"/>
        </w:rPr>
      </w:pPr>
      <w:r>
        <w:rPr>
          <w:lang w:eastAsia="zh-CN"/>
        </w:rPr>
        <w:t>1.</w:t>
      </w:r>
      <w:r>
        <w:rPr>
          <w:lang w:eastAsia="zh-CN"/>
        </w:rPr>
        <w:tab/>
      </w:r>
      <w:r>
        <w:rPr>
          <w:lang w:val="en-US" w:eastAsia="zh-CN"/>
        </w:rPr>
        <w:t xml:space="preserve">AIMLE clients that support AI/ML operations have registered with the AIMLE server and included their AIMLE client profiles and optionally a list of supported services. </w:t>
      </w:r>
    </w:p>
    <w:p w14:paraId="038E4876" w14:textId="77777777" w:rsidR="003D2FDB" w:rsidRDefault="003D2FDB" w:rsidP="003D2FDB">
      <w:pPr>
        <w:pStyle w:val="B1"/>
        <w:rPr>
          <w:lang w:val="en-US" w:eastAsia="zh-CN"/>
        </w:rPr>
      </w:pPr>
      <w:r>
        <w:rPr>
          <w:lang w:val="en-US" w:eastAsia="zh-CN"/>
        </w:rPr>
        <w:t>2.</w:t>
      </w:r>
      <w:r>
        <w:rPr>
          <w:lang w:val="en-US" w:eastAsia="zh-CN"/>
        </w:rPr>
        <w:tab/>
      </w:r>
      <w:r>
        <w:rPr>
          <w:lang w:eastAsia="zh-CN"/>
        </w:rPr>
        <w:t xml:space="preserve">The </w:t>
      </w:r>
      <w:r>
        <w:rPr>
          <w:noProof/>
          <w:lang w:val="en-US"/>
        </w:rPr>
        <w:t>AIMLE</w:t>
      </w:r>
      <w:r>
        <w:rPr>
          <w:lang w:eastAsia="zh-CN"/>
        </w:rPr>
        <w:t xml:space="preserve"> server can access a ML repository to obtain</w:t>
      </w:r>
      <w:r>
        <w:rPr>
          <w:lang w:val="en-US" w:eastAsia="zh-CN"/>
        </w:rPr>
        <w:t xml:space="preserve"> AIMLE client profiles and supported services associated with AIMLE clients.</w:t>
      </w:r>
    </w:p>
    <w:p w14:paraId="047E8F24" w14:textId="48484DB2" w:rsidR="003D2FDB" w:rsidRDefault="003D2FDB" w:rsidP="003D2FDB">
      <w:pPr>
        <w:pStyle w:val="TH"/>
        <w:rPr>
          <w:noProof/>
          <w:lang w:val="en-US"/>
        </w:rPr>
      </w:pPr>
      <w:r>
        <w:object w:dxaOrig="6390" w:dyaOrig="2655" w14:anchorId="069196AC">
          <v:shape id="_x0000_i1047" type="#_x0000_t75" style="width:319.8pt;height:132.5pt" o:ole="">
            <v:imagedata r:id="rId57" o:title=""/>
          </v:shape>
          <o:OLEObject Type="Embed" ProgID="Visio.Drawing.15" ShapeID="_x0000_i1047" DrawAspect="Content" ObjectID="_1811704774" r:id="rId58"/>
        </w:object>
      </w:r>
    </w:p>
    <w:p w14:paraId="06461B5E" w14:textId="0FCC6EC7" w:rsidR="003D2FDB" w:rsidRDefault="003D2FDB" w:rsidP="003D2FDB">
      <w:pPr>
        <w:pStyle w:val="TF"/>
      </w:pPr>
      <w:r>
        <w:t>Figure 8.</w:t>
      </w:r>
      <w:r w:rsidR="008F4B51">
        <w:t>8</w:t>
      </w:r>
      <w:r>
        <w:t>.2.1-1: AIMLE client discovery</w:t>
      </w:r>
      <w:r>
        <w:rPr>
          <w:lang w:eastAsia="zh-CN"/>
        </w:rPr>
        <w:t xml:space="preserve"> </w:t>
      </w:r>
    </w:p>
    <w:p w14:paraId="4A949CF8" w14:textId="31778E6F" w:rsidR="003D2FDB" w:rsidRDefault="003D2FDB" w:rsidP="003D2FDB">
      <w:pPr>
        <w:pStyle w:val="B1"/>
        <w:rPr>
          <w:rFonts w:cs="Calibri"/>
          <w:bCs/>
        </w:rPr>
      </w:pPr>
      <w:r>
        <w:rPr>
          <w:lang w:eastAsia="zh-CN"/>
        </w:rPr>
        <w:t>1.</w:t>
      </w:r>
      <w:r>
        <w:rPr>
          <w:lang w:eastAsia="zh-CN"/>
        </w:rPr>
        <w:tab/>
        <w:t xml:space="preserve">A VAL server sends an AIMLE client discovery request to an </w:t>
      </w:r>
      <w:r>
        <w:rPr>
          <w:noProof/>
          <w:lang w:val="en-US"/>
        </w:rPr>
        <w:t>AIMLE</w:t>
      </w:r>
      <w:r>
        <w:rPr>
          <w:lang w:eastAsia="zh-CN"/>
        </w:rPr>
        <w:t xml:space="preserve"> server to discover a list of </w:t>
      </w:r>
      <w:r>
        <w:rPr>
          <w:noProof/>
          <w:lang w:val="en-US"/>
        </w:rPr>
        <w:t>AIMLE</w:t>
      </w:r>
      <w:r>
        <w:rPr>
          <w:lang w:eastAsia="zh-CN"/>
        </w:rPr>
        <w:t xml:space="preserve"> clients that are available to participate in AI/ML operations (e.g., is available and have required data to train an ML model)</w:t>
      </w:r>
      <w:r>
        <w:rPr>
          <w:rFonts w:cs="Calibri"/>
          <w:bCs/>
        </w:rPr>
        <w:t xml:space="preserve">. </w:t>
      </w:r>
      <w:r w:rsidR="00922FB7">
        <w:rPr>
          <w:rFonts w:cs="Calibri"/>
          <w:bCs/>
        </w:rPr>
        <w:t xml:space="preserve">The request may also include </w:t>
      </w:r>
      <w:r w:rsidR="00922FB7">
        <w:rPr>
          <w:lang w:eastAsia="en-GB"/>
        </w:rPr>
        <w:t>AIML client task capability</w:t>
      </w:r>
      <w:r w:rsidR="00922FB7">
        <w:rPr>
          <w:rFonts w:cs="Calibri"/>
          <w:bCs/>
        </w:rPr>
        <w:t xml:space="preserve"> requirements to discover clients who can perform the AIML tasks like AIML model training/offload/split with compute requirements and task performance preference like green task performance. </w:t>
      </w:r>
      <w:r>
        <w:rPr>
          <w:rFonts w:cs="Calibri"/>
          <w:bCs/>
        </w:rPr>
        <w:t xml:space="preserve">The </w:t>
      </w:r>
      <w:r>
        <w:rPr>
          <w:noProof/>
          <w:lang w:val="en-US"/>
        </w:rPr>
        <w:t>AIMLE</w:t>
      </w:r>
      <w:r>
        <w:rPr>
          <w:lang w:eastAsia="zh-CN"/>
        </w:rPr>
        <w:t xml:space="preserve"> </w:t>
      </w:r>
      <w:r>
        <w:rPr>
          <w:rFonts w:cs="Calibri"/>
          <w:bCs/>
        </w:rPr>
        <w:t>client discovery request includes information as described in Table 8.8.3.1-1.</w:t>
      </w:r>
    </w:p>
    <w:p w14:paraId="4256BC4C" w14:textId="77777777" w:rsidR="003D2FDB" w:rsidRDefault="003D2FDB" w:rsidP="003D2FDB">
      <w:pPr>
        <w:pStyle w:val="B1"/>
        <w:rPr>
          <w:lang w:eastAsia="zh-CN"/>
        </w:rPr>
      </w:pPr>
      <w:r>
        <w:rPr>
          <w:lang w:eastAsia="zh-CN"/>
        </w:rPr>
        <w:t>2.</w:t>
      </w:r>
      <w:r>
        <w:rPr>
          <w:lang w:eastAsia="zh-CN"/>
        </w:rPr>
        <w:tab/>
      </w:r>
      <w:bookmarkStart w:id="344" w:name="_Hlk157763292"/>
      <w:r>
        <w:rPr>
          <w:lang w:eastAsia="zh-CN"/>
        </w:rPr>
        <w:t xml:space="preserve">The </w:t>
      </w:r>
      <w:r>
        <w:rPr>
          <w:noProof/>
          <w:lang w:val="en-US"/>
        </w:rPr>
        <w:t>AIMLE</w:t>
      </w:r>
      <w:r>
        <w:rPr>
          <w:lang w:eastAsia="zh-CN"/>
        </w:rPr>
        <w:t xml:space="preserve"> server performs authentication and authorization checks to determine if the requestor is able to discover AIMLE clients. If the requestor is authorized, the AIMLE server performs the following to discover AIMLE clients fulfilling the provided AIMLE client discovery criteria.</w:t>
      </w:r>
    </w:p>
    <w:p w14:paraId="14828029" w14:textId="77777777" w:rsidR="003D2FDB" w:rsidRDefault="003D2FDB" w:rsidP="003D2FDB">
      <w:pPr>
        <w:pStyle w:val="B1"/>
        <w:ind w:firstLine="0"/>
        <w:rPr>
          <w:lang w:eastAsia="en-GB"/>
        </w:rPr>
      </w:pPr>
      <w:r>
        <w:rPr>
          <w:lang w:eastAsia="en-GB"/>
        </w:rPr>
        <w:t xml:space="preserve">The AIMLE server also obtains candidate UEs from the ML repository. </w:t>
      </w:r>
    </w:p>
    <w:p w14:paraId="6D9121D6" w14:textId="57869F8B" w:rsidR="008D36EF" w:rsidRDefault="003D2FDB" w:rsidP="003D2FDB">
      <w:pPr>
        <w:pStyle w:val="B1"/>
        <w:ind w:firstLine="0"/>
      </w:pPr>
      <w:r>
        <w:rPr>
          <w:lang w:eastAsia="en-GB"/>
        </w:rPr>
        <w:t xml:space="preserve">From the list of candidate UEs, the AIMLE server discovers a list of UEs (i.e., AIMLE clients) that fulfils the discovery criteria based on </w:t>
      </w:r>
      <w:r w:rsidR="00583704" w:rsidRPr="00583704">
        <w:rPr>
          <w:lang w:eastAsia="en-GB"/>
        </w:rPr>
        <w:t xml:space="preserve">supported services and </w:t>
      </w:r>
      <w:r>
        <w:rPr>
          <w:lang w:eastAsia="en-GB"/>
        </w:rPr>
        <w:t>AIMLE client profiles</w:t>
      </w:r>
      <w:r w:rsidR="00583704">
        <w:rPr>
          <w:lang w:eastAsia="en-GB"/>
        </w:rPr>
        <w:t>.</w:t>
      </w:r>
      <w:r w:rsidR="00324446" w:rsidRPr="00324446">
        <w:t xml:space="preserve"> </w:t>
      </w:r>
    </w:p>
    <w:p w14:paraId="73DF8B9E" w14:textId="2374ECD4" w:rsidR="008D36EF" w:rsidRDefault="008D36EF" w:rsidP="008D36EF">
      <w:pPr>
        <w:pStyle w:val="B1"/>
        <w:ind w:firstLine="0"/>
        <w:rPr>
          <w:lang w:eastAsia="en-GB"/>
        </w:rPr>
      </w:pPr>
      <w:r>
        <w:t xml:space="preserve">The AIMLE server determines whether the discovered UEs fulfil the location information in the discovery criteria by using their identifiers to determine their location and includes in the discovery response only those UEs that meet the requirements. </w:t>
      </w:r>
      <w:r>
        <w:rPr>
          <w:lang w:eastAsia="en-GB"/>
        </w:rPr>
        <w:t xml:space="preserve">The AIMLE server may use SEAL-LMS (as in </w:t>
      </w:r>
      <w:r w:rsidR="00A520E0">
        <w:rPr>
          <w:lang w:eastAsia="en-GB"/>
        </w:rPr>
        <w:t>3GPP </w:t>
      </w:r>
      <w:r>
        <w:rPr>
          <w:lang w:eastAsia="en-GB"/>
        </w:rPr>
        <w:t>TS</w:t>
      </w:r>
      <w:r w:rsidR="00A520E0">
        <w:rPr>
          <w:lang w:eastAsia="en-GB"/>
        </w:rPr>
        <w:t> </w:t>
      </w:r>
      <w:r>
        <w:rPr>
          <w:lang w:eastAsia="en-GB"/>
        </w:rPr>
        <w:t>23.434</w:t>
      </w:r>
      <w:r w:rsidR="00A520E0">
        <w:rPr>
          <w:lang w:eastAsia="en-GB"/>
        </w:rPr>
        <w:t> [5]</w:t>
      </w:r>
      <w:r>
        <w:rPr>
          <w:lang w:eastAsia="en-GB"/>
        </w:rPr>
        <w:t xml:space="preserve"> clause</w:t>
      </w:r>
      <w:r w:rsidR="00A520E0">
        <w:rPr>
          <w:lang w:eastAsia="en-GB"/>
        </w:rPr>
        <w:t> </w:t>
      </w:r>
      <w:r>
        <w:rPr>
          <w:lang w:eastAsia="en-GB"/>
        </w:rPr>
        <w:t xml:space="preserve">9.3.9, or </w:t>
      </w:r>
      <w:r w:rsidR="00A520E0">
        <w:rPr>
          <w:lang w:eastAsia="en-GB"/>
        </w:rPr>
        <w:t>3GPP </w:t>
      </w:r>
      <w:r>
        <w:rPr>
          <w:lang w:eastAsia="en-GB"/>
        </w:rPr>
        <w:t>TS</w:t>
      </w:r>
      <w:r w:rsidR="00A520E0">
        <w:rPr>
          <w:lang w:eastAsia="en-GB"/>
        </w:rPr>
        <w:t> </w:t>
      </w:r>
      <w:r>
        <w:rPr>
          <w:lang w:eastAsia="en-GB"/>
        </w:rPr>
        <w:t>23.434</w:t>
      </w:r>
      <w:r w:rsidR="00A520E0">
        <w:rPr>
          <w:lang w:eastAsia="en-GB"/>
        </w:rPr>
        <w:t> [5]</w:t>
      </w:r>
      <w:r>
        <w:rPr>
          <w:lang w:eastAsia="en-GB"/>
        </w:rPr>
        <w:t xml:space="preserve"> clause</w:t>
      </w:r>
      <w:r w:rsidR="00A520E0">
        <w:rPr>
          <w:lang w:eastAsia="en-GB"/>
        </w:rPr>
        <w:t> </w:t>
      </w:r>
      <w:r>
        <w:rPr>
          <w:lang w:eastAsia="en-GB"/>
        </w:rPr>
        <w:t xml:space="preserve">9.3.10) or 3GPP 5G Core Network Services (such as GMLC as in </w:t>
      </w:r>
      <w:r w:rsidR="00A520E0">
        <w:rPr>
          <w:lang w:eastAsia="en-GB"/>
        </w:rPr>
        <w:t>3GPP </w:t>
      </w:r>
      <w:r>
        <w:rPr>
          <w:lang w:eastAsia="en-GB"/>
        </w:rPr>
        <w:t>TS</w:t>
      </w:r>
      <w:r w:rsidR="00A520E0">
        <w:rPr>
          <w:lang w:eastAsia="en-GB"/>
        </w:rPr>
        <w:t> </w:t>
      </w:r>
      <w:r>
        <w:rPr>
          <w:lang w:eastAsia="en-GB"/>
        </w:rPr>
        <w:t>23.273</w:t>
      </w:r>
      <w:r w:rsidR="00A520E0">
        <w:rPr>
          <w:lang w:eastAsia="en-GB"/>
        </w:rPr>
        <w:t> [13]</w:t>
      </w:r>
      <w:r>
        <w:rPr>
          <w:lang w:eastAsia="en-GB"/>
        </w:rPr>
        <w:t xml:space="preserve"> and NEF as in </w:t>
      </w:r>
      <w:r w:rsidR="00A520E0">
        <w:rPr>
          <w:lang w:eastAsia="en-GB"/>
        </w:rPr>
        <w:t>3GPP </w:t>
      </w:r>
      <w:r>
        <w:rPr>
          <w:lang w:eastAsia="en-GB"/>
        </w:rPr>
        <w:t>TS</w:t>
      </w:r>
      <w:r w:rsidR="00A520E0">
        <w:rPr>
          <w:lang w:eastAsia="en-GB"/>
        </w:rPr>
        <w:t> </w:t>
      </w:r>
      <w:r>
        <w:rPr>
          <w:lang w:eastAsia="en-GB"/>
        </w:rPr>
        <w:t>23.273</w:t>
      </w:r>
      <w:r w:rsidR="00A520E0">
        <w:rPr>
          <w:lang w:eastAsia="en-GB"/>
        </w:rPr>
        <w:t> [13]</w:t>
      </w:r>
      <w:r>
        <w:rPr>
          <w:lang w:eastAsia="en-GB"/>
        </w:rPr>
        <w:t xml:space="preserve"> or </w:t>
      </w:r>
      <w:r w:rsidR="00A520E0">
        <w:rPr>
          <w:lang w:eastAsia="en-GB"/>
        </w:rPr>
        <w:t>3GPP </w:t>
      </w:r>
      <w:r>
        <w:rPr>
          <w:lang w:eastAsia="en-GB"/>
        </w:rPr>
        <w:t>TS</w:t>
      </w:r>
      <w:r w:rsidR="00A520E0">
        <w:t> </w:t>
      </w:r>
      <w:r>
        <w:rPr>
          <w:lang w:eastAsia="en-GB"/>
        </w:rPr>
        <w:t>23.502</w:t>
      </w:r>
      <w:r w:rsidR="00A520E0">
        <w:rPr>
          <w:lang w:eastAsia="en-GB"/>
        </w:rPr>
        <w:t> [9]</w:t>
      </w:r>
      <w:r>
        <w:rPr>
          <w:lang w:eastAsia="en-GB"/>
        </w:rPr>
        <w:t>) to determine the UEs which fulfil the location requirement.</w:t>
      </w:r>
    </w:p>
    <w:p w14:paraId="317E14BA" w14:textId="6D54E990" w:rsidR="003D2FDB" w:rsidRDefault="00324446" w:rsidP="003D2FDB">
      <w:pPr>
        <w:pStyle w:val="B1"/>
        <w:ind w:firstLine="0"/>
        <w:rPr>
          <w:lang w:eastAsia="en-GB"/>
        </w:rPr>
      </w:pPr>
      <w:r>
        <w:t xml:space="preserve">If the available </w:t>
      </w:r>
      <w:r>
        <w:rPr>
          <w:rFonts w:cs="Calibri"/>
          <w:bCs/>
        </w:rPr>
        <w:t xml:space="preserve">AIMLE clients </w:t>
      </w:r>
      <w:r>
        <w:t xml:space="preserve">(as determined by the AIMLE server) that fulfil discovery criteria are less than the required minimum number of </w:t>
      </w:r>
      <w:r>
        <w:rPr>
          <w:rFonts w:cs="Calibri"/>
          <w:bCs/>
        </w:rPr>
        <w:t>AIMLE clients for AI/ML operation (e.g., split AI/ML)</w:t>
      </w:r>
      <w:r>
        <w:t xml:space="preserve">, then the </w:t>
      </w:r>
      <w:r>
        <w:rPr>
          <w:noProof/>
          <w:lang w:val="en-US"/>
        </w:rPr>
        <w:t>AIMLE</w:t>
      </w:r>
      <w:r>
        <w:rPr>
          <w:lang w:eastAsia="zh-CN"/>
        </w:rPr>
        <w:t xml:space="preserve"> server </w:t>
      </w:r>
      <w:r>
        <w:t xml:space="preserve">may discover the remaining required </w:t>
      </w:r>
      <w:r>
        <w:rPr>
          <w:rFonts w:cs="Calibri"/>
          <w:bCs/>
        </w:rPr>
        <w:t xml:space="preserve">AIMLE clients </w:t>
      </w:r>
      <w:r>
        <w:t xml:space="preserve">from other </w:t>
      </w:r>
      <w:r>
        <w:rPr>
          <w:noProof/>
          <w:lang w:val="en-US"/>
        </w:rPr>
        <w:t>AIMLE</w:t>
      </w:r>
      <w:r>
        <w:rPr>
          <w:lang w:eastAsia="zh-CN"/>
        </w:rPr>
        <w:t xml:space="preserve"> servers over AIML-E reference point and include them in the response message.</w:t>
      </w:r>
    </w:p>
    <w:p w14:paraId="3E303477" w14:textId="77777777" w:rsidR="00EB5B9E" w:rsidRDefault="003D2FDB" w:rsidP="00324446">
      <w:pPr>
        <w:ind w:left="567" w:hanging="283"/>
      </w:pPr>
      <w:r>
        <w:rPr>
          <w:lang w:eastAsia="zh-CN"/>
        </w:rPr>
        <w:t>3.</w:t>
      </w:r>
      <w:r>
        <w:rPr>
          <w:lang w:eastAsia="zh-CN"/>
        </w:rPr>
        <w:tab/>
        <w:t xml:space="preserve">The </w:t>
      </w:r>
      <w:r>
        <w:rPr>
          <w:noProof/>
          <w:lang w:val="en-US"/>
        </w:rPr>
        <w:t>AIMLE</w:t>
      </w:r>
      <w:r>
        <w:rPr>
          <w:lang w:eastAsia="zh-CN"/>
        </w:rPr>
        <w:t xml:space="preserve"> server sends an </w:t>
      </w:r>
      <w:r>
        <w:rPr>
          <w:noProof/>
          <w:lang w:val="en-US"/>
        </w:rPr>
        <w:t>AIMLE</w:t>
      </w:r>
      <w:r>
        <w:rPr>
          <w:lang w:eastAsia="zh-CN"/>
        </w:rPr>
        <w:t xml:space="preserve"> client discovery response that includes information in Table 8.</w:t>
      </w:r>
      <w:r w:rsidR="008F4B51">
        <w:rPr>
          <w:lang w:eastAsia="zh-CN"/>
        </w:rPr>
        <w:t>8</w:t>
      </w:r>
      <w:r>
        <w:rPr>
          <w:lang w:eastAsia="zh-CN"/>
        </w:rPr>
        <w:t>.3.2-1.</w:t>
      </w:r>
      <w:bookmarkEnd w:id="344"/>
      <w:r w:rsidR="00324446" w:rsidRPr="00324446">
        <w:t xml:space="preserve"> </w:t>
      </w:r>
    </w:p>
    <w:p w14:paraId="5E2E58B3" w14:textId="32318E12" w:rsidR="003D2FDB" w:rsidRDefault="00324446" w:rsidP="00EC27F5">
      <w:pPr>
        <w:ind w:left="567"/>
        <w:rPr>
          <w:lang w:val="en-IN"/>
        </w:rPr>
      </w:pPr>
      <w:r w:rsidRPr="00324446">
        <w:rPr>
          <w:lang w:eastAsia="zh-CN"/>
        </w:rPr>
        <w:t>If the required number of AIMLE clients are not included in the response message from the AIMLE server (i.e., the AIMLE clients in the response message are less than the required minimum number of AIMLE clients), then the AIML service consumer may discover the remaining required AIMLE clients from other AIML enablement server indicating the required number of AIMLE clients.</w:t>
      </w:r>
      <w:r w:rsidR="00922FB7" w:rsidRPr="00922FB7">
        <w:rPr>
          <w:lang w:eastAsia="en-GB"/>
        </w:rPr>
        <w:t xml:space="preserve"> </w:t>
      </w:r>
      <w:r w:rsidR="00922FB7">
        <w:rPr>
          <w:lang w:eastAsia="en-GB"/>
        </w:rPr>
        <w:t xml:space="preserve">The response </w:t>
      </w:r>
      <w:r w:rsidR="00EB5B9E">
        <w:rPr>
          <w:lang w:eastAsia="en-GB"/>
        </w:rPr>
        <w:t xml:space="preserve">may </w:t>
      </w:r>
      <w:r w:rsidR="00922FB7">
        <w:rPr>
          <w:lang w:eastAsia="en-GB"/>
        </w:rPr>
        <w:t xml:space="preserve">also include information related to supported tasks with guaranteed task KPIs, available AIML tasks service duration, </w:t>
      </w:r>
      <w:r w:rsidR="00922FB7">
        <w:t>AIML task expected KPI like latency</w:t>
      </w:r>
      <w:r w:rsidR="00922FB7">
        <w:rPr>
          <w:lang w:eastAsia="en-GB"/>
        </w:rPr>
        <w:t>.</w:t>
      </w:r>
    </w:p>
    <w:p w14:paraId="330DA9F6" w14:textId="49CD9BE9" w:rsidR="003D2FDB" w:rsidRDefault="003D2FDB" w:rsidP="003D2FDB">
      <w:pPr>
        <w:pStyle w:val="Heading3"/>
        <w:rPr>
          <w:lang w:val="en-IN"/>
        </w:rPr>
      </w:pPr>
      <w:bookmarkStart w:id="345" w:name="_Toc201091410"/>
      <w:r>
        <w:rPr>
          <w:rFonts w:eastAsia="SimSun"/>
          <w:lang w:val="en-US" w:eastAsia="zh-CN"/>
        </w:rPr>
        <w:lastRenderedPageBreak/>
        <w:t>8</w:t>
      </w:r>
      <w:r>
        <w:rPr>
          <w:lang w:val="en-IN"/>
        </w:rPr>
        <w:t>.8.</w:t>
      </w:r>
      <w:r>
        <w:rPr>
          <w:rFonts w:eastAsia="SimSun"/>
          <w:lang w:val="en-US" w:eastAsia="zh-CN"/>
        </w:rPr>
        <w:t>3</w:t>
      </w:r>
      <w:r>
        <w:rPr>
          <w:lang w:val="en-IN"/>
        </w:rPr>
        <w:tab/>
        <w:t>Information flows</w:t>
      </w:r>
      <w:bookmarkEnd w:id="345"/>
    </w:p>
    <w:p w14:paraId="2E3E2187" w14:textId="11E2EE8A" w:rsidR="003D2FDB" w:rsidRDefault="003D2FDB" w:rsidP="003D2FDB">
      <w:pPr>
        <w:pStyle w:val="Heading4"/>
        <w:rPr>
          <w:rFonts w:eastAsia="SimSun"/>
        </w:rPr>
      </w:pPr>
      <w:bookmarkStart w:id="346" w:name="_Toc201091411"/>
      <w:r>
        <w:t>8.8.3.1</w:t>
      </w:r>
      <w:r>
        <w:tab/>
      </w:r>
      <w:r>
        <w:rPr>
          <w:rFonts w:eastAsia="SimSun"/>
        </w:rPr>
        <w:t>AIMLE client discovery request</w:t>
      </w:r>
      <w:bookmarkEnd w:id="346"/>
    </w:p>
    <w:p w14:paraId="209905BF" w14:textId="5270029E" w:rsidR="003D2FDB" w:rsidRDefault="003D2FDB" w:rsidP="003D2FDB">
      <w:r>
        <w:t>Table 8.8.3.1-1 shows the request sent by a VAL server to an AIMLE server for the AIMLE client discovery procedure.</w:t>
      </w:r>
    </w:p>
    <w:p w14:paraId="297E31BA" w14:textId="466577E6" w:rsidR="003D2FDB" w:rsidRDefault="003D2FDB" w:rsidP="003D2FDB">
      <w:pPr>
        <w:pStyle w:val="TH"/>
      </w:pPr>
      <w:r>
        <w:t>Table 8.8.3.1</w:t>
      </w:r>
      <w:r>
        <w:rPr>
          <w:lang w:eastAsia="zh-CN"/>
        </w:rPr>
        <w:t>-1</w:t>
      </w:r>
      <w:r>
        <w:t>: AIMLE client discovery request</w:t>
      </w:r>
    </w:p>
    <w:tbl>
      <w:tblPr>
        <w:tblW w:w="8640" w:type="dxa"/>
        <w:jc w:val="center"/>
        <w:tblLayout w:type="fixed"/>
        <w:tblLook w:val="04A0" w:firstRow="1" w:lastRow="0" w:firstColumn="1" w:lastColumn="0" w:noHBand="0" w:noVBand="1"/>
      </w:tblPr>
      <w:tblGrid>
        <w:gridCol w:w="2689"/>
        <w:gridCol w:w="1132"/>
        <w:gridCol w:w="4819"/>
      </w:tblGrid>
      <w:tr w:rsidR="003D2FDB" w14:paraId="2D192464" w14:textId="77777777" w:rsidTr="003D2FDB">
        <w:trPr>
          <w:jc w:val="center"/>
        </w:trPr>
        <w:tc>
          <w:tcPr>
            <w:tcW w:w="2689" w:type="dxa"/>
            <w:tcBorders>
              <w:top w:val="single" w:sz="4" w:space="0" w:color="000000"/>
              <w:left w:val="single" w:sz="4" w:space="0" w:color="000000"/>
              <w:bottom w:val="single" w:sz="4" w:space="0" w:color="000000"/>
              <w:right w:val="nil"/>
            </w:tcBorders>
            <w:hideMark/>
          </w:tcPr>
          <w:p w14:paraId="69466F08" w14:textId="77777777" w:rsidR="003D2FDB" w:rsidRDefault="003D2FDB">
            <w:pPr>
              <w:pStyle w:val="TAH"/>
            </w:pPr>
            <w:r>
              <w:t>Information element</w:t>
            </w:r>
          </w:p>
        </w:tc>
        <w:tc>
          <w:tcPr>
            <w:tcW w:w="1132" w:type="dxa"/>
            <w:tcBorders>
              <w:top w:val="single" w:sz="4" w:space="0" w:color="000000"/>
              <w:left w:val="single" w:sz="4" w:space="0" w:color="000000"/>
              <w:bottom w:val="single" w:sz="4" w:space="0" w:color="000000"/>
              <w:right w:val="nil"/>
            </w:tcBorders>
            <w:hideMark/>
          </w:tcPr>
          <w:p w14:paraId="4E1E642A" w14:textId="77777777" w:rsidR="003D2FDB" w:rsidRDefault="003D2FDB">
            <w:pPr>
              <w:pStyle w:val="TAH"/>
            </w:pPr>
            <w:r>
              <w:t>Status</w:t>
            </w:r>
          </w:p>
        </w:tc>
        <w:tc>
          <w:tcPr>
            <w:tcW w:w="4819" w:type="dxa"/>
            <w:tcBorders>
              <w:top w:val="single" w:sz="4" w:space="0" w:color="000000"/>
              <w:left w:val="single" w:sz="4" w:space="0" w:color="000000"/>
              <w:bottom w:val="single" w:sz="4" w:space="0" w:color="000000"/>
              <w:right w:val="single" w:sz="4" w:space="0" w:color="000000"/>
            </w:tcBorders>
            <w:hideMark/>
          </w:tcPr>
          <w:p w14:paraId="7EF58C6D" w14:textId="77777777" w:rsidR="003D2FDB" w:rsidRDefault="003D2FDB">
            <w:pPr>
              <w:pStyle w:val="TAH"/>
            </w:pPr>
            <w:r>
              <w:t>Description</w:t>
            </w:r>
          </w:p>
        </w:tc>
      </w:tr>
      <w:tr w:rsidR="003D2FDB" w14:paraId="4A98DB03" w14:textId="77777777" w:rsidTr="003D2FDB">
        <w:trPr>
          <w:jc w:val="center"/>
        </w:trPr>
        <w:tc>
          <w:tcPr>
            <w:tcW w:w="2689" w:type="dxa"/>
            <w:tcBorders>
              <w:top w:val="single" w:sz="4" w:space="0" w:color="000000"/>
              <w:left w:val="single" w:sz="4" w:space="0" w:color="000000"/>
              <w:bottom w:val="single" w:sz="4" w:space="0" w:color="000000"/>
              <w:right w:val="nil"/>
            </w:tcBorders>
            <w:hideMark/>
          </w:tcPr>
          <w:p w14:paraId="3895CE4B" w14:textId="77777777" w:rsidR="003D2FDB" w:rsidRDefault="003D2FDB">
            <w:pPr>
              <w:pStyle w:val="TAL"/>
            </w:pPr>
            <w:r>
              <w:rPr>
                <w:lang w:eastAsia="zh-CN"/>
              </w:rPr>
              <w:t>Requestor identity</w:t>
            </w:r>
          </w:p>
        </w:tc>
        <w:tc>
          <w:tcPr>
            <w:tcW w:w="1132" w:type="dxa"/>
            <w:tcBorders>
              <w:top w:val="single" w:sz="4" w:space="0" w:color="000000"/>
              <w:left w:val="single" w:sz="4" w:space="0" w:color="000000"/>
              <w:bottom w:val="single" w:sz="4" w:space="0" w:color="000000"/>
              <w:right w:val="nil"/>
            </w:tcBorders>
            <w:hideMark/>
          </w:tcPr>
          <w:p w14:paraId="6617F566" w14:textId="77777777" w:rsidR="003D2FDB" w:rsidRDefault="003D2FDB">
            <w:pPr>
              <w:pStyle w:val="TAC"/>
              <w:rPr>
                <w:lang w:eastAsia="zh-CN"/>
              </w:rPr>
            </w:pPr>
            <w:r>
              <w:rPr>
                <w:lang w:eastAsia="zh-CN"/>
              </w:rPr>
              <w:t>M</w:t>
            </w:r>
          </w:p>
        </w:tc>
        <w:tc>
          <w:tcPr>
            <w:tcW w:w="4819" w:type="dxa"/>
            <w:tcBorders>
              <w:top w:val="single" w:sz="4" w:space="0" w:color="000000"/>
              <w:left w:val="single" w:sz="4" w:space="0" w:color="000000"/>
              <w:bottom w:val="single" w:sz="4" w:space="0" w:color="000000"/>
              <w:right w:val="single" w:sz="4" w:space="0" w:color="000000"/>
            </w:tcBorders>
            <w:hideMark/>
          </w:tcPr>
          <w:p w14:paraId="402E484F" w14:textId="398D3504" w:rsidR="003D2FDB" w:rsidRDefault="003D2FDB">
            <w:pPr>
              <w:pStyle w:val="TAL"/>
            </w:pPr>
            <w:r>
              <w:rPr>
                <w:lang w:eastAsia="zh-CN"/>
              </w:rPr>
              <w:t xml:space="preserve">The identifier of the </w:t>
            </w:r>
            <w:r>
              <w:t>requestor (e.g., VAL server).</w:t>
            </w:r>
          </w:p>
        </w:tc>
      </w:tr>
      <w:tr w:rsidR="003D2FDB" w14:paraId="6A183B9E" w14:textId="77777777" w:rsidTr="003D2FDB">
        <w:trPr>
          <w:jc w:val="center"/>
        </w:trPr>
        <w:tc>
          <w:tcPr>
            <w:tcW w:w="2689" w:type="dxa"/>
            <w:tcBorders>
              <w:top w:val="single" w:sz="4" w:space="0" w:color="000000"/>
              <w:left w:val="single" w:sz="4" w:space="0" w:color="000000"/>
              <w:bottom w:val="single" w:sz="4" w:space="0" w:color="000000"/>
              <w:right w:val="nil"/>
            </w:tcBorders>
            <w:hideMark/>
          </w:tcPr>
          <w:p w14:paraId="38DC64AD" w14:textId="77777777" w:rsidR="003D2FDB" w:rsidRDefault="003D2FDB">
            <w:pPr>
              <w:pStyle w:val="TAL"/>
              <w:rPr>
                <w:lang w:eastAsia="zh-CN"/>
              </w:rPr>
            </w:pPr>
            <w:r>
              <w:t>AIMLE client discovery criteria</w:t>
            </w:r>
          </w:p>
        </w:tc>
        <w:tc>
          <w:tcPr>
            <w:tcW w:w="1132" w:type="dxa"/>
            <w:tcBorders>
              <w:top w:val="single" w:sz="4" w:space="0" w:color="000000"/>
              <w:left w:val="single" w:sz="4" w:space="0" w:color="000000"/>
              <w:bottom w:val="single" w:sz="4" w:space="0" w:color="000000"/>
              <w:right w:val="nil"/>
            </w:tcBorders>
          </w:tcPr>
          <w:p w14:paraId="2F51D131" w14:textId="4A512B35" w:rsidR="003D2FDB" w:rsidRDefault="003D2FDB" w:rsidP="003D2FDB">
            <w:pPr>
              <w:pStyle w:val="TAC"/>
              <w:rPr>
                <w:lang w:eastAsia="zh-CN"/>
              </w:rPr>
            </w:pPr>
            <w:r>
              <w:t>M</w:t>
            </w:r>
          </w:p>
        </w:tc>
        <w:tc>
          <w:tcPr>
            <w:tcW w:w="4819" w:type="dxa"/>
            <w:tcBorders>
              <w:top w:val="single" w:sz="4" w:space="0" w:color="000000"/>
              <w:left w:val="single" w:sz="4" w:space="0" w:color="000000"/>
              <w:bottom w:val="single" w:sz="4" w:space="0" w:color="000000"/>
              <w:right w:val="single" w:sz="4" w:space="0" w:color="000000"/>
            </w:tcBorders>
            <w:hideMark/>
          </w:tcPr>
          <w:p w14:paraId="70D3029D" w14:textId="0E04BF35" w:rsidR="003D2FDB" w:rsidRDefault="003D2FDB">
            <w:pPr>
              <w:pStyle w:val="TAL"/>
              <w:rPr>
                <w:lang w:eastAsia="zh-CN"/>
              </w:rPr>
            </w:pPr>
            <w:r>
              <w:t>Discovery criteria for finding suitable AIMLE clients for AI/ML operations as detailed in Table 8.8.3.1-2.</w:t>
            </w:r>
          </w:p>
        </w:tc>
      </w:tr>
      <w:tr w:rsidR="008810F0" w14:paraId="567BD38C" w14:textId="77777777" w:rsidTr="003D2FDB">
        <w:trPr>
          <w:jc w:val="center"/>
        </w:trPr>
        <w:tc>
          <w:tcPr>
            <w:tcW w:w="2689" w:type="dxa"/>
            <w:tcBorders>
              <w:top w:val="single" w:sz="4" w:space="0" w:color="000000"/>
              <w:left w:val="single" w:sz="4" w:space="0" w:color="000000"/>
              <w:bottom w:val="single" w:sz="4" w:space="0" w:color="000000"/>
              <w:right w:val="nil"/>
            </w:tcBorders>
          </w:tcPr>
          <w:p w14:paraId="52ADCB91" w14:textId="322425AD" w:rsidR="008810F0" w:rsidRDefault="008810F0" w:rsidP="008810F0">
            <w:pPr>
              <w:pStyle w:val="TAL"/>
            </w:pPr>
            <w:r>
              <w:rPr>
                <w:lang w:eastAsia="en-IN"/>
              </w:rPr>
              <w:t>Number of required AIMLE clients</w:t>
            </w:r>
          </w:p>
        </w:tc>
        <w:tc>
          <w:tcPr>
            <w:tcW w:w="1132" w:type="dxa"/>
            <w:tcBorders>
              <w:top w:val="single" w:sz="4" w:space="0" w:color="000000"/>
              <w:left w:val="single" w:sz="4" w:space="0" w:color="000000"/>
              <w:bottom w:val="single" w:sz="4" w:space="0" w:color="000000"/>
              <w:right w:val="nil"/>
            </w:tcBorders>
          </w:tcPr>
          <w:p w14:paraId="70675FE0" w14:textId="3A227679" w:rsidR="008810F0" w:rsidRDefault="008810F0" w:rsidP="008810F0">
            <w:pPr>
              <w:pStyle w:val="TAC"/>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tcPr>
          <w:p w14:paraId="48D60B49" w14:textId="6130D3EC" w:rsidR="008810F0" w:rsidRDefault="008810F0" w:rsidP="008810F0">
            <w:pPr>
              <w:pStyle w:val="TAL"/>
            </w:pPr>
            <w:r>
              <w:rPr>
                <w:lang w:eastAsia="zh-CN"/>
              </w:rPr>
              <w:t xml:space="preserve">Indicates the requested number of AIMLE clients to be discovered based on </w:t>
            </w:r>
            <w:r w:rsidR="00A70567">
              <w:rPr>
                <w:lang w:eastAsia="zh-CN"/>
              </w:rPr>
              <w:t xml:space="preserve">the </w:t>
            </w:r>
            <w:r w:rsidR="006E71F6">
              <w:rPr>
                <w:lang w:eastAsia="zh-CN"/>
              </w:rPr>
              <w:t>discovery criteria</w:t>
            </w:r>
            <w:r>
              <w:rPr>
                <w:lang w:eastAsia="zh-CN"/>
              </w:rPr>
              <w:t>.</w:t>
            </w:r>
          </w:p>
        </w:tc>
      </w:tr>
    </w:tbl>
    <w:p w14:paraId="3EB3FC88" w14:textId="77777777" w:rsidR="003D2FDB" w:rsidRDefault="003D2FDB" w:rsidP="003D2FDB"/>
    <w:p w14:paraId="19EBC8F9" w14:textId="7203C28A" w:rsidR="003D2FDB" w:rsidRDefault="003D2FDB" w:rsidP="003D2FDB">
      <w:pPr>
        <w:pStyle w:val="TH"/>
      </w:pPr>
      <w:r>
        <w:t>Table 8.8.3.1-2: AIMLE client discovery criteria</w:t>
      </w:r>
    </w:p>
    <w:tbl>
      <w:tblPr>
        <w:tblW w:w="864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880"/>
        <w:gridCol w:w="1031"/>
        <w:gridCol w:w="4729"/>
      </w:tblGrid>
      <w:tr w:rsidR="003D2FDB" w14:paraId="2ECFAB9F" w14:textId="77777777" w:rsidTr="003D2FDB">
        <w:trPr>
          <w:jc w:val="center"/>
        </w:trPr>
        <w:tc>
          <w:tcPr>
            <w:tcW w:w="2880" w:type="dxa"/>
            <w:tcBorders>
              <w:top w:val="single" w:sz="4" w:space="0" w:color="000000"/>
              <w:left w:val="single" w:sz="4" w:space="0" w:color="000000"/>
              <w:bottom w:val="single" w:sz="4" w:space="0" w:color="000000"/>
              <w:right w:val="single" w:sz="4" w:space="0" w:color="000000"/>
            </w:tcBorders>
            <w:hideMark/>
          </w:tcPr>
          <w:p w14:paraId="0589AA97" w14:textId="77777777" w:rsidR="003D2FDB" w:rsidRDefault="003D2FDB">
            <w:pPr>
              <w:pStyle w:val="TAL"/>
              <w:jc w:val="center"/>
              <w:rPr>
                <w:b/>
                <w:bCs/>
                <w:lang w:eastAsia="en-GB"/>
              </w:rPr>
            </w:pPr>
            <w:r>
              <w:rPr>
                <w:b/>
                <w:bCs/>
                <w:lang w:eastAsia="en-GB"/>
              </w:rPr>
              <w:t>Information element</w:t>
            </w:r>
          </w:p>
        </w:tc>
        <w:tc>
          <w:tcPr>
            <w:tcW w:w="1031" w:type="dxa"/>
            <w:tcBorders>
              <w:top w:val="single" w:sz="4" w:space="0" w:color="000000"/>
              <w:left w:val="single" w:sz="4" w:space="0" w:color="000000"/>
              <w:bottom w:val="single" w:sz="4" w:space="0" w:color="000000"/>
              <w:right w:val="single" w:sz="4" w:space="0" w:color="000000"/>
            </w:tcBorders>
            <w:hideMark/>
          </w:tcPr>
          <w:p w14:paraId="0D6203D4" w14:textId="77777777" w:rsidR="003D2FDB" w:rsidRDefault="003D2FDB">
            <w:pPr>
              <w:pStyle w:val="TAL"/>
              <w:jc w:val="center"/>
              <w:rPr>
                <w:b/>
                <w:bCs/>
                <w:lang w:eastAsia="en-GB"/>
              </w:rPr>
            </w:pPr>
            <w:r>
              <w:rPr>
                <w:b/>
                <w:bCs/>
                <w:lang w:eastAsia="en-GB"/>
              </w:rPr>
              <w:t>Status</w:t>
            </w:r>
          </w:p>
        </w:tc>
        <w:tc>
          <w:tcPr>
            <w:tcW w:w="4729" w:type="dxa"/>
            <w:tcBorders>
              <w:top w:val="single" w:sz="4" w:space="0" w:color="000000"/>
              <w:left w:val="single" w:sz="4" w:space="0" w:color="000000"/>
              <w:bottom w:val="single" w:sz="4" w:space="0" w:color="000000"/>
              <w:right w:val="single" w:sz="4" w:space="0" w:color="000000"/>
            </w:tcBorders>
            <w:hideMark/>
          </w:tcPr>
          <w:p w14:paraId="04398C80" w14:textId="77777777" w:rsidR="003D2FDB" w:rsidRDefault="003D2FDB">
            <w:pPr>
              <w:pStyle w:val="TAL"/>
              <w:jc w:val="center"/>
              <w:rPr>
                <w:b/>
                <w:bCs/>
                <w:lang w:eastAsia="en-GB"/>
              </w:rPr>
            </w:pPr>
            <w:r>
              <w:rPr>
                <w:b/>
                <w:bCs/>
                <w:lang w:eastAsia="en-GB"/>
              </w:rPr>
              <w:t>Description</w:t>
            </w:r>
          </w:p>
        </w:tc>
      </w:tr>
      <w:tr w:rsidR="00C36A8E" w14:paraId="4E5A9F3E" w14:textId="77777777" w:rsidTr="003D2FDB">
        <w:trPr>
          <w:jc w:val="center"/>
        </w:trPr>
        <w:tc>
          <w:tcPr>
            <w:tcW w:w="2880" w:type="dxa"/>
            <w:tcBorders>
              <w:top w:val="single" w:sz="4" w:space="0" w:color="000000"/>
              <w:left w:val="single" w:sz="4" w:space="0" w:color="000000"/>
              <w:bottom w:val="single" w:sz="4" w:space="0" w:color="000000"/>
              <w:right w:val="single" w:sz="4" w:space="0" w:color="000000"/>
            </w:tcBorders>
          </w:tcPr>
          <w:p w14:paraId="6E26A7E4" w14:textId="66D64687" w:rsidR="00C36A8E" w:rsidRPr="00C36A8E" w:rsidRDefault="00C36A8E" w:rsidP="00C36A8E">
            <w:pPr>
              <w:pStyle w:val="TAL"/>
              <w:rPr>
                <w:lang w:eastAsia="en-GB"/>
              </w:rPr>
            </w:pPr>
            <w:r w:rsidRPr="00211E6F">
              <w:rPr>
                <w:lang w:eastAsia="en-GB"/>
              </w:rPr>
              <w:t>Service requirement</w:t>
            </w:r>
          </w:p>
        </w:tc>
        <w:tc>
          <w:tcPr>
            <w:tcW w:w="1031" w:type="dxa"/>
            <w:tcBorders>
              <w:top w:val="single" w:sz="4" w:space="0" w:color="000000"/>
              <w:left w:val="single" w:sz="4" w:space="0" w:color="000000"/>
              <w:bottom w:val="single" w:sz="4" w:space="0" w:color="000000"/>
              <w:right w:val="single" w:sz="4" w:space="0" w:color="000000"/>
            </w:tcBorders>
          </w:tcPr>
          <w:p w14:paraId="5C03BA61" w14:textId="455C9F5B" w:rsidR="00C36A8E" w:rsidRPr="00C36A8E" w:rsidRDefault="00C36A8E" w:rsidP="00C36A8E">
            <w:pPr>
              <w:pStyle w:val="TAL"/>
              <w:jc w:val="center"/>
              <w:rPr>
                <w:lang w:eastAsia="en-GB"/>
              </w:rPr>
            </w:pPr>
            <w:r w:rsidRPr="00211E6F">
              <w:rPr>
                <w:lang w:eastAsia="en-GB"/>
              </w:rPr>
              <w:t>M</w:t>
            </w:r>
          </w:p>
        </w:tc>
        <w:tc>
          <w:tcPr>
            <w:tcW w:w="4729" w:type="dxa"/>
            <w:tcBorders>
              <w:top w:val="single" w:sz="4" w:space="0" w:color="000000"/>
              <w:left w:val="single" w:sz="4" w:space="0" w:color="000000"/>
              <w:bottom w:val="single" w:sz="4" w:space="0" w:color="000000"/>
              <w:right w:val="single" w:sz="4" w:space="0" w:color="000000"/>
            </w:tcBorders>
          </w:tcPr>
          <w:p w14:paraId="16121274" w14:textId="0D5A38A2" w:rsidR="00C36A8E" w:rsidRPr="00C36A8E" w:rsidRDefault="00C36A8E" w:rsidP="00C36A8E">
            <w:pPr>
              <w:pStyle w:val="TAL"/>
              <w:rPr>
                <w:lang w:eastAsia="en-GB"/>
              </w:rPr>
            </w:pPr>
            <w:r w:rsidRPr="00211E6F">
              <w:rPr>
                <w:lang w:eastAsia="en-GB"/>
              </w:rPr>
              <w:t>Information about the required service</w:t>
            </w:r>
          </w:p>
        </w:tc>
      </w:tr>
      <w:tr w:rsidR="00C36A8E" w14:paraId="026996C1" w14:textId="77777777" w:rsidTr="003D2FDB">
        <w:trPr>
          <w:jc w:val="center"/>
        </w:trPr>
        <w:tc>
          <w:tcPr>
            <w:tcW w:w="2880" w:type="dxa"/>
            <w:tcBorders>
              <w:top w:val="single" w:sz="4" w:space="0" w:color="000000"/>
              <w:left w:val="single" w:sz="4" w:space="0" w:color="000000"/>
              <w:bottom w:val="single" w:sz="4" w:space="0" w:color="000000"/>
              <w:right w:val="single" w:sz="4" w:space="0" w:color="000000"/>
            </w:tcBorders>
          </w:tcPr>
          <w:p w14:paraId="18432BD9" w14:textId="0B54346C" w:rsidR="00C36A8E" w:rsidRPr="00C36A8E" w:rsidRDefault="00C36A8E" w:rsidP="00C36A8E">
            <w:pPr>
              <w:pStyle w:val="TAL"/>
              <w:rPr>
                <w:lang w:eastAsia="en-GB"/>
              </w:rPr>
            </w:pPr>
            <w:r w:rsidRPr="00C36A8E">
              <w:rPr>
                <w:lang w:eastAsia="en-GB"/>
              </w:rPr>
              <w:t xml:space="preserve">&gt; </w:t>
            </w:r>
            <w:r w:rsidR="00A70567" w:rsidRPr="00A70567">
              <w:rPr>
                <w:lang w:eastAsia="en-GB"/>
              </w:rPr>
              <w:t xml:space="preserve">VAL </w:t>
            </w:r>
            <w:r>
              <w:rPr>
                <w:lang w:eastAsia="en-GB"/>
              </w:rPr>
              <w:t>Service</w:t>
            </w:r>
            <w:r w:rsidRPr="00C36A8E">
              <w:rPr>
                <w:lang w:val="en-US" w:eastAsia="en-GB"/>
              </w:rPr>
              <w:t xml:space="preserve"> ID</w:t>
            </w:r>
          </w:p>
        </w:tc>
        <w:tc>
          <w:tcPr>
            <w:tcW w:w="1031" w:type="dxa"/>
            <w:tcBorders>
              <w:top w:val="single" w:sz="4" w:space="0" w:color="000000"/>
              <w:left w:val="single" w:sz="4" w:space="0" w:color="000000"/>
              <w:bottom w:val="single" w:sz="4" w:space="0" w:color="000000"/>
              <w:right w:val="single" w:sz="4" w:space="0" w:color="000000"/>
            </w:tcBorders>
          </w:tcPr>
          <w:p w14:paraId="63F5E3BE" w14:textId="54C96711" w:rsidR="00C36A8E" w:rsidRPr="00C36A8E" w:rsidRDefault="00C36A8E" w:rsidP="00C36A8E">
            <w:pPr>
              <w:pStyle w:val="TAL"/>
              <w:jc w:val="center"/>
              <w:rPr>
                <w:lang w:eastAsia="en-GB"/>
              </w:rPr>
            </w:pPr>
            <w:r w:rsidRPr="00C36A8E">
              <w:rPr>
                <w:lang w:eastAsia="en-GB"/>
              </w:rPr>
              <w:t>M</w:t>
            </w:r>
          </w:p>
        </w:tc>
        <w:tc>
          <w:tcPr>
            <w:tcW w:w="4729" w:type="dxa"/>
            <w:tcBorders>
              <w:top w:val="single" w:sz="4" w:space="0" w:color="000000"/>
              <w:left w:val="single" w:sz="4" w:space="0" w:color="000000"/>
              <w:bottom w:val="single" w:sz="4" w:space="0" w:color="000000"/>
              <w:right w:val="single" w:sz="4" w:space="0" w:color="000000"/>
            </w:tcBorders>
          </w:tcPr>
          <w:p w14:paraId="6B2EEDE7" w14:textId="7ECE786A" w:rsidR="00C36A8E" w:rsidRPr="00C36A8E" w:rsidRDefault="00A70567" w:rsidP="00C36A8E">
            <w:pPr>
              <w:pStyle w:val="TAL"/>
              <w:rPr>
                <w:lang w:eastAsia="en-GB"/>
              </w:rPr>
            </w:pPr>
            <w:r>
              <w:rPr>
                <w:lang w:val="en-US" w:eastAsia="en-GB"/>
              </w:rPr>
              <w:t>VAL S</w:t>
            </w:r>
            <w:r w:rsidR="00C36A8E" w:rsidRPr="00C36A8E">
              <w:rPr>
                <w:lang w:val="en-US" w:eastAsia="en-GB"/>
              </w:rPr>
              <w:t xml:space="preserve">ervice ID that the client </w:t>
            </w:r>
            <w:r w:rsidRPr="00A70567">
              <w:rPr>
                <w:lang w:val="en-US" w:eastAsia="en-GB"/>
              </w:rPr>
              <w:t xml:space="preserve">is required to </w:t>
            </w:r>
            <w:r w:rsidR="00C36A8E" w:rsidRPr="00C36A8E">
              <w:rPr>
                <w:lang w:val="en-US" w:eastAsia="en-GB"/>
              </w:rPr>
              <w:t>support.</w:t>
            </w:r>
            <w:r w:rsidR="00C36A8E">
              <w:rPr>
                <w:lang w:val="en-US" w:eastAsia="en-GB"/>
              </w:rPr>
              <w:t xml:space="preserve"> </w:t>
            </w:r>
            <w:r w:rsidR="00C36A8E" w:rsidRPr="00C36A8E">
              <w:rPr>
                <w:lang w:val="en-US" w:eastAsia="en-GB"/>
              </w:rPr>
              <w:t>This identifies the service associated with the requester.</w:t>
            </w:r>
          </w:p>
        </w:tc>
      </w:tr>
      <w:tr w:rsidR="00C36A8E" w14:paraId="7BD75D50" w14:textId="77777777" w:rsidTr="003D2FDB">
        <w:trPr>
          <w:jc w:val="center"/>
        </w:trPr>
        <w:tc>
          <w:tcPr>
            <w:tcW w:w="2880" w:type="dxa"/>
            <w:tcBorders>
              <w:top w:val="single" w:sz="4" w:space="0" w:color="000000"/>
              <w:left w:val="single" w:sz="4" w:space="0" w:color="000000"/>
              <w:bottom w:val="single" w:sz="4" w:space="0" w:color="000000"/>
              <w:right w:val="single" w:sz="4" w:space="0" w:color="000000"/>
            </w:tcBorders>
          </w:tcPr>
          <w:p w14:paraId="7994266B" w14:textId="538668AE" w:rsidR="00C36A8E" w:rsidRDefault="00C36A8E" w:rsidP="00C36A8E">
            <w:pPr>
              <w:pStyle w:val="TAL"/>
              <w:rPr>
                <w:lang w:eastAsia="en-GB"/>
              </w:rPr>
            </w:pPr>
            <w:r>
              <w:rPr>
                <w:lang w:eastAsia="en-GB"/>
              </w:rPr>
              <w:t>&gt; Service</w:t>
            </w:r>
            <w:r>
              <w:rPr>
                <w:bCs/>
                <w:lang w:val="en-US" w:eastAsia="en-GB"/>
              </w:rPr>
              <w:t xml:space="preserve"> permission level</w:t>
            </w:r>
          </w:p>
        </w:tc>
        <w:tc>
          <w:tcPr>
            <w:tcW w:w="1031" w:type="dxa"/>
            <w:tcBorders>
              <w:top w:val="single" w:sz="4" w:space="0" w:color="000000"/>
              <w:left w:val="single" w:sz="4" w:space="0" w:color="000000"/>
              <w:bottom w:val="single" w:sz="4" w:space="0" w:color="000000"/>
              <w:right w:val="single" w:sz="4" w:space="0" w:color="000000"/>
            </w:tcBorders>
          </w:tcPr>
          <w:p w14:paraId="4392D1D4" w14:textId="666AAB02" w:rsidR="00C36A8E" w:rsidRDefault="00C36A8E" w:rsidP="00C36A8E">
            <w:pPr>
              <w:pStyle w:val="TAL"/>
              <w:jc w:val="center"/>
              <w:rPr>
                <w:lang w:eastAsia="en-GB"/>
              </w:rPr>
            </w:pPr>
            <w:r>
              <w:rPr>
                <w:lang w:eastAsia="en-GB"/>
              </w:rPr>
              <w:t>O</w:t>
            </w:r>
          </w:p>
        </w:tc>
        <w:tc>
          <w:tcPr>
            <w:tcW w:w="4729" w:type="dxa"/>
            <w:tcBorders>
              <w:top w:val="single" w:sz="4" w:space="0" w:color="000000"/>
              <w:left w:val="single" w:sz="4" w:space="0" w:color="000000"/>
              <w:bottom w:val="single" w:sz="4" w:space="0" w:color="000000"/>
              <w:right w:val="single" w:sz="4" w:space="0" w:color="000000"/>
            </w:tcBorders>
          </w:tcPr>
          <w:p w14:paraId="72888EB3" w14:textId="252F56BA" w:rsidR="00C36A8E" w:rsidRDefault="00C36A8E" w:rsidP="00C36A8E">
            <w:pPr>
              <w:pStyle w:val="TAL"/>
              <w:rPr>
                <w:lang w:eastAsia="en-GB"/>
              </w:rPr>
            </w:pPr>
            <w:r>
              <w:rPr>
                <w:lang w:eastAsia="en-GB"/>
              </w:rPr>
              <w:t>Required corresponding service</w:t>
            </w:r>
            <w:r>
              <w:rPr>
                <w:bCs/>
                <w:lang w:val="en-US" w:eastAsia="en-GB"/>
              </w:rPr>
              <w:t xml:space="preserve"> permission level (e.g., premium resource usage standard resource usage, limited resource usage).</w:t>
            </w:r>
          </w:p>
        </w:tc>
      </w:tr>
      <w:tr w:rsidR="003D2FDB" w14:paraId="41AFE065" w14:textId="77777777" w:rsidTr="003D2FDB">
        <w:trPr>
          <w:jc w:val="center"/>
        </w:trPr>
        <w:tc>
          <w:tcPr>
            <w:tcW w:w="2880" w:type="dxa"/>
            <w:tcBorders>
              <w:top w:val="single" w:sz="4" w:space="0" w:color="000000"/>
              <w:left w:val="single" w:sz="4" w:space="0" w:color="000000"/>
              <w:bottom w:val="single" w:sz="4" w:space="0" w:color="000000"/>
              <w:right w:val="single" w:sz="4" w:space="0" w:color="000000"/>
            </w:tcBorders>
            <w:hideMark/>
          </w:tcPr>
          <w:p w14:paraId="6FF7B12D" w14:textId="77777777" w:rsidR="003D2FDB" w:rsidRDefault="003D2FDB">
            <w:pPr>
              <w:pStyle w:val="TAL"/>
              <w:rPr>
                <w:lang w:eastAsia="en-GB"/>
              </w:rPr>
            </w:pPr>
            <w:r>
              <w:rPr>
                <w:lang w:eastAsia="en-GB"/>
              </w:rPr>
              <w:t>Requested ML model types</w:t>
            </w:r>
          </w:p>
        </w:tc>
        <w:tc>
          <w:tcPr>
            <w:tcW w:w="1031" w:type="dxa"/>
            <w:tcBorders>
              <w:top w:val="single" w:sz="4" w:space="0" w:color="000000"/>
              <w:left w:val="single" w:sz="4" w:space="0" w:color="000000"/>
              <w:bottom w:val="single" w:sz="4" w:space="0" w:color="000000"/>
              <w:right w:val="single" w:sz="4" w:space="0" w:color="000000"/>
            </w:tcBorders>
            <w:hideMark/>
          </w:tcPr>
          <w:p w14:paraId="0C54F0F4" w14:textId="77777777" w:rsidR="003D2FDB" w:rsidRDefault="003D2FDB">
            <w:pPr>
              <w:pStyle w:val="TAL"/>
              <w:jc w:val="center"/>
              <w:rPr>
                <w:lang w:eastAsia="en-GB"/>
              </w:rPr>
            </w:pPr>
            <w:r>
              <w:rPr>
                <w:lang w:eastAsia="en-GB"/>
              </w:rPr>
              <w:t>O</w:t>
            </w:r>
          </w:p>
        </w:tc>
        <w:tc>
          <w:tcPr>
            <w:tcW w:w="4729" w:type="dxa"/>
            <w:tcBorders>
              <w:top w:val="single" w:sz="4" w:space="0" w:color="000000"/>
              <w:left w:val="single" w:sz="4" w:space="0" w:color="000000"/>
              <w:bottom w:val="single" w:sz="4" w:space="0" w:color="000000"/>
              <w:right w:val="single" w:sz="4" w:space="0" w:color="000000"/>
            </w:tcBorders>
            <w:hideMark/>
          </w:tcPr>
          <w:p w14:paraId="31AC7FCE" w14:textId="2FB02F82" w:rsidR="003D2FDB" w:rsidRDefault="003D2FDB">
            <w:pPr>
              <w:pStyle w:val="TAL"/>
              <w:rPr>
                <w:lang w:eastAsia="en-GB"/>
              </w:rPr>
            </w:pPr>
            <w:r>
              <w:rPr>
                <w:lang w:eastAsia="en-GB"/>
              </w:rPr>
              <w:t>Requested ML model types (decision trees, linear regression, neural networks).</w:t>
            </w:r>
          </w:p>
        </w:tc>
      </w:tr>
      <w:tr w:rsidR="003D2FDB" w14:paraId="27FE422F" w14:textId="77777777" w:rsidTr="003D2FDB">
        <w:trPr>
          <w:jc w:val="center"/>
        </w:trPr>
        <w:tc>
          <w:tcPr>
            <w:tcW w:w="2880" w:type="dxa"/>
            <w:tcBorders>
              <w:top w:val="single" w:sz="4" w:space="0" w:color="000000"/>
              <w:left w:val="single" w:sz="4" w:space="0" w:color="000000"/>
              <w:bottom w:val="single" w:sz="4" w:space="0" w:color="000000"/>
              <w:right w:val="single" w:sz="4" w:space="0" w:color="000000"/>
            </w:tcBorders>
            <w:hideMark/>
          </w:tcPr>
          <w:p w14:paraId="13406560" w14:textId="77777777" w:rsidR="003D2FDB" w:rsidRDefault="003D2FDB">
            <w:pPr>
              <w:pStyle w:val="TAL"/>
              <w:rPr>
                <w:lang w:eastAsia="en-GB"/>
              </w:rPr>
            </w:pPr>
            <w:r>
              <w:rPr>
                <w:lang w:eastAsia="en-GB"/>
              </w:rPr>
              <w:t>Requested AIML operations</w:t>
            </w:r>
          </w:p>
        </w:tc>
        <w:tc>
          <w:tcPr>
            <w:tcW w:w="1031" w:type="dxa"/>
            <w:tcBorders>
              <w:top w:val="single" w:sz="4" w:space="0" w:color="000000"/>
              <w:left w:val="single" w:sz="4" w:space="0" w:color="000000"/>
              <w:bottom w:val="single" w:sz="4" w:space="0" w:color="000000"/>
              <w:right w:val="single" w:sz="4" w:space="0" w:color="000000"/>
            </w:tcBorders>
            <w:hideMark/>
          </w:tcPr>
          <w:p w14:paraId="287DCFD2" w14:textId="77777777" w:rsidR="003D2FDB" w:rsidRDefault="003D2FDB">
            <w:pPr>
              <w:pStyle w:val="TAL"/>
              <w:jc w:val="center"/>
              <w:rPr>
                <w:lang w:eastAsia="en-GB"/>
              </w:rPr>
            </w:pPr>
            <w:r>
              <w:rPr>
                <w:lang w:eastAsia="en-GB"/>
              </w:rPr>
              <w:t>M</w:t>
            </w:r>
          </w:p>
        </w:tc>
        <w:tc>
          <w:tcPr>
            <w:tcW w:w="4729" w:type="dxa"/>
            <w:tcBorders>
              <w:top w:val="single" w:sz="4" w:space="0" w:color="000000"/>
              <w:left w:val="single" w:sz="4" w:space="0" w:color="000000"/>
              <w:bottom w:val="single" w:sz="4" w:space="0" w:color="000000"/>
              <w:right w:val="single" w:sz="4" w:space="0" w:color="000000"/>
            </w:tcBorders>
            <w:hideMark/>
          </w:tcPr>
          <w:p w14:paraId="7D9A6AC0" w14:textId="345F8A23" w:rsidR="003D2FDB" w:rsidRDefault="003D2FDB">
            <w:pPr>
              <w:pStyle w:val="TAL"/>
              <w:rPr>
                <w:lang w:eastAsia="en-GB"/>
              </w:rPr>
            </w:pPr>
            <w:r>
              <w:rPr>
                <w:lang w:eastAsia="en-GB"/>
              </w:rPr>
              <w:t xml:space="preserve">Requested role for AI/ML operations such as </w:t>
            </w:r>
            <w:r w:rsidR="00922FB7">
              <w:rPr>
                <w:lang w:eastAsia="en-GB"/>
              </w:rPr>
              <w:t xml:space="preserve">model </w:t>
            </w:r>
            <w:r>
              <w:rPr>
                <w:lang w:eastAsia="en-GB"/>
              </w:rPr>
              <w:t>training</w:t>
            </w:r>
            <w:r w:rsidR="00922FB7">
              <w:rPr>
                <w:lang w:eastAsia="en-GB"/>
              </w:rPr>
              <w:t>, model transfer, model inference, model offload, model split</w:t>
            </w:r>
            <w:r>
              <w:rPr>
                <w:lang w:eastAsia="en-GB"/>
              </w:rPr>
              <w:t>.</w:t>
            </w:r>
          </w:p>
        </w:tc>
      </w:tr>
      <w:tr w:rsidR="003D2FDB" w14:paraId="769811E4" w14:textId="77777777" w:rsidTr="003D2FDB">
        <w:trPr>
          <w:jc w:val="center"/>
        </w:trPr>
        <w:tc>
          <w:tcPr>
            <w:tcW w:w="2880" w:type="dxa"/>
            <w:tcBorders>
              <w:top w:val="single" w:sz="4" w:space="0" w:color="000000"/>
              <w:left w:val="single" w:sz="4" w:space="0" w:color="000000"/>
              <w:bottom w:val="single" w:sz="4" w:space="0" w:color="000000"/>
              <w:right w:val="single" w:sz="4" w:space="0" w:color="000000"/>
            </w:tcBorders>
            <w:hideMark/>
          </w:tcPr>
          <w:p w14:paraId="603DD76B" w14:textId="77777777" w:rsidR="003D2FDB" w:rsidRDefault="003D2FDB">
            <w:pPr>
              <w:pStyle w:val="TAL"/>
              <w:rPr>
                <w:lang w:eastAsia="en-GB"/>
              </w:rPr>
            </w:pPr>
            <w:r>
              <w:rPr>
                <w:lang w:eastAsia="en-GB"/>
              </w:rPr>
              <w:t>Application layer AIMLE client capabilities</w:t>
            </w:r>
          </w:p>
        </w:tc>
        <w:tc>
          <w:tcPr>
            <w:tcW w:w="1031" w:type="dxa"/>
            <w:tcBorders>
              <w:top w:val="single" w:sz="4" w:space="0" w:color="000000"/>
              <w:left w:val="single" w:sz="4" w:space="0" w:color="000000"/>
              <w:bottom w:val="single" w:sz="4" w:space="0" w:color="000000"/>
              <w:right w:val="single" w:sz="4" w:space="0" w:color="000000"/>
            </w:tcBorders>
            <w:hideMark/>
          </w:tcPr>
          <w:p w14:paraId="3F7E159D" w14:textId="77777777" w:rsidR="003D2FDB" w:rsidRDefault="003D2FDB">
            <w:pPr>
              <w:pStyle w:val="TAL"/>
              <w:jc w:val="center"/>
              <w:rPr>
                <w:lang w:eastAsia="en-GB"/>
              </w:rPr>
            </w:pPr>
            <w:r>
              <w:rPr>
                <w:lang w:eastAsia="en-GB"/>
              </w:rPr>
              <w:t>M</w:t>
            </w:r>
          </w:p>
        </w:tc>
        <w:tc>
          <w:tcPr>
            <w:tcW w:w="4729" w:type="dxa"/>
            <w:tcBorders>
              <w:top w:val="single" w:sz="4" w:space="0" w:color="000000"/>
              <w:left w:val="single" w:sz="4" w:space="0" w:color="000000"/>
              <w:bottom w:val="single" w:sz="4" w:space="0" w:color="000000"/>
              <w:right w:val="single" w:sz="4" w:space="0" w:color="000000"/>
            </w:tcBorders>
            <w:hideMark/>
          </w:tcPr>
          <w:p w14:paraId="630FF788" w14:textId="4DF7E1FD" w:rsidR="003D2FDB" w:rsidRDefault="003D2FDB">
            <w:pPr>
              <w:pStyle w:val="TAL"/>
              <w:rPr>
                <w:lang w:eastAsia="en-GB"/>
              </w:rPr>
            </w:pPr>
            <w:r>
              <w:rPr>
                <w:lang w:eastAsia="en-GB"/>
              </w:rPr>
              <w:t>Application layer AIMLE client capability information (e.g., ML application type</w:t>
            </w:r>
            <w:r w:rsidR="00922FB7">
              <w:rPr>
                <w:lang w:eastAsia="en-GB"/>
              </w:rPr>
              <w:t xml:space="preserve"> like FL/TL/SL</w:t>
            </w:r>
            <w:r>
              <w:rPr>
                <w:lang w:eastAsia="en-GB"/>
              </w:rPr>
              <w:t>, client availability to support</w:t>
            </w:r>
            <w:r>
              <w:rPr>
                <w:rStyle w:val="apple-converted-space"/>
                <w:lang w:eastAsia="en-GB"/>
              </w:rPr>
              <w:t> </w:t>
            </w:r>
            <w:r>
              <w:rPr>
                <w:lang w:eastAsia="en-GB"/>
              </w:rPr>
              <w:t>AIML operations</w:t>
            </w:r>
            <w:r>
              <w:rPr>
                <w:rStyle w:val="apple-converted-space"/>
                <w:lang w:eastAsia="en-GB"/>
              </w:rPr>
              <w:t> </w:t>
            </w:r>
            <w:r>
              <w:rPr>
                <w:lang w:eastAsia="en-GB"/>
              </w:rPr>
              <w:t>at the UE</w:t>
            </w:r>
            <w:r w:rsidR="00922FB7">
              <w:rPr>
                <w:lang w:eastAsia="en-GB"/>
              </w:rPr>
              <w:t>, AIMLE drop off rate</w:t>
            </w:r>
            <w:r>
              <w:rPr>
                <w:lang w:eastAsia="en-GB"/>
              </w:rPr>
              <w:t>).</w:t>
            </w:r>
          </w:p>
        </w:tc>
      </w:tr>
      <w:tr w:rsidR="003D2FDB" w14:paraId="61F48A2E" w14:textId="77777777" w:rsidTr="003D2FDB">
        <w:trPr>
          <w:trHeight w:val="342"/>
          <w:jc w:val="center"/>
        </w:trPr>
        <w:tc>
          <w:tcPr>
            <w:tcW w:w="2880" w:type="dxa"/>
            <w:tcBorders>
              <w:top w:val="single" w:sz="4" w:space="0" w:color="000000"/>
              <w:left w:val="single" w:sz="4" w:space="0" w:color="000000"/>
              <w:bottom w:val="single" w:sz="4" w:space="0" w:color="000000"/>
              <w:right w:val="single" w:sz="4" w:space="0" w:color="000000"/>
            </w:tcBorders>
            <w:hideMark/>
          </w:tcPr>
          <w:p w14:paraId="42F350D6" w14:textId="77777777" w:rsidR="003D2FDB" w:rsidRDefault="003D2FDB">
            <w:pPr>
              <w:pStyle w:val="TAL"/>
              <w:rPr>
                <w:lang w:eastAsia="en-GB"/>
              </w:rPr>
            </w:pPr>
            <w:r>
              <w:rPr>
                <w:lang w:eastAsia="en-GB"/>
              </w:rPr>
              <w:t>Dataset requirements</w:t>
            </w:r>
          </w:p>
        </w:tc>
        <w:tc>
          <w:tcPr>
            <w:tcW w:w="1031" w:type="dxa"/>
            <w:tcBorders>
              <w:top w:val="single" w:sz="4" w:space="0" w:color="000000"/>
              <w:left w:val="single" w:sz="4" w:space="0" w:color="000000"/>
              <w:bottom w:val="single" w:sz="4" w:space="0" w:color="000000"/>
              <w:right w:val="single" w:sz="4" w:space="0" w:color="000000"/>
            </w:tcBorders>
            <w:hideMark/>
          </w:tcPr>
          <w:p w14:paraId="0B710912" w14:textId="77777777" w:rsidR="003D2FDB" w:rsidRDefault="003D2FDB">
            <w:pPr>
              <w:pStyle w:val="TAL"/>
              <w:jc w:val="center"/>
              <w:rPr>
                <w:lang w:eastAsia="en-GB"/>
              </w:rPr>
            </w:pPr>
            <w:r>
              <w:rPr>
                <w:lang w:eastAsia="en-GB"/>
              </w:rPr>
              <w:t>O</w:t>
            </w:r>
          </w:p>
        </w:tc>
        <w:tc>
          <w:tcPr>
            <w:tcW w:w="4729" w:type="dxa"/>
            <w:tcBorders>
              <w:top w:val="single" w:sz="4" w:space="0" w:color="000000"/>
              <w:left w:val="single" w:sz="4" w:space="0" w:color="000000"/>
              <w:bottom w:val="single" w:sz="4" w:space="0" w:color="000000"/>
              <w:right w:val="single" w:sz="4" w:space="0" w:color="000000"/>
            </w:tcBorders>
            <w:hideMark/>
          </w:tcPr>
          <w:p w14:paraId="0A75BD87" w14:textId="79B6E5C2" w:rsidR="003D2FDB" w:rsidRDefault="003D2FDB">
            <w:pPr>
              <w:pStyle w:val="TAL"/>
              <w:rPr>
                <w:lang w:eastAsia="en-GB"/>
              </w:rPr>
            </w:pPr>
            <w:r>
              <w:rPr>
                <w:lang w:eastAsia="en-GB"/>
              </w:rPr>
              <w:t>Information about dataset.</w:t>
            </w:r>
          </w:p>
        </w:tc>
      </w:tr>
      <w:tr w:rsidR="003D2FDB" w14:paraId="1147A579" w14:textId="77777777" w:rsidTr="003D2FDB">
        <w:trPr>
          <w:trHeight w:val="341"/>
          <w:jc w:val="center"/>
        </w:trPr>
        <w:tc>
          <w:tcPr>
            <w:tcW w:w="2880" w:type="dxa"/>
            <w:tcBorders>
              <w:top w:val="single" w:sz="4" w:space="0" w:color="000000"/>
              <w:left w:val="single" w:sz="4" w:space="0" w:color="000000"/>
              <w:bottom w:val="single" w:sz="4" w:space="0" w:color="000000"/>
              <w:right w:val="single" w:sz="4" w:space="0" w:color="000000"/>
            </w:tcBorders>
            <w:hideMark/>
          </w:tcPr>
          <w:p w14:paraId="7D65F201" w14:textId="23249E01" w:rsidR="003D2FDB" w:rsidRDefault="003D2FDB">
            <w:pPr>
              <w:pStyle w:val="TAL"/>
              <w:rPr>
                <w:lang w:eastAsia="en-GB"/>
              </w:rPr>
            </w:pPr>
            <w:r>
              <w:rPr>
                <w:lang w:eastAsia="en-GB"/>
              </w:rPr>
              <w:t>&gt; Dataset availability</w:t>
            </w:r>
          </w:p>
        </w:tc>
        <w:tc>
          <w:tcPr>
            <w:tcW w:w="1031" w:type="dxa"/>
            <w:tcBorders>
              <w:top w:val="single" w:sz="4" w:space="0" w:color="000000"/>
              <w:left w:val="single" w:sz="4" w:space="0" w:color="000000"/>
              <w:bottom w:val="single" w:sz="4" w:space="0" w:color="000000"/>
              <w:right w:val="single" w:sz="4" w:space="0" w:color="000000"/>
            </w:tcBorders>
            <w:hideMark/>
          </w:tcPr>
          <w:p w14:paraId="4B0214C3" w14:textId="77777777" w:rsidR="003D2FDB" w:rsidRDefault="003D2FDB">
            <w:pPr>
              <w:pStyle w:val="TAL"/>
              <w:jc w:val="center"/>
              <w:rPr>
                <w:lang w:eastAsia="en-GB"/>
              </w:rPr>
            </w:pPr>
            <w:r>
              <w:rPr>
                <w:lang w:eastAsia="en-GB"/>
              </w:rPr>
              <w:t>O</w:t>
            </w:r>
          </w:p>
        </w:tc>
        <w:tc>
          <w:tcPr>
            <w:tcW w:w="4729" w:type="dxa"/>
            <w:tcBorders>
              <w:top w:val="single" w:sz="4" w:space="0" w:color="000000"/>
              <w:left w:val="single" w:sz="4" w:space="0" w:color="000000"/>
              <w:bottom w:val="single" w:sz="4" w:space="0" w:color="000000"/>
              <w:right w:val="single" w:sz="4" w:space="0" w:color="000000"/>
            </w:tcBorders>
            <w:hideMark/>
          </w:tcPr>
          <w:p w14:paraId="29E3552F" w14:textId="77777777" w:rsidR="003D2FDB" w:rsidRDefault="003D2FDB">
            <w:pPr>
              <w:pStyle w:val="TAL"/>
              <w:rPr>
                <w:lang w:eastAsia="en-GB"/>
              </w:rPr>
            </w:pPr>
            <w:r>
              <w:rPr>
                <w:lang w:eastAsia="en-GB"/>
              </w:rPr>
              <w:t>Dataset availability, including dataset identifiers, dataset size, age, list of dataset features.</w:t>
            </w:r>
          </w:p>
        </w:tc>
      </w:tr>
      <w:tr w:rsidR="003D2FDB" w14:paraId="08C1C1F7" w14:textId="77777777" w:rsidTr="003D2FDB">
        <w:trPr>
          <w:trHeight w:val="341"/>
          <w:jc w:val="center"/>
        </w:trPr>
        <w:tc>
          <w:tcPr>
            <w:tcW w:w="2880" w:type="dxa"/>
            <w:tcBorders>
              <w:top w:val="single" w:sz="4" w:space="0" w:color="000000"/>
              <w:left w:val="single" w:sz="4" w:space="0" w:color="000000"/>
              <w:bottom w:val="single" w:sz="4" w:space="0" w:color="000000"/>
              <w:right w:val="single" w:sz="4" w:space="0" w:color="000000"/>
            </w:tcBorders>
            <w:hideMark/>
          </w:tcPr>
          <w:p w14:paraId="04A3CBAF" w14:textId="6F6B4ABF" w:rsidR="003D2FDB" w:rsidRDefault="003D2FDB">
            <w:pPr>
              <w:pStyle w:val="TAL"/>
              <w:rPr>
                <w:lang w:eastAsia="en-GB"/>
              </w:rPr>
            </w:pPr>
            <w:r>
              <w:rPr>
                <w:lang w:eastAsia="en-GB"/>
              </w:rPr>
              <w:t>&gt; Data capabilities</w:t>
            </w:r>
          </w:p>
        </w:tc>
        <w:tc>
          <w:tcPr>
            <w:tcW w:w="1031" w:type="dxa"/>
            <w:tcBorders>
              <w:top w:val="single" w:sz="4" w:space="0" w:color="000000"/>
              <w:left w:val="single" w:sz="4" w:space="0" w:color="000000"/>
              <w:bottom w:val="single" w:sz="4" w:space="0" w:color="000000"/>
              <w:right w:val="single" w:sz="4" w:space="0" w:color="000000"/>
            </w:tcBorders>
            <w:hideMark/>
          </w:tcPr>
          <w:p w14:paraId="1AC998F2" w14:textId="77777777" w:rsidR="003D2FDB" w:rsidRDefault="003D2FDB">
            <w:pPr>
              <w:pStyle w:val="TAL"/>
              <w:jc w:val="center"/>
              <w:rPr>
                <w:lang w:eastAsia="en-GB"/>
              </w:rPr>
            </w:pPr>
            <w:r>
              <w:rPr>
                <w:lang w:eastAsia="en-GB"/>
              </w:rPr>
              <w:t>O</w:t>
            </w:r>
          </w:p>
        </w:tc>
        <w:tc>
          <w:tcPr>
            <w:tcW w:w="4729" w:type="dxa"/>
            <w:tcBorders>
              <w:top w:val="single" w:sz="4" w:space="0" w:color="000000"/>
              <w:left w:val="single" w:sz="4" w:space="0" w:color="000000"/>
              <w:bottom w:val="single" w:sz="4" w:space="0" w:color="000000"/>
              <w:right w:val="single" w:sz="4" w:space="0" w:color="000000"/>
            </w:tcBorders>
            <w:hideMark/>
          </w:tcPr>
          <w:p w14:paraId="42FD415F" w14:textId="7D93693F" w:rsidR="003D2FDB" w:rsidRDefault="003D2FDB">
            <w:pPr>
              <w:pStyle w:val="TAL"/>
              <w:rPr>
                <w:lang w:eastAsia="en-GB"/>
              </w:rPr>
            </w:pPr>
            <w:r>
              <w:rPr>
                <w:lang w:eastAsia="en-GB"/>
              </w:rPr>
              <w:t>A list of data capabilities such as the type of data that can be collected (e.g., raw data), supported data processing capabilities (e.g., processed data) and supported exploratory data analysis functions.</w:t>
            </w:r>
          </w:p>
        </w:tc>
      </w:tr>
      <w:tr w:rsidR="00922FB7" w14:paraId="28F6EC24" w14:textId="77777777" w:rsidTr="003D2FDB">
        <w:trPr>
          <w:trHeight w:val="480"/>
          <w:jc w:val="center"/>
        </w:trPr>
        <w:tc>
          <w:tcPr>
            <w:tcW w:w="2880" w:type="dxa"/>
            <w:tcBorders>
              <w:top w:val="single" w:sz="4" w:space="0" w:color="000000"/>
              <w:left w:val="single" w:sz="4" w:space="0" w:color="000000"/>
              <w:bottom w:val="single" w:sz="4" w:space="0" w:color="000000"/>
              <w:right w:val="single" w:sz="4" w:space="0" w:color="000000"/>
            </w:tcBorders>
          </w:tcPr>
          <w:p w14:paraId="2DCD3809" w14:textId="6A5165A3" w:rsidR="00922FB7" w:rsidRDefault="00922FB7" w:rsidP="00922FB7">
            <w:pPr>
              <w:pStyle w:val="TAL"/>
              <w:rPr>
                <w:lang w:eastAsia="en-GB"/>
              </w:rPr>
            </w:pPr>
            <w:r>
              <w:rPr>
                <w:lang w:eastAsia="en-GB"/>
              </w:rPr>
              <w:t>AIML client task capability requirements</w:t>
            </w:r>
          </w:p>
        </w:tc>
        <w:tc>
          <w:tcPr>
            <w:tcW w:w="1031" w:type="dxa"/>
            <w:tcBorders>
              <w:top w:val="single" w:sz="4" w:space="0" w:color="000000"/>
              <w:left w:val="single" w:sz="4" w:space="0" w:color="000000"/>
              <w:bottom w:val="single" w:sz="4" w:space="0" w:color="000000"/>
              <w:right w:val="single" w:sz="4" w:space="0" w:color="000000"/>
            </w:tcBorders>
          </w:tcPr>
          <w:p w14:paraId="34EB6CC3" w14:textId="4FB50697" w:rsidR="00922FB7" w:rsidRDefault="00922FB7" w:rsidP="00922FB7">
            <w:pPr>
              <w:pStyle w:val="TAL"/>
              <w:jc w:val="center"/>
              <w:rPr>
                <w:lang w:eastAsia="en-GB"/>
              </w:rPr>
            </w:pPr>
            <w:r>
              <w:rPr>
                <w:lang w:eastAsia="en-GB"/>
              </w:rPr>
              <w:t>O</w:t>
            </w:r>
          </w:p>
        </w:tc>
        <w:tc>
          <w:tcPr>
            <w:tcW w:w="4729" w:type="dxa"/>
            <w:tcBorders>
              <w:top w:val="single" w:sz="4" w:space="0" w:color="000000"/>
              <w:left w:val="single" w:sz="4" w:space="0" w:color="000000"/>
              <w:bottom w:val="single" w:sz="4" w:space="0" w:color="000000"/>
              <w:right w:val="single" w:sz="4" w:space="0" w:color="000000"/>
            </w:tcBorders>
          </w:tcPr>
          <w:p w14:paraId="6ECAA9AB" w14:textId="77777777" w:rsidR="00922FB7" w:rsidRDefault="00922FB7" w:rsidP="00922FB7">
            <w:pPr>
              <w:pStyle w:val="TAL"/>
              <w:rPr>
                <w:lang w:eastAsia="en-GB"/>
              </w:rPr>
            </w:pPr>
            <w:r>
              <w:rPr>
                <w:lang w:eastAsia="en-GB"/>
              </w:rPr>
              <w:t xml:space="preserve">Indicates the AIML task requirements to discover the AIML clients for performing AIML tasks. </w:t>
            </w:r>
          </w:p>
          <w:p w14:paraId="46B85738" w14:textId="19EBEF2F" w:rsidR="00922FB7" w:rsidRDefault="00922FB7" w:rsidP="00922FB7">
            <w:pPr>
              <w:pStyle w:val="TAL"/>
              <w:rPr>
                <w:lang w:eastAsia="en-GB"/>
              </w:rPr>
            </w:pPr>
            <w:r>
              <w:rPr>
                <w:lang w:eastAsia="en-GB"/>
              </w:rPr>
              <w:t>It includes compute capabilities (e.g., high, low), task performance preference capabilities (e.g. Green task, Energy-efficient, low costs)</w:t>
            </w:r>
          </w:p>
        </w:tc>
      </w:tr>
      <w:tr w:rsidR="00922FB7" w14:paraId="12EE9144" w14:textId="77777777" w:rsidTr="003D2FDB">
        <w:trPr>
          <w:trHeight w:val="480"/>
          <w:jc w:val="center"/>
        </w:trPr>
        <w:tc>
          <w:tcPr>
            <w:tcW w:w="2880" w:type="dxa"/>
            <w:tcBorders>
              <w:top w:val="single" w:sz="4" w:space="0" w:color="000000"/>
              <w:left w:val="single" w:sz="4" w:space="0" w:color="000000"/>
              <w:bottom w:val="single" w:sz="4" w:space="0" w:color="000000"/>
              <w:right w:val="single" w:sz="4" w:space="0" w:color="000000"/>
            </w:tcBorders>
          </w:tcPr>
          <w:p w14:paraId="19988176" w14:textId="61DFCB49" w:rsidR="00922FB7" w:rsidRDefault="00922FB7" w:rsidP="00922FB7">
            <w:pPr>
              <w:pStyle w:val="TAL"/>
              <w:rPr>
                <w:lang w:eastAsia="en-GB"/>
              </w:rPr>
            </w:pPr>
            <w:r>
              <w:rPr>
                <w:lang w:eastAsia="en-GB"/>
              </w:rPr>
              <w:t>AIMLE client velocity</w:t>
            </w:r>
          </w:p>
        </w:tc>
        <w:tc>
          <w:tcPr>
            <w:tcW w:w="1031" w:type="dxa"/>
            <w:tcBorders>
              <w:top w:val="single" w:sz="4" w:space="0" w:color="000000"/>
              <w:left w:val="single" w:sz="4" w:space="0" w:color="000000"/>
              <w:bottom w:val="single" w:sz="4" w:space="0" w:color="000000"/>
              <w:right w:val="single" w:sz="4" w:space="0" w:color="000000"/>
            </w:tcBorders>
          </w:tcPr>
          <w:p w14:paraId="618689A8" w14:textId="77777777" w:rsidR="00922FB7" w:rsidRDefault="00922FB7" w:rsidP="00922FB7">
            <w:pPr>
              <w:pStyle w:val="TAL"/>
              <w:jc w:val="center"/>
              <w:rPr>
                <w:lang w:eastAsia="en-GB"/>
              </w:rPr>
            </w:pPr>
            <w:r>
              <w:rPr>
                <w:lang w:eastAsia="en-GB"/>
              </w:rPr>
              <w:t>O</w:t>
            </w:r>
          </w:p>
          <w:p w14:paraId="0AAB3DC6" w14:textId="77777777" w:rsidR="00922FB7" w:rsidRDefault="00922FB7" w:rsidP="00922FB7">
            <w:pPr>
              <w:pStyle w:val="TAL"/>
              <w:jc w:val="center"/>
              <w:rPr>
                <w:lang w:eastAsia="en-GB"/>
              </w:rPr>
            </w:pPr>
          </w:p>
        </w:tc>
        <w:tc>
          <w:tcPr>
            <w:tcW w:w="4729" w:type="dxa"/>
            <w:tcBorders>
              <w:top w:val="single" w:sz="4" w:space="0" w:color="000000"/>
              <w:left w:val="single" w:sz="4" w:space="0" w:color="000000"/>
              <w:bottom w:val="single" w:sz="4" w:space="0" w:color="000000"/>
              <w:right w:val="single" w:sz="4" w:space="0" w:color="000000"/>
            </w:tcBorders>
          </w:tcPr>
          <w:p w14:paraId="666D875B" w14:textId="015BDF95" w:rsidR="00922FB7" w:rsidRDefault="00922FB7" w:rsidP="00922FB7">
            <w:pPr>
              <w:pStyle w:val="TAL"/>
              <w:rPr>
                <w:lang w:eastAsia="en-GB"/>
              </w:rPr>
            </w:pPr>
            <w:r>
              <w:rPr>
                <w:lang w:eastAsia="en-GB"/>
              </w:rPr>
              <w:t>Indicates the AIMLE client velocity. It includes mobile (e.g., high, low), static.</w:t>
            </w:r>
          </w:p>
        </w:tc>
      </w:tr>
      <w:tr w:rsidR="00922FB7" w14:paraId="53E5860C" w14:textId="77777777" w:rsidTr="003D2FDB">
        <w:trPr>
          <w:trHeight w:val="480"/>
          <w:jc w:val="center"/>
        </w:trPr>
        <w:tc>
          <w:tcPr>
            <w:tcW w:w="2880" w:type="dxa"/>
            <w:tcBorders>
              <w:top w:val="single" w:sz="4" w:space="0" w:color="000000"/>
              <w:left w:val="single" w:sz="4" w:space="0" w:color="000000"/>
              <w:bottom w:val="single" w:sz="4" w:space="0" w:color="000000"/>
              <w:right w:val="single" w:sz="4" w:space="0" w:color="000000"/>
            </w:tcBorders>
          </w:tcPr>
          <w:p w14:paraId="6C8CBAE3" w14:textId="3C9CF9AC" w:rsidR="00922FB7" w:rsidRDefault="00922FB7" w:rsidP="00922FB7">
            <w:pPr>
              <w:pStyle w:val="TAL"/>
              <w:rPr>
                <w:lang w:eastAsia="en-GB"/>
              </w:rPr>
            </w:pPr>
            <w:r>
              <w:rPr>
                <w:lang w:eastAsia="en-GB"/>
              </w:rPr>
              <w:t>Location information</w:t>
            </w:r>
          </w:p>
        </w:tc>
        <w:tc>
          <w:tcPr>
            <w:tcW w:w="1031" w:type="dxa"/>
            <w:tcBorders>
              <w:top w:val="single" w:sz="4" w:space="0" w:color="000000"/>
              <w:left w:val="single" w:sz="4" w:space="0" w:color="000000"/>
              <w:bottom w:val="single" w:sz="4" w:space="0" w:color="000000"/>
              <w:right w:val="single" w:sz="4" w:space="0" w:color="000000"/>
            </w:tcBorders>
          </w:tcPr>
          <w:p w14:paraId="6DEA9551" w14:textId="6D230B35" w:rsidR="00922FB7" w:rsidRDefault="00922FB7" w:rsidP="00922FB7">
            <w:pPr>
              <w:pStyle w:val="TAL"/>
              <w:jc w:val="center"/>
              <w:rPr>
                <w:lang w:eastAsia="en-GB"/>
              </w:rPr>
            </w:pPr>
            <w:r>
              <w:rPr>
                <w:lang w:eastAsia="en-GB"/>
              </w:rPr>
              <w:t>O</w:t>
            </w:r>
          </w:p>
        </w:tc>
        <w:tc>
          <w:tcPr>
            <w:tcW w:w="4729" w:type="dxa"/>
            <w:tcBorders>
              <w:top w:val="single" w:sz="4" w:space="0" w:color="000000"/>
              <w:left w:val="single" w:sz="4" w:space="0" w:color="000000"/>
              <w:bottom w:val="single" w:sz="4" w:space="0" w:color="000000"/>
              <w:right w:val="single" w:sz="4" w:space="0" w:color="000000"/>
            </w:tcBorders>
          </w:tcPr>
          <w:p w14:paraId="5B6F3232" w14:textId="0881E558" w:rsidR="00922FB7" w:rsidRDefault="00922FB7" w:rsidP="00922FB7">
            <w:pPr>
              <w:pStyle w:val="TAL"/>
              <w:rPr>
                <w:lang w:eastAsia="en-GB"/>
              </w:rPr>
            </w:pPr>
            <w:r>
              <w:rPr>
                <w:lang w:eastAsia="en-GB"/>
              </w:rPr>
              <w:t>Indicates the location information (e.g., Cell Identity, Tracking Area Identity, GPS Coordinates or civic addresses</w:t>
            </w:r>
            <w:r w:rsidR="006E71F6">
              <w:rPr>
                <w:lang w:eastAsia="en-GB"/>
              </w:rPr>
              <w:t>, VAL service area ID</w:t>
            </w:r>
            <w:r>
              <w:rPr>
                <w:lang w:eastAsia="en-GB"/>
              </w:rPr>
              <w:t>) to discover the AIMLE clients.</w:t>
            </w:r>
          </w:p>
        </w:tc>
      </w:tr>
      <w:tr w:rsidR="00922FB7" w14:paraId="4EBA9CD8" w14:textId="77777777" w:rsidTr="003D2FDB">
        <w:trPr>
          <w:trHeight w:val="480"/>
          <w:jc w:val="center"/>
        </w:trPr>
        <w:tc>
          <w:tcPr>
            <w:tcW w:w="2880" w:type="dxa"/>
            <w:tcBorders>
              <w:top w:val="single" w:sz="4" w:space="0" w:color="000000"/>
              <w:left w:val="single" w:sz="4" w:space="0" w:color="000000"/>
              <w:bottom w:val="single" w:sz="4" w:space="0" w:color="000000"/>
              <w:right w:val="single" w:sz="4" w:space="0" w:color="000000"/>
            </w:tcBorders>
          </w:tcPr>
          <w:p w14:paraId="0E13598A" w14:textId="4FA18704" w:rsidR="00922FB7" w:rsidRDefault="00922FB7" w:rsidP="00922FB7">
            <w:pPr>
              <w:pStyle w:val="TAL"/>
              <w:rPr>
                <w:lang w:eastAsia="en-GB"/>
              </w:rPr>
            </w:pPr>
            <w:r>
              <w:rPr>
                <w:lang w:eastAsia="en-GB"/>
              </w:rPr>
              <w:t>AIMLE client QoS requirements</w:t>
            </w:r>
          </w:p>
        </w:tc>
        <w:tc>
          <w:tcPr>
            <w:tcW w:w="1031" w:type="dxa"/>
            <w:tcBorders>
              <w:top w:val="single" w:sz="4" w:space="0" w:color="000000"/>
              <w:left w:val="single" w:sz="4" w:space="0" w:color="000000"/>
              <w:bottom w:val="single" w:sz="4" w:space="0" w:color="000000"/>
              <w:right w:val="single" w:sz="4" w:space="0" w:color="000000"/>
            </w:tcBorders>
          </w:tcPr>
          <w:p w14:paraId="02C57C33" w14:textId="77777777" w:rsidR="00922FB7" w:rsidRDefault="00922FB7" w:rsidP="00922FB7">
            <w:pPr>
              <w:pStyle w:val="TAL"/>
              <w:jc w:val="center"/>
              <w:rPr>
                <w:lang w:eastAsia="en-GB"/>
              </w:rPr>
            </w:pPr>
            <w:r>
              <w:rPr>
                <w:lang w:eastAsia="en-GB"/>
              </w:rPr>
              <w:t>O</w:t>
            </w:r>
          </w:p>
          <w:p w14:paraId="175EB856" w14:textId="77777777" w:rsidR="00922FB7" w:rsidRDefault="00922FB7" w:rsidP="00922FB7">
            <w:pPr>
              <w:pStyle w:val="TAL"/>
              <w:jc w:val="center"/>
              <w:rPr>
                <w:lang w:eastAsia="en-GB"/>
              </w:rPr>
            </w:pPr>
          </w:p>
        </w:tc>
        <w:tc>
          <w:tcPr>
            <w:tcW w:w="4729" w:type="dxa"/>
            <w:tcBorders>
              <w:top w:val="single" w:sz="4" w:space="0" w:color="000000"/>
              <w:left w:val="single" w:sz="4" w:space="0" w:color="000000"/>
              <w:bottom w:val="single" w:sz="4" w:space="0" w:color="000000"/>
              <w:right w:val="single" w:sz="4" w:space="0" w:color="000000"/>
            </w:tcBorders>
          </w:tcPr>
          <w:p w14:paraId="27D26D5F" w14:textId="47A77FD2" w:rsidR="00922FB7" w:rsidRDefault="00922FB7" w:rsidP="00922FB7">
            <w:pPr>
              <w:pStyle w:val="TAL"/>
              <w:rPr>
                <w:lang w:eastAsia="en-GB"/>
              </w:rPr>
            </w:pPr>
            <w:r>
              <w:rPr>
                <w:lang w:eastAsia="en-GB"/>
              </w:rPr>
              <w:t>Indicates the AIMLE client QoS information (like PLR, bandwidth, latency jitter)</w:t>
            </w:r>
            <w:r w:rsidR="006E71F6">
              <w:rPr>
                <w:lang w:eastAsia="en-GB"/>
              </w:rPr>
              <w:t xml:space="preserve"> </w:t>
            </w:r>
            <w:r w:rsidR="006E71F6">
              <w:t>with the corresponding threshold(s) and threshold matching direction(s) (e.g., above or below)</w:t>
            </w:r>
            <w:r>
              <w:rPr>
                <w:lang w:eastAsia="en-GB"/>
              </w:rPr>
              <w:t xml:space="preserve"> to discover the AIMLE clients.</w:t>
            </w:r>
          </w:p>
        </w:tc>
      </w:tr>
    </w:tbl>
    <w:p w14:paraId="596EEC3C" w14:textId="77777777" w:rsidR="003D2FDB" w:rsidRDefault="003D2FDB" w:rsidP="00E8088B">
      <w:pPr>
        <w:rPr>
          <w:lang w:eastAsia="en-GB"/>
        </w:rPr>
      </w:pPr>
    </w:p>
    <w:p w14:paraId="20815019" w14:textId="4C9EBCD8" w:rsidR="003D2FDB" w:rsidRDefault="003D2FDB" w:rsidP="003D2FDB">
      <w:pPr>
        <w:pStyle w:val="Heading4"/>
        <w:rPr>
          <w:rFonts w:eastAsia="SimSun"/>
        </w:rPr>
      </w:pPr>
      <w:bookmarkStart w:id="347" w:name="_Toc201091412"/>
      <w:r>
        <w:t>8.8.3.2</w:t>
      </w:r>
      <w:r>
        <w:tab/>
      </w:r>
      <w:r>
        <w:rPr>
          <w:rFonts w:eastAsia="SimSun"/>
        </w:rPr>
        <w:t>AIMLE client discovery response</w:t>
      </w:r>
      <w:bookmarkEnd w:id="347"/>
    </w:p>
    <w:p w14:paraId="1BEAA002" w14:textId="708FEA88" w:rsidR="003D2FDB" w:rsidRDefault="003D2FDB" w:rsidP="003D2FDB">
      <w:r>
        <w:t>Table 8.8.3.2-1 shows the response sent by the AIMLE server to the VAL server for the AIMLE client discovery procedure.</w:t>
      </w:r>
    </w:p>
    <w:p w14:paraId="130926CD" w14:textId="72D093BF" w:rsidR="003D2FDB" w:rsidRDefault="003D2FDB" w:rsidP="003D2FDB">
      <w:pPr>
        <w:pStyle w:val="TH"/>
      </w:pPr>
      <w:r>
        <w:lastRenderedPageBreak/>
        <w:t>Table 8.8.3.2</w:t>
      </w:r>
      <w:r>
        <w:rPr>
          <w:lang w:eastAsia="zh-CN"/>
        </w:rPr>
        <w:t>-1</w:t>
      </w:r>
      <w:r>
        <w:t>: AIMLE client discovery response</w:t>
      </w:r>
    </w:p>
    <w:tbl>
      <w:tblPr>
        <w:tblW w:w="8685" w:type="dxa"/>
        <w:jc w:val="center"/>
        <w:tblLayout w:type="fixed"/>
        <w:tblLook w:val="04A0" w:firstRow="1" w:lastRow="0" w:firstColumn="1" w:lastColumn="0" w:noHBand="0" w:noVBand="1"/>
      </w:tblPr>
      <w:tblGrid>
        <w:gridCol w:w="2882"/>
        <w:gridCol w:w="1031"/>
        <w:gridCol w:w="4772"/>
      </w:tblGrid>
      <w:tr w:rsidR="003D2FDB" w14:paraId="1E868DA0" w14:textId="77777777" w:rsidTr="00922FB7">
        <w:trPr>
          <w:jc w:val="center"/>
        </w:trPr>
        <w:tc>
          <w:tcPr>
            <w:tcW w:w="2882" w:type="dxa"/>
            <w:tcBorders>
              <w:top w:val="single" w:sz="4" w:space="0" w:color="000000"/>
              <w:left w:val="single" w:sz="4" w:space="0" w:color="000000"/>
              <w:bottom w:val="single" w:sz="4" w:space="0" w:color="000000"/>
              <w:right w:val="nil"/>
            </w:tcBorders>
            <w:hideMark/>
          </w:tcPr>
          <w:p w14:paraId="6122312E" w14:textId="77777777" w:rsidR="003D2FDB" w:rsidRDefault="003D2FDB">
            <w:pPr>
              <w:pStyle w:val="TAH"/>
            </w:pPr>
            <w:r>
              <w:t>Information element</w:t>
            </w:r>
          </w:p>
        </w:tc>
        <w:tc>
          <w:tcPr>
            <w:tcW w:w="1031" w:type="dxa"/>
            <w:tcBorders>
              <w:top w:val="single" w:sz="4" w:space="0" w:color="000000"/>
              <w:left w:val="single" w:sz="4" w:space="0" w:color="000000"/>
              <w:bottom w:val="single" w:sz="4" w:space="0" w:color="000000"/>
              <w:right w:val="nil"/>
            </w:tcBorders>
            <w:hideMark/>
          </w:tcPr>
          <w:p w14:paraId="77C5A014" w14:textId="77777777" w:rsidR="003D2FDB" w:rsidRDefault="003D2FDB">
            <w:pPr>
              <w:pStyle w:val="TAH"/>
            </w:pPr>
            <w:r>
              <w:t>Status</w:t>
            </w:r>
          </w:p>
        </w:tc>
        <w:tc>
          <w:tcPr>
            <w:tcW w:w="4772" w:type="dxa"/>
            <w:tcBorders>
              <w:top w:val="single" w:sz="4" w:space="0" w:color="000000"/>
              <w:left w:val="single" w:sz="4" w:space="0" w:color="000000"/>
              <w:bottom w:val="single" w:sz="4" w:space="0" w:color="000000"/>
              <w:right w:val="single" w:sz="4" w:space="0" w:color="000000"/>
            </w:tcBorders>
            <w:hideMark/>
          </w:tcPr>
          <w:p w14:paraId="739B0E75" w14:textId="77777777" w:rsidR="003D2FDB" w:rsidRDefault="003D2FDB">
            <w:pPr>
              <w:pStyle w:val="TAH"/>
            </w:pPr>
            <w:r>
              <w:t>Description</w:t>
            </w:r>
          </w:p>
        </w:tc>
      </w:tr>
      <w:tr w:rsidR="003D2FDB" w14:paraId="7B43339C" w14:textId="77777777" w:rsidTr="00922FB7">
        <w:trPr>
          <w:jc w:val="center"/>
        </w:trPr>
        <w:tc>
          <w:tcPr>
            <w:tcW w:w="2882" w:type="dxa"/>
            <w:tcBorders>
              <w:top w:val="single" w:sz="4" w:space="0" w:color="000000"/>
              <w:left w:val="single" w:sz="4" w:space="0" w:color="000000"/>
              <w:bottom w:val="single" w:sz="4" w:space="0" w:color="000000"/>
              <w:right w:val="nil"/>
            </w:tcBorders>
            <w:hideMark/>
          </w:tcPr>
          <w:p w14:paraId="2AF3F4FD" w14:textId="77777777" w:rsidR="003D2FDB" w:rsidRDefault="003D2FDB">
            <w:pPr>
              <w:pStyle w:val="TAL"/>
            </w:pPr>
            <w:r>
              <w:t>Status</w:t>
            </w:r>
          </w:p>
        </w:tc>
        <w:tc>
          <w:tcPr>
            <w:tcW w:w="1031" w:type="dxa"/>
            <w:tcBorders>
              <w:top w:val="single" w:sz="4" w:space="0" w:color="000000"/>
              <w:left w:val="single" w:sz="4" w:space="0" w:color="000000"/>
              <w:bottom w:val="single" w:sz="4" w:space="0" w:color="000000"/>
              <w:right w:val="nil"/>
            </w:tcBorders>
            <w:hideMark/>
          </w:tcPr>
          <w:p w14:paraId="6C0A5AC9" w14:textId="77777777" w:rsidR="003D2FDB" w:rsidRDefault="003D2FDB">
            <w:pPr>
              <w:pStyle w:val="TAC"/>
              <w:rPr>
                <w:lang w:eastAsia="zh-CN"/>
              </w:rPr>
            </w:pPr>
            <w:r>
              <w:rPr>
                <w:lang w:eastAsia="zh-CN"/>
              </w:rPr>
              <w:t>M</w:t>
            </w:r>
          </w:p>
        </w:tc>
        <w:tc>
          <w:tcPr>
            <w:tcW w:w="4772" w:type="dxa"/>
            <w:tcBorders>
              <w:top w:val="single" w:sz="4" w:space="0" w:color="000000"/>
              <w:left w:val="single" w:sz="4" w:space="0" w:color="000000"/>
              <w:bottom w:val="single" w:sz="4" w:space="0" w:color="000000"/>
              <w:right w:val="single" w:sz="4" w:space="0" w:color="000000"/>
            </w:tcBorders>
            <w:hideMark/>
          </w:tcPr>
          <w:p w14:paraId="6449B8CB" w14:textId="78F073DA" w:rsidR="003D2FDB" w:rsidRDefault="003D2FDB">
            <w:pPr>
              <w:pStyle w:val="TAL"/>
            </w:pPr>
            <w:r>
              <w:t>The status for the request: success or fail.</w:t>
            </w:r>
          </w:p>
        </w:tc>
      </w:tr>
      <w:tr w:rsidR="003D2FDB" w14:paraId="1B9D575E" w14:textId="77777777" w:rsidTr="00922FB7">
        <w:trPr>
          <w:jc w:val="center"/>
        </w:trPr>
        <w:tc>
          <w:tcPr>
            <w:tcW w:w="2882" w:type="dxa"/>
            <w:tcBorders>
              <w:top w:val="single" w:sz="4" w:space="0" w:color="000000"/>
              <w:left w:val="single" w:sz="4" w:space="0" w:color="000000"/>
              <w:bottom w:val="single" w:sz="4" w:space="0" w:color="000000"/>
              <w:right w:val="nil"/>
            </w:tcBorders>
            <w:hideMark/>
          </w:tcPr>
          <w:p w14:paraId="5C1FEF24" w14:textId="77777777" w:rsidR="003D2FDB" w:rsidRDefault="003D2FDB">
            <w:pPr>
              <w:pStyle w:val="TAL"/>
            </w:pPr>
            <w:r>
              <w:t>List of AIMLE client IDs</w:t>
            </w:r>
          </w:p>
        </w:tc>
        <w:tc>
          <w:tcPr>
            <w:tcW w:w="1031" w:type="dxa"/>
            <w:tcBorders>
              <w:top w:val="single" w:sz="4" w:space="0" w:color="000000"/>
              <w:left w:val="single" w:sz="4" w:space="0" w:color="000000"/>
              <w:bottom w:val="single" w:sz="4" w:space="0" w:color="000000"/>
              <w:right w:val="nil"/>
            </w:tcBorders>
          </w:tcPr>
          <w:p w14:paraId="61E01B24" w14:textId="1E977E17" w:rsidR="003D2FDB" w:rsidRDefault="003D2FDB" w:rsidP="003D2FDB">
            <w:pPr>
              <w:pStyle w:val="TAC"/>
              <w:rPr>
                <w:lang w:eastAsia="zh-CN"/>
              </w:rPr>
            </w:pPr>
            <w:r>
              <w:rPr>
                <w:lang w:eastAsia="zh-CN"/>
              </w:rPr>
              <w:t>M</w:t>
            </w:r>
          </w:p>
        </w:tc>
        <w:tc>
          <w:tcPr>
            <w:tcW w:w="4772" w:type="dxa"/>
            <w:tcBorders>
              <w:top w:val="single" w:sz="4" w:space="0" w:color="000000"/>
              <w:left w:val="single" w:sz="4" w:space="0" w:color="000000"/>
              <w:bottom w:val="single" w:sz="4" w:space="0" w:color="000000"/>
              <w:right w:val="single" w:sz="4" w:space="0" w:color="000000"/>
            </w:tcBorders>
            <w:hideMark/>
          </w:tcPr>
          <w:p w14:paraId="6D7E26A4" w14:textId="77777777" w:rsidR="003D2FDB" w:rsidRDefault="003D2FDB">
            <w:pPr>
              <w:pStyle w:val="TAL"/>
            </w:pPr>
            <w:r>
              <w:t>A list of AIMLE client IDs that matches the AIML discovery criteria.</w:t>
            </w:r>
          </w:p>
        </w:tc>
      </w:tr>
      <w:tr w:rsidR="00922FB7" w14:paraId="6AF6DE93" w14:textId="77777777" w:rsidTr="00922FB7">
        <w:trPr>
          <w:jc w:val="center"/>
        </w:trPr>
        <w:tc>
          <w:tcPr>
            <w:tcW w:w="2882" w:type="dxa"/>
            <w:tcBorders>
              <w:top w:val="single" w:sz="4" w:space="0" w:color="000000"/>
              <w:left w:val="single" w:sz="4" w:space="0" w:color="000000"/>
              <w:bottom w:val="single" w:sz="4" w:space="0" w:color="000000"/>
              <w:right w:val="nil"/>
            </w:tcBorders>
          </w:tcPr>
          <w:p w14:paraId="21FCFC23" w14:textId="464F8E9C" w:rsidR="00922FB7" w:rsidRPr="00211E6F" w:rsidRDefault="00922FB7" w:rsidP="00922FB7">
            <w:pPr>
              <w:pStyle w:val="TAL"/>
              <w:rPr>
                <w:lang w:val="en-US"/>
              </w:rPr>
            </w:pPr>
            <w:r>
              <w:rPr>
                <w:lang w:eastAsia="en-GB"/>
              </w:rPr>
              <w:t>AIML supported tasks</w:t>
            </w:r>
          </w:p>
        </w:tc>
        <w:tc>
          <w:tcPr>
            <w:tcW w:w="1031" w:type="dxa"/>
            <w:tcBorders>
              <w:top w:val="single" w:sz="4" w:space="0" w:color="000000"/>
              <w:left w:val="single" w:sz="4" w:space="0" w:color="000000"/>
              <w:bottom w:val="single" w:sz="4" w:space="0" w:color="000000"/>
              <w:right w:val="nil"/>
            </w:tcBorders>
          </w:tcPr>
          <w:p w14:paraId="0161913A" w14:textId="751EC040" w:rsidR="00922FB7" w:rsidRDefault="00922FB7" w:rsidP="00922FB7">
            <w:pPr>
              <w:pStyle w:val="TAC"/>
              <w:rPr>
                <w:lang w:eastAsia="zh-CN"/>
              </w:rPr>
            </w:pPr>
            <w:r>
              <w:rPr>
                <w:lang w:eastAsia="zh-CN"/>
              </w:rPr>
              <w:t>O</w:t>
            </w:r>
          </w:p>
        </w:tc>
        <w:tc>
          <w:tcPr>
            <w:tcW w:w="4772" w:type="dxa"/>
            <w:tcBorders>
              <w:top w:val="single" w:sz="4" w:space="0" w:color="000000"/>
              <w:left w:val="single" w:sz="4" w:space="0" w:color="000000"/>
              <w:bottom w:val="single" w:sz="4" w:space="0" w:color="000000"/>
              <w:right w:val="single" w:sz="4" w:space="0" w:color="000000"/>
            </w:tcBorders>
          </w:tcPr>
          <w:p w14:paraId="170D0EA0" w14:textId="37C23F54" w:rsidR="00922FB7" w:rsidRDefault="00922FB7" w:rsidP="00922FB7">
            <w:pPr>
              <w:pStyle w:val="TAL"/>
            </w:pPr>
            <w:r>
              <w:rPr>
                <w:lang w:eastAsia="en-GB"/>
              </w:rPr>
              <w:t xml:space="preserve">Indicates the discovered AIML task providers fulfilling the AIML task and AIML task requirements.  It includes expected AIML task KPIs like latency, available AIML tasks service duration, list of AIML task providers like IDs or URI, and supported tasks. </w:t>
            </w:r>
          </w:p>
        </w:tc>
      </w:tr>
    </w:tbl>
    <w:p w14:paraId="7E2D794D" w14:textId="77777777" w:rsidR="003D2FDB" w:rsidRDefault="003D2FDB" w:rsidP="003D2FDB"/>
    <w:p w14:paraId="31937C1B" w14:textId="331C70C1" w:rsidR="003D2FDB" w:rsidRDefault="003D2FDB" w:rsidP="003D2FDB">
      <w:pPr>
        <w:pStyle w:val="Heading2"/>
        <w:rPr>
          <w:lang w:val="en-IN"/>
        </w:rPr>
      </w:pPr>
      <w:bookmarkStart w:id="348" w:name="_Toc201091413"/>
      <w:r>
        <w:rPr>
          <w:rFonts w:eastAsia="SimSun"/>
          <w:lang w:val="en-US" w:eastAsia="zh-CN"/>
        </w:rPr>
        <w:t>8</w:t>
      </w:r>
      <w:r>
        <w:rPr>
          <w:lang w:val="en-IN"/>
        </w:rPr>
        <w:t>.9</w:t>
      </w:r>
      <w:r>
        <w:rPr>
          <w:lang w:val="en-IN"/>
        </w:rPr>
        <w:tab/>
        <w:t>AIMLE client selection</w:t>
      </w:r>
      <w:bookmarkEnd w:id="348"/>
    </w:p>
    <w:p w14:paraId="020CD87A" w14:textId="7B90C739" w:rsidR="003D2FDB" w:rsidRDefault="003D2FDB" w:rsidP="003D2FDB">
      <w:pPr>
        <w:pStyle w:val="Heading3"/>
        <w:rPr>
          <w:lang w:val="en-IN"/>
        </w:rPr>
      </w:pPr>
      <w:bookmarkStart w:id="349" w:name="_Toc201091414"/>
      <w:r>
        <w:rPr>
          <w:rFonts w:eastAsia="SimSun"/>
          <w:lang w:val="en-US" w:eastAsia="zh-CN"/>
        </w:rPr>
        <w:t>8</w:t>
      </w:r>
      <w:r>
        <w:rPr>
          <w:lang w:val="en-IN"/>
        </w:rPr>
        <w:t>.9.1</w:t>
      </w:r>
      <w:r>
        <w:rPr>
          <w:lang w:val="en-IN"/>
        </w:rPr>
        <w:tab/>
        <w:t>General</w:t>
      </w:r>
      <w:bookmarkEnd w:id="349"/>
    </w:p>
    <w:p w14:paraId="41D96A6E" w14:textId="18E6684F" w:rsidR="003D2FDB" w:rsidRDefault="003D2FDB" w:rsidP="003D2FDB">
      <w:pPr>
        <w:rPr>
          <w:lang w:val="en-IN"/>
        </w:rPr>
      </w:pPr>
      <w:r>
        <w:rPr>
          <w:lang w:val="en-IN"/>
        </w:rPr>
        <w:t xml:space="preserve">The AIMLE client selection procedure has two modes of operation: VAL server selection and AIMLE server selection. In VAL server selection, a </w:t>
      </w:r>
      <w:r>
        <w:t>List of AIMLE client IDs is provided to form an AIMLE client set, which can be used for AI/ML operations (e.g., training). In AIMLE server selection, a VAL server provides AIMLE client selection criteria and number of the required AIMLE clients for the AIMLE server to select the AIMLE client set.</w:t>
      </w:r>
    </w:p>
    <w:p w14:paraId="4CD4DAF3" w14:textId="77777777" w:rsidR="003D2FDB" w:rsidRDefault="003D2FDB" w:rsidP="003D2FDB">
      <w:pPr>
        <w:rPr>
          <w:noProof/>
          <w:lang w:val="en-US"/>
        </w:rPr>
      </w:pPr>
      <w:r>
        <w:rPr>
          <w:noProof/>
          <w:lang w:val="en-US"/>
        </w:rPr>
        <w:t>The following clauses specify procedures, information flows, and APIs for AIMLE client selection.</w:t>
      </w:r>
    </w:p>
    <w:p w14:paraId="1CE076B8" w14:textId="4B0BF5B0" w:rsidR="003D2FDB" w:rsidRDefault="003D2FDB" w:rsidP="003D2FDB">
      <w:pPr>
        <w:pStyle w:val="Heading3"/>
        <w:rPr>
          <w:lang w:val="en-IN"/>
        </w:rPr>
      </w:pPr>
      <w:bookmarkStart w:id="350" w:name="_Toc201091415"/>
      <w:r>
        <w:rPr>
          <w:rFonts w:eastAsia="SimSun"/>
          <w:lang w:val="en-US" w:eastAsia="zh-CN"/>
        </w:rPr>
        <w:t>8</w:t>
      </w:r>
      <w:r>
        <w:rPr>
          <w:lang w:val="en-IN"/>
        </w:rPr>
        <w:t>.9.</w:t>
      </w:r>
      <w:r>
        <w:rPr>
          <w:rFonts w:eastAsia="SimSun"/>
          <w:lang w:val="en-US" w:eastAsia="zh-CN"/>
        </w:rPr>
        <w:t>2</w:t>
      </w:r>
      <w:r>
        <w:rPr>
          <w:lang w:val="en-IN"/>
        </w:rPr>
        <w:tab/>
        <w:t>Procedure</w:t>
      </w:r>
      <w:bookmarkEnd w:id="350"/>
    </w:p>
    <w:p w14:paraId="6A372D89" w14:textId="71FD1862" w:rsidR="003D2FDB" w:rsidRDefault="003D2FDB" w:rsidP="003D2FDB">
      <w:pPr>
        <w:pStyle w:val="Heading4"/>
        <w:rPr>
          <w:noProof/>
          <w:lang w:val="en-US"/>
        </w:rPr>
      </w:pPr>
      <w:bookmarkStart w:id="351" w:name="_Toc201091416"/>
      <w:r>
        <w:rPr>
          <w:lang w:eastAsia="zh-CN"/>
        </w:rPr>
        <w:t>8.9.2.1</w:t>
      </w:r>
      <w:r>
        <w:rPr>
          <w:lang w:eastAsia="zh-CN"/>
        </w:rPr>
        <w:tab/>
        <w:t>AIMLE client selection</w:t>
      </w:r>
      <w:bookmarkEnd w:id="351"/>
      <w:r>
        <w:rPr>
          <w:lang w:eastAsia="zh-CN"/>
        </w:rPr>
        <w:t xml:space="preserve"> </w:t>
      </w:r>
    </w:p>
    <w:p w14:paraId="61DABF8D" w14:textId="77777777" w:rsidR="003D2FDB" w:rsidRDefault="003D2FDB" w:rsidP="003D2FDB">
      <w:pPr>
        <w:rPr>
          <w:lang w:eastAsia="zh-CN"/>
        </w:rPr>
      </w:pPr>
      <w:r>
        <w:rPr>
          <w:lang w:eastAsia="zh-CN"/>
        </w:rPr>
        <w:t>Pre-conditions:</w:t>
      </w:r>
    </w:p>
    <w:p w14:paraId="1FF37BCF" w14:textId="6EA6DEF6" w:rsidR="003D2FDB" w:rsidRDefault="003D2FDB" w:rsidP="003D2FDB">
      <w:pPr>
        <w:pStyle w:val="B1"/>
        <w:rPr>
          <w:lang w:eastAsia="zh-CN"/>
        </w:rPr>
      </w:pPr>
      <w:r>
        <w:rPr>
          <w:lang w:eastAsia="zh-CN"/>
        </w:rPr>
        <w:t>1.</w:t>
      </w:r>
      <w:r>
        <w:rPr>
          <w:lang w:eastAsia="zh-CN"/>
        </w:rPr>
        <w:tab/>
      </w:r>
      <w:r>
        <w:rPr>
          <w:lang w:val="en-US" w:eastAsia="zh-CN"/>
        </w:rPr>
        <w:t>AIMLE clients that support AI/ML operations have registered with the AIMLE server and included their AIMLE client profiles and optionally a list of supported services.</w:t>
      </w:r>
    </w:p>
    <w:p w14:paraId="5AE18A24" w14:textId="2B7ACA09" w:rsidR="003D2FDB" w:rsidRDefault="003D2FDB" w:rsidP="003D2FDB">
      <w:pPr>
        <w:pStyle w:val="B1"/>
        <w:rPr>
          <w:lang w:val="en-US" w:eastAsia="zh-CN"/>
        </w:rPr>
      </w:pPr>
      <w:r>
        <w:rPr>
          <w:lang w:val="en-US" w:eastAsia="zh-CN"/>
        </w:rPr>
        <w:t>2.</w:t>
      </w:r>
      <w:r>
        <w:rPr>
          <w:lang w:val="en-US" w:eastAsia="zh-CN"/>
        </w:rPr>
        <w:tab/>
      </w:r>
      <w:r>
        <w:rPr>
          <w:lang w:eastAsia="zh-CN"/>
        </w:rPr>
        <w:t xml:space="preserve">The </w:t>
      </w:r>
      <w:r>
        <w:rPr>
          <w:noProof/>
          <w:lang w:val="en-US"/>
        </w:rPr>
        <w:t>AIMLE</w:t>
      </w:r>
      <w:r>
        <w:rPr>
          <w:lang w:eastAsia="zh-CN"/>
        </w:rPr>
        <w:t xml:space="preserve"> server can access a ML repository to obtain</w:t>
      </w:r>
      <w:r>
        <w:rPr>
          <w:lang w:val="en-US" w:eastAsia="zh-CN"/>
        </w:rPr>
        <w:t xml:space="preserve"> AIMLE client profiles and supported services associated with the AIMLE clients.</w:t>
      </w:r>
    </w:p>
    <w:p w14:paraId="197D6E08" w14:textId="6A11281F" w:rsidR="003D2FDB" w:rsidRDefault="003D2FDB" w:rsidP="003D2FDB">
      <w:pPr>
        <w:pStyle w:val="TH"/>
        <w:jc w:val="left"/>
        <w:rPr>
          <w:noProof/>
          <w:lang w:val="en-US"/>
        </w:rPr>
      </w:pPr>
      <w:r>
        <w:object w:dxaOrig="9660" w:dyaOrig="3930" w14:anchorId="1A4E00E1">
          <v:shape id="_x0000_i1048" type="#_x0000_t75" style="width:481.9pt;height:196.1pt" o:ole="">
            <v:imagedata r:id="rId59" o:title=""/>
          </v:shape>
          <o:OLEObject Type="Embed" ProgID="Visio.Drawing.15" ShapeID="_x0000_i1048" DrawAspect="Content" ObjectID="_1811704775" r:id="rId60"/>
        </w:object>
      </w:r>
    </w:p>
    <w:p w14:paraId="7BF2F268" w14:textId="1D7C0BB9" w:rsidR="003D2FDB" w:rsidRDefault="003D2FDB" w:rsidP="003D2FDB">
      <w:pPr>
        <w:pStyle w:val="TF"/>
      </w:pPr>
      <w:r>
        <w:t xml:space="preserve">Figure 8.9.2.1-1: AIMLE client selection </w:t>
      </w:r>
    </w:p>
    <w:p w14:paraId="324A8741" w14:textId="5BA21529" w:rsidR="003D2FDB" w:rsidRDefault="003D2FDB" w:rsidP="003D2FDB">
      <w:pPr>
        <w:pStyle w:val="B1"/>
        <w:rPr>
          <w:rFonts w:cs="Calibri"/>
          <w:bCs/>
        </w:rPr>
      </w:pPr>
      <w:r>
        <w:rPr>
          <w:lang w:eastAsia="zh-CN"/>
        </w:rPr>
        <w:t>1.</w:t>
      </w:r>
      <w:r>
        <w:rPr>
          <w:lang w:eastAsia="zh-CN"/>
        </w:rPr>
        <w:tab/>
        <w:t xml:space="preserve">A VAL server sends an AIMLE client selection request to an </w:t>
      </w:r>
      <w:r>
        <w:rPr>
          <w:noProof/>
          <w:lang w:val="en-US"/>
        </w:rPr>
        <w:t>AIMLE</w:t>
      </w:r>
      <w:r>
        <w:rPr>
          <w:lang w:eastAsia="zh-CN"/>
        </w:rPr>
        <w:t xml:space="preserve"> server to select </w:t>
      </w:r>
      <w:r>
        <w:rPr>
          <w:noProof/>
          <w:lang w:val="en-US"/>
        </w:rPr>
        <w:t>AIMLE</w:t>
      </w:r>
      <w:r>
        <w:rPr>
          <w:lang w:eastAsia="zh-CN"/>
        </w:rPr>
        <w:t xml:space="preserve"> clients available for participation in AI/ML operations (e.g., is available and have required data to train an ML model)</w:t>
      </w:r>
      <w:r>
        <w:rPr>
          <w:rFonts w:cs="Calibri"/>
          <w:bCs/>
        </w:rPr>
        <w:t xml:space="preserve">. The </w:t>
      </w:r>
      <w:r>
        <w:rPr>
          <w:noProof/>
          <w:lang w:val="en-US"/>
        </w:rPr>
        <w:t>AIMLE</w:t>
      </w:r>
      <w:r>
        <w:rPr>
          <w:lang w:eastAsia="zh-CN"/>
        </w:rPr>
        <w:t xml:space="preserve"> </w:t>
      </w:r>
      <w:r>
        <w:rPr>
          <w:rFonts w:cs="Calibri"/>
          <w:bCs/>
        </w:rPr>
        <w:t>client selection request includes information as described in Table 8.9.3.1-1.</w:t>
      </w:r>
    </w:p>
    <w:p w14:paraId="70338BAC" w14:textId="77777777" w:rsidR="003D2FDB" w:rsidRDefault="003D2FDB" w:rsidP="003D2FDB">
      <w:pPr>
        <w:pStyle w:val="B1"/>
        <w:rPr>
          <w:lang w:eastAsia="zh-CN"/>
        </w:rPr>
      </w:pPr>
      <w:r>
        <w:rPr>
          <w:lang w:eastAsia="zh-CN"/>
        </w:rPr>
        <w:lastRenderedPageBreak/>
        <w:t>2.</w:t>
      </w:r>
      <w:r>
        <w:rPr>
          <w:lang w:eastAsia="zh-CN"/>
        </w:rPr>
        <w:tab/>
        <w:t xml:space="preserve">The </w:t>
      </w:r>
      <w:r>
        <w:rPr>
          <w:noProof/>
          <w:lang w:val="en-US"/>
        </w:rPr>
        <w:t>AIMLE</w:t>
      </w:r>
      <w:r>
        <w:rPr>
          <w:lang w:eastAsia="zh-CN"/>
        </w:rPr>
        <w:t xml:space="preserve"> server performs authentication and authorization checks to determine if the requestor is able to select AIMLE clients. </w:t>
      </w:r>
    </w:p>
    <w:p w14:paraId="04823522" w14:textId="77777777" w:rsidR="003D2FDB" w:rsidRDefault="003D2FDB" w:rsidP="003D2FDB">
      <w:pPr>
        <w:pStyle w:val="B1"/>
        <w:rPr>
          <w:lang w:eastAsia="zh-CN"/>
        </w:rPr>
      </w:pPr>
      <w:r>
        <w:rPr>
          <w:lang w:eastAsia="zh-CN"/>
        </w:rPr>
        <w:t>3.</w:t>
      </w:r>
      <w:r>
        <w:rPr>
          <w:lang w:eastAsia="zh-CN"/>
        </w:rPr>
        <w:tab/>
        <w:t>If the requestor is authorized, the AIMLE server performs AIMLE client selection based on the provided inputs as described below.</w:t>
      </w:r>
    </w:p>
    <w:p w14:paraId="123CFF58" w14:textId="29502FA0" w:rsidR="003D2FDB" w:rsidRDefault="003D2FDB" w:rsidP="003D2FDB">
      <w:pPr>
        <w:pStyle w:val="B1"/>
        <w:ind w:firstLine="0"/>
        <w:rPr>
          <w:lang w:eastAsia="en-GB"/>
        </w:rPr>
      </w:pPr>
      <w:r>
        <w:rPr>
          <w:lang w:eastAsia="zh-CN"/>
        </w:rPr>
        <w:t>For VAL server selection</w:t>
      </w:r>
      <w:r>
        <w:rPr>
          <w:lang w:eastAsia="en-GB"/>
        </w:rPr>
        <w:t xml:space="preserve">, the AIMLE server receives a </w:t>
      </w:r>
      <w:r>
        <w:t>list of AIMLE client IDs in the request</w:t>
      </w:r>
      <w:r>
        <w:rPr>
          <w:lang w:eastAsia="en-GB"/>
        </w:rPr>
        <w:t xml:space="preserve"> and selects the AIMLE clients in the list as candidate AIMLE clients. </w:t>
      </w:r>
    </w:p>
    <w:p w14:paraId="09F7E953" w14:textId="2C8EFE07" w:rsidR="006E71F6" w:rsidRDefault="003D2FDB" w:rsidP="003D2FDB">
      <w:pPr>
        <w:pStyle w:val="B1"/>
        <w:ind w:firstLine="0"/>
        <w:rPr>
          <w:lang w:eastAsia="en-GB"/>
        </w:rPr>
      </w:pPr>
      <w:r>
        <w:rPr>
          <w:lang w:eastAsia="zh-CN"/>
        </w:rPr>
        <w:t xml:space="preserve">For AIMLE server selection, the AIMLE server retrieves a list of clients with AI/ML capabilities from the ML repository. </w:t>
      </w:r>
      <w:r>
        <w:rPr>
          <w:lang w:eastAsia="en-GB"/>
        </w:rPr>
        <w:t xml:space="preserve">From the list of clients, the AIMLE server selects a list of candidate AIMLE clients, whose client profiles fulfil the </w:t>
      </w:r>
      <w:r>
        <w:t>AIMLE client selection criteria</w:t>
      </w:r>
      <w:r>
        <w:rPr>
          <w:lang w:eastAsia="en-GB"/>
        </w:rPr>
        <w:t>.</w:t>
      </w:r>
      <w:r w:rsidR="008D36EF" w:rsidRPr="008D36EF">
        <w:rPr>
          <w:lang w:eastAsia="en-GB"/>
        </w:rPr>
        <w:t xml:space="preserve"> </w:t>
      </w:r>
      <w:r w:rsidR="006E71F6">
        <w:rPr>
          <w:lang w:eastAsia="en-GB"/>
        </w:rPr>
        <w:t xml:space="preserve">The AIMLE server may use </w:t>
      </w:r>
      <w:r w:rsidR="006E71F6">
        <w:rPr>
          <w:lang w:val="en-US"/>
        </w:rPr>
        <w:t>SEAL (LM service), NEF (e.g. MonitoringEvent API), and NWDAF (e.g. UE mobility analytics as defined in clause</w:t>
      </w:r>
      <w:r w:rsidR="00A520E0">
        <w:rPr>
          <w:lang w:val="en-US"/>
        </w:rPr>
        <w:t> </w:t>
      </w:r>
      <w:r w:rsidR="006E71F6">
        <w:rPr>
          <w:lang w:val="en-US"/>
        </w:rPr>
        <w:t>6.7.2 of 3GPP</w:t>
      </w:r>
      <w:r w:rsidR="00A520E0">
        <w:rPr>
          <w:lang w:val="en-US"/>
        </w:rPr>
        <w:t> </w:t>
      </w:r>
      <w:r w:rsidR="006E71F6">
        <w:rPr>
          <w:lang w:val="en-US"/>
        </w:rPr>
        <w:t>TS</w:t>
      </w:r>
      <w:r w:rsidR="00A520E0">
        <w:rPr>
          <w:lang w:val="en-US"/>
        </w:rPr>
        <w:t> </w:t>
      </w:r>
      <w:r w:rsidR="006E71F6">
        <w:rPr>
          <w:lang w:val="en-US"/>
        </w:rPr>
        <w:t>23.288</w:t>
      </w:r>
      <w:r w:rsidR="00A520E0">
        <w:rPr>
          <w:lang w:val="en-US"/>
        </w:rPr>
        <w:t> </w:t>
      </w:r>
      <w:r w:rsidR="006E71F6">
        <w:rPr>
          <w:lang w:val="en-US"/>
        </w:rPr>
        <w:t>[2])</w:t>
      </w:r>
      <w:r w:rsidR="006E71F6">
        <w:rPr>
          <w:lang w:eastAsia="en-GB"/>
        </w:rPr>
        <w:t xml:space="preserve"> capabilities to assist the AIMLE client selection.</w:t>
      </w:r>
    </w:p>
    <w:p w14:paraId="523AB699" w14:textId="4A59DB6A" w:rsidR="00A520E0" w:rsidRDefault="008D36EF" w:rsidP="00A520E0">
      <w:pPr>
        <w:pStyle w:val="B1"/>
        <w:ind w:firstLine="0"/>
        <w:rPr>
          <w:lang w:eastAsia="en-GB"/>
        </w:rPr>
      </w:pPr>
      <w:r>
        <w:t>The AIMLE server determines UEs by using their identifiers to determine their location and then selects only those that fulfil the location requirements specified in the AIMLE client selection criteria.</w:t>
      </w:r>
      <w:r>
        <w:rPr>
          <w:lang w:eastAsia="en-GB"/>
        </w:rPr>
        <w:t xml:space="preserve"> </w:t>
      </w:r>
      <w:r w:rsidR="00A520E0">
        <w:rPr>
          <w:lang w:eastAsia="en-GB"/>
        </w:rPr>
        <w:t>The AIMLE server may use SEAL-LMS (as in 3GPP TS 23.434 [5] clause 9.3.9, or 3GPP TS 23.434 [5] clause 9.3.10) or 3GPP 5G Core Network Services (such as GMLC as in 3GPP TS 23.273 [13] and NEF as in 3GPP TS 23.273 [13] or 3GPP TS</w:t>
      </w:r>
      <w:r w:rsidR="00A520E0">
        <w:t> </w:t>
      </w:r>
      <w:r w:rsidR="00A520E0">
        <w:rPr>
          <w:lang w:eastAsia="en-GB"/>
        </w:rPr>
        <w:t>23.502 [9]) to determine the UEs which fulfil the location requirement.</w:t>
      </w:r>
    </w:p>
    <w:p w14:paraId="53EABAA7" w14:textId="39902DC7" w:rsidR="00246F30" w:rsidRDefault="003D2FDB" w:rsidP="00246F30">
      <w:pPr>
        <w:pStyle w:val="B1"/>
        <w:ind w:firstLine="0"/>
        <w:rPr>
          <w:lang w:eastAsia="zh-CN"/>
        </w:rPr>
      </w:pPr>
      <w:r>
        <w:rPr>
          <w:lang w:eastAsia="en-GB"/>
        </w:rPr>
        <w:t>The AIMLE server may then determine the QoS parameters for the AIML traffic session between the requestor and the candidate AIMLE client(s) and configure the AI/ML traffic session(s) via SEALDD (Sdd_RegularTransmission API) or NEF services (AfSessionWithQoS API).</w:t>
      </w:r>
      <w:r w:rsidR="00246F30" w:rsidRPr="00246F30">
        <w:rPr>
          <w:lang w:eastAsia="zh-CN"/>
        </w:rPr>
        <w:t xml:space="preserve"> </w:t>
      </w:r>
      <w:r w:rsidR="00246F30">
        <w:rPr>
          <w:lang w:eastAsia="zh-CN"/>
        </w:rPr>
        <w:tab/>
        <w:t>The AIMLE server determine</w:t>
      </w:r>
      <w:r w:rsidR="00A520E0">
        <w:rPr>
          <w:lang w:eastAsia="zh-CN"/>
        </w:rPr>
        <w:t>s</w:t>
      </w:r>
      <w:r w:rsidR="00246F30">
        <w:rPr>
          <w:lang w:eastAsia="zh-CN"/>
        </w:rPr>
        <w:t xml:space="preserve"> the application QoS parameters based on the VAL Service ID.</w:t>
      </w:r>
    </w:p>
    <w:p w14:paraId="66E5AF01" w14:textId="54877FFA" w:rsidR="003D2FDB" w:rsidRDefault="00246F30" w:rsidP="00EF2846">
      <w:pPr>
        <w:pStyle w:val="B1"/>
        <w:ind w:left="1135" w:hanging="851"/>
      </w:pPr>
      <w:r>
        <w:t>NOTE 1:</w:t>
      </w:r>
      <w:r>
        <w:tab/>
        <w:t>To determine the application QoS parameters based on the VAL service ID, the AIMLE server can use the VAL service ID associated AIMLE client QoS requirements in the AIMLE client selection criteria provided in step 1.</w:t>
      </w:r>
    </w:p>
    <w:p w14:paraId="1477B73F" w14:textId="3D421A63" w:rsidR="003D2FDB" w:rsidRDefault="003D2FDB" w:rsidP="00E8088B">
      <w:pPr>
        <w:pStyle w:val="NO"/>
        <w:rPr>
          <w:lang w:eastAsia="zh-CN"/>
        </w:rPr>
      </w:pPr>
      <w:r>
        <w:t>NOTE </w:t>
      </w:r>
      <w:r w:rsidR="00246F30">
        <w:t>2</w:t>
      </w:r>
      <w:r>
        <w:t>:</w:t>
      </w:r>
      <w:r>
        <w:tab/>
        <w:t xml:space="preserve">If the available </w:t>
      </w:r>
      <w:r>
        <w:rPr>
          <w:rFonts w:cs="Calibri"/>
          <w:bCs/>
        </w:rPr>
        <w:t xml:space="preserve">AIMLE clients </w:t>
      </w:r>
      <w:r>
        <w:t xml:space="preserve">(as determined by the AIMLE server) that fulfil discovery criteria are less than the required number of </w:t>
      </w:r>
      <w:r>
        <w:rPr>
          <w:rFonts w:cs="Calibri"/>
          <w:bCs/>
        </w:rPr>
        <w:t>AIMLE clients for AI/ML operation (e.g., split AI/ML)</w:t>
      </w:r>
      <w:r>
        <w:t xml:space="preserve">, then the </w:t>
      </w:r>
      <w:r>
        <w:rPr>
          <w:noProof/>
          <w:lang w:val="en-US"/>
        </w:rPr>
        <w:t>AIMLE</w:t>
      </w:r>
      <w:r>
        <w:rPr>
          <w:lang w:eastAsia="zh-CN"/>
        </w:rPr>
        <w:t xml:space="preserve"> server </w:t>
      </w:r>
      <w:r>
        <w:t xml:space="preserve">can discover the remaining required </w:t>
      </w:r>
      <w:r>
        <w:rPr>
          <w:rFonts w:cs="Calibri"/>
          <w:bCs/>
        </w:rPr>
        <w:t xml:space="preserve">AIMLE clients </w:t>
      </w:r>
      <w:r>
        <w:t xml:space="preserve">from other </w:t>
      </w:r>
      <w:r>
        <w:rPr>
          <w:noProof/>
          <w:lang w:val="en-US"/>
        </w:rPr>
        <w:t>AIMLE</w:t>
      </w:r>
      <w:r>
        <w:rPr>
          <w:lang w:eastAsia="zh-CN"/>
        </w:rPr>
        <w:t xml:space="preserve"> servers over AIML-E reference point and include them in the </w:t>
      </w:r>
      <w:r w:rsidR="00EB5B9E" w:rsidRPr="00EB5B9E">
        <w:rPr>
          <w:lang w:eastAsia="zh-CN"/>
        </w:rPr>
        <w:t xml:space="preserve">AIMLE client selection </w:t>
      </w:r>
      <w:r>
        <w:rPr>
          <w:lang w:eastAsia="zh-CN"/>
        </w:rPr>
        <w:t>response message.</w:t>
      </w:r>
    </w:p>
    <w:p w14:paraId="4FBDA55B" w14:textId="2BFB10DF" w:rsidR="003D2FDB" w:rsidRDefault="003D2FDB" w:rsidP="00E8088B">
      <w:pPr>
        <w:pStyle w:val="NO"/>
      </w:pPr>
      <w:r>
        <w:t>NOTE </w:t>
      </w:r>
      <w:r w:rsidR="00246F30">
        <w:t>3</w:t>
      </w:r>
      <w:r>
        <w:t>:</w:t>
      </w:r>
      <w:r w:rsidR="00EB5B9E">
        <w:tab/>
      </w:r>
      <w:r>
        <w:t>The AIMLE server can reuse SEAL group management for any necessary group management.</w:t>
      </w:r>
    </w:p>
    <w:p w14:paraId="39FFB026" w14:textId="77777777" w:rsidR="00EB5B9E" w:rsidRDefault="003D2FDB" w:rsidP="003D2FDB">
      <w:pPr>
        <w:pStyle w:val="B1"/>
        <w:rPr>
          <w:rFonts w:cs="Calibri"/>
          <w:bCs/>
        </w:rPr>
      </w:pPr>
      <w:r>
        <w:rPr>
          <w:lang w:eastAsia="zh-CN"/>
        </w:rPr>
        <w:t>4.</w:t>
      </w:r>
      <w:r>
        <w:rPr>
          <w:lang w:eastAsia="zh-CN"/>
        </w:rPr>
        <w:tab/>
        <w:t xml:space="preserve">The AIMLE server performs AIMLE client participation procedure with each candidate AIMLE client </w:t>
      </w:r>
      <w:r>
        <w:rPr>
          <w:rFonts w:cs="Calibri"/>
          <w:bCs/>
        </w:rPr>
        <w:t xml:space="preserve">as described in clause 8.10. </w:t>
      </w:r>
    </w:p>
    <w:p w14:paraId="1DC26D26" w14:textId="59C30ABC" w:rsidR="003D2FDB" w:rsidRDefault="003D2FDB" w:rsidP="00EC27F5">
      <w:pPr>
        <w:pStyle w:val="B1"/>
        <w:ind w:hanging="1"/>
        <w:rPr>
          <w:lang w:eastAsia="zh-CN"/>
        </w:rPr>
      </w:pPr>
      <w:r>
        <w:rPr>
          <w:lang w:eastAsia="en-GB"/>
        </w:rPr>
        <w:t xml:space="preserve">For all candidate AIMLE clients that agreed to participate in AI/ML operations, the AIMLE server </w:t>
      </w:r>
      <w:r>
        <w:t>selects the AIMLE clients</w:t>
      </w:r>
      <w:r>
        <w:rPr>
          <w:lang w:eastAsia="en-GB"/>
        </w:rPr>
        <w:t xml:space="preserve"> and assigns an </w:t>
      </w:r>
      <w:r>
        <w:t>AIMLE client set identifier for the selected clients. The AIMLE client set may then be used for training a ML model.</w:t>
      </w:r>
    </w:p>
    <w:p w14:paraId="1E2B87E1" w14:textId="0CB94B2B" w:rsidR="00EB5B9E" w:rsidRDefault="00EB5B9E" w:rsidP="00EB5B9E">
      <w:pPr>
        <w:pStyle w:val="NO"/>
      </w:pPr>
      <w:r>
        <w:t>NOTE 4:</w:t>
      </w:r>
      <w:r>
        <w:tab/>
        <w:t xml:space="preserve">If a required minimum number of </w:t>
      </w:r>
      <w:r w:rsidRPr="00581479">
        <w:t xml:space="preserve">AIMLE clients for AI/ML operation is provided in the </w:t>
      </w:r>
      <w:r>
        <w:t xml:space="preserve">AIMLE client selection request </w:t>
      </w:r>
      <w:r w:rsidRPr="00581479">
        <w:t xml:space="preserve">and the </w:t>
      </w:r>
      <w:r>
        <w:t xml:space="preserve">number of AIMLE clients that agreed to participate in AI/ML operations is less than this number, an AIMLE client set identifier will not be assigned and the status will be set to fail in the </w:t>
      </w:r>
      <w:r w:rsidRPr="00581479">
        <w:t>AIMLE</w:t>
      </w:r>
      <w:r>
        <w:t xml:space="preserve"> client selection response in step 5.</w:t>
      </w:r>
    </w:p>
    <w:p w14:paraId="46E210A3" w14:textId="7A9868F2" w:rsidR="003D2FDB" w:rsidRDefault="003D2FDB" w:rsidP="003D2FDB">
      <w:pPr>
        <w:pStyle w:val="B1"/>
        <w:rPr>
          <w:lang w:eastAsia="zh-CN"/>
        </w:rPr>
      </w:pPr>
      <w:r>
        <w:rPr>
          <w:lang w:eastAsia="zh-CN"/>
        </w:rPr>
        <w:t>5.</w:t>
      </w:r>
      <w:r>
        <w:rPr>
          <w:lang w:eastAsia="zh-CN"/>
        </w:rPr>
        <w:tab/>
        <w:t xml:space="preserve">The </w:t>
      </w:r>
      <w:r>
        <w:rPr>
          <w:noProof/>
          <w:lang w:val="en-US"/>
        </w:rPr>
        <w:t>AIMLE</w:t>
      </w:r>
      <w:r>
        <w:rPr>
          <w:lang w:eastAsia="zh-CN"/>
        </w:rPr>
        <w:t xml:space="preserve"> server sends an </w:t>
      </w:r>
      <w:r>
        <w:rPr>
          <w:noProof/>
          <w:lang w:val="en-US"/>
        </w:rPr>
        <w:t>AIMLE</w:t>
      </w:r>
      <w:r>
        <w:rPr>
          <w:lang w:eastAsia="zh-CN"/>
        </w:rPr>
        <w:t xml:space="preserve"> client selection response that includes information in Table</w:t>
      </w:r>
      <w:r w:rsidR="004D2C5F">
        <w:rPr>
          <w:lang w:eastAsia="zh-CN"/>
        </w:rPr>
        <w:t> </w:t>
      </w:r>
      <w:r>
        <w:rPr>
          <w:lang w:eastAsia="zh-CN"/>
        </w:rPr>
        <w:t>8.</w:t>
      </w:r>
      <w:r w:rsidR="004D2C5F">
        <w:rPr>
          <w:lang w:eastAsia="zh-CN"/>
        </w:rPr>
        <w:t>9</w:t>
      </w:r>
      <w:r>
        <w:rPr>
          <w:lang w:eastAsia="zh-CN"/>
        </w:rPr>
        <w:t>.3.2-1.</w:t>
      </w:r>
    </w:p>
    <w:p w14:paraId="69A52224" w14:textId="429E73E2" w:rsidR="003D2FDB" w:rsidRDefault="003D2FDB" w:rsidP="003D2FDB">
      <w:pPr>
        <w:pStyle w:val="Heading3"/>
        <w:rPr>
          <w:lang w:val="en-IN"/>
        </w:rPr>
      </w:pPr>
      <w:bookmarkStart w:id="352" w:name="_Toc201091417"/>
      <w:r>
        <w:rPr>
          <w:rFonts w:eastAsia="SimSun"/>
          <w:lang w:val="en-US" w:eastAsia="zh-CN"/>
        </w:rPr>
        <w:t>8</w:t>
      </w:r>
      <w:r>
        <w:rPr>
          <w:lang w:val="en-IN"/>
        </w:rPr>
        <w:t>.</w:t>
      </w:r>
      <w:r w:rsidR="004D2C5F">
        <w:rPr>
          <w:lang w:val="en-IN"/>
        </w:rPr>
        <w:t>9</w:t>
      </w:r>
      <w:r>
        <w:rPr>
          <w:lang w:val="en-IN"/>
        </w:rPr>
        <w:t>.</w:t>
      </w:r>
      <w:r>
        <w:rPr>
          <w:rFonts w:eastAsia="SimSun"/>
          <w:lang w:val="en-US" w:eastAsia="zh-CN"/>
        </w:rPr>
        <w:t>3</w:t>
      </w:r>
      <w:r>
        <w:rPr>
          <w:lang w:val="en-IN"/>
        </w:rPr>
        <w:tab/>
        <w:t>Information flows</w:t>
      </w:r>
      <w:bookmarkEnd w:id="352"/>
    </w:p>
    <w:p w14:paraId="7F1BB29D" w14:textId="1C5778BC" w:rsidR="003D2FDB" w:rsidRDefault="003D2FDB" w:rsidP="003D2FDB">
      <w:pPr>
        <w:pStyle w:val="Heading4"/>
        <w:rPr>
          <w:rFonts w:eastAsia="SimSun"/>
        </w:rPr>
      </w:pPr>
      <w:bookmarkStart w:id="353" w:name="_Toc201091418"/>
      <w:r>
        <w:t>8.</w:t>
      </w:r>
      <w:r w:rsidR="004D2C5F">
        <w:t>9</w:t>
      </w:r>
      <w:r>
        <w:t>.3.1</w:t>
      </w:r>
      <w:r>
        <w:tab/>
      </w:r>
      <w:r>
        <w:rPr>
          <w:rFonts w:eastAsia="SimSun"/>
        </w:rPr>
        <w:t>AIMLE client selection request</w:t>
      </w:r>
      <w:bookmarkEnd w:id="353"/>
    </w:p>
    <w:p w14:paraId="64A034AF" w14:textId="7652962A" w:rsidR="003D2FDB" w:rsidRDefault="003D2FDB" w:rsidP="003D2FDB">
      <w:r>
        <w:t>Table 8.</w:t>
      </w:r>
      <w:r w:rsidR="004D2C5F">
        <w:t>9</w:t>
      </w:r>
      <w:r>
        <w:t>.3.1-1 shows the request sent by a VAL server to an AIMLE server for the AIMLE client selection procedure.</w:t>
      </w:r>
    </w:p>
    <w:p w14:paraId="7111FCF5" w14:textId="206C0A14" w:rsidR="003D2FDB" w:rsidRDefault="003D2FDB" w:rsidP="003D2FDB">
      <w:pPr>
        <w:pStyle w:val="TH"/>
      </w:pPr>
      <w:r>
        <w:lastRenderedPageBreak/>
        <w:t>Table 8.</w:t>
      </w:r>
      <w:r w:rsidR="004D2C5F">
        <w:t>9</w:t>
      </w:r>
      <w:r>
        <w:t>.3.1</w:t>
      </w:r>
      <w:r>
        <w:rPr>
          <w:lang w:eastAsia="zh-CN"/>
        </w:rPr>
        <w:t>-1</w:t>
      </w:r>
      <w:r>
        <w:t>: AIMLE client selection request</w:t>
      </w:r>
    </w:p>
    <w:tbl>
      <w:tblPr>
        <w:tblW w:w="8640" w:type="dxa"/>
        <w:jc w:val="center"/>
        <w:tblLayout w:type="fixed"/>
        <w:tblLook w:val="04A0" w:firstRow="1" w:lastRow="0" w:firstColumn="1" w:lastColumn="0" w:noHBand="0" w:noVBand="1"/>
      </w:tblPr>
      <w:tblGrid>
        <w:gridCol w:w="2689"/>
        <w:gridCol w:w="1132"/>
        <w:gridCol w:w="4819"/>
      </w:tblGrid>
      <w:tr w:rsidR="003D2FDB" w14:paraId="274933B2" w14:textId="77777777" w:rsidTr="003D2FDB">
        <w:trPr>
          <w:jc w:val="center"/>
        </w:trPr>
        <w:tc>
          <w:tcPr>
            <w:tcW w:w="2689" w:type="dxa"/>
            <w:tcBorders>
              <w:top w:val="single" w:sz="4" w:space="0" w:color="000000"/>
              <w:left w:val="single" w:sz="4" w:space="0" w:color="000000"/>
              <w:bottom w:val="single" w:sz="4" w:space="0" w:color="000000"/>
              <w:right w:val="nil"/>
            </w:tcBorders>
            <w:hideMark/>
          </w:tcPr>
          <w:p w14:paraId="5A22259C" w14:textId="77777777" w:rsidR="003D2FDB" w:rsidRDefault="003D2FDB">
            <w:pPr>
              <w:pStyle w:val="TAH"/>
            </w:pPr>
            <w:r>
              <w:t>Information element</w:t>
            </w:r>
          </w:p>
        </w:tc>
        <w:tc>
          <w:tcPr>
            <w:tcW w:w="1132" w:type="dxa"/>
            <w:tcBorders>
              <w:top w:val="single" w:sz="4" w:space="0" w:color="000000"/>
              <w:left w:val="single" w:sz="4" w:space="0" w:color="000000"/>
              <w:bottom w:val="single" w:sz="4" w:space="0" w:color="000000"/>
              <w:right w:val="nil"/>
            </w:tcBorders>
            <w:hideMark/>
          </w:tcPr>
          <w:p w14:paraId="6B09AD02" w14:textId="77777777" w:rsidR="003D2FDB" w:rsidRDefault="003D2FDB">
            <w:pPr>
              <w:pStyle w:val="TAH"/>
            </w:pPr>
            <w:r>
              <w:t>Status</w:t>
            </w:r>
          </w:p>
        </w:tc>
        <w:tc>
          <w:tcPr>
            <w:tcW w:w="4819" w:type="dxa"/>
            <w:tcBorders>
              <w:top w:val="single" w:sz="4" w:space="0" w:color="000000"/>
              <w:left w:val="single" w:sz="4" w:space="0" w:color="000000"/>
              <w:bottom w:val="single" w:sz="4" w:space="0" w:color="000000"/>
              <w:right w:val="single" w:sz="4" w:space="0" w:color="000000"/>
            </w:tcBorders>
            <w:hideMark/>
          </w:tcPr>
          <w:p w14:paraId="6D3F0FAC" w14:textId="77777777" w:rsidR="003D2FDB" w:rsidRDefault="003D2FDB">
            <w:pPr>
              <w:pStyle w:val="TAH"/>
            </w:pPr>
            <w:r>
              <w:t>Description</w:t>
            </w:r>
          </w:p>
        </w:tc>
      </w:tr>
      <w:tr w:rsidR="003D2FDB" w14:paraId="285B3A12" w14:textId="77777777" w:rsidTr="003D2FDB">
        <w:trPr>
          <w:jc w:val="center"/>
        </w:trPr>
        <w:tc>
          <w:tcPr>
            <w:tcW w:w="2689" w:type="dxa"/>
            <w:tcBorders>
              <w:top w:val="single" w:sz="4" w:space="0" w:color="000000"/>
              <w:left w:val="single" w:sz="4" w:space="0" w:color="000000"/>
              <w:bottom w:val="single" w:sz="4" w:space="0" w:color="000000"/>
              <w:right w:val="nil"/>
            </w:tcBorders>
            <w:hideMark/>
          </w:tcPr>
          <w:p w14:paraId="3E50F108" w14:textId="77777777" w:rsidR="003D2FDB" w:rsidRDefault="003D2FDB">
            <w:pPr>
              <w:pStyle w:val="TAL"/>
            </w:pPr>
            <w:r>
              <w:rPr>
                <w:lang w:eastAsia="zh-CN"/>
              </w:rPr>
              <w:t>Requestor identity</w:t>
            </w:r>
          </w:p>
        </w:tc>
        <w:tc>
          <w:tcPr>
            <w:tcW w:w="1132" w:type="dxa"/>
            <w:tcBorders>
              <w:top w:val="single" w:sz="4" w:space="0" w:color="000000"/>
              <w:left w:val="single" w:sz="4" w:space="0" w:color="000000"/>
              <w:bottom w:val="single" w:sz="4" w:space="0" w:color="000000"/>
              <w:right w:val="nil"/>
            </w:tcBorders>
            <w:hideMark/>
          </w:tcPr>
          <w:p w14:paraId="423B90AE" w14:textId="77777777" w:rsidR="003D2FDB" w:rsidRDefault="003D2FDB">
            <w:pPr>
              <w:pStyle w:val="TAC"/>
              <w:rPr>
                <w:lang w:eastAsia="zh-CN"/>
              </w:rPr>
            </w:pPr>
            <w:r>
              <w:rPr>
                <w:lang w:eastAsia="zh-CN"/>
              </w:rPr>
              <w:t>M</w:t>
            </w:r>
          </w:p>
        </w:tc>
        <w:tc>
          <w:tcPr>
            <w:tcW w:w="4819" w:type="dxa"/>
            <w:tcBorders>
              <w:top w:val="single" w:sz="4" w:space="0" w:color="000000"/>
              <w:left w:val="single" w:sz="4" w:space="0" w:color="000000"/>
              <w:bottom w:val="single" w:sz="4" w:space="0" w:color="000000"/>
              <w:right w:val="single" w:sz="4" w:space="0" w:color="000000"/>
            </w:tcBorders>
            <w:hideMark/>
          </w:tcPr>
          <w:p w14:paraId="022A35B6" w14:textId="538DA381" w:rsidR="003D2FDB" w:rsidRDefault="003D2FDB">
            <w:pPr>
              <w:pStyle w:val="TAL"/>
            </w:pPr>
            <w:r>
              <w:rPr>
                <w:lang w:eastAsia="zh-CN"/>
              </w:rPr>
              <w:t xml:space="preserve">The identifier of the </w:t>
            </w:r>
            <w:r>
              <w:t>requestor (e.g.</w:t>
            </w:r>
            <w:r w:rsidR="004D2C5F">
              <w:t>,</w:t>
            </w:r>
            <w:r>
              <w:t xml:space="preserve"> VAL server).</w:t>
            </w:r>
          </w:p>
        </w:tc>
      </w:tr>
      <w:tr w:rsidR="003D2FDB" w14:paraId="366D65A5" w14:textId="77777777" w:rsidTr="003D2FDB">
        <w:trPr>
          <w:jc w:val="center"/>
        </w:trPr>
        <w:tc>
          <w:tcPr>
            <w:tcW w:w="2689" w:type="dxa"/>
            <w:tcBorders>
              <w:top w:val="single" w:sz="4" w:space="0" w:color="000000"/>
              <w:left w:val="single" w:sz="4" w:space="0" w:color="000000"/>
              <w:bottom w:val="single" w:sz="4" w:space="0" w:color="000000"/>
              <w:right w:val="nil"/>
            </w:tcBorders>
            <w:hideMark/>
          </w:tcPr>
          <w:p w14:paraId="4ECF8BCC" w14:textId="6C3EE8E8" w:rsidR="003D2FDB" w:rsidRDefault="006E71F6">
            <w:pPr>
              <w:pStyle w:val="TAL"/>
              <w:rPr>
                <w:lang w:eastAsia="zh-CN"/>
              </w:rPr>
            </w:pPr>
            <w:r>
              <w:rPr>
                <w:lang w:eastAsia="zh-CN"/>
              </w:rPr>
              <w:t>VAL s</w:t>
            </w:r>
            <w:r w:rsidR="003D2FDB">
              <w:rPr>
                <w:lang w:eastAsia="zh-CN"/>
              </w:rPr>
              <w:t>ervice identifier</w:t>
            </w:r>
          </w:p>
        </w:tc>
        <w:tc>
          <w:tcPr>
            <w:tcW w:w="1132" w:type="dxa"/>
            <w:tcBorders>
              <w:top w:val="single" w:sz="4" w:space="0" w:color="000000"/>
              <w:left w:val="single" w:sz="4" w:space="0" w:color="000000"/>
              <w:bottom w:val="single" w:sz="4" w:space="0" w:color="000000"/>
              <w:right w:val="nil"/>
            </w:tcBorders>
            <w:hideMark/>
          </w:tcPr>
          <w:p w14:paraId="0B32F7FD" w14:textId="77777777" w:rsidR="003D2FDB" w:rsidRDefault="003D2FDB">
            <w:pPr>
              <w:pStyle w:val="TAC"/>
              <w:rPr>
                <w:lang w:eastAsia="zh-CN"/>
              </w:rPr>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3D606772" w14:textId="5CEDCC63" w:rsidR="003D2FDB" w:rsidRDefault="003D2FDB">
            <w:pPr>
              <w:pStyle w:val="TAL"/>
              <w:rPr>
                <w:lang w:eastAsia="zh-CN"/>
              </w:rPr>
            </w:pPr>
            <w:r>
              <w:rPr>
                <w:lang w:eastAsia="zh-CN"/>
              </w:rPr>
              <w:t xml:space="preserve">An identifier for the </w:t>
            </w:r>
            <w:r w:rsidR="006E71F6">
              <w:rPr>
                <w:lang w:eastAsia="zh-CN"/>
              </w:rPr>
              <w:t xml:space="preserve">VAL </w:t>
            </w:r>
            <w:r>
              <w:rPr>
                <w:lang w:eastAsia="zh-CN"/>
              </w:rPr>
              <w:t>service associated with the requestor.</w:t>
            </w:r>
          </w:p>
        </w:tc>
      </w:tr>
      <w:tr w:rsidR="003D2FDB" w14:paraId="19ECC039" w14:textId="77777777" w:rsidTr="003D2FDB">
        <w:trPr>
          <w:jc w:val="center"/>
        </w:trPr>
        <w:tc>
          <w:tcPr>
            <w:tcW w:w="2689" w:type="dxa"/>
            <w:tcBorders>
              <w:top w:val="single" w:sz="4" w:space="0" w:color="000000"/>
              <w:left w:val="single" w:sz="4" w:space="0" w:color="000000"/>
              <w:bottom w:val="single" w:sz="4" w:space="0" w:color="000000"/>
              <w:right w:val="nil"/>
            </w:tcBorders>
            <w:hideMark/>
          </w:tcPr>
          <w:p w14:paraId="1DE12DA1" w14:textId="77777777" w:rsidR="003D2FDB" w:rsidRDefault="003D2FDB">
            <w:pPr>
              <w:pStyle w:val="TAL"/>
              <w:rPr>
                <w:lang w:eastAsia="zh-CN"/>
              </w:rPr>
            </w:pPr>
            <w:r>
              <w:t>List of AIMLE client IDs</w:t>
            </w:r>
          </w:p>
        </w:tc>
        <w:tc>
          <w:tcPr>
            <w:tcW w:w="1132" w:type="dxa"/>
            <w:tcBorders>
              <w:top w:val="single" w:sz="4" w:space="0" w:color="000000"/>
              <w:left w:val="single" w:sz="4" w:space="0" w:color="000000"/>
              <w:bottom w:val="single" w:sz="4" w:space="0" w:color="000000"/>
              <w:right w:val="nil"/>
            </w:tcBorders>
            <w:hideMark/>
          </w:tcPr>
          <w:p w14:paraId="62A0464A" w14:textId="2BAEC4B1" w:rsidR="003D2FDB" w:rsidRDefault="003D2FDB">
            <w:pPr>
              <w:pStyle w:val="TAC"/>
              <w:rPr>
                <w:lang w:eastAsia="zh-CN"/>
              </w:rPr>
            </w:pPr>
            <w:r>
              <w:rPr>
                <w:lang w:eastAsia="zh-CN"/>
              </w:rPr>
              <w:t>O</w:t>
            </w:r>
          </w:p>
          <w:p w14:paraId="39B565B1" w14:textId="76DBBF0F" w:rsidR="003D2FDB" w:rsidRDefault="003D2FDB">
            <w:pPr>
              <w:pStyle w:val="TAC"/>
              <w:rPr>
                <w:lang w:eastAsia="zh-CN"/>
              </w:rPr>
            </w:pPr>
            <w:r>
              <w:rPr>
                <w:lang w:eastAsia="zh-CN"/>
              </w:rPr>
              <w:t>(NOTE</w:t>
            </w:r>
            <w:r w:rsidR="004D2C5F">
              <w:rPr>
                <w:lang w:eastAsia="zh-CN"/>
              </w:rPr>
              <w:t> </w:t>
            </w:r>
            <w:r>
              <w:rPr>
                <w:lang w:eastAsia="zh-CN"/>
              </w:rPr>
              <w:t>1)</w:t>
            </w:r>
          </w:p>
          <w:p w14:paraId="7F0B04D9" w14:textId="14A1B267" w:rsidR="003D2FDB" w:rsidRDefault="003D2FDB">
            <w:pPr>
              <w:pStyle w:val="TAC"/>
              <w:rPr>
                <w:lang w:eastAsia="zh-CN"/>
              </w:rPr>
            </w:pPr>
            <w:r>
              <w:rPr>
                <w:lang w:eastAsia="zh-CN"/>
              </w:rPr>
              <w:t>(NOTE</w:t>
            </w:r>
            <w:r w:rsidR="004D2C5F">
              <w:rPr>
                <w:lang w:eastAsia="zh-CN"/>
              </w:rPr>
              <w:t> </w:t>
            </w:r>
            <w:r>
              <w:rPr>
                <w:lang w:eastAsia="zh-CN"/>
              </w:rPr>
              <w:t>3)</w:t>
            </w:r>
          </w:p>
        </w:tc>
        <w:tc>
          <w:tcPr>
            <w:tcW w:w="4819" w:type="dxa"/>
            <w:tcBorders>
              <w:top w:val="single" w:sz="4" w:space="0" w:color="000000"/>
              <w:left w:val="single" w:sz="4" w:space="0" w:color="000000"/>
              <w:bottom w:val="single" w:sz="4" w:space="0" w:color="000000"/>
              <w:right w:val="single" w:sz="4" w:space="0" w:color="000000"/>
            </w:tcBorders>
            <w:hideMark/>
          </w:tcPr>
          <w:p w14:paraId="64C5F8F5" w14:textId="77777777" w:rsidR="003D2FDB" w:rsidRDefault="003D2FDB">
            <w:pPr>
              <w:pStyle w:val="TAL"/>
              <w:rPr>
                <w:lang w:eastAsia="zh-CN"/>
              </w:rPr>
            </w:pPr>
            <w:r>
              <w:rPr>
                <w:lang w:eastAsia="zh-CN"/>
              </w:rPr>
              <w:t>A list of AIMLE client IDs that was previously discovered for inclusion into an AIMLE client set.</w:t>
            </w:r>
          </w:p>
        </w:tc>
      </w:tr>
      <w:tr w:rsidR="003D2FDB" w14:paraId="58C8C0B0" w14:textId="77777777" w:rsidTr="003D2FDB">
        <w:trPr>
          <w:jc w:val="center"/>
        </w:trPr>
        <w:tc>
          <w:tcPr>
            <w:tcW w:w="2689" w:type="dxa"/>
            <w:tcBorders>
              <w:top w:val="single" w:sz="4" w:space="0" w:color="000000"/>
              <w:left w:val="single" w:sz="4" w:space="0" w:color="000000"/>
              <w:bottom w:val="single" w:sz="4" w:space="0" w:color="000000"/>
              <w:right w:val="nil"/>
            </w:tcBorders>
            <w:hideMark/>
          </w:tcPr>
          <w:p w14:paraId="2A970FCB" w14:textId="77777777" w:rsidR="003D2FDB" w:rsidRDefault="003D2FDB">
            <w:pPr>
              <w:pStyle w:val="TAL"/>
              <w:rPr>
                <w:lang w:eastAsia="zh-CN"/>
              </w:rPr>
            </w:pPr>
            <w:r>
              <w:t>AIMLE client selection criteria</w:t>
            </w:r>
          </w:p>
        </w:tc>
        <w:tc>
          <w:tcPr>
            <w:tcW w:w="1132" w:type="dxa"/>
            <w:tcBorders>
              <w:top w:val="single" w:sz="4" w:space="0" w:color="000000"/>
              <w:left w:val="single" w:sz="4" w:space="0" w:color="000000"/>
              <w:bottom w:val="single" w:sz="4" w:space="0" w:color="000000"/>
              <w:right w:val="nil"/>
            </w:tcBorders>
          </w:tcPr>
          <w:p w14:paraId="0045A45C" w14:textId="77777777" w:rsidR="003D2FDB" w:rsidRDefault="003D2FDB">
            <w:pPr>
              <w:pStyle w:val="TAC"/>
            </w:pPr>
            <w:r>
              <w:t>O</w:t>
            </w:r>
          </w:p>
          <w:p w14:paraId="0ABF0716" w14:textId="3AF33BA1" w:rsidR="003D2FDB" w:rsidRDefault="003D2FDB">
            <w:pPr>
              <w:pStyle w:val="TAC"/>
              <w:rPr>
                <w:lang w:eastAsia="zh-CN"/>
              </w:rPr>
            </w:pPr>
            <w:r>
              <w:rPr>
                <w:lang w:eastAsia="zh-CN"/>
              </w:rPr>
              <w:t>(NOTE</w:t>
            </w:r>
            <w:r w:rsidR="004D2C5F">
              <w:rPr>
                <w:lang w:eastAsia="zh-CN"/>
              </w:rPr>
              <w:t> </w:t>
            </w:r>
            <w:r>
              <w:rPr>
                <w:lang w:eastAsia="zh-CN"/>
              </w:rPr>
              <w:t>2)</w:t>
            </w:r>
          </w:p>
          <w:p w14:paraId="5D7F8A2B" w14:textId="77777777" w:rsidR="003D2FDB" w:rsidRDefault="003D2FDB">
            <w:pPr>
              <w:pStyle w:val="TAC"/>
              <w:rPr>
                <w:lang w:eastAsia="zh-CN"/>
              </w:rPr>
            </w:pPr>
          </w:p>
        </w:tc>
        <w:tc>
          <w:tcPr>
            <w:tcW w:w="4819" w:type="dxa"/>
            <w:tcBorders>
              <w:top w:val="single" w:sz="4" w:space="0" w:color="000000"/>
              <w:left w:val="single" w:sz="4" w:space="0" w:color="000000"/>
              <w:bottom w:val="single" w:sz="4" w:space="0" w:color="000000"/>
              <w:right w:val="single" w:sz="4" w:space="0" w:color="000000"/>
            </w:tcBorders>
            <w:hideMark/>
          </w:tcPr>
          <w:p w14:paraId="00E47E2A" w14:textId="21063BDB" w:rsidR="003D2FDB" w:rsidRDefault="003D2FDB">
            <w:pPr>
              <w:pStyle w:val="TAL"/>
              <w:rPr>
                <w:lang w:eastAsia="zh-CN"/>
              </w:rPr>
            </w:pPr>
            <w:r>
              <w:t xml:space="preserve">Selection criteria for finding suitable AIMLE clients for AI/ML operations as detailed in </w:t>
            </w:r>
            <w:r w:rsidR="004D2C5F">
              <w:t>T</w:t>
            </w:r>
            <w:r>
              <w:t>able 8.</w:t>
            </w:r>
            <w:r w:rsidR="004D2C5F">
              <w:t>8</w:t>
            </w:r>
            <w:r>
              <w:t>.3.1-2.</w:t>
            </w:r>
          </w:p>
        </w:tc>
      </w:tr>
      <w:tr w:rsidR="003D2FDB" w14:paraId="6AF997C2" w14:textId="77777777" w:rsidTr="003D2FDB">
        <w:trPr>
          <w:jc w:val="center"/>
        </w:trPr>
        <w:tc>
          <w:tcPr>
            <w:tcW w:w="2689" w:type="dxa"/>
            <w:tcBorders>
              <w:top w:val="single" w:sz="4" w:space="0" w:color="000000"/>
              <w:left w:val="single" w:sz="4" w:space="0" w:color="000000"/>
              <w:bottom w:val="single" w:sz="4" w:space="0" w:color="000000"/>
              <w:right w:val="nil"/>
            </w:tcBorders>
            <w:hideMark/>
          </w:tcPr>
          <w:p w14:paraId="2894F8F5" w14:textId="2A7FB254" w:rsidR="003D2FDB" w:rsidRDefault="003D2FDB">
            <w:pPr>
              <w:pStyle w:val="TAL"/>
            </w:pPr>
            <w:r>
              <w:t>Number of required AIMLE clients</w:t>
            </w:r>
          </w:p>
        </w:tc>
        <w:tc>
          <w:tcPr>
            <w:tcW w:w="1132" w:type="dxa"/>
            <w:tcBorders>
              <w:top w:val="single" w:sz="4" w:space="0" w:color="000000"/>
              <w:left w:val="single" w:sz="4" w:space="0" w:color="000000"/>
              <w:bottom w:val="single" w:sz="4" w:space="0" w:color="000000"/>
              <w:right w:val="nil"/>
            </w:tcBorders>
            <w:hideMark/>
          </w:tcPr>
          <w:p w14:paraId="761F85D9" w14:textId="77777777" w:rsidR="003D2FDB" w:rsidRDefault="003D2FDB">
            <w:pPr>
              <w:pStyle w:val="TAC"/>
              <w:rPr>
                <w:lang w:eastAsia="zh-CN"/>
              </w:rPr>
            </w:pPr>
            <w:r>
              <w:rPr>
                <w:lang w:eastAsia="zh-CN"/>
              </w:rPr>
              <w:t>O</w:t>
            </w:r>
          </w:p>
          <w:p w14:paraId="325ED489" w14:textId="4A77BEFC" w:rsidR="003D2FDB" w:rsidRDefault="003D2FDB">
            <w:pPr>
              <w:pStyle w:val="TAC"/>
              <w:rPr>
                <w:lang w:eastAsia="zh-CN"/>
              </w:rPr>
            </w:pPr>
            <w:r>
              <w:rPr>
                <w:lang w:eastAsia="zh-CN"/>
              </w:rPr>
              <w:t>(NOTE</w:t>
            </w:r>
            <w:r w:rsidR="004D2C5F">
              <w:rPr>
                <w:lang w:eastAsia="zh-CN"/>
              </w:rPr>
              <w:t> </w:t>
            </w:r>
            <w:r>
              <w:rPr>
                <w:lang w:eastAsia="zh-CN"/>
              </w:rPr>
              <w:t>2)</w:t>
            </w:r>
          </w:p>
          <w:p w14:paraId="7B0C6B99" w14:textId="35DF184F" w:rsidR="003D2FDB" w:rsidRDefault="003D2FDB">
            <w:pPr>
              <w:pStyle w:val="TAC"/>
              <w:rPr>
                <w:lang w:eastAsia="zh-CN"/>
              </w:rPr>
            </w:pPr>
            <w:r>
              <w:rPr>
                <w:lang w:eastAsia="zh-CN"/>
              </w:rPr>
              <w:t>(NOTE</w:t>
            </w:r>
            <w:r w:rsidR="004D2C5F">
              <w:rPr>
                <w:lang w:eastAsia="zh-CN"/>
              </w:rPr>
              <w:t> </w:t>
            </w:r>
            <w:r>
              <w:rPr>
                <w:lang w:eastAsia="zh-CN"/>
              </w:rPr>
              <w:t>3)</w:t>
            </w:r>
          </w:p>
        </w:tc>
        <w:tc>
          <w:tcPr>
            <w:tcW w:w="4819" w:type="dxa"/>
            <w:tcBorders>
              <w:top w:val="single" w:sz="4" w:space="0" w:color="000000"/>
              <w:left w:val="single" w:sz="4" w:space="0" w:color="000000"/>
              <w:bottom w:val="single" w:sz="4" w:space="0" w:color="000000"/>
              <w:right w:val="single" w:sz="4" w:space="0" w:color="000000"/>
            </w:tcBorders>
            <w:hideMark/>
          </w:tcPr>
          <w:p w14:paraId="2688D900" w14:textId="4479F6D4" w:rsidR="003D2FDB" w:rsidRDefault="003D2FDB">
            <w:pPr>
              <w:pStyle w:val="TAL"/>
              <w:rPr>
                <w:lang w:eastAsia="zh-CN"/>
              </w:rPr>
            </w:pPr>
            <w:r>
              <w:rPr>
                <w:lang w:eastAsia="zh-CN"/>
              </w:rPr>
              <w:t xml:space="preserve">Indicates the requested number of AIMLE clients to be selected based on selection </w:t>
            </w:r>
            <w:r w:rsidR="006E71F6">
              <w:rPr>
                <w:lang w:eastAsia="zh-CN"/>
              </w:rPr>
              <w:t>criteria</w:t>
            </w:r>
            <w:r>
              <w:rPr>
                <w:lang w:eastAsia="zh-CN"/>
              </w:rPr>
              <w:t>.</w:t>
            </w:r>
          </w:p>
        </w:tc>
      </w:tr>
      <w:tr w:rsidR="00EB5B9E" w14:paraId="3CA12F59" w14:textId="77777777" w:rsidTr="003D2FDB">
        <w:trPr>
          <w:jc w:val="center"/>
        </w:trPr>
        <w:tc>
          <w:tcPr>
            <w:tcW w:w="2689" w:type="dxa"/>
            <w:tcBorders>
              <w:top w:val="single" w:sz="4" w:space="0" w:color="000000"/>
              <w:left w:val="single" w:sz="4" w:space="0" w:color="000000"/>
              <w:bottom w:val="single" w:sz="4" w:space="0" w:color="000000"/>
              <w:right w:val="nil"/>
            </w:tcBorders>
          </w:tcPr>
          <w:p w14:paraId="5171A9ED" w14:textId="1DFBDABC" w:rsidR="00EB5B9E" w:rsidRDefault="00EB5B9E" w:rsidP="00EB5B9E">
            <w:pPr>
              <w:pStyle w:val="TAL"/>
            </w:pPr>
            <w:r>
              <w:rPr>
                <w:lang w:eastAsia="en-IN"/>
              </w:rPr>
              <w:t>Minimum number of required AIMLE clients</w:t>
            </w:r>
          </w:p>
        </w:tc>
        <w:tc>
          <w:tcPr>
            <w:tcW w:w="1132" w:type="dxa"/>
            <w:tcBorders>
              <w:top w:val="single" w:sz="4" w:space="0" w:color="000000"/>
              <w:left w:val="single" w:sz="4" w:space="0" w:color="000000"/>
              <w:bottom w:val="single" w:sz="4" w:space="0" w:color="000000"/>
              <w:right w:val="nil"/>
            </w:tcBorders>
          </w:tcPr>
          <w:p w14:paraId="1090CDE1" w14:textId="6203154B" w:rsidR="00EB5B9E" w:rsidRDefault="00EB5B9E" w:rsidP="00EB5B9E">
            <w:pPr>
              <w:pStyle w:val="TAC"/>
              <w:rPr>
                <w:lang w:eastAsia="zh-CN"/>
              </w:rPr>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tcPr>
          <w:p w14:paraId="1E36EFFB" w14:textId="2B54C486" w:rsidR="00EB5B9E" w:rsidRDefault="00EB5B9E" w:rsidP="00EB5B9E">
            <w:pPr>
              <w:pStyle w:val="TAL"/>
              <w:rPr>
                <w:lang w:eastAsia="zh-CN"/>
              </w:rPr>
            </w:pPr>
            <w:r w:rsidRPr="0077403F">
              <w:rPr>
                <w:lang w:eastAsia="zh-CN"/>
              </w:rPr>
              <w:t xml:space="preserve">Indicates the minimum </w:t>
            </w:r>
            <w:r>
              <w:rPr>
                <w:lang w:eastAsia="zh-CN"/>
              </w:rPr>
              <w:t xml:space="preserve">acceptable </w:t>
            </w:r>
            <w:r w:rsidRPr="0077403F">
              <w:rPr>
                <w:lang w:eastAsia="zh-CN"/>
              </w:rPr>
              <w:t xml:space="preserve">number of AIMLE clients to be </w:t>
            </w:r>
            <w:r>
              <w:rPr>
                <w:lang w:eastAsia="zh-CN"/>
              </w:rPr>
              <w:t>selected</w:t>
            </w:r>
            <w:r w:rsidRPr="0077403F">
              <w:rPr>
                <w:lang w:eastAsia="zh-CN"/>
              </w:rPr>
              <w:t>.</w:t>
            </w:r>
          </w:p>
        </w:tc>
      </w:tr>
      <w:tr w:rsidR="003D2FDB" w14:paraId="3CEE435B" w14:textId="77777777" w:rsidTr="003D2FDB">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043FE79D" w14:textId="7FE906CB" w:rsidR="003D2FDB" w:rsidRDefault="003D2FDB" w:rsidP="00EC27F5">
            <w:pPr>
              <w:pStyle w:val="TAN"/>
              <w:rPr>
                <w:lang w:eastAsia="zh-CN"/>
              </w:rPr>
            </w:pPr>
            <w:r>
              <w:rPr>
                <w:lang w:eastAsia="zh-CN"/>
              </w:rPr>
              <w:t>NOTE</w:t>
            </w:r>
            <w:r w:rsidR="004D2C5F">
              <w:rPr>
                <w:lang w:eastAsia="zh-CN"/>
              </w:rPr>
              <w:t> </w:t>
            </w:r>
            <w:r>
              <w:rPr>
                <w:lang w:eastAsia="zh-CN"/>
              </w:rPr>
              <w:t>1:</w:t>
            </w:r>
            <w:r w:rsidR="00EB5B9E">
              <w:rPr>
                <w:lang w:eastAsia="zh-CN"/>
              </w:rPr>
              <w:tab/>
            </w:r>
            <w:r>
              <w:rPr>
                <w:lang w:eastAsia="zh-CN"/>
              </w:rPr>
              <w:t>This information element is only present for VAL server selection.</w:t>
            </w:r>
          </w:p>
          <w:p w14:paraId="22A52883" w14:textId="29B6A87C" w:rsidR="003D2FDB" w:rsidRDefault="003D2FDB" w:rsidP="00EC27F5">
            <w:pPr>
              <w:pStyle w:val="TAN"/>
              <w:rPr>
                <w:lang w:eastAsia="zh-CN"/>
              </w:rPr>
            </w:pPr>
            <w:r>
              <w:rPr>
                <w:lang w:eastAsia="zh-CN"/>
              </w:rPr>
              <w:t>NOTE</w:t>
            </w:r>
            <w:r w:rsidR="004D2C5F">
              <w:rPr>
                <w:lang w:eastAsia="zh-CN"/>
              </w:rPr>
              <w:t> </w:t>
            </w:r>
            <w:r>
              <w:rPr>
                <w:lang w:eastAsia="zh-CN"/>
              </w:rPr>
              <w:t>2:</w:t>
            </w:r>
            <w:r w:rsidR="00EB5B9E">
              <w:rPr>
                <w:lang w:eastAsia="zh-CN"/>
              </w:rPr>
              <w:tab/>
            </w:r>
            <w:r>
              <w:rPr>
                <w:lang w:eastAsia="zh-CN"/>
              </w:rPr>
              <w:t>These information elements are only present for AIMLE server selection.</w:t>
            </w:r>
          </w:p>
          <w:p w14:paraId="350FDF17" w14:textId="5F6A77EF" w:rsidR="003D2FDB" w:rsidRDefault="003D2FDB" w:rsidP="00EC27F5">
            <w:pPr>
              <w:pStyle w:val="TAN"/>
              <w:rPr>
                <w:lang w:eastAsia="zh-CN"/>
              </w:rPr>
            </w:pPr>
            <w:r>
              <w:rPr>
                <w:lang w:eastAsia="zh-CN"/>
              </w:rPr>
              <w:t>NOTE</w:t>
            </w:r>
            <w:r w:rsidR="004D2C5F">
              <w:rPr>
                <w:lang w:eastAsia="zh-CN"/>
              </w:rPr>
              <w:t> </w:t>
            </w:r>
            <w:r>
              <w:rPr>
                <w:lang w:eastAsia="zh-CN"/>
              </w:rPr>
              <w:t>3:</w:t>
            </w:r>
            <w:r w:rsidR="00EB5B9E">
              <w:rPr>
                <w:lang w:eastAsia="zh-CN"/>
              </w:rPr>
              <w:tab/>
            </w:r>
            <w:r>
              <w:rPr>
                <w:lang w:eastAsia="zh-CN"/>
              </w:rPr>
              <w:t>At least one of the information elements are present.</w:t>
            </w:r>
          </w:p>
        </w:tc>
      </w:tr>
    </w:tbl>
    <w:p w14:paraId="1B9AD746" w14:textId="77777777" w:rsidR="003D2FDB" w:rsidRDefault="003D2FDB" w:rsidP="003D2FDB"/>
    <w:p w14:paraId="49D0578A" w14:textId="7192ED75" w:rsidR="003D2FDB" w:rsidRDefault="003D2FDB" w:rsidP="003D2FDB">
      <w:pPr>
        <w:pStyle w:val="Heading4"/>
        <w:rPr>
          <w:rFonts w:eastAsia="SimSun"/>
        </w:rPr>
      </w:pPr>
      <w:bookmarkStart w:id="354" w:name="_Toc201091419"/>
      <w:r>
        <w:t>8.</w:t>
      </w:r>
      <w:r w:rsidR="004D2C5F">
        <w:t>9</w:t>
      </w:r>
      <w:r>
        <w:t>.3.2</w:t>
      </w:r>
      <w:r>
        <w:tab/>
      </w:r>
      <w:r>
        <w:rPr>
          <w:rFonts w:eastAsia="SimSun"/>
        </w:rPr>
        <w:t>AIMLE client selection response</w:t>
      </w:r>
      <w:bookmarkEnd w:id="354"/>
    </w:p>
    <w:p w14:paraId="58BB2837" w14:textId="522FAADF" w:rsidR="003D2FDB" w:rsidRDefault="003D2FDB" w:rsidP="003D2FDB">
      <w:r>
        <w:t>Table 8.</w:t>
      </w:r>
      <w:r w:rsidR="004D2C5F">
        <w:t>9</w:t>
      </w:r>
      <w:r>
        <w:t>.3.2-1 shows the response sent by the AIMLE server to the VAL server for the AIMLE client selection procedure.</w:t>
      </w:r>
    </w:p>
    <w:p w14:paraId="1F02B314" w14:textId="1D37C3C6" w:rsidR="003D2FDB" w:rsidRDefault="003D2FDB" w:rsidP="003D2FDB">
      <w:pPr>
        <w:pStyle w:val="TH"/>
      </w:pPr>
      <w:r>
        <w:t>Table 8.</w:t>
      </w:r>
      <w:r w:rsidR="004D2C5F">
        <w:t>9</w:t>
      </w:r>
      <w:r>
        <w:t>.3.2</w:t>
      </w:r>
      <w:r>
        <w:rPr>
          <w:lang w:eastAsia="zh-CN"/>
        </w:rPr>
        <w:t>-1</w:t>
      </w:r>
      <w:r>
        <w:t>: AIMLE client selection response</w:t>
      </w:r>
    </w:p>
    <w:tbl>
      <w:tblPr>
        <w:tblW w:w="8685" w:type="dxa"/>
        <w:jc w:val="center"/>
        <w:tblLayout w:type="fixed"/>
        <w:tblLook w:val="04A0" w:firstRow="1" w:lastRow="0" w:firstColumn="1" w:lastColumn="0" w:noHBand="0" w:noVBand="1"/>
      </w:tblPr>
      <w:tblGrid>
        <w:gridCol w:w="2882"/>
        <w:gridCol w:w="1031"/>
        <w:gridCol w:w="4772"/>
      </w:tblGrid>
      <w:tr w:rsidR="003D2FDB" w14:paraId="3A7E7CFA" w14:textId="77777777" w:rsidTr="003D2FDB">
        <w:trPr>
          <w:jc w:val="center"/>
        </w:trPr>
        <w:tc>
          <w:tcPr>
            <w:tcW w:w="2880" w:type="dxa"/>
            <w:tcBorders>
              <w:top w:val="single" w:sz="4" w:space="0" w:color="000000"/>
              <w:left w:val="single" w:sz="4" w:space="0" w:color="000000"/>
              <w:bottom w:val="single" w:sz="4" w:space="0" w:color="000000"/>
              <w:right w:val="nil"/>
            </w:tcBorders>
            <w:hideMark/>
          </w:tcPr>
          <w:p w14:paraId="459CCBB9" w14:textId="77777777" w:rsidR="003D2FDB" w:rsidRDefault="003D2FDB">
            <w:pPr>
              <w:pStyle w:val="TAH"/>
            </w:pPr>
            <w:r>
              <w:t>Information element</w:t>
            </w:r>
          </w:p>
        </w:tc>
        <w:tc>
          <w:tcPr>
            <w:tcW w:w="1031" w:type="dxa"/>
            <w:tcBorders>
              <w:top w:val="single" w:sz="4" w:space="0" w:color="000000"/>
              <w:left w:val="single" w:sz="4" w:space="0" w:color="000000"/>
              <w:bottom w:val="single" w:sz="4" w:space="0" w:color="000000"/>
              <w:right w:val="nil"/>
            </w:tcBorders>
            <w:hideMark/>
          </w:tcPr>
          <w:p w14:paraId="2B4060A9" w14:textId="77777777" w:rsidR="003D2FDB" w:rsidRDefault="003D2FDB">
            <w:pPr>
              <w:pStyle w:val="TAH"/>
            </w:pPr>
            <w:r>
              <w:t>Status</w:t>
            </w:r>
          </w:p>
        </w:tc>
        <w:tc>
          <w:tcPr>
            <w:tcW w:w="4770" w:type="dxa"/>
            <w:tcBorders>
              <w:top w:val="single" w:sz="4" w:space="0" w:color="000000"/>
              <w:left w:val="single" w:sz="4" w:space="0" w:color="000000"/>
              <w:bottom w:val="single" w:sz="4" w:space="0" w:color="000000"/>
              <w:right w:val="single" w:sz="4" w:space="0" w:color="000000"/>
            </w:tcBorders>
            <w:hideMark/>
          </w:tcPr>
          <w:p w14:paraId="5FC8EED0" w14:textId="77777777" w:rsidR="003D2FDB" w:rsidRDefault="003D2FDB">
            <w:pPr>
              <w:pStyle w:val="TAH"/>
            </w:pPr>
            <w:r>
              <w:t>Description</w:t>
            </w:r>
          </w:p>
        </w:tc>
      </w:tr>
      <w:tr w:rsidR="003D2FDB" w14:paraId="18CF298A" w14:textId="77777777" w:rsidTr="003D2FDB">
        <w:trPr>
          <w:jc w:val="center"/>
        </w:trPr>
        <w:tc>
          <w:tcPr>
            <w:tcW w:w="2880" w:type="dxa"/>
            <w:tcBorders>
              <w:top w:val="single" w:sz="4" w:space="0" w:color="000000"/>
              <w:left w:val="single" w:sz="4" w:space="0" w:color="000000"/>
              <w:bottom w:val="single" w:sz="4" w:space="0" w:color="000000"/>
              <w:right w:val="nil"/>
            </w:tcBorders>
            <w:hideMark/>
          </w:tcPr>
          <w:p w14:paraId="218D4D60" w14:textId="77777777" w:rsidR="003D2FDB" w:rsidRDefault="003D2FDB">
            <w:pPr>
              <w:pStyle w:val="TAL"/>
            </w:pPr>
            <w:r>
              <w:t>Status</w:t>
            </w:r>
          </w:p>
        </w:tc>
        <w:tc>
          <w:tcPr>
            <w:tcW w:w="1031" w:type="dxa"/>
            <w:tcBorders>
              <w:top w:val="single" w:sz="4" w:space="0" w:color="000000"/>
              <w:left w:val="single" w:sz="4" w:space="0" w:color="000000"/>
              <w:bottom w:val="single" w:sz="4" w:space="0" w:color="000000"/>
              <w:right w:val="nil"/>
            </w:tcBorders>
            <w:hideMark/>
          </w:tcPr>
          <w:p w14:paraId="44DE2B73" w14:textId="77777777" w:rsidR="003D2FDB" w:rsidRDefault="003D2FDB">
            <w:pPr>
              <w:pStyle w:val="TAC"/>
              <w:rPr>
                <w:lang w:eastAsia="zh-CN"/>
              </w:rPr>
            </w:pPr>
            <w:r>
              <w:rPr>
                <w:lang w:eastAsia="zh-CN"/>
              </w:rPr>
              <w:t>M</w:t>
            </w:r>
          </w:p>
        </w:tc>
        <w:tc>
          <w:tcPr>
            <w:tcW w:w="4770" w:type="dxa"/>
            <w:tcBorders>
              <w:top w:val="single" w:sz="4" w:space="0" w:color="000000"/>
              <w:left w:val="single" w:sz="4" w:space="0" w:color="000000"/>
              <w:bottom w:val="single" w:sz="4" w:space="0" w:color="000000"/>
              <w:right w:val="single" w:sz="4" w:space="0" w:color="000000"/>
            </w:tcBorders>
            <w:hideMark/>
          </w:tcPr>
          <w:p w14:paraId="1A35B0DF" w14:textId="035499CA" w:rsidR="003D2FDB" w:rsidRDefault="003D2FDB">
            <w:pPr>
              <w:pStyle w:val="TAL"/>
            </w:pPr>
            <w:r>
              <w:t>The status for the request: success or fail.</w:t>
            </w:r>
          </w:p>
        </w:tc>
      </w:tr>
      <w:tr w:rsidR="003D2FDB" w14:paraId="4F232208" w14:textId="77777777" w:rsidTr="003D2FDB">
        <w:trPr>
          <w:jc w:val="center"/>
        </w:trPr>
        <w:tc>
          <w:tcPr>
            <w:tcW w:w="2880" w:type="dxa"/>
            <w:tcBorders>
              <w:top w:val="single" w:sz="4" w:space="0" w:color="000000"/>
              <w:left w:val="single" w:sz="4" w:space="0" w:color="000000"/>
              <w:bottom w:val="single" w:sz="4" w:space="0" w:color="000000"/>
              <w:right w:val="nil"/>
            </w:tcBorders>
            <w:hideMark/>
          </w:tcPr>
          <w:p w14:paraId="5E795465" w14:textId="77777777" w:rsidR="003D2FDB" w:rsidRDefault="003D2FDB">
            <w:pPr>
              <w:pStyle w:val="TAL"/>
            </w:pPr>
            <w:r>
              <w:t>AIMLE client set identifier</w:t>
            </w:r>
          </w:p>
        </w:tc>
        <w:tc>
          <w:tcPr>
            <w:tcW w:w="1031" w:type="dxa"/>
            <w:tcBorders>
              <w:top w:val="single" w:sz="4" w:space="0" w:color="000000"/>
              <w:left w:val="single" w:sz="4" w:space="0" w:color="000000"/>
              <w:bottom w:val="single" w:sz="4" w:space="0" w:color="000000"/>
              <w:right w:val="nil"/>
            </w:tcBorders>
            <w:hideMark/>
          </w:tcPr>
          <w:p w14:paraId="486BDFD6" w14:textId="77777777" w:rsidR="00DF6559" w:rsidRDefault="00DF6559">
            <w:pPr>
              <w:pStyle w:val="TAC"/>
              <w:rPr>
                <w:lang w:eastAsia="zh-CN"/>
              </w:rPr>
            </w:pPr>
            <w:r>
              <w:rPr>
                <w:lang w:eastAsia="zh-CN"/>
              </w:rPr>
              <w:t>O</w:t>
            </w:r>
          </w:p>
          <w:p w14:paraId="6FA7888C" w14:textId="6102B064" w:rsidR="003D2FDB" w:rsidRDefault="00DF6559">
            <w:pPr>
              <w:pStyle w:val="TAC"/>
              <w:rPr>
                <w:lang w:eastAsia="zh-CN"/>
              </w:rPr>
            </w:pPr>
            <w:r>
              <w:rPr>
                <w:lang w:eastAsia="zh-CN"/>
              </w:rPr>
              <w:t>(NOTE 1)</w:t>
            </w:r>
          </w:p>
        </w:tc>
        <w:tc>
          <w:tcPr>
            <w:tcW w:w="4770" w:type="dxa"/>
            <w:tcBorders>
              <w:top w:val="single" w:sz="4" w:space="0" w:color="000000"/>
              <w:left w:val="single" w:sz="4" w:space="0" w:color="000000"/>
              <w:bottom w:val="single" w:sz="4" w:space="0" w:color="000000"/>
              <w:right w:val="single" w:sz="4" w:space="0" w:color="000000"/>
            </w:tcBorders>
            <w:hideMark/>
          </w:tcPr>
          <w:p w14:paraId="092E453E" w14:textId="77777777" w:rsidR="003D2FDB" w:rsidRDefault="003D2FDB">
            <w:pPr>
              <w:pStyle w:val="TAL"/>
            </w:pPr>
            <w:r>
              <w:t>An identifier to associate with the set of AIMLE clients that the VAL server has provided in the request. The AIMLE client set can be updated by using this identifier.</w:t>
            </w:r>
          </w:p>
        </w:tc>
      </w:tr>
      <w:tr w:rsidR="003D2FDB" w14:paraId="6750F9FB" w14:textId="77777777" w:rsidTr="003D2FDB">
        <w:trPr>
          <w:jc w:val="center"/>
        </w:trPr>
        <w:tc>
          <w:tcPr>
            <w:tcW w:w="2880" w:type="dxa"/>
            <w:tcBorders>
              <w:top w:val="single" w:sz="4" w:space="0" w:color="000000"/>
              <w:left w:val="single" w:sz="4" w:space="0" w:color="000000"/>
              <w:bottom w:val="single" w:sz="4" w:space="0" w:color="000000"/>
              <w:right w:val="nil"/>
            </w:tcBorders>
            <w:hideMark/>
          </w:tcPr>
          <w:p w14:paraId="11DD63D4" w14:textId="77777777" w:rsidR="003D2FDB" w:rsidRDefault="003D2FDB">
            <w:pPr>
              <w:pStyle w:val="TAL"/>
            </w:pPr>
            <w:r>
              <w:t>List of AIMLE client IDs</w:t>
            </w:r>
          </w:p>
        </w:tc>
        <w:tc>
          <w:tcPr>
            <w:tcW w:w="1031" w:type="dxa"/>
            <w:tcBorders>
              <w:top w:val="single" w:sz="4" w:space="0" w:color="000000"/>
              <w:left w:val="single" w:sz="4" w:space="0" w:color="000000"/>
              <w:bottom w:val="single" w:sz="4" w:space="0" w:color="000000"/>
              <w:right w:val="nil"/>
            </w:tcBorders>
            <w:hideMark/>
          </w:tcPr>
          <w:p w14:paraId="754B6419" w14:textId="3F35E93C" w:rsidR="003D2FDB" w:rsidRDefault="00DF6559">
            <w:pPr>
              <w:pStyle w:val="TAC"/>
              <w:rPr>
                <w:lang w:eastAsia="zh-CN"/>
              </w:rPr>
            </w:pPr>
            <w:r>
              <w:rPr>
                <w:lang w:eastAsia="zh-CN"/>
              </w:rPr>
              <w:t>O</w:t>
            </w:r>
          </w:p>
          <w:p w14:paraId="24569B69" w14:textId="77777777" w:rsidR="003D2FDB" w:rsidRDefault="003D2FDB">
            <w:pPr>
              <w:pStyle w:val="TAC"/>
            </w:pPr>
            <w:r>
              <w:t>(NOTE</w:t>
            </w:r>
            <w:r w:rsidR="00DF6559">
              <w:t> 1</w:t>
            </w:r>
            <w:r>
              <w:t>)</w:t>
            </w:r>
          </w:p>
          <w:p w14:paraId="684C1A1A" w14:textId="2083E6AF" w:rsidR="00DF6559" w:rsidRDefault="00DF6559">
            <w:pPr>
              <w:pStyle w:val="TAC"/>
              <w:rPr>
                <w:lang w:eastAsia="zh-CN"/>
              </w:rPr>
            </w:pPr>
            <w:r>
              <w:t>(NOTE2)</w:t>
            </w:r>
          </w:p>
        </w:tc>
        <w:tc>
          <w:tcPr>
            <w:tcW w:w="4770" w:type="dxa"/>
            <w:tcBorders>
              <w:top w:val="single" w:sz="4" w:space="0" w:color="000000"/>
              <w:left w:val="single" w:sz="4" w:space="0" w:color="000000"/>
              <w:bottom w:val="single" w:sz="4" w:space="0" w:color="000000"/>
              <w:right w:val="single" w:sz="4" w:space="0" w:color="000000"/>
            </w:tcBorders>
            <w:hideMark/>
          </w:tcPr>
          <w:p w14:paraId="4A923D92" w14:textId="124174C6" w:rsidR="003D2FDB" w:rsidRDefault="003D2FDB">
            <w:pPr>
              <w:pStyle w:val="TAL"/>
            </w:pPr>
            <w:r>
              <w:t xml:space="preserve">A list of AIMLE client IDs that matches the AIML </w:t>
            </w:r>
            <w:r w:rsidR="00DF6559">
              <w:t xml:space="preserve">selection </w:t>
            </w:r>
            <w:r>
              <w:t>criteria.</w:t>
            </w:r>
          </w:p>
        </w:tc>
      </w:tr>
      <w:tr w:rsidR="003D2FDB" w14:paraId="29979B48" w14:textId="77777777" w:rsidTr="003D2FDB">
        <w:trPr>
          <w:jc w:val="center"/>
        </w:trPr>
        <w:tc>
          <w:tcPr>
            <w:tcW w:w="8681" w:type="dxa"/>
            <w:gridSpan w:val="3"/>
            <w:tcBorders>
              <w:top w:val="single" w:sz="4" w:space="0" w:color="000000"/>
              <w:left w:val="single" w:sz="4" w:space="0" w:color="000000"/>
              <w:bottom w:val="single" w:sz="4" w:space="0" w:color="000000"/>
              <w:right w:val="single" w:sz="4" w:space="0" w:color="000000"/>
            </w:tcBorders>
            <w:hideMark/>
          </w:tcPr>
          <w:p w14:paraId="4062160B" w14:textId="1287F254" w:rsidR="00DF6559" w:rsidRDefault="00DF6559" w:rsidP="00EC27F5">
            <w:pPr>
              <w:pStyle w:val="TAN"/>
              <w:rPr>
                <w:lang w:eastAsia="zh-CN"/>
              </w:rPr>
            </w:pPr>
            <w:r>
              <w:rPr>
                <w:lang w:eastAsia="zh-CN"/>
              </w:rPr>
              <w:t>NOTE 1:</w:t>
            </w:r>
            <w:r w:rsidR="00EB5B9E">
              <w:rPr>
                <w:lang w:eastAsia="zh-CN"/>
              </w:rPr>
              <w:tab/>
            </w:r>
            <w:r>
              <w:rPr>
                <w:lang w:eastAsia="zh-CN"/>
              </w:rPr>
              <w:t>This is present if the response status is success.</w:t>
            </w:r>
          </w:p>
          <w:p w14:paraId="2892FA43" w14:textId="04684694" w:rsidR="003D2FDB" w:rsidRDefault="003D2FDB" w:rsidP="00EC27F5">
            <w:pPr>
              <w:pStyle w:val="TAN"/>
            </w:pPr>
            <w:r>
              <w:rPr>
                <w:lang w:eastAsia="zh-CN"/>
              </w:rPr>
              <w:t>NOTE</w:t>
            </w:r>
            <w:r w:rsidR="00DF6559">
              <w:rPr>
                <w:lang w:eastAsia="zh-CN"/>
              </w:rPr>
              <w:t> 2</w:t>
            </w:r>
            <w:r>
              <w:rPr>
                <w:lang w:eastAsia="zh-CN"/>
              </w:rPr>
              <w:t>:</w:t>
            </w:r>
            <w:r w:rsidR="00EB5B9E">
              <w:rPr>
                <w:lang w:eastAsia="zh-CN"/>
              </w:rPr>
              <w:tab/>
            </w:r>
            <w:r>
              <w:rPr>
                <w:lang w:eastAsia="zh-CN"/>
              </w:rPr>
              <w:t>This information element is present for dynamic selection.</w:t>
            </w:r>
          </w:p>
        </w:tc>
      </w:tr>
    </w:tbl>
    <w:p w14:paraId="382CE2D0" w14:textId="77777777" w:rsidR="003D2FDB" w:rsidRDefault="003D2FDB" w:rsidP="003D2FDB">
      <w:pPr>
        <w:rPr>
          <w:noProof/>
          <w:lang w:val="en-US"/>
        </w:rPr>
      </w:pPr>
    </w:p>
    <w:p w14:paraId="2D060E3F" w14:textId="6AB1CE40" w:rsidR="003D2FDB" w:rsidRDefault="003D2FDB" w:rsidP="003D2FDB">
      <w:pPr>
        <w:pStyle w:val="Heading2"/>
        <w:rPr>
          <w:lang w:val="en-IN"/>
        </w:rPr>
      </w:pPr>
      <w:bookmarkStart w:id="355" w:name="_Toc201091420"/>
      <w:r>
        <w:rPr>
          <w:rFonts w:eastAsia="SimSun"/>
          <w:lang w:val="en-US" w:eastAsia="zh-CN"/>
        </w:rPr>
        <w:t>8</w:t>
      </w:r>
      <w:r>
        <w:rPr>
          <w:lang w:val="en-IN"/>
        </w:rPr>
        <w:t>.</w:t>
      </w:r>
      <w:r w:rsidR="004D2C5F">
        <w:rPr>
          <w:lang w:val="en-IN"/>
        </w:rPr>
        <w:t>10</w:t>
      </w:r>
      <w:r>
        <w:rPr>
          <w:lang w:val="en-IN"/>
        </w:rPr>
        <w:tab/>
        <w:t>AIMLE client participation</w:t>
      </w:r>
      <w:bookmarkEnd w:id="355"/>
    </w:p>
    <w:p w14:paraId="5C5D41B4" w14:textId="0B3E6142" w:rsidR="003D2FDB" w:rsidRDefault="003D2FDB" w:rsidP="003D2FDB">
      <w:pPr>
        <w:pStyle w:val="Heading3"/>
        <w:rPr>
          <w:lang w:val="en-IN"/>
        </w:rPr>
      </w:pPr>
      <w:bookmarkStart w:id="356" w:name="_Toc201091421"/>
      <w:r>
        <w:rPr>
          <w:rFonts w:eastAsia="SimSun"/>
          <w:lang w:val="en-US" w:eastAsia="zh-CN"/>
        </w:rPr>
        <w:t>8</w:t>
      </w:r>
      <w:r>
        <w:rPr>
          <w:lang w:val="en-IN"/>
        </w:rPr>
        <w:t>.</w:t>
      </w:r>
      <w:r w:rsidR="004D2C5F">
        <w:rPr>
          <w:lang w:val="en-IN"/>
        </w:rPr>
        <w:t>10</w:t>
      </w:r>
      <w:r>
        <w:rPr>
          <w:lang w:val="en-IN"/>
        </w:rPr>
        <w:t>.1</w:t>
      </w:r>
      <w:r>
        <w:rPr>
          <w:lang w:val="en-IN"/>
        </w:rPr>
        <w:tab/>
        <w:t>General</w:t>
      </w:r>
      <w:bookmarkEnd w:id="356"/>
    </w:p>
    <w:p w14:paraId="00AE86CA" w14:textId="77777777" w:rsidR="003D2FDB" w:rsidRDefault="003D2FDB" w:rsidP="003D2FDB">
      <w:pPr>
        <w:rPr>
          <w:noProof/>
          <w:lang w:val="en-US"/>
        </w:rPr>
      </w:pPr>
      <w:r>
        <w:rPr>
          <w:noProof/>
          <w:lang w:val="en-US"/>
        </w:rPr>
        <w:t>The following clauses specify procedures, information flows, and APIs for AIMLE client participation.</w:t>
      </w:r>
    </w:p>
    <w:p w14:paraId="4275922E" w14:textId="62FAB566" w:rsidR="003D2FDB" w:rsidRDefault="003D2FDB" w:rsidP="003D2FDB">
      <w:pPr>
        <w:pStyle w:val="Heading3"/>
        <w:rPr>
          <w:lang w:val="en-IN"/>
        </w:rPr>
      </w:pPr>
      <w:bookmarkStart w:id="357" w:name="_Toc201091422"/>
      <w:r>
        <w:rPr>
          <w:rFonts w:eastAsia="SimSun"/>
          <w:lang w:val="en-US" w:eastAsia="zh-CN"/>
        </w:rPr>
        <w:t>8</w:t>
      </w:r>
      <w:r>
        <w:rPr>
          <w:lang w:val="en-IN"/>
        </w:rPr>
        <w:t>.</w:t>
      </w:r>
      <w:r w:rsidR="004D2C5F">
        <w:rPr>
          <w:lang w:val="en-IN"/>
        </w:rPr>
        <w:t>10</w:t>
      </w:r>
      <w:r>
        <w:rPr>
          <w:lang w:val="en-IN"/>
        </w:rPr>
        <w:t>.</w:t>
      </w:r>
      <w:r>
        <w:rPr>
          <w:rFonts w:eastAsia="SimSun"/>
          <w:lang w:val="en-US" w:eastAsia="zh-CN"/>
        </w:rPr>
        <w:t>2</w:t>
      </w:r>
      <w:r>
        <w:rPr>
          <w:lang w:val="en-IN"/>
        </w:rPr>
        <w:tab/>
        <w:t>Procedure</w:t>
      </w:r>
      <w:bookmarkEnd w:id="357"/>
    </w:p>
    <w:p w14:paraId="3375BB4A" w14:textId="2CB17292" w:rsidR="003D2FDB" w:rsidRDefault="003D2FDB" w:rsidP="003D2FDB">
      <w:pPr>
        <w:pStyle w:val="Heading4"/>
        <w:rPr>
          <w:noProof/>
          <w:lang w:val="en-US"/>
        </w:rPr>
      </w:pPr>
      <w:bookmarkStart w:id="358" w:name="_Toc201091423"/>
      <w:r>
        <w:rPr>
          <w:lang w:eastAsia="zh-CN"/>
        </w:rPr>
        <w:t>8.</w:t>
      </w:r>
      <w:r w:rsidR="004D2C5F">
        <w:rPr>
          <w:lang w:eastAsia="zh-CN"/>
        </w:rPr>
        <w:t>10</w:t>
      </w:r>
      <w:r>
        <w:rPr>
          <w:lang w:eastAsia="zh-CN"/>
        </w:rPr>
        <w:t>.2.1</w:t>
      </w:r>
      <w:r>
        <w:rPr>
          <w:lang w:eastAsia="zh-CN"/>
        </w:rPr>
        <w:tab/>
        <w:t>AIMLE client participation</w:t>
      </w:r>
      <w:bookmarkEnd w:id="358"/>
    </w:p>
    <w:p w14:paraId="469EDD40" w14:textId="77777777" w:rsidR="003D2FDB" w:rsidRDefault="003D2FDB" w:rsidP="003D2FDB">
      <w:pPr>
        <w:pStyle w:val="TH"/>
        <w:rPr>
          <w:noProof/>
          <w:lang w:val="en-US"/>
        </w:rPr>
      </w:pPr>
      <w:r>
        <w:object w:dxaOrig="5670" w:dyaOrig="1935" w14:anchorId="3D848626">
          <v:shape id="_x0000_i1049" type="#_x0000_t75" style="width:283.6pt;height:96.3pt" o:ole="">
            <v:imagedata r:id="rId61" o:title=""/>
          </v:shape>
          <o:OLEObject Type="Embed" ProgID="Visio.Drawing.15" ShapeID="_x0000_i1049" DrawAspect="Content" ObjectID="_1811704776" r:id="rId62"/>
        </w:object>
      </w:r>
    </w:p>
    <w:p w14:paraId="579AB225" w14:textId="5EC3075B" w:rsidR="003D2FDB" w:rsidRDefault="003D2FDB" w:rsidP="003D2FDB">
      <w:pPr>
        <w:pStyle w:val="TF"/>
      </w:pPr>
      <w:r>
        <w:t>Figure 8.</w:t>
      </w:r>
      <w:r w:rsidR="004D2C5F">
        <w:t>10</w:t>
      </w:r>
      <w:r>
        <w:t>.2.1-1: AIMLE client participation</w:t>
      </w:r>
    </w:p>
    <w:p w14:paraId="64B123BC" w14:textId="25E3C17F" w:rsidR="003D2FDB" w:rsidRDefault="003D2FDB" w:rsidP="003D2FDB">
      <w:pPr>
        <w:pStyle w:val="B1"/>
        <w:rPr>
          <w:rFonts w:cs="Calibri"/>
          <w:bCs/>
        </w:rPr>
      </w:pPr>
      <w:r>
        <w:rPr>
          <w:lang w:eastAsia="zh-CN"/>
        </w:rPr>
        <w:lastRenderedPageBreak/>
        <w:t>1.</w:t>
      </w:r>
      <w:r>
        <w:rPr>
          <w:lang w:eastAsia="zh-CN"/>
        </w:rPr>
        <w:tab/>
        <w:t xml:space="preserve">An AIMLE server sends an AIMLE client participation request to an </w:t>
      </w:r>
      <w:r>
        <w:rPr>
          <w:noProof/>
          <w:lang w:val="en-US"/>
        </w:rPr>
        <w:t>AIMLE</w:t>
      </w:r>
      <w:r>
        <w:rPr>
          <w:lang w:eastAsia="zh-CN"/>
        </w:rPr>
        <w:t xml:space="preserve"> client to verify participation in AI/ML operation(s)</w:t>
      </w:r>
      <w:r>
        <w:rPr>
          <w:rFonts w:cs="Calibri"/>
          <w:bCs/>
        </w:rPr>
        <w:t>. The request includes information as described in Table</w:t>
      </w:r>
      <w:r w:rsidR="004D2C5F">
        <w:rPr>
          <w:rFonts w:cs="Calibri"/>
          <w:bCs/>
        </w:rPr>
        <w:t> </w:t>
      </w:r>
      <w:r>
        <w:rPr>
          <w:rFonts w:cs="Calibri"/>
          <w:bCs/>
        </w:rPr>
        <w:t>8.</w:t>
      </w:r>
      <w:r w:rsidR="004D2C5F">
        <w:rPr>
          <w:rFonts w:cs="Calibri"/>
          <w:bCs/>
        </w:rPr>
        <w:t>10</w:t>
      </w:r>
      <w:r>
        <w:rPr>
          <w:rFonts w:cs="Calibri"/>
          <w:bCs/>
        </w:rPr>
        <w:t>.3.1-1.</w:t>
      </w:r>
    </w:p>
    <w:p w14:paraId="7AB4CB85" w14:textId="7CFBD89A" w:rsidR="003D2FDB" w:rsidRDefault="003D2FDB" w:rsidP="003D2FDB">
      <w:pPr>
        <w:pStyle w:val="B1"/>
        <w:rPr>
          <w:lang w:eastAsia="zh-CN"/>
        </w:rPr>
      </w:pPr>
      <w:r>
        <w:rPr>
          <w:lang w:eastAsia="zh-CN"/>
        </w:rPr>
        <w:t>2.</w:t>
      </w:r>
      <w:r>
        <w:rPr>
          <w:lang w:eastAsia="zh-CN"/>
        </w:rPr>
        <w:tab/>
        <w:t>The AIMLE client acknowledge its willingness to be part of (or removed from) the AIMLE client set in an AIMLE client participation response sent to the AIMLE server. The response includes information as described in Table</w:t>
      </w:r>
      <w:r w:rsidR="004D2C5F">
        <w:rPr>
          <w:lang w:eastAsia="zh-CN"/>
        </w:rPr>
        <w:t> </w:t>
      </w:r>
      <w:r>
        <w:rPr>
          <w:lang w:eastAsia="zh-CN"/>
        </w:rPr>
        <w:t>8.</w:t>
      </w:r>
      <w:r w:rsidR="004D2C5F">
        <w:rPr>
          <w:lang w:eastAsia="zh-CN"/>
        </w:rPr>
        <w:t>10</w:t>
      </w:r>
      <w:r>
        <w:rPr>
          <w:lang w:eastAsia="zh-CN"/>
        </w:rPr>
        <w:t>.3.1-2.</w:t>
      </w:r>
    </w:p>
    <w:p w14:paraId="04F0A08F" w14:textId="1ECE0643" w:rsidR="003D2FDB" w:rsidRDefault="003D2FDB" w:rsidP="003D2FDB">
      <w:pPr>
        <w:pStyle w:val="Heading3"/>
        <w:rPr>
          <w:lang w:val="en-IN"/>
        </w:rPr>
      </w:pPr>
      <w:bookmarkStart w:id="359" w:name="_Toc201091424"/>
      <w:r>
        <w:rPr>
          <w:rFonts w:eastAsia="SimSun"/>
          <w:lang w:val="en-US" w:eastAsia="zh-CN"/>
        </w:rPr>
        <w:t>8</w:t>
      </w:r>
      <w:r>
        <w:rPr>
          <w:lang w:val="en-IN"/>
        </w:rPr>
        <w:t>.</w:t>
      </w:r>
      <w:r w:rsidR="004D2C5F">
        <w:rPr>
          <w:lang w:val="en-IN"/>
        </w:rPr>
        <w:t>10</w:t>
      </w:r>
      <w:r>
        <w:rPr>
          <w:lang w:val="en-IN"/>
        </w:rPr>
        <w:t>.</w:t>
      </w:r>
      <w:r>
        <w:rPr>
          <w:rFonts w:eastAsia="SimSun"/>
          <w:lang w:val="en-US" w:eastAsia="zh-CN"/>
        </w:rPr>
        <w:t>3</w:t>
      </w:r>
      <w:r>
        <w:rPr>
          <w:lang w:val="en-IN"/>
        </w:rPr>
        <w:tab/>
        <w:t>Information flows</w:t>
      </w:r>
      <w:bookmarkEnd w:id="359"/>
    </w:p>
    <w:p w14:paraId="1E4C4F84" w14:textId="6F2707B1" w:rsidR="003D2FDB" w:rsidRDefault="003D2FDB" w:rsidP="003D2FDB">
      <w:pPr>
        <w:pStyle w:val="Heading4"/>
        <w:rPr>
          <w:rFonts w:eastAsia="SimSun"/>
        </w:rPr>
      </w:pPr>
      <w:bookmarkStart w:id="360" w:name="_Toc201091425"/>
      <w:r>
        <w:t>8.</w:t>
      </w:r>
      <w:r w:rsidR="004D2C5F">
        <w:t>10</w:t>
      </w:r>
      <w:r>
        <w:t>.3.1</w:t>
      </w:r>
      <w:r>
        <w:tab/>
      </w:r>
      <w:r>
        <w:rPr>
          <w:rFonts w:eastAsia="SimSun"/>
        </w:rPr>
        <w:t>AIMLE client participation request</w:t>
      </w:r>
      <w:bookmarkEnd w:id="360"/>
    </w:p>
    <w:p w14:paraId="70932BF4" w14:textId="53E147E1" w:rsidR="003D2FDB" w:rsidRDefault="003D2FDB" w:rsidP="003D2FDB">
      <w:r>
        <w:t>Table 8.</w:t>
      </w:r>
      <w:r w:rsidR="004D2C5F">
        <w:t>10</w:t>
      </w:r>
      <w:r>
        <w:t>.3.1-1 shows the request sent by the AIMLE server to each AIMLE client selected for AIMLE client participation procedure.</w:t>
      </w:r>
    </w:p>
    <w:p w14:paraId="590A27E6" w14:textId="1B0EF0ED" w:rsidR="003D2FDB" w:rsidRDefault="003D2FDB" w:rsidP="003D2FDB">
      <w:pPr>
        <w:pStyle w:val="TH"/>
      </w:pPr>
      <w:r>
        <w:t>Table 8.</w:t>
      </w:r>
      <w:r w:rsidR="004D2C5F">
        <w:t>10</w:t>
      </w:r>
      <w:r>
        <w:t>.3.1</w:t>
      </w:r>
      <w:r>
        <w:rPr>
          <w:lang w:eastAsia="zh-CN"/>
        </w:rPr>
        <w:t>-1</w:t>
      </w:r>
      <w:r>
        <w:t>: AIMLE client participation request</w:t>
      </w:r>
    </w:p>
    <w:tbl>
      <w:tblPr>
        <w:tblW w:w="8640" w:type="dxa"/>
        <w:jc w:val="center"/>
        <w:tblLayout w:type="fixed"/>
        <w:tblLook w:val="04A0" w:firstRow="1" w:lastRow="0" w:firstColumn="1" w:lastColumn="0" w:noHBand="0" w:noVBand="1"/>
      </w:tblPr>
      <w:tblGrid>
        <w:gridCol w:w="2880"/>
        <w:gridCol w:w="1165"/>
        <w:gridCol w:w="4595"/>
      </w:tblGrid>
      <w:tr w:rsidR="003D2FDB" w14:paraId="56986921" w14:textId="77777777" w:rsidTr="003D2FDB">
        <w:trPr>
          <w:jc w:val="center"/>
        </w:trPr>
        <w:tc>
          <w:tcPr>
            <w:tcW w:w="2880" w:type="dxa"/>
            <w:tcBorders>
              <w:top w:val="single" w:sz="4" w:space="0" w:color="000000"/>
              <w:left w:val="single" w:sz="4" w:space="0" w:color="000000"/>
              <w:bottom w:val="single" w:sz="4" w:space="0" w:color="000000"/>
              <w:right w:val="nil"/>
            </w:tcBorders>
            <w:hideMark/>
          </w:tcPr>
          <w:p w14:paraId="75A990EC" w14:textId="77777777" w:rsidR="003D2FDB" w:rsidRDefault="003D2FDB">
            <w:pPr>
              <w:pStyle w:val="TAH"/>
            </w:pPr>
            <w:r>
              <w:t>Information element</w:t>
            </w:r>
          </w:p>
        </w:tc>
        <w:tc>
          <w:tcPr>
            <w:tcW w:w="1165" w:type="dxa"/>
            <w:tcBorders>
              <w:top w:val="single" w:sz="4" w:space="0" w:color="000000"/>
              <w:left w:val="single" w:sz="4" w:space="0" w:color="000000"/>
              <w:bottom w:val="single" w:sz="4" w:space="0" w:color="000000"/>
              <w:right w:val="nil"/>
            </w:tcBorders>
            <w:hideMark/>
          </w:tcPr>
          <w:p w14:paraId="05299CEF" w14:textId="77777777" w:rsidR="003D2FDB" w:rsidRDefault="003D2FDB">
            <w:pPr>
              <w:pStyle w:val="TAH"/>
            </w:pPr>
            <w:r>
              <w:t>Status</w:t>
            </w:r>
          </w:p>
        </w:tc>
        <w:tc>
          <w:tcPr>
            <w:tcW w:w="4595" w:type="dxa"/>
            <w:tcBorders>
              <w:top w:val="single" w:sz="4" w:space="0" w:color="000000"/>
              <w:left w:val="single" w:sz="4" w:space="0" w:color="000000"/>
              <w:bottom w:val="single" w:sz="4" w:space="0" w:color="000000"/>
              <w:right w:val="single" w:sz="4" w:space="0" w:color="000000"/>
            </w:tcBorders>
            <w:hideMark/>
          </w:tcPr>
          <w:p w14:paraId="28761F38" w14:textId="77777777" w:rsidR="003D2FDB" w:rsidRDefault="003D2FDB">
            <w:pPr>
              <w:pStyle w:val="TAH"/>
            </w:pPr>
            <w:r>
              <w:t>Description</w:t>
            </w:r>
          </w:p>
        </w:tc>
      </w:tr>
      <w:tr w:rsidR="003D2FDB" w14:paraId="0481A1B3" w14:textId="77777777" w:rsidTr="003D2FDB">
        <w:trPr>
          <w:jc w:val="center"/>
        </w:trPr>
        <w:tc>
          <w:tcPr>
            <w:tcW w:w="2880" w:type="dxa"/>
            <w:tcBorders>
              <w:top w:val="single" w:sz="4" w:space="0" w:color="000000"/>
              <w:left w:val="single" w:sz="4" w:space="0" w:color="000000"/>
              <w:bottom w:val="single" w:sz="4" w:space="0" w:color="000000"/>
              <w:right w:val="nil"/>
            </w:tcBorders>
            <w:hideMark/>
          </w:tcPr>
          <w:p w14:paraId="30060343" w14:textId="77777777" w:rsidR="003D2FDB" w:rsidRDefault="003D2FDB">
            <w:pPr>
              <w:pStyle w:val="TAL"/>
            </w:pPr>
            <w:r>
              <w:rPr>
                <w:lang w:eastAsia="zh-CN"/>
              </w:rPr>
              <w:t>Requestor identity</w:t>
            </w:r>
          </w:p>
        </w:tc>
        <w:tc>
          <w:tcPr>
            <w:tcW w:w="1165" w:type="dxa"/>
            <w:tcBorders>
              <w:top w:val="single" w:sz="4" w:space="0" w:color="000000"/>
              <w:left w:val="single" w:sz="4" w:space="0" w:color="000000"/>
              <w:bottom w:val="single" w:sz="4" w:space="0" w:color="000000"/>
              <w:right w:val="nil"/>
            </w:tcBorders>
            <w:hideMark/>
          </w:tcPr>
          <w:p w14:paraId="71B7E6DF" w14:textId="77777777" w:rsidR="003D2FDB" w:rsidRDefault="003D2FDB">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3720E86E" w14:textId="77777777" w:rsidR="003D2FDB" w:rsidRDefault="003D2FDB">
            <w:pPr>
              <w:pStyle w:val="TAL"/>
            </w:pPr>
            <w:r>
              <w:rPr>
                <w:lang w:eastAsia="zh-CN"/>
              </w:rPr>
              <w:t>The identifier of the</w:t>
            </w:r>
            <w:r>
              <w:t xml:space="preserve"> requestor.</w:t>
            </w:r>
          </w:p>
        </w:tc>
      </w:tr>
      <w:tr w:rsidR="003D2FDB" w14:paraId="25723D1F" w14:textId="77777777" w:rsidTr="003D2FDB">
        <w:trPr>
          <w:jc w:val="center"/>
        </w:trPr>
        <w:tc>
          <w:tcPr>
            <w:tcW w:w="2880" w:type="dxa"/>
            <w:tcBorders>
              <w:top w:val="single" w:sz="4" w:space="0" w:color="000000"/>
              <w:left w:val="single" w:sz="4" w:space="0" w:color="000000"/>
              <w:bottom w:val="single" w:sz="4" w:space="0" w:color="000000"/>
              <w:right w:val="nil"/>
            </w:tcBorders>
            <w:hideMark/>
          </w:tcPr>
          <w:p w14:paraId="7C250C6B" w14:textId="77777777" w:rsidR="003D2FDB" w:rsidRDefault="003D2FDB">
            <w:pPr>
              <w:pStyle w:val="TAL"/>
              <w:rPr>
                <w:rFonts w:cs="Arial"/>
                <w:szCs w:val="18"/>
                <w:lang w:eastAsia="zh-CN"/>
              </w:rPr>
            </w:pPr>
            <w:r>
              <w:rPr>
                <w:rFonts w:cs="Arial"/>
                <w:szCs w:val="18"/>
                <w:lang w:eastAsia="zh-CN"/>
              </w:rPr>
              <w:t>AIMLE client set identifier</w:t>
            </w:r>
          </w:p>
        </w:tc>
        <w:tc>
          <w:tcPr>
            <w:tcW w:w="1165" w:type="dxa"/>
            <w:tcBorders>
              <w:top w:val="single" w:sz="4" w:space="0" w:color="000000"/>
              <w:left w:val="single" w:sz="4" w:space="0" w:color="000000"/>
              <w:bottom w:val="single" w:sz="4" w:space="0" w:color="000000"/>
              <w:right w:val="nil"/>
            </w:tcBorders>
            <w:hideMark/>
          </w:tcPr>
          <w:p w14:paraId="345A4E25" w14:textId="77777777" w:rsidR="003D2FDB" w:rsidRDefault="003D2FDB">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0774C33A" w14:textId="77777777" w:rsidR="003D2FDB" w:rsidRDefault="003D2FDB">
            <w:pPr>
              <w:pStyle w:val="TAL"/>
              <w:rPr>
                <w:lang w:eastAsia="zh-CN"/>
              </w:rPr>
            </w:pPr>
            <w:r>
              <w:rPr>
                <w:lang w:eastAsia="zh-CN"/>
              </w:rPr>
              <w:t>An identifier for the AIMLE client set.</w:t>
            </w:r>
          </w:p>
        </w:tc>
      </w:tr>
      <w:tr w:rsidR="003D2FDB" w14:paraId="0B3DEABF" w14:textId="77777777" w:rsidTr="003D2FDB">
        <w:trPr>
          <w:jc w:val="center"/>
        </w:trPr>
        <w:tc>
          <w:tcPr>
            <w:tcW w:w="2880" w:type="dxa"/>
            <w:tcBorders>
              <w:top w:val="single" w:sz="4" w:space="0" w:color="000000"/>
              <w:left w:val="single" w:sz="4" w:space="0" w:color="000000"/>
              <w:bottom w:val="single" w:sz="4" w:space="0" w:color="000000"/>
              <w:right w:val="nil"/>
            </w:tcBorders>
            <w:hideMark/>
          </w:tcPr>
          <w:p w14:paraId="2A9F98D1" w14:textId="77777777" w:rsidR="003D2FDB" w:rsidRDefault="003D2FDB">
            <w:pPr>
              <w:pStyle w:val="TAL"/>
              <w:rPr>
                <w:rFonts w:cs="Arial"/>
                <w:szCs w:val="18"/>
                <w:lang w:eastAsia="zh-CN"/>
              </w:rPr>
            </w:pPr>
            <w:r>
              <w:rPr>
                <w:rFonts w:cs="Arial"/>
                <w:szCs w:val="18"/>
                <w:lang w:eastAsia="zh-CN"/>
              </w:rPr>
              <w:t>Add/remove indicator</w:t>
            </w:r>
          </w:p>
        </w:tc>
        <w:tc>
          <w:tcPr>
            <w:tcW w:w="1165" w:type="dxa"/>
            <w:tcBorders>
              <w:top w:val="single" w:sz="4" w:space="0" w:color="000000"/>
              <w:left w:val="single" w:sz="4" w:space="0" w:color="000000"/>
              <w:bottom w:val="single" w:sz="4" w:space="0" w:color="000000"/>
              <w:right w:val="nil"/>
            </w:tcBorders>
            <w:hideMark/>
          </w:tcPr>
          <w:p w14:paraId="47B65980" w14:textId="77777777" w:rsidR="003D2FDB" w:rsidRDefault="003D2FDB">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39945998" w14:textId="77777777" w:rsidR="003D2FDB" w:rsidRDefault="003D2FDB">
            <w:pPr>
              <w:pStyle w:val="TAL"/>
              <w:rPr>
                <w:lang w:eastAsia="zh-CN"/>
              </w:rPr>
            </w:pPr>
            <w:r>
              <w:rPr>
                <w:lang w:eastAsia="zh-CN"/>
              </w:rPr>
              <w:t>Indicator for adding/removing the AIMLE client to/from the AIMLE client set.</w:t>
            </w:r>
          </w:p>
        </w:tc>
      </w:tr>
      <w:tr w:rsidR="003D2FDB" w14:paraId="046B313B" w14:textId="77777777" w:rsidTr="003D2FDB">
        <w:trPr>
          <w:jc w:val="center"/>
        </w:trPr>
        <w:tc>
          <w:tcPr>
            <w:tcW w:w="2880" w:type="dxa"/>
            <w:tcBorders>
              <w:top w:val="single" w:sz="4" w:space="0" w:color="000000"/>
              <w:left w:val="single" w:sz="4" w:space="0" w:color="000000"/>
              <w:bottom w:val="single" w:sz="4" w:space="0" w:color="000000"/>
              <w:right w:val="nil"/>
            </w:tcBorders>
            <w:hideMark/>
          </w:tcPr>
          <w:p w14:paraId="616362A6" w14:textId="2F6848E0" w:rsidR="003D2FDB" w:rsidRDefault="003D2FDB">
            <w:pPr>
              <w:pStyle w:val="TAL"/>
              <w:rPr>
                <w:rFonts w:cs="Arial"/>
                <w:szCs w:val="18"/>
              </w:rPr>
            </w:pPr>
            <w:r>
              <w:rPr>
                <w:rFonts w:cs="Arial"/>
                <w:szCs w:val="18"/>
                <w:lang w:eastAsia="zh-CN"/>
              </w:rPr>
              <w:t>ML model ID</w:t>
            </w:r>
          </w:p>
        </w:tc>
        <w:tc>
          <w:tcPr>
            <w:tcW w:w="1165" w:type="dxa"/>
            <w:tcBorders>
              <w:top w:val="single" w:sz="4" w:space="0" w:color="000000"/>
              <w:left w:val="single" w:sz="4" w:space="0" w:color="000000"/>
              <w:bottom w:val="single" w:sz="4" w:space="0" w:color="000000"/>
              <w:right w:val="nil"/>
            </w:tcBorders>
            <w:hideMark/>
          </w:tcPr>
          <w:p w14:paraId="3CCC5C29" w14:textId="77777777" w:rsidR="003D2FDB" w:rsidRDefault="003D2FDB">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06F87347" w14:textId="4EC07A30" w:rsidR="003D2FDB" w:rsidRDefault="003D2FDB">
            <w:pPr>
              <w:pStyle w:val="TAL"/>
              <w:rPr>
                <w:lang w:eastAsia="zh-CN"/>
              </w:rPr>
            </w:pPr>
            <w:r>
              <w:rPr>
                <w:lang w:eastAsia="zh-CN"/>
              </w:rPr>
              <w:t>The ML model ID to use for the AI/ML operation.</w:t>
            </w:r>
          </w:p>
        </w:tc>
      </w:tr>
      <w:tr w:rsidR="003D2FDB" w14:paraId="450AA063" w14:textId="77777777" w:rsidTr="003D2FDB">
        <w:trPr>
          <w:jc w:val="center"/>
        </w:trPr>
        <w:tc>
          <w:tcPr>
            <w:tcW w:w="2880" w:type="dxa"/>
            <w:tcBorders>
              <w:top w:val="single" w:sz="4" w:space="0" w:color="000000"/>
              <w:left w:val="single" w:sz="4" w:space="0" w:color="000000"/>
              <w:bottom w:val="single" w:sz="4" w:space="0" w:color="000000"/>
              <w:right w:val="nil"/>
            </w:tcBorders>
            <w:hideMark/>
          </w:tcPr>
          <w:p w14:paraId="1F4C4E05" w14:textId="77777777" w:rsidR="003D2FDB" w:rsidRDefault="003D2FDB">
            <w:pPr>
              <w:keepNext/>
              <w:keepLines/>
              <w:spacing w:after="0"/>
              <w:rPr>
                <w:rFonts w:ascii="Arial" w:hAnsi="Arial" w:cs="Arial"/>
                <w:sz w:val="18"/>
                <w:szCs w:val="18"/>
              </w:rPr>
            </w:pPr>
            <w:r>
              <w:rPr>
                <w:rFonts w:ascii="Arial" w:hAnsi="Arial" w:cs="Arial"/>
                <w:sz w:val="18"/>
                <w:szCs w:val="18"/>
                <w:lang w:eastAsia="zh-CN"/>
              </w:rPr>
              <w:t>AI/ML operations</w:t>
            </w:r>
          </w:p>
        </w:tc>
        <w:tc>
          <w:tcPr>
            <w:tcW w:w="1165" w:type="dxa"/>
            <w:tcBorders>
              <w:top w:val="single" w:sz="4" w:space="0" w:color="000000"/>
              <w:left w:val="single" w:sz="4" w:space="0" w:color="000000"/>
              <w:bottom w:val="single" w:sz="4" w:space="0" w:color="000000"/>
              <w:right w:val="nil"/>
            </w:tcBorders>
            <w:hideMark/>
          </w:tcPr>
          <w:p w14:paraId="4D59E863" w14:textId="77777777" w:rsidR="003D2FDB" w:rsidRDefault="003D2FDB">
            <w:pPr>
              <w:keepNext/>
              <w:keepLines/>
              <w:spacing w:after="0"/>
              <w:jc w:val="center"/>
              <w:rPr>
                <w:rFonts w:ascii="Arial" w:hAnsi="Arial"/>
                <w:sz w:val="18"/>
                <w:lang w:eastAsia="zh-CN"/>
              </w:rPr>
            </w:pPr>
            <w:r>
              <w:rPr>
                <w:rFonts w:ascii="Arial" w:hAnsi="Arial"/>
                <w:sz w:val="18"/>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0D34FE40" w14:textId="6D7450FC" w:rsidR="003D2FDB" w:rsidRDefault="003D2FDB">
            <w:pPr>
              <w:keepNext/>
              <w:keepLines/>
              <w:spacing w:after="0"/>
              <w:rPr>
                <w:rFonts w:ascii="Arial" w:hAnsi="Arial"/>
                <w:sz w:val="18"/>
                <w:lang w:eastAsia="zh-CN"/>
              </w:rPr>
            </w:pPr>
            <w:r>
              <w:rPr>
                <w:rFonts w:ascii="Arial" w:hAnsi="Arial"/>
                <w:sz w:val="18"/>
                <w:lang w:eastAsia="zh-CN"/>
              </w:rPr>
              <w:t>A list of AI/ML operations (e.g.</w:t>
            </w:r>
            <w:r w:rsidR="004D2C5F">
              <w:rPr>
                <w:rFonts w:ascii="Arial" w:hAnsi="Arial"/>
                <w:sz w:val="18"/>
                <w:lang w:eastAsia="zh-CN"/>
              </w:rPr>
              <w:t>,</w:t>
            </w:r>
            <w:r>
              <w:rPr>
                <w:rFonts w:ascii="Arial" w:hAnsi="Arial"/>
                <w:sz w:val="18"/>
                <w:lang w:eastAsia="zh-CN"/>
              </w:rPr>
              <w:t xml:space="preserve"> training) required to be performed.</w:t>
            </w:r>
          </w:p>
        </w:tc>
      </w:tr>
      <w:tr w:rsidR="003D2FDB" w14:paraId="0BBF20BF" w14:textId="77777777" w:rsidTr="003D2FDB">
        <w:trPr>
          <w:jc w:val="center"/>
        </w:trPr>
        <w:tc>
          <w:tcPr>
            <w:tcW w:w="2880" w:type="dxa"/>
            <w:tcBorders>
              <w:top w:val="single" w:sz="4" w:space="0" w:color="000000"/>
              <w:left w:val="single" w:sz="4" w:space="0" w:color="000000"/>
              <w:bottom w:val="single" w:sz="4" w:space="0" w:color="000000"/>
              <w:right w:val="nil"/>
            </w:tcBorders>
            <w:hideMark/>
          </w:tcPr>
          <w:p w14:paraId="43B7C637" w14:textId="77777777" w:rsidR="003D2FDB" w:rsidRDefault="003D2FDB">
            <w:pPr>
              <w:pStyle w:val="TAL"/>
              <w:rPr>
                <w:rFonts w:cs="Arial"/>
                <w:szCs w:val="18"/>
              </w:rPr>
            </w:pPr>
            <w:r>
              <w:rPr>
                <w:rFonts w:cs="Arial"/>
                <w:szCs w:val="18"/>
              </w:rPr>
              <w:t>Operational schedule</w:t>
            </w:r>
          </w:p>
        </w:tc>
        <w:tc>
          <w:tcPr>
            <w:tcW w:w="1165" w:type="dxa"/>
            <w:tcBorders>
              <w:top w:val="single" w:sz="4" w:space="0" w:color="000000"/>
              <w:left w:val="single" w:sz="4" w:space="0" w:color="000000"/>
              <w:bottom w:val="single" w:sz="4" w:space="0" w:color="000000"/>
              <w:right w:val="nil"/>
            </w:tcBorders>
            <w:hideMark/>
          </w:tcPr>
          <w:p w14:paraId="7C3BF40F" w14:textId="77777777" w:rsidR="003D2FDB" w:rsidRDefault="003D2FDB">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230ED99D" w14:textId="77777777" w:rsidR="003D2FDB" w:rsidRDefault="003D2FDB">
            <w:pPr>
              <w:pStyle w:val="TAL"/>
              <w:rPr>
                <w:lang w:eastAsia="zh-CN"/>
              </w:rPr>
            </w:pPr>
            <w:r>
              <w:rPr>
                <w:lang w:eastAsia="zh-CN"/>
              </w:rPr>
              <w:t>Schedule for the AI/ML operations.</w:t>
            </w:r>
          </w:p>
        </w:tc>
      </w:tr>
      <w:tr w:rsidR="003D2FDB" w14:paraId="04EF2C85" w14:textId="77777777" w:rsidTr="003D2FDB">
        <w:trPr>
          <w:jc w:val="center"/>
        </w:trPr>
        <w:tc>
          <w:tcPr>
            <w:tcW w:w="2880" w:type="dxa"/>
            <w:tcBorders>
              <w:top w:val="single" w:sz="4" w:space="0" w:color="000000"/>
              <w:left w:val="single" w:sz="4" w:space="0" w:color="000000"/>
              <w:bottom w:val="single" w:sz="4" w:space="0" w:color="000000"/>
              <w:right w:val="nil"/>
            </w:tcBorders>
            <w:hideMark/>
          </w:tcPr>
          <w:p w14:paraId="3E580884" w14:textId="77777777" w:rsidR="003D2FDB" w:rsidRDefault="003D2FDB">
            <w:pPr>
              <w:pStyle w:val="TAL"/>
              <w:rPr>
                <w:rFonts w:cs="Arial"/>
                <w:szCs w:val="18"/>
              </w:rPr>
            </w:pPr>
            <w:r>
              <w:rPr>
                <w:rFonts w:cs="Arial"/>
                <w:szCs w:val="18"/>
              </w:rPr>
              <w:t>Dataset requirement</w:t>
            </w:r>
          </w:p>
        </w:tc>
        <w:tc>
          <w:tcPr>
            <w:tcW w:w="1165" w:type="dxa"/>
            <w:tcBorders>
              <w:top w:val="single" w:sz="4" w:space="0" w:color="000000"/>
              <w:left w:val="single" w:sz="4" w:space="0" w:color="000000"/>
              <w:bottom w:val="single" w:sz="4" w:space="0" w:color="000000"/>
              <w:right w:val="nil"/>
            </w:tcBorders>
            <w:hideMark/>
          </w:tcPr>
          <w:p w14:paraId="524B9495" w14:textId="77777777" w:rsidR="003D2FDB" w:rsidRDefault="003D2FDB">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388FEFCC" w14:textId="77777777" w:rsidR="003D2FDB" w:rsidRDefault="003D2FDB">
            <w:pPr>
              <w:pStyle w:val="TAL"/>
              <w:rPr>
                <w:lang w:eastAsia="zh-CN"/>
              </w:rPr>
            </w:pPr>
            <w:r>
              <w:rPr>
                <w:lang w:eastAsia="zh-CN"/>
              </w:rPr>
              <w:t>Dataset requirements for the AI/ML operations. Requirements includes dataset identifier, dataset size and age, and/or dataset features.</w:t>
            </w:r>
          </w:p>
        </w:tc>
      </w:tr>
      <w:tr w:rsidR="003D2FDB" w14:paraId="2B4B8350" w14:textId="77777777" w:rsidTr="003D2FDB">
        <w:trPr>
          <w:jc w:val="center"/>
        </w:trPr>
        <w:tc>
          <w:tcPr>
            <w:tcW w:w="2880" w:type="dxa"/>
            <w:tcBorders>
              <w:top w:val="single" w:sz="4" w:space="0" w:color="000000"/>
              <w:left w:val="single" w:sz="4" w:space="0" w:color="000000"/>
              <w:bottom w:val="single" w:sz="4" w:space="0" w:color="000000"/>
              <w:right w:val="nil"/>
            </w:tcBorders>
            <w:hideMark/>
          </w:tcPr>
          <w:p w14:paraId="668BA1C3" w14:textId="77777777" w:rsidR="003D2FDB" w:rsidRDefault="003D2FDB">
            <w:pPr>
              <w:pStyle w:val="TAL"/>
              <w:rPr>
                <w:rFonts w:cs="Arial"/>
                <w:szCs w:val="18"/>
              </w:rPr>
            </w:pPr>
            <w:r>
              <w:rPr>
                <w:lang w:eastAsia="en-GB"/>
              </w:rPr>
              <w:t>Service requirement</w:t>
            </w:r>
          </w:p>
        </w:tc>
        <w:tc>
          <w:tcPr>
            <w:tcW w:w="1165" w:type="dxa"/>
            <w:tcBorders>
              <w:top w:val="single" w:sz="4" w:space="0" w:color="000000"/>
              <w:left w:val="single" w:sz="4" w:space="0" w:color="000000"/>
              <w:bottom w:val="single" w:sz="4" w:space="0" w:color="000000"/>
              <w:right w:val="nil"/>
            </w:tcBorders>
            <w:hideMark/>
          </w:tcPr>
          <w:p w14:paraId="15C99F91" w14:textId="77777777" w:rsidR="003D2FDB" w:rsidRDefault="003D2FDB">
            <w:pPr>
              <w:pStyle w:val="TAC"/>
              <w:rPr>
                <w:lang w:eastAsia="zh-CN"/>
              </w:rPr>
            </w:pPr>
            <w:r>
              <w:rPr>
                <w:lang w:eastAsia="en-GB"/>
              </w:rPr>
              <w:t>M</w:t>
            </w:r>
          </w:p>
        </w:tc>
        <w:tc>
          <w:tcPr>
            <w:tcW w:w="4595" w:type="dxa"/>
            <w:tcBorders>
              <w:top w:val="single" w:sz="4" w:space="0" w:color="000000"/>
              <w:left w:val="single" w:sz="4" w:space="0" w:color="000000"/>
              <w:bottom w:val="single" w:sz="4" w:space="0" w:color="000000"/>
              <w:right w:val="single" w:sz="4" w:space="0" w:color="000000"/>
            </w:tcBorders>
            <w:hideMark/>
          </w:tcPr>
          <w:p w14:paraId="72FB3C77" w14:textId="6332EB49" w:rsidR="003D2FDB" w:rsidRDefault="003D2FDB">
            <w:pPr>
              <w:pStyle w:val="TAL"/>
              <w:rPr>
                <w:lang w:eastAsia="zh-CN"/>
              </w:rPr>
            </w:pPr>
            <w:r>
              <w:rPr>
                <w:bCs/>
                <w:lang w:val="en-US" w:eastAsia="en-GB"/>
              </w:rPr>
              <w:t xml:space="preserve">Information about the required Service </w:t>
            </w:r>
            <w:r w:rsidR="00A70567" w:rsidRPr="00A70567">
              <w:rPr>
                <w:bCs/>
                <w:lang w:val="en-US" w:eastAsia="en-GB"/>
              </w:rPr>
              <w:t xml:space="preserve">including its VAL service </w:t>
            </w:r>
            <w:r>
              <w:rPr>
                <w:bCs/>
                <w:lang w:val="en-US" w:eastAsia="en-GB"/>
              </w:rPr>
              <w:t>ID</w:t>
            </w:r>
            <w:r>
              <w:rPr>
                <w:lang w:eastAsia="en-GB"/>
              </w:rPr>
              <w:t xml:space="preserve"> and its service</w:t>
            </w:r>
            <w:r>
              <w:rPr>
                <w:bCs/>
                <w:lang w:val="en-US" w:eastAsia="en-GB"/>
              </w:rPr>
              <w:t xml:space="preserve"> permission level (e.g., premium resource usage standard resource usage, limited resource usage)</w:t>
            </w:r>
          </w:p>
        </w:tc>
      </w:tr>
    </w:tbl>
    <w:p w14:paraId="2D6AE108" w14:textId="77777777" w:rsidR="007067B6" w:rsidRDefault="007067B6" w:rsidP="007067B6"/>
    <w:p w14:paraId="1CA6D7DA" w14:textId="799A3EDF" w:rsidR="003D2FDB" w:rsidRDefault="003D2FDB" w:rsidP="003D2FDB">
      <w:pPr>
        <w:pStyle w:val="Heading4"/>
        <w:rPr>
          <w:rFonts w:eastAsia="SimSun"/>
        </w:rPr>
      </w:pPr>
      <w:bookmarkStart w:id="361" w:name="_Toc201091426"/>
      <w:r>
        <w:t>8.</w:t>
      </w:r>
      <w:r w:rsidR="004D2C5F">
        <w:t>10</w:t>
      </w:r>
      <w:r>
        <w:t>.3.2</w:t>
      </w:r>
      <w:r>
        <w:tab/>
      </w:r>
      <w:r>
        <w:rPr>
          <w:rFonts w:eastAsia="SimSun"/>
        </w:rPr>
        <w:t>AIMLE client participation response</w:t>
      </w:r>
      <w:bookmarkEnd w:id="361"/>
    </w:p>
    <w:p w14:paraId="47B39326" w14:textId="15EA5E3D" w:rsidR="003D2FDB" w:rsidRDefault="003D2FDB" w:rsidP="003D2FDB">
      <w:r>
        <w:t>Table 8.</w:t>
      </w:r>
      <w:r w:rsidR="004D2C5F">
        <w:t>10</w:t>
      </w:r>
      <w:r>
        <w:t>.3.2-1 shows the response sent by the AIMLE clients to the AIMLE server for the AIMLE client participation procedure.</w:t>
      </w:r>
    </w:p>
    <w:p w14:paraId="4F20E12F" w14:textId="0A27DD24" w:rsidR="003D2FDB" w:rsidRDefault="003D2FDB" w:rsidP="003D2FDB">
      <w:pPr>
        <w:pStyle w:val="TH"/>
      </w:pPr>
      <w:r>
        <w:t>Table 8.</w:t>
      </w:r>
      <w:r w:rsidR="004D2C5F">
        <w:t>10</w:t>
      </w:r>
      <w:r>
        <w:t>.3.2</w:t>
      </w:r>
      <w:r>
        <w:rPr>
          <w:lang w:eastAsia="zh-CN"/>
        </w:rPr>
        <w:t>-1</w:t>
      </w:r>
      <w:r>
        <w:t>: AIMLE client participation response</w:t>
      </w:r>
    </w:p>
    <w:tbl>
      <w:tblPr>
        <w:tblW w:w="8640" w:type="dxa"/>
        <w:jc w:val="center"/>
        <w:tblLayout w:type="fixed"/>
        <w:tblLook w:val="04A0" w:firstRow="1" w:lastRow="0" w:firstColumn="1" w:lastColumn="0" w:noHBand="0" w:noVBand="1"/>
      </w:tblPr>
      <w:tblGrid>
        <w:gridCol w:w="2880"/>
        <w:gridCol w:w="1165"/>
        <w:gridCol w:w="4595"/>
      </w:tblGrid>
      <w:tr w:rsidR="003D2FDB" w14:paraId="1296C56F" w14:textId="77777777" w:rsidTr="003D2FDB">
        <w:trPr>
          <w:jc w:val="center"/>
        </w:trPr>
        <w:tc>
          <w:tcPr>
            <w:tcW w:w="2880" w:type="dxa"/>
            <w:tcBorders>
              <w:top w:val="single" w:sz="4" w:space="0" w:color="000000"/>
              <w:left w:val="single" w:sz="4" w:space="0" w:color="000000"/>
              <w:bottom w:val="single" w:sz="4" w:space="0" w:color="000000"/>
              <w:right w:val="nil"/>
            </w:tcBorders>
            <w:hideMark/>
          </w:tcPr>
          <w:p w14:paraId="3B6BB3BF" w14:textId="77777777" w:rsidR="003D2FDB" w:rsidRDefault="003D2FDB">
            <w:pPr>
              <w:pStyle w:val="TAH"/>
            </w:pPr>
            <w:r>
              <w:t>Information element</w:t>
            </w:r>
          </w:p>
        </w:tc>
        <w:tc>
          <w:tcPr>
            <w:tcW w:w="1165" w:type="dxa"/>
            <w:tcBorders>
              <w:top w:val="single" w:sz="4" w:space="0" w:color="000000"/>
              <w:left w:val="single" w:sz="4" w:space="0" w:color="000000"/>
              <w:bottom w:val="single" w:sz="4" w:space="0" w:color="000000"/>
              <w:right w:val="nil"/>
            </w:tcBorders>
            <w:hideMark/>
          </w:tcPr>
          <w:p w14:paraId="2DDB80E7" w14:textId="77777777" w:rsidR="003D2FDB" w:rsidRDefault="003D2FDB">
            <w:pPr>
              <w:pStyle w:val="TAH"/>
            </w:pPr>
            <w:r>
              <w:t>Status</w:t>
            </w:r>
          </w:p>
        </w:tc>
        <w:tc>
          <w:tcPr>
            <w:tcW w:w="4595" w:type="dxa"/>
            <w:tcBorders>
              <w:top w:val="single" w:sz="4" w:space="0" w:color="000000"/>
              <w:left w:val="single" w:sz="4" w:space="0" w:color="000000"/>
              <w:bottom w:val="single" w:sz="4" w:space="0" w:color="000000"/>
              <w:right w:val="single" w:sz="4" w:space="0" w:color="000000"/>
            </w:tcBorders>
            <w:hideMark/>
          </w:tcPr>
          <w:p w14:paraId="58ECE194" w14:textId="77777777" w:rsidR="003D2FDB" w:rsidRDefault="003D2FDB">
            <w:pPr>
              <w:pStyle w:val="TAH"/>
            </w:pPr>
            <w:r>
              <w:t>Description</w:t>
            </w:r>
          </w:p>
        </w:tc>
      </w:tr>
      <w:tr w:rsidR="003D2FDB" w14:paraId="284E6F4D" w14:textId="77777777" w:rsidTr="003D2FDB">
        <w:trPr>
          <w:jc w:val="center"/>
        </w:trPr>
        <w:tc>
          <w:tcPr>
            <w:tcW w:w="2880" w:type="dxa"/>
            <w:tcBorders>
              <w:top w:val="single" w:sz="4" w:space="0" w:color="000000"/>
              <w:left w:val="single" w:sz="4" w:space="0" w:color="000000"/>
              <w:bottom w:val="single" w:sz="4" w:space="0" w:color="000000"/>
              <w:right w:val="nil"/>
            </w:tcBorders>
            <w:hideMark/>
          </w:tcPr>
          <w:p w14:paraId="3D20DE8F" w14:textId="77777777" w:rsidR="003D2FDB" w:rsidRDefault="003D2FDB">
            <w:pPr>
              <w:pStyle w:val="TAL"/>
            </w:pPr>
            <w:r>
              <w:rPr>
                <w:lang w:eastAsia="zh-CN"/>
              </w:rPr>
              <w:t>Requestor identity</w:t>
            </w:r>
          </w:p>
        </w:tc>
        <w:tc>
          <w:tcPr>
            <w:tcW w:w="1165" w:type="dxa"/>
            <w:tcBorders>
              <w:top w:val="single" w:sz="4" w:space="0" w:color="000000"/>
              <w:left w:val="single" w:sz="4" w:space="0" w:color="000000"/>
              <w:bottom w:val="single" w:sz="4" w:space="0" w:color="000000"/>
              <w:right w:val="nil"/>
            </w:tcBorders>
            <w:hideMark/>
          </w:tcPr>
          <w:p w14:paraId="3106E65F" w14:textId="77777777" w:rsidR="003D2FDB" w:rsidRDefault="003D2FDB">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70C09CDB" w14:textId="77777777" w:rsidR="003D2FDB" w:rsidRDefault="003D2FDB">
            <w:pPr>
              <w:pStyle w:val="TAL"/>
            </w:pPr>
            <w:r>
              <w:rPr>
                <w:lang w:eastAsia="zh-CN"/>
              </w:rPr>
              <w:t>The identifier of the</w:t>
            </w:r>
            <w:r>
              <w:t xml:space="preserve"> requestor.</w:t>
            </w:r>
          </w:p>
        </w:tc>
      </w:tr>
      <w:tr w:rsidR="00A96480" w14:paraId="0638B22A" w14:textId="77777777" w:rsidTr="003D2FDB">
        <w:trPr>
          <w:jc w:val="center"/>
        </w:trPr>
        <w:tc>
          <w:tcPr>
            <w:tcW w:w="2880" w:type="dxa"/>
            <w:tcBorders>
              <w:top w:val="single" w:sz="4" w:space="0" w:color="000000"/>
              <w:left w:val="single" w:sz="4" w:space="0" w:color="000000"/>
              <w:bottom w:val="single" w:sz="4" w:space="0" w:color="000000"/>
              <w:right w:val="nil"/>
            </w:tcBorders>
            <w:hideMark/>
          </w:tcPr>
          <w:p w14:paraId="6410AC9F" w14:textId="43EAA334" w:rsidR="00A96480" w:rsidRDefault="00A96480" w:rsidP="00A96480">
            <w:pPr>
              <w:pStyle w:val="TAL"/>
            </w:pPr>
            <w:r>
              <w:rPr>
                <w:lang w:eastAsia="ja-JP"/>
              </w:rPr>
              <w:t>Status</w:t>
            </w:r>
          </w:p>
        </w:tc>
        <w:tc>
          <w:tcPr>
            <w:tcW w:w="1165" w:type="dxa"/>
            <w:tcBorders>
              <w:top w:val="single" w:sz="4" w:space="0" w:color="000000"/>
              <w:left w:val="single" w:sz="4" w:space="0" w:color="000000"/>
              <w:bottom w:val="single" w:sz="4" w:space="0" w:color="000000"/>
              <w:right w:val="nil"/>
            </w:tcBorders>
            <w:hideMark/>
          </w:tcPr>
          <w:p w14:paraId="6EBB2CD2" w14:textId="765F3B66" w:rsidR="00A96480" w:rsidRDefault="00A96480" w:rsidP="00A96480">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1DB3650F" w14:textId="2D9F9A73" w:rsidR="00A96480" w:rsidRDefault="00A96480" w:rsidP="00A96480">
            <w:pPr>
              <w:pStyle w:val="TAL"/>
              <w:rPr>
                <w:lang w:eastAsia="zh-CN"/>
              </w:rPr>
            </w:pPr>
            <w:r>
              <w:rPr>
                <w:lang w:eastAsia="ja-JP"/>
              </w:rPr>
              <w:t xml:space="preserve">The status for the request: success or failure. </w:t>
            </w:r>
          </w:p>
        </w:tc>
      </w:tr>
      <w:tr w:rsidR="00A96480" w14:paraId="624304BB" w14:textId="77777777" w:rsidTr="003D2FDB">
        <w:trPr>
          <w:jc w:val="center"/>
        </w:trPr>
        <w:tc>
          <w:tcPr>
            <w:tcW w:w="2880" w:type="dxa"/>
            <w:tcBorders>
              <w:top w:val="single" w:sz="4" w:space="0" w:color="000000"/>
              <w:left w:val="single" w:sz="4" w:space="0" w:color="000000"/>
              <w:bottom w:val="single" w:sz="4" w:space="0" w:color="000000"/>
              <w:right w:val="nil"/>
            </w:tcBorders>
          </w:tcPr>
          <w:p w14:paraId="1BB4D828" w14:textId="25637DA7" w:rsidR="00A96480" w:rsidRDefault="00A96480" w:rsidP="00A96480">
            <w:pPr>
              <w:pStyle w:val="TAL"/>
            </w:pPr>
            <w:r>
              <w:rPr>
                <w:lang w:eastAsia="en-GB"/>
              </w:rPr>
              <w:t>Cause</w:t>
            </w:r>
          </w:p>
        </w:tc>
        <w:tc>
          <w:tcPr>
            <w:tcW w:w="1165" w:type="dxa"/>
            <w:tcBorders>
              <w:top w:val="single" w:sz="4" w:space="0" w:color="000000"/>
              <w:left w:val="single" w:sz="4" w:space="0" w:color="000000"/>
              <w:bottom w:val="single" w:sz="4" w:space="0" w:color="000000"/>
              <w:right w:val="nil"/>
            </w:tcBorders>
          </w:tcPr>
          <w:p w14:paraId="03D53626" w14:textId="74D83965" w:rsidR="00A96480" w:rsidRDefault="00A96480" w:rsidP="00A96480">
            <w:pPr>
              <w:pStyle w:val="TAC"/>
              <w:rPr>
                <w:lang w:eastAsia="zh-CN"/>
              </w:rPr>
            </w:pPr>
            <w:r>
              <w:rPr>
                <w:lang w:eastAsia="en-GB"/>
              </w:rPr>
              <w:t>O</w:t>
            </w:r>
          </w:p>
        </w:tc>
        <w:tc>
          <w:tcPr>
            <w:tcW w:w="4595" w:type="dxa"/>
            <w:tcBorders>
              <w:top w:val="single" w:sz="4" w:space="0" w:color="000000"/>
              <w:left w:val="single" w:sz="4" w:space="0" w:color="000000"/>
              <w:bottom w:val="single" w:sz="4" w:space="0" w:color="000000"/>
              <w:right w:val="single" w:sz="4" w:space="0" w:color="000000"/>
            </w:tcBorders>
          </w:tcPr>
          <w:p w14:paraId="258B0B73" w14:textId="261ECDB5" w:rsidR="00A96480" w:rsidRDefault="00A96480" w:rsidP="00A96480">
            <w:pPr>
              <w:pStyle w:val="TAL"/>
              <w:rPr>
                <w:lang w:eastAsia="zh-CN"/>
              </w:rPr>
            </w:pPr>
            <w:r>
              <w:rPr>
                <w:lang w:eastAsia="en-GB"/>
              </w:rPr>
              <w:t xml:space="preserve">The cause for the request </w:t>
            </w:r>
            <w:r>
              <w:rPr>
                <w:lang w:eastAsia="ja-JP"/>
              </w:rPr>
              <w:t>failure</w:t>
            </w:r>
            <w:r>
              <w:rPr>
                <w:lang w:eastAsia="en-GB"/>
              </w:rPr>
              <w:t>.</w:t>
            </w:r>
          </w:p>
        </w:tc>
      </w:tr>
    </w:tbl>
    <w:p w14:paraId="4817B433" w14:textId="77777777" w:rsidR="003D2FDB" w:rsidRDefault="003D2FDB" w:rsidP="003D2FDB">
      <w:pPr>
        <w:rPr>
          <w:noProof/>
          <w:lang w:val="en-US"/>
        </w:rPr>
      </w:pPr>
    </w:p>
    <w:p w14:paraId="2C50F669" w14:textId="1D141ABB" w:rsidR="004A0081" w:rsidRDefault="004A0081" w:rsidP="004A0081">
      <w:pPr>
        <w:pStyle w:val="Heading2"/>
        <w:rPr>
          <w:lang w:val="en-IN"/>
        </w:rPr>
      </w:pPr>
      <w:bookmarkStart w:id="362" w:name="_Toc201091427"/>
      <w:r>
        <w:rPr>
          <w:rFonts w:eastAsia="SimSun"/>
          <w:lang w:val="en-US" w:eastAsia="zh-CN"/>
        </w:rPr>
        <w:t>8</w:t>
      </w:r>
      <w:r>
        <w:rPr>
          <w:lang w:val="en-IN"/>
        </w:rPr>
        <w:t>.11</w:t>
      </w:r>
      <w:r>
        <w:rPr>
          <w:lang w:val="en-IN"/>
        </w:rPr>
        <w:tab/>
        <w:t>ML model management</w:t>
      </w:r>
      <w:bookmarkEnd w:id="362"/>
    </w:p>
    <w:p w14:paraId="3909E00E" w14:textId="2385E92F" w:rsidR="004A0081" w:rsidRDefault="004A0081" w:rsidP="004A0081">
      <w:pPr>
        <w:pStyle w:val="Heading3"/>
        <w:rPr>
          <w:lang w:val="en-IN"/>
        </w:rPr>
      </w:pPr>
      <w:bookmarkStart w:id="363" w:name="_Toc201091428"/>
      <w:r>
        <w:rPr>
          <w:rFonts w:eastAsia="SimSun"/>
          <w:lang w:val="en-US" w:eastAsia="zh-CN"/>
        </w:rPr>
        <w:t>8</w:t>
      </w:r>
      <w:r>
        <w:rPr>
          <w:lang w:val="en-IN"/>
        </w:rPr>
        <w:t>.11.1</w:t>
      </w:r>
      <w:r>
        <w:rPr>
          <w:lang w:val="en-IN"/>
        </w:rPr>
        <w:tab/>
        <w:t>General</w:t>
      </w:r>
      <w:bookmarkEnd w:id="363"/>
    </w:p>
    <w:p w14:paraId="4AE53E9E" w14:textId="6DE37BC5" w:rsidR="004A0081" w:rsidRDefault="004A0081" w:rsidP="004A0081">
      <w:pPr>
        <w:rPr>
          <w:noProof/>
          <w:lang w:val="en-US"/>
        </w:rPr>
      </w:pPr>
      <w:r>
        <w:rPr>
          <w:noProof/>
          <w:lang w:val="en-US"/>
        </w:rPr>
        <w:t>In this functionality, two prodedures are described in more detail in clause 8.11.2 and clause 8.11.3 accordingly:</w:t>
      </w:r>
    </w:p>
    <w:p w14:paraId="57A022D1" w14:textId="39F5B543" w:rsidR="004A0081" w:rsidRDefault="004A0081" w:rsidP="004A0081">
      <w:pPr>
        <w:pStyle w:val="B1"/>
        <w:rPr>
          <w:noProof/>
          <w:lang w:val="en-US"/>
        </w:rPr>
      </w:pPr>
      <w:r>
        <w:rPr>
          <w:noProof/>
          <w:lang w:val="en-US"/>
        </w:rPr>
        <w:t>-</w:t>
      </w:r>
      <w:r>
        <w:rPr>
          <w:noProof/>
          <w:lang w:val="en-US"/>
        </w:rPr>
        <w:tab/>
        <w:t>Clause 8.11.2 for ML model information storage;</w:t>
      </w:r>
    </w:p>
    <w:p w14:paraId="35648996" w14:textId="102EC7BC" w:rsidR="004A0081" w:rsidRDefault="004A0081" w:rsidP="004A0081">
      <w:pPr>
        <w:ind w:firstLine="284"/>
        <w:rPr>
          <w:lang w:val="en-IN"/>
        </w:rPr>
      </w:pPr>
      <w:r>
        <w:rPr>
          <w:noProof/>
          <w:lang w:val="en-US"/>
        </w:rPr>
        <w:t>-</w:t>
      </w:r>
      <w:r>
        <w:rPr>
          <w:noProof/>
          <w:lang w:val="en-US"/>
        </w:rPr>
        <w:tab/>
        <w:t>Clause 8.11.3 for ML model information discovery.</w:t>
      </w:r>
    </w:p>
    <w:p w14:paraId="6CFF1B47" w14:textId="26885DEE" w:rsidR="004A0081" w:rsidRDefault="004A0081" w:rsidP="004A0081">
      <w:pPr>
        <w:pStyle w:val="Heading3"/>
        <w:rPr>
          <w:lang w:val="en-IN"/>
        </w:rPr>
      </w:pPr>
      <w:bookmarkStart w:id="364" w:name="_Toc201091429"/>
      <w:r>
        <w:rPr>
          <w:rFonts w:eastAsia="SimSun"/>
          <w:lang w:val="en-US" w:eastAsia="zh-CN"/>
        </w:rPr>
        <w:lastRenderedPageBreak/>
        <w:t>8</w:t>
      </w:r>
      <w:r>
        <w:rPr>
          <w:lang w:val="en-IN"/>
        </w:rPr>
        <w:t>.11.</w:t>
      </w:r>
      <w:r>
        <w:rPr>
          <w:rFonts w:eastAsia="SimSun"/>
          <w:lang w:val="en-US" w:eastAsia="zh-CN"/>
        </w:rPr>
        <w:t>2</w:t>
      </w:r>
      <w:r>
        <w:rPr>
          <w:lang w:val="en-IN"/>
        </w:rPr>
        <w:tab/>
        <w:t>ML model information storage</w:t>
      </w:r>
      <w:bookmarkEnd w:id="364"/>
    </w:p>
    <w:p w14:paraId="413BB60C" w14:textId="28273499" w:rsidR="005E0013" w:rsidRDefault="005E0013" w:rsidP="005E0013">
      <w:pPr>
        <w:pStyle w:val="Heading4"/>
        <w:rPr>
          <w:lang w:val="en-IN"/>
        </w:rPr>
      </w:pPr>
      <w:bookmarkStart w:id="365" w:name="_Toc201091430"/>
      <w:r>
        <w:rPr>
          <w:rFonts w:eastAsia="SimSun"/>
          <w:lang w:val="en-US" w:eastAsia="zh-CN"/>
        </w:rPr>
        <w:t>8</w:t>
      </w:r>
      <w:r>
        <w:rPr>
          <w:lang w:val="en-IN"/>
        </w:rPr>
        <w:t>.11.</w:t>
      </w:r>
      <w:r>
        <w:rPr>
          <w:rFonts w:eastAsia="SimSun"/>
          <w:lang w:val="en-US" w:eastAsia="zh-CN"/>
        </w:rPr>
        <w:t>2.1</w:t>
      </w:r>
      <w:r>
        <w:rPr>
          <w:lang w:val="en-IN"/>
        </w:rPr>
        <w:tab/>
        <w:t>AIMLE server-initiated ML model information storage</w:t>
      </w:r>
      <w:bookmarkEnd w:id="365"/>
    </w:p>
    <w:p w14:paraId="11C66031" w14:textId="2721E0F8" w:rsidR="004A0081" w:rsidRDefault="004A0081" w:rsidP="004A0081">
      <w:pPr>
        <w:rPr>
          <w:lang w:val="en-IN"/>
        </w:rPr>
      </w:pPr>
      <w:r>
        <w:rPr>
          <w:lang w:val="en-IN"/>
        </w:rPr>
        <w:t>Figure 8.11.2</w:t>
      </w:r>
      <w:r w:rsidR="005E0013">
        <w:rPr>
          <w:lang w:val="en-IN"/>
        </w:rPr>
        <w:t>.1</w:t>
      </w:r>
      <w:r>
        <w:rPr>
          <w:lang w:val="en-IN"/>
        </w:rPr>
        <w:t xml:space="preserve">-1 illustrates the procedure of </w:t>
      </w:r>
      <w:r w:rsidR="005E0013">
        <w:rPr>
          <w:lang w:val="en-IN"/>
        </w:rPr>
        <w:t xml:space="preserve">the AIMLE server-initiated </w:t>
      </w:r>
      <w:r>
        <w:rPr>
          <w:lang w:val="en-IN"/>
        </w:rPr>
        <w:t>ML model information storage.</w:t>
      </w:r>
    </w:p>
    <w:p w14:paraId="4771F135" w14:textId="77777777" w:rsidR="0026434B" w:rsidRDefault="0026434B" w:rsidP="0026434B">
      <w:pPr>
        <w:rPr>
          <w:lang w:val="en-IN"/>
        </w:rPr>
      </w:pPr>
      <w:r>
        <w:rPr>
          <w:lang w:val="en-IN"/>
        </w:rPr>
        <w:t>Pre-condition:</w:t>
      </w:r>
    </w:p>
    <w:p w14:paraId="0BFDB2B9" w14:textId="2BD252E5" w:rsidR="0026434B" w:rsidRDefault="0026434B" w:rsidP="00211E6F">
      <w:pPr>
        <w:pStyle w:val="B1"/>
        <w:rPr>
          <w:lang w:val="en-IN"/>
        </w:rPr>
      </w:pPr>
      <w:r>
        <w:rPr>
          <w:lang w:val="en-IN"/>
        </w:rPr>
        <w:t>1.</w:t>
      </w:r>
      <w:r>
        <w:rPr>
          <w:lang w:val="en-IN"/>
        </w:rPr>
        <w:tab/>
        <w:t>The AIMLE server has either received application specific model details from AIML consumer or produced analytics model.</w:t>
      </w:r>
    </w:p>
    <w:bookmarkStart w:id="366" w:name="_MON_1786271308"/>
    <w:bookmarkEnd w:id="366"/>
    <w:p w14:paraId="0264F2C6" w14:textId="2DB24A7C" w:rsidR="004A0081" w:rsidRDefault="00D3004A" w:rsidP="004A0081">
      <w:pPr>
        <w:pStyle w:val="TH"/>
      </w:pPr>
      <w:r>
        <w:object w:dxaOrig="9026" w:dyaOrig="5135" w14:anchorId="35D7D77D">
          <v:shape id="_x0000_i1050" type="#_x0000_t75" style="width:451.9pt;height:255.75pt" o:ole="">
            <v:imagedata r:id="rId63" o:title=""/>
          </v:shape>
          <o:OLEObject Type="Embed" ProgID="Word.Document.12" ShapeID="_x0000_i1050" DrawAspect="Content" ObjectID="_1811704777" r:id="rId64">
            <o:FieldCodes>\s</o:FieldCodes>
          </o:OLEObject>
        </w:object>
      </w:r>
    </w:p>
    <w:p w14:paraId="75C24787" w14:textId="4228FCE7" w:rsidR="004A0081" w:rsidRDefault="004A0081" w:rsidP="004A0081">
      <w:pPr>
        <w:pStyle w:val="TF"/>
        <w:rPr>
          <w:i/>
          <w:iCs/>
        </w:rPr>
      </w:pPr>
      <w:r>
        <w:t>Figure 8.11.2</w:t>
      </w:r>
      <w:r w:rsidR="005E0013">
        <w:t>.1</w:t>
      </w:r>
      <w:r>
        <w:t xml:space="preserve">-1: </w:t>
      </w:r>
      <w:r w:rsidR="005E0013">
        <w:rPr>
          <w:lang w:val="en-IN"/>
        </w:rPr>
        <w:t xml:space="preserve">AIMLE server-initiated </w:t>
      </w:r>
      <w:r>
        <w:t>ML model information storage</w:t>
      </w:r>
    </w:p>
    <w:p w14:paraId="393F0FB0" w14:textId="6F321241" w:rsidR="004A0081" w:rsidRDefault="004A0081" w:rsidP="004A0081">
      <w:pPr>
        <w:pStyle w:val="B1"/>
      </w:pPr>
      <w:r>
        <w:t>1.</w:t>
      </w:r>
      <w:r>
        <w:tab/>
        <w:t xml:space="preserve">The AIMLE server sends a ML model information storage request to the ML repository to store an ML model. The ML model included in the request </w:t>
      </w:r>
      <w:r w:rsidR="00F13068">
        <w:t xml:space="preserve">is </w:t>
      </w:r>
      <w:r>
        <w:t xml:space="preserve">one trained by the ML repository consumer or its information </w:t>
      </w:r>
      <w:r w:rsidR="00F13068">
        <w:t xml:space="preserve">is </w:t>
      </w:r>
      <w:r>
        <w:t>provisioned to the ML repository consumer. The request contains information elements as described in Table 8.11.4.1</w:t>
      </w:r>
      <w:r>
        <w:rPr>
          <w:lang w:eastAsia="zh-CN"/>
        </w:rPr>
        <w:t>-1.</w:t>
      </w:r>
      <w:r w:rsidR="005C7FE4">
        <w:rPr>
          <w:lang w:eastAsia="zh-CN"/>
        </w:rPr>
        <w:t xml:space="preserve"> The request message may contain Indication of continuous training and continuous training model parameter.</w:t>
      </w:r>
    </w:p>
    <w:p w14:paraId="4349B744" w14:textId="6EF32F16" w:rsidR="004A0081" w:rsidRDefault="004A0081" w:rsidP="004A0081">
      <w:pPr>
        <w:pStyle w:val="NO"/>
      </w:pPr>
      <w:r>
        <w:t>NOTE:</w:t>
      </w:r>
      <w:r>
        <w:tab/>
        <w:t xml:space="preserve">The </w:t>
      </w:r>
      <w:r>
        <w:rPr>
          <w:lang w:eastAsia="zh-CN"/>
        </w:rPr>
        <w:t>security requirements within the</w:t>
      </w:r>
      <w:r>
        <w:t xml:space="preserve"> </w:t>
      </w:r>
      <w:r>
        <w:rPr>
          <w:lang w:eastAsia="zh-CN"/>
        </w:rPr>
        <w:t>ML model storage requirements are out of scope</w:t>
      </w:r>
      <w:r>
        <w:t>.</w:t>
      </w:r>
    </w:p>
    <w:p w14:paraId="293708D1" w14:textId="491C61D9" w:rsidR="004A0081" w:rsidRDefault="004A0081" w:rsidP="00E8088B">
      <w:pPr>
        <w:pStyle w:val="B1"/>
      </w:pPr>
      <w:r>
        <w:t>2.</w:t>
      </w:r>
      <w:r>
        <w:tab/>
        <w:t xml:space="preserve">Upon receiving the ML model information storage request, the ML repository verifies if the AIMLE server is authorized to store the ML model identified by </w:t>
      </w:r>
      <w:r w:rsidR="007E14BD">
        <w:t xml:space="preserve">ADAE </w:t>
      </w:r>
      <w:r>
        <w:rPr>
          <w:lang w:eastAsia="zh-CN"/>
        </w:rPr>
        <w:t>Analytics ID</w:t>
      </w:r>
      <w:r>
        <w:t xml:space="preserve"> and/or list of the allowed vendors</w:t>
      </w:r>
      <w:r>
        <w:rPr>
          <w:lang w:eastAsia="zh-CN"/>
        </w:rPr>
        <w:t xml:space="preserve"> provided within the ML model </w:t>
      </w:r>
      <w:r w:rsidR="001E0B9A" w:rsidRPr="001E0B9A">
        <w:rPr>
          <w:lang w:eastAsia="zh-CN"/>
        </w:rPr>
        <w:t>information</w:t>
      </w:r>
      <w:r w:rsidR="001E0B9A">
        <w:rPr>
          <w:lang w:eastAsia="zh-CN"/>
        </w:rPr>
        <w:t xml:space="preserve"> </w:t>
      </w:r>
      <w:r>
        <w:rPr>
          <w:lang w:eastAsia="zh-CN"/>
        </w:rPr>
        <w:t xml:space="preserve">attribute. If the </w:t>
      </w:r>
      <w:r>
        <w:t>AIMLE server is authorized, the ML repository processes the request and records information of the ML model (e.g., by creating a ML model profile). The ML repository sends an ML model information storage response to the AIMLE server with an identifier of the created ML model profile.</w:t>
      </w:r>
    </w:p>
    <w:p w14:paraId="1A346A3D" w14:textId="53C21C1D" w:rsidR="005E0013" w:rsidRDefault="005E0013" w:rsidP="005E0013">
      <w:pPr>
        <w:pStyle w:val="Heading4"/>
        <w:rPr>
          <w:lang w:val="en-IN"/>
        </w:rPr>
      </w:pPr>
      <w:bookmarkStart w:id="367" w:name="_Toc201091431"/>
      <w:r>
        <w:rPr>
          <w:rFonts w:eastAsia="SimSun"/>
          <w:lang w:val="en-US" w:eastAsia="zh-CN"/>
        </w:rPr>
        <w:t>8</w:t>
      </w:r>
      <w:r>
        <w:rPr>
          <w:lang w:val="en-IN"/>
        </w:rPr>
        <w:t>.11.</w:t>
      </w:r>
      <w:r>
        <w:rPr>
          <w:rFonts w:eastAsia="SimSun"/>
          <w:lang w:val="en-US" w:eastAsia="zh-CN"/>
        </w:rPr>
        <w:t>2.2</w:t>
      </w:r>
      <w:r>
        <w:rPr>
          <w:lang w:val="en-IN"/>
        </w:rPr>
        <w:tab/>
        <w:t>AIMLE consumer-initiated ML model information storage</w:t>
      </w:r>
      <w:bookmarkEnd w:id="367"/>
    </w:p>
    <w:p w14:paraId="67DC591D" w14:textId="16069AE0" w:rsidR="005E0013" w:rsidRDefault="005E0013" w:rsidP="005E0013">
      <w:pPr>
        <w:rPr>
          <w:lang w:val="en-IN"/>
        </w:rPr>
      </w:pPr>
      <w:r>
        <w:rPr>
          <w:lang w:val="en-IN"/>
        </w:rPr>
        <w:t>Figure 8.11.2.2-1 illustrates the procedure of AIMLE consumer-initiated ML model information storage.</w:t>
      </w:r>
    </w:p>
    <w:p w14:paraId="0B538BCC" w14:textId="77777777" w:rsidR="005E0013" w:rsidRDefault="005E0013" w:rsidP="005E0013">
      <w:pPr>
        <w:rPr>
          <w:lang w:val="en-IN"/>
        </w:rPr>
      </w:pPr>
      <w:r>
        <w:rPr>
          <w:lang w:val="en-IN"/>
        </w:rPr>
        <w:t>Pre-condition:</w:t>
      </w:r>
    </w:p>
    <w:p w14:paraId="1F26D7EB" w14:textId="77777777" w:rsidR="005E0013" w:rsidRDefault="005E0013" w:rsidP="005E0013">
      <w:pPr>
        <w:pStyle w:val="B1"/>
        <w:rPr>
          <w:lang w:val="en-IN"/>
        </w:rPr>
      </w:pPr>
      <w:r>
        <w:rPr>
          <w:lang w:val="en-IN"/>
        </w:rPr>
        <w:t>1.</w:t>
      </w:r>
      <w:r>
        <w:rPr>
          <w:lang w:val="en-IN"/>
        </w:rPr>
        <w:tab/>
        <w:t>AIMLE consumer such as AIMLE client or VAL server has ML model or address to ML model.</w:t>
      </w:r>
    </w:p>
    <w:p w14:paraId="30361ECD" w14:textId="77777777" w:rsidR="005E0013" w:rsidRDefault="005E0013" w:rsidP="005E0013">
      <w:pPr>
        <w:pStyle w:val="TH"/>
      </w:pPr>
      <w:r>
        <w:object w:dxaOrig="8115" w:dyaOrig="3720" w14:anchorId="02FF60E2">
          <v:shape id="_x0000_i1051" type="#_x0000_t75" style="width:405.5pt;height:185.95pt" o:ole="">
            <v:imagedata r:id="rId65" o:title=""/>
          </v:shape>
          <o:OLEObject Type="Embed" ProgID="Visio.Drawing.15" ShapeID="_x0000_i1051" DrawAspect="Content" ObjectID="_1811704778" r:id="rId66"/>
        </w:object>
      </w:r>
    </w:p>
    <w:p w14:paraId="27485C71" w14:textId="485558DD" w:rsidR="005E0013" w:rsidRDefault="005E0013" w:rsidP="005E0013">
      <w:pPr>
        <w:pStyle w:val="TF"/>
        <w:rPr>
          <w:i/>
          <w:iCs/>
        </w:rPr>
      </w:pPr>
      <w:r>
        <w:t xml:space="preserve">Figure 8.11.2.2-1: </w:t>
      </w:r>
      <w:r>
        <w:rPr>
          <w:lang w:val="en-IN"/>
        </w:rPr>
        <w:t xml:space="preserve">AIMLE consumer-initiated </w:t>
      </w:r>
      <w:r>
        <w:t>ML model information storage</w:t>
      </w:r>
    </w:p>
    <w:p w14:paraId="1E0F16D9" w14:textId="77777777" w:rsidR="005E0013" w:rsidRDefault="005E0013" w:rsidP="005E0013">
      <w:pPr>
        <w:pStyle w:val="B1"/>
      </w:pPr>
      <w:r>
        <w:t>1.</w:t>
      </w:r>
      <w:r>
        <w:tab/>
        <w:t>An AIMLE client or a VAL server sends an ML model information storage request to an AIMLE server to store an ML model in the ML repository. The request includes the information elements as described in Table 8.11.4.1</w:t>
      </w:r>
      <w:r>
        <w:rPr>
          <w:lang w:eastAsia="zh-CN"/>
        </w:rPr>
        <w:t>-1.</w:t>
      </w:r>
    </w:p>
    <w:p w14:paraId="43EC345C" w14:textId="2489473B" w:rsidR="005E0013" w:rsidRDefault="005E0013" w:rsidP="005E0013">
      <w:pPr>
        <w:pStyle w:val="B1"/>
      </w:pPr>
      <w:r>
        <w:t>2.</w:t>
      </w:r>
      <w:r>
        <w:tab/>
        <w:t>The AIMLE server sends an ML model information storage request as described in clause 8.11.2.1 to store the ML model in the ML repository</w:t>
      </w:r>
      <w:r>
        <w:rPr>
          <w:lang w:eastAsia="zh-CN"/>
        </w:rPr>
        <w:t>.</w:t>
      </w:r>
    </w:p>
    <w:p w14:paraId="57A189BB" w14:textId="77777777" w:rsidR="005E0013" w:rsidRDefault="005E0013" w:rsidP="005E0013">
      <w:pPr>
        <w:pStyle w:val="B1"/>
      </w:pPr>
      <w:r>
        <w:t>3.</w:t>
      </w:r>
      <w:r>
        <w:tab/>
        <w:t>The AIMLE server sends an ML model information storage response to the AIMLE client or VAL server with the information elements as described in Table 8.11.4.2</w:t>
      </w:r>
      <w:r>
        <w:rPr>
          <w:lang w:eastAsia="zh-CN"/>
        </w:rPr>
        <w:t>-1.</w:t>
      </w:r>
    </w:p>
    <w:p w14:paraId="2E53BAF2" w14:textId="77777777" w:rsidR="005E0013" w:rsidRPr="00E8088B" w:rsidRDefault="005E0013" w:rsidP="00E8088B">
      <w:pPr>
        <w:pStyle w:val="B1"/>
      </w:pPr>
    </w:p>
    <w:p w14:paraId="3F59EFF3" w14:textId="20B04C3F" w:rsidR="004A0081" w:rsidRDefault="004A0081" w:rsidP="004A0081">
      <w:pPr>
        <w:pStyle w:val="Heading3"/>
        <w:rPr>
          <w:lang w:val="en-IN"/>
        </w:rPr>
      </w:pPr>
      <w:bookmarkStart w:id="368" w:name="_Toc201091432"/>
      <w:r>
        <w:rPr>
          <w:rFonts w:eastAsia="SimSun"/>
          <w:lang w:val="en-US" w:eastAsia="zh-CN"/>
        </w:rPr>
        <w:t>8</w:t>
      </w:r>
      <w:r>
        <w:rPr>
          <w:lang w:val="en-IN"/>
        </w:rPr>
        <w:t>.11.</w:t>
      </w:r>
      <w:r>
        <w:rPr>
          <w:rFonts w:eastAsia="SimSun"/>
          <w:lang w:val="en-US" w:eastAsia="zh-CN"/>
        </w:rPr>
        <w:t>3</w:t>
      </w:r>
      <w:r>
        <w:rPr>
          <w:lang w:val="en-IN"/>
        </w:rPr>
        <w:tab/>
        <w:t>ML model information discovery</w:t>
      </w:r>
      <w:bookmarkEnd w:id="368"/>
    </w:p>
    <w:p w14:paraId="785715B1" w14:textId="445DC069" w:rsidR="004A0081" w:rsidRDefault="004A0081" w:rsidP="004A0081">
      <w:pPr>
        <w:rPr>
          <w:lang w:eastAsia="zh-CN"/>
        </w:rPr>
      </w:pPr>
      <w:r>
        <w:rPr>
          <w:lang w:eastAsia="zh-CN"/>
        </w:rPr>
        <w:t>Figure 8.11.3-1 illustrates the procedure of ML model information discovery.</w:t>
      </w:r>
    </w:p>
    <w:p w14:paraId="7D06CF4A" w14:textId="77777777" w:rsidR="0026434B" w:rsidRDefault="0026434B" w:rsidP="0026434B">
      <w:pPr>
        <w:rPr>
          <w:lang w:eastAsia="zh-CN"/>
        </w:rPr>
      </w:pPr>
      <w:r>
        <w:rPr>
          <w:lang w:eastAsia="zh-CN"/>
        </w:rPr>
        <w:t>Pre-condition:</w:t>
      </w:r>
    </w:p>
    <w:p w14:paraId="0C3E804F" w14:textId="0E3CF095" w:rsidR="0026434B" w:rsidRDefault="0026434B" w:rsidP="00211E6F">
      <w:pPr>
        <w:pStyle w:val="B1"/>
        <w:rPr>
          <w:lang w:eastAsia="zh-CN"/>
        </w:rPr>
      </w:pPr>
      <w:r>
        <w:rPr>
          <w:lang w:eastAsia="zh-CN"/>
        </w:rPr>
        <w:t>1.</w:t>
      </w:r>
      <w:r>
        <w:rPr>
          <w:lang w:eastAsia="zh-CN"/>
        </w:rPr>
        <w:tab/>
        <w:t>Either AIMLE consumer has requested to discover ML model or AIMLE server decides to discover model for training.</w:t>
      </w:r>
    </w:p>
    <w:p w14:paraId="3FE80E07" w14:textId="77777777" w:rsidR="004A0081" w:rsidRDefault="004A0081" w:rsidP="004A0081">
      <w:pPr>
        <w:pStyle w:val="TH"/>
      </w:pPr>
      <w:r>
        <w:object w:dxaOrig="7785" w:dyaOrig="5040" w14:anchorId="34729F2B">
          <v:shape id="_x0000_i1052" type="#_x0000_t75" style="width:390.05pt;height:252.2pt" o:ole="">
            <v:imagedata r:id="rId67" o:title=""/>
          </v:shape>
          <o:OLEObject Type="Embed" ProgID="Visio.Drawing.15" ShapeID="_x0000_i1052" DrawAspect="Content" ObjectID="_1811704779" r:id="rId68"/>
        </w:object>
      </w:r>
    </w:p>
    <w:p w14:paraId="446EFD95" w14:textId="277A6479" w:rsidR="004A0081" w:rsidRDefault="004A0081" w:rsidP="004A0081">
      <w:pPr>
        <w:pStyle w:val="TF"/>
        <w:rPr>
          <w:i/>
          <w:iCs/>
        </w:rPr>
      </w:pPr>
      <w:r>
        <w:t xml:space="preserve">Figure 8.11.3-1: ML model information discovery </w:t>
      </w:r>
    </w:p>
    <w:p w14:paraId="71030B34" w14:textId="585261DA" w:rsidR="004A0081" w:rsidRDefault="004A0081" w:rsidP="004A0081">
      <w:pPr>
        <w:pStyle w:val="B1"/>
      </w:pPr>
      <w:r>
        <w:t>1.</w:t>
      </w:r>
      <w:r>
        <w:tab/>
        <w:t>The AIMLE server sends an ML model information discovery request to the ML repository. The request contains information elements as described in Table 8.11.4.3</w:t>
      </w:r>
      <w:r>
        <w:rPr>
          <w:lang w:eastAsia="zh-CN"/>
        </w:rPr>
        <w:t>-1.</w:t>
      </w:r>
    </w:p>
    <w:p w14:paraId="1CD1AE12" w14:textId="0FAB5E4F" w:rsidR="004A0081" w:rsidRDefault="004A0081" w:rsidP="004A0081">
      <w:pPr>
        <w:pStyle w:val="B1"/>
      </w:pPr>
      <w:r>
        <w:t>2.</w:t>
      </w:r>
      <w:r>
        <w:tab/>
        <w:t xml:space="preserve">Upon receiving the ML model information discovery request, the ML repository verifies if the </w:t>
      </w:r>
      <w:r w:rsidR="0026434B">
        <w:t>requestor</w:t>
      </w:r>
      <w:r>
        <w:t xml:space="preserve"> is authorized to discover the ML model(s) identified by the ML model ID</w:t>
      </w:r>
      <w:r w:rsidR="0026434B">
        <w:t xml:space="preserve">. </w:t>
      </w:r>
      <w:r w:rsidR="0026434B">
        <w:rPr>
          <w:lang w:eastAsia="zh-CN"/>
        </w:rPr>
        <w:t>Further, it verifies whether the requestor is present in the</w:t>
      </w:r>
      <w:r>
        <w:rPr>
          <w:lang w:eastAsia="zh-CN"/>
        </w:rPr>
        <w:t xml:space="preserve"> list of allowed vendors</w:t>
      </w:r>
      <w:r w:rsidR="0026434B">
        <w:rPr>
          <w:lang w:eastAsia="zh-CN"/>
        </w:rPr>
        <w:t xml:space="preserve"> or not</w:t>
      </w:r>
      <w:r>
        <w:rPr>
          <w:lang w:eastAsia="zh-CN"/>
        </w:rPr>
        <w:t xml:space="preserve">. If the </w:t>
      </w:r>
      <w:r>
        <w:t>ML repository consumer is authorized, the ML repository processes the request</w:t>
      </w:r>
      <w:r w:rsidR="0026434B">
        <w:t xml:space="preserve"> and discovers the model based on ML model ID, </w:t>
      </w:r>
      <w:r w:rsidR="007E14BD">
        <w:t xml:space="preserve">ADAE </w:t>
      </w:r>
      <w:r w:rsidR="0026434B">
        <w:rPr>
          <w:lang w:eastAsia="zh-CN"/>
        </w:rPr>
        <w:t>Analytics ID, Base Model ID, and/or ML model interoperability information</w:t>
      </w:r>
      <w:r>
        <w:t>.</w:t>
      </w:r>
    </w:p>
    <w:p w14:paraId="330FBCD6" w14:textId="105E68C1" w:rsidR="004A0081" w:rsidRDefault="004A0081" w:rsidP="004A0081">
      <w:pPr>
        <w:pStyle w:val="B1"/>
        <w:ind w:firstLine="0"/>
      </w:pPr>
      <w:r>
        <w:t>If the discovery request is for transfer of learning, the ML repository identifies all candidate models matching the domain and required accuracy level.</w:t>
      </w:r>
    </w:p>
    <w:p w14:paraId="7DCC1E7A" w14:textId="7891114F" w:rsidR="004A0081" w:rsidRDefault="004A0081" w:rsidP="004A0081">
      <w:pPr>
        <w:pStyle w:val="B1"/>
        <w:ind w:firstLine="0"/>
      </w:pPr>
      <w:r>
        <w:t>The ML repository sends the response message to the ML repository consumer. The response includes information of the discovered ML model.</w:t>
      </w:r>
    </w:p>
    <w:p w14:paraId="1ABA2C21" w14:textId="494D080B" w:rsidR="004A0081" w:rsidRDefault="004A0081" w:rsidP="007067B6">
      <w:pPr>
        <w:pStyle w:val="NO"/>
      </w:pPr>
      <w:r>
        <w:t>NOTE:</w:t>
      </w:r>
      <w:r>
        <w:tab/>
        <w:t xml:space="preserve">When the ML model is within training or re-training phase, the ML model is not available for discovery. The details </w:t>
      </w:r>
      <w:r w:rsidR="00F13068">
        <w:t xml:space="preserve">are </w:t>
      </w:r>
      <w:r>
        <w:t xml:space="preserve">indicated within the Result IE in Table 8.11.4.4-1. The training and re-training phase is used during federated learning so that AIML </w:t>
      </w:r>
      <w:r w:rsidR="00507F2E" w:rsidRPr="00507F2E">
        <w:t>enablement</w:t>
      </w:r>
      <w:r w:rsidR="00507F2E">
        <w:t xml:space="preserve"> </w:t>
      </w:r>
      <w:r>
        <w:t>consumer can rely on model repository to get the model details.</w:t>
      </w:r>
    </w:p>
    <w:p w14:paraId="3A417684" w14:textId="77777777" w:rsidR="00F13068" w:rsidRDefault="00F13068" w:rsidP="00032F54">
      <w:pPr>
        <w:pStyle w:val="B1"/>
        <w:ind w:hanging="1"/>
      </w:pPr>
      <w:r w:rsidRPr="00BC08AC">
        <w:rPr>
          <w:lang w:eastAsia="zh-CN"/>
        </w:rPr>
        <w:t xml:space="preserve">After the AIMLE server receives the response from the ML repository, the AIMLE server determines whether the received ML model satisfy the ML model requirement of the AIMLE server and whether the AIMLE server needs to </w:t>
      </w:r>
      <w:r w:rsidRPr="00BC08AC">
        <w:t>continuously</w:t>
      </w:r>
      <w:r w:rsidRPr="00BC08AC">
        <w:rPr>
          <w:lang w:eastAsia="zh-CN"/>
        </w:rPr>
        <w:t xml:space="preserve"> train the model. The determination for </w:t>
      </w:r>
      <w:r w:rsidRPr="00BC08AC">
        <w:t>continuous</w:t>
      </w:r>
      <w:r w:rsidRPr="00BC08AC">
        <w:rPr>
          <w:lang w:eastAsia="zh-CN"/>
        </w:rPr>
        <w:t xml:space="preserve"> training is based on the AIMLE server capability for </w:t>
      </w:r>
      <w:r w:rsidRPr="00BC08AC">
        <w:t>continuous training</w:t>
      </w:r>
      <w:r w:rsidRPr="00BC08AC">
        <w:rPr>
          <w:lang w:eastAsia="zh-CN"/>
        </w:rPr>
        <w:t>, its own requirements for the ML model and ML model profile (Indication of continuous model training, continuous training model parameter).</w:t>
      </w:r>
    </w:p>
    <w:p w14:paraId="755737C4" w14:textId="510C5193" w:rsidR="004A0081" w:rsidRDefault="004A0081" w:rsidP="004A0081">
      <w:pPr>
        <w:pStyle w:val="Heading3"/>
        <w:rPr>
          <w:lang w:val="en-IN"/>
        </w:rPr>
      </w:pPr>
      <w:bookmarkStart w:id="369" w:name="_Toc201091433"/>
      <w:r>
        <w:rPr>
          <w:rFonts w:eastAsia="SimSun"/>
          <w:lang w:val="en-US" w:eastAsia="zh-CN"/>
        </w:rPr>
        <w:t>8</w:t>
      </w:r>
      <w:r>
        <w:rPr>
          <w:lang w:val="en-IN"/>
        </w:rPr>
        <w:t>.11.</w:t>
      </w:r>
      <w:r>
        <w:rPr>
          <w:rFonts w:eastAsia="SimSun"/>
          <w:lang w:val="en-US" w:eastAsia="zh-CN"/>
        </w:rPr>
        <w:t>4</w:t>
      </w:r>
      <w:r>
        <w:rPr>
          <w:lang w:val="en-IN"/>
        </w:rPr>
        <w:tab/>
        <w:t>Information flows</w:t>
      </w:r>
      <w:bookmarkEnd w:id="369"/>
    </w:p>
    <w:p w14:paraId="2E03583C" w14:textId="5939D65E" w:rsidR="004A0081" w:rsidRDefault="004A0081" w:rsidP="004A0081">
      <w:pPr>
        <w:pStyle w:val="Heading4"/>
        <w:ind w:left="0" w:firstLine="0"/>
      </w:pPr>
      <w:bookmarkStart w:id="370" w:name="_Toc201091434"/>
      <w:r>
        <w:t>8.11.4.1</w:t>
      </w:r>
      <w:r>
        <w:tab/>
      </w:r>
      <w:r>
        <w:rPr>
          <w:rFonts w:eastAsia="SimSun"/>
        </w:rPr>
        <w:t>ML model information storage request</w:t>
      </w:r>
      <w:bookmarkEnd w:id="370"/>
    </w:p>
    <w:p w14:paraId="515CBD5A" w14:textId="4A522B8C" w:rsidR="004A0081" w:rsidRDefault="004A0081" w:rsidP="004A0081">
      <w:r>
        <w:t>Table 8.11.4.1</w:t>
      </w:r>
      <w:r>
        <w:rPr>
          <w:lang w:eastAsia="zh-CN"/>
        </w:rPr>
        <w:t>-1</w:t>
      </w:r>
      <w:r>
        <w:t xml:space="preserve"> describes the information flow from the AIMLE server to the ML repository </w:t>
      </w:r>
      <w:r w:rsidR="005E0013">
        <w:t xml:space="preserve">or from the AIMLE client/VAL server to the AIMLE server </w:t>
      </w:r>
      <w:r>
        <w:t>as a request for the ML model information storage.</w:t>
      </w:r>
    </w:p>
    <w:p w14:paraId="6DD91171" w14:textId="41F6FAB7" w:rsidR="004A0081" w:rsidRDefault="004A0081" w:rsidP="004A0081">
      <w:pPr>
        <w:pStyle w:val="TH"/>
      </w:pPr>
      <w:r>
        <w:lastRenderedPageBreak/>
        <w:t>Table 8.11.4.1</w:t>
      </w:r>
      <w:r>
        <w:rPr>
          <w:lang w:eastAsia="zh-CN"/>
        </w:rPr>
        <w:t>-1</w:t>
      </w:r>
      <w:r>
        <w:t>: ML model information storage request</w:t>
      </w:r>
    </w:p>
    <w:tbl>
      <w:tblPr>
        <w:tblW w:w="8640" w:type="dxa"/>
        <w:jc w:val="center"/>
        <w:tblLayout w:type="fixed"/>
        <w:tblLook w:val="04A0" w:firstRow="1" w:lastRow="0" w:firstColumn="1" w:lastColumn="0" w:noHBand="0" w:noVBand="1"/>
      </w:tblPr>
      <w:tblGrid>
        <w:gridCol w:w="2880"/>
        <w:gridCol w:w="1440"/>
        <w:gridCol w:w="4320"/>
      </w:tblGrid>
      <w:tr w:rsidR="004A0081" w14:paraId="495C87A0"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3B7EFD88" w14:textId="77777777" w:rsidR="004A0081" w:rsidRDefault="004A0081">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1D13063" w14:textId="77777777" w:rsidR="004A0081" w:rsidRDefault="004A0081">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13A019C" w14:textId="77777777" w:rsidR="004A0081" w:rsidRDefault="004A0081">
            <w:pPr>
              <w:pStyle w:val="TAH"/>
            </w:pPr>
            <w:r>
              <w:t>Description</w:t>
            </w:r>
          </w:p>
        </w:tc>
      </w:tr>
      <w:tr w:rsidR="004A0081" w14:paraId="42923B4A"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7DCBE9AD" w14:textId="2734B464" w:rsidR="004A0081" w:rsidRDefault="004A0081">
            <w:pPr>
              <w:pStyle w:val="TAL"/>
            </w:pPr>
            <w:r>
              <w:rPr>
                <w:lang w:eastAsia="zh-CN"/>
              </w:rPr>
              <w:t>Request</w:t>
            </w:r>
            <w:r w:rsidR="00C76B64">
              <w:rPr>
                <w:lang w:eastAsia="zh-CN"/>
              </w:rPr>
              <w:t>o</w:t>
            </w:r>
            <w:r>
              <w:rPr>
                <w:lang w:eastAsia="zh-CN"/>
              </w:rPr>
              <w:t xml:space="preserve">r Identity </w:t>
            </w:r>
          </w:p>
        </w:tc>
        <w:tc>
          <w:tcPr>
            <w:tcW w:w="1440" w:type="dxa"/>
            <w:tcBorders>
              <w:top w:val="single" w:sz="4" w:space="0" w:color="000000"/>
              <w:left w:val="single" w:sz="4" w:space="0" w:color="000000"/>
              <w:bottom w:val="single" w:sz="4" w:space="0" w:color="000000"/>
              <w:right w:val="nil"/>
            </w:tcBorders>
            <w:hideMark/>
          </w:tcPr>
          <w:p w14:paraId="12D088E9" w14:textId="77777777" w:rsidR="004A0081" w:rsidRDefault="004A0081">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5211E3F" w14:textId="2BF92557" w:rsidR="004A0081" w:rsidRDefault="004A0081">
            <w:pPr>
              <w:pStyle w:val="TAL"/>
            </w:pPr>
            <w:r>
              <w:rPr>
                <w:lang w:eastAsia="zh-CN"/>
              </w:rPr>
              <w:t>The identity of the</w:t>
            </w:r>
            <w:r>
              <w:t xml:space="preserve"> </w:t>
            </w:r>
            <w:r w:rsidR="00C76B64">
              <w:t>requestor</w:t>
            </w:r>
            <w:r>
              <w:t xml:space="preserve"> performing the request.</w:t>
            </w:r>
          </w:p>
        </w:tc>
      </w:tr>
      <w:tr w:rsidR="005F1C7B" w14:paraId="461A0D6D" w14:textId="77777777" w:rsidTr="004A0081">
        <w:trPr>
          <w:jc w:val="center"/>
        </w:trPr>
        <w:tc>
          <w:tcPr>
            <w:tcW w:w="2880" w:type="dxa"/>
            <w:tcBorders>
              <w:top w:val="single" w:sz="4" w:space="0" w:color="000000"/>
              <w:left w:val="single" w:sz="4" w:space="0" w:color="000000"/>
              <w:bottom w:val="single" w:sz="4" w:space="0" w:color="000000"/>
              <w:right w:val="nil"/>
            </w:tcBorders>
          </w:tcPr>
          <w:p w14:paraId="61CF1150" w14:textId="6330F230" w:rsidR="005F1C7B" w:rsidRDefault="005F1C7B" w:rsidP="005F1C7B">
            <w:pPr>
              <w:pStyle w:val="TAL"/>
              <w:rPr>
                <w:lang w:eastAsia="zh-CN"/>
              </w:rPr>
            </w:pPr>
            <w:r w:rsidRPr="00154D09">
              <w:t>Security Credentials</w:t>
            </w:r>
          </w:p>
        </w:tc>
        <w:tc>
          <w:tcPr>
            <w:tcW w:w="1440" w:type="dxa"/>
            <w:tcBorders>
              <w:top w:val="single" w:sz="4" w:space="0" w:color="000000"/>
              <w:left w:val="single" w:sz="4" w:space="0" w:color="000000"/>
              <w:bottom w:val="single" w:sz="4" w:space="0" w:color="000000"/>
              <w:right w:val="nil"/>
            </w:tcBorders>
          </w:tcPr>
          <w:p w14:paraId="33B6701F" w14:textId="7E8BE27D" w:rsidR="005F1C7B" w:rsidRDefault="005F1C7B" w:rsidP="005F1C7B">
            <w:pPr>
              <w:pStyle w:val="TAC"/>
              <w:rPr>
                <w:lang w:eastAsia="zh-CN"/>
              </w:rPr>
            </w:pPr>
            <w:r>
              <w:rPr>
                <w:lang w:eastAsia="zh-CN"/>
              </w:rPr>
              <w:t>O</w:t>
            </w:r>
          </w:p>
          <w:p w14:paraId="5FD814E9" w14:textId="78F816BF" w:rsidR="005F1C7B" w:rsidRDefault="005F1C7B" w:rsidP="005F1C7B">
            <w:pPr>
              <w:pStyle w:val="TAC"/>
              <w:rPr>
                <w:lang w:eastAsia="zh-CN"/>
              </w:rPr>
            </w:pPr>
            <w:r>
              <w:rPr>
                <w:lang w:eastAsia="zh-CN"/>
              </w:rPr>
              <w:t>(NOTE 1)</w:t>
            </w:r>
          </w:p>
        </w:tc>
        <w:tc>
          <w:tcPr>
            <w:tcW w:w="4320" w:type="dxa"/>
            <w:tcBorders>
              <w:top w:val="single" w:sz="4" w:space="0" w:color="000000"/>
              <w:left w:val="single" w:sz="4" w:space="0" w:color="000000"/>
              <w:bottom w:val="single" w:sz="4" w:space="0" w:color="000000"/>
              <w:right w:val="single" w:sz="4" w:space="0" w:color="000000"/>
            </w:tcBorders>
          </w:tcPr>
          <w:p w14:paraId="7FA7093B" w14:textId="0B41AA36" w:rsidR="005F1C7B" w:rsidRDefault="005F1C7B" w:rsidP="005F1C7B">
            <w:pPr>
              <w:pStyle w:val="TAL"/>
              <w:rPr>
                <w:lang w:eastAsia="zh-CN"/>
              </w:rPr>
            </w:pPr>
            <w:r>
              <w:rPr>
                <w:lang w:eastAsia="zh-CN"/>
              </w:rPr>
              <w:t>Security credentials of the requestor performing the request.</w:t>
            </w:r>
          </w:p>
        </w:tc>
      </w:tr>
      <w:tr w:rsidR="005F1C7B" w14:paraId="6FC756C9"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7EF96F01" w14:textId="77777777" w:rsidR="005F1C7B" w:rsidRDefault="005F1C7B" w:rsidP="005F1C7B">
            <w:pPr>
              <w:pStyle w:val="TAL"/>
              <w:rPr>
                <w:lang w:eastAsia="zh-CN"/>
              </w:rPr>
            </w:pPr>
            <w:r>
              <w:rPr>
                <w:lang w:eastAsia="zh-CN"/>
              </w:rPr>
              <w:t>ML model</w:t>
            </w:r>
          </w:p>
        </w:tc>
        <w:tc>
          <w:tcPr>
            <w:tcW w:w="1440" w:type="dxa"/>
            <w:tcBorders>
              <w:top w:val="single" w:sz="4" w:space="0" w:color="000000"/>
              <w:left w:val="single" w:sz="4" w:space="0" w:color="000000"/>
              <w:bottom w:val="single" w:sz="4" w:space="0" w:color="000000"/>
              <w:right w:val="nil"/>
            </w:tcBorders>
            <w:hideMark/>
          </w:tcPr>
          <w:p w14:paraId="4224737F" w14:textId="77777777" w:rsidR="005F1C7B" w:rsidRDefault="005F1C7B" w:rsidP="005F1C7B">
            <w:pPr>
              <w:pStyle w:val="TAC"/>
              <w:rPr>
                <w:lang w:eastAsia="zh-CN"/>
              </w:rPr>
            </w:pPr>
            <w:r>
              <w:rPr>
                <w:lang w:eastAsia="zh-CN"/>
              </w:rPr>
              <w:t>O</w:t>
            </w:r>
          </w:p>
          <w:p w14:paraId="0B6FABFA" w14:textId="14AC6F63" w:rsidR="005F1C7B" w:rsidRDefault="005F1C7B" w:rsidP="005F1C7B">
            <w:pPr>
              <w:pStyle w:val="TAC"/>
              <w:rPr>
                <w:lang w:eastAsia="zh-CN"/>
              </w:rPr>
            </w:pPr>
            <w:r>
              <w:rPr>
                <w:lang w:eastAsia="zh-CN"/>
              </w:rPr>
              <w:t>(NOTE 2)</w:t>
            </w:r>
          </w:p>
        </w:tc>
        <w:tc>
          <w:tcPr>
            <w:tcW w:w="4320" w:type="dxa"/>
            <w:tcBorders>
              <w:top w:val="single" w:sz="4" w:space="0" w:color="000000"/>
              <w:left w:val="single" w:sz="4" w:space="0" w:color="000000"/>
              <w:bottom w:val="single" w:sz="4" w:space="0" w:color="000000"/>
              <w:right w:val="single" w:sz="4" w:space="0" w:color="000000"/>
            </w:tcBorders>
            <w:hideMark/>
          </w:tcPr>
          <w:p w14:paraId="56254B51" w14:textId="5912FA08" w:rsidR="005F1C7B" w:rsidRDefault="005F1C7B" w:rsidP="005F1C7B">
            <w:pPr>
              <w:pStyle w:val="TAL"/>
              <w:rPr>
                <w:lang w:eastAsia="zh-CN"/>
              </w:rPr>
            </w:pPr>
            <w:r>
              <w:rPr>
                <w:lang w:eastAsia="zh-CN"/>
              </w:rPr>
              <w:t>The ML model to be stored in the ML repository.</w:t>
            </w:r>
          </w:p>
        </w:tc>
      </w:tr>
      <w:tr w:rsidR="005F1C7B" w14:paraId="5A0ED70F" w14:textId="77777777" w:rsidTr="00DF6559">
        <w:trPr>
          <w:jc w:val="center"/>
        </w:trPr>
        <w:tc>
          <w:tcPr>
            <w:tcW w:w="2880" w:type="dxa"/>
            <w:tcBorders>
              <w:top w:val="single" w:sz="4" w:space="0" w:color="000000"/>
              <w:left w:val="single" w:sz="4" w:space="0" w:color="000000"/>
              <w:bottom w:val="single" w:sz="4" w:space="0" w:color="000000"/>
              <w:right w:val="nil"/>
            </w:tcBorders>
            <w:hideMark/>
          </w:tcPr>
          <w:p w14:paraId="3E7E0FF6" w14:textId="77777777" w:rsidR="005F1C7B" w:rsidRDefault="005F1C7B" w:rsidP="005F1C7B">
            <w:pPr>
              <w:pStyle w:val="TAL"/>
              <w:rPr>
                <w:lang w:eastAsia="zh-CN"/>
              </w:rPr>
            </w:pPr>
            <w:r>
              <w:rPr>
                <w:lang w:eastAsia="zh-CN"/>
              </w:rPr>
              <w:t>ML model address</w:t>
            </w:r>
          </w:p>
        </w:tc>
        <w:tc>
          <w:tcPr>
            <w:tcW w:w="1440" w:type="dxa"/>
            <w:tcBorders>
              <w:top w:val="single" w:sz="4" w:space="0" w:color="000000"/>
              <w:left w:val="single" w:sz="4" w:space="0" w:color="000000"/>
              <w:bottom w:val="single" w:sz="4" w:space="0" w:color="000000"/>
              <w:right w:val="nil"/>
            </w:tcBorders>
            <w:hideMark/>
          </w:tcPr>
          <w:p w14:paraId="05373048" w14:textId="77777777" w:rsidR="005F1C7B" w:rsidRDefault="005F1C7B" w:rsidP="005F1C7B">
            <w:pPr>
              <w:pStyle w:val="TAC"/>
              <w:rPr>
                <w:lang w:eastAsia="zh-CN"/>
              </w:rPr>
            </w:pPr>
            <w:r>
              <w:rPr>
                <w:lang w:eastAsia="zh-CN"/>
              </w:rPr>
              <w:t>O</w:t>
            </w:r>
          </w:p>
          <w:p w14:paraId="3143DA74" w14:textId="150962DC" w:rsidR="005F1C7B" w:rsidRDefault="005F1C7B" w:rsidP="005F1C7B">
            <w:pPr>
              <w:pStyle w:val="TAC"/>
              <w:rPr>
                <w:lang w:eastAsia="zh-CN"/>
              </w:rPr>
            </w:pPr>
            <w:r>
              <w:rPr>
                <w:lang w:eastAsia="zh-CN"/>
              </w:rPr>
              <w:t>(NOTE 2)</w:t>
            </w:r>
          </w:p>
        </w:tc>
        <w:tc>
          <w:tcPr>
            <w:tcW w:w="4320" w:type="dxa"/>
            <w:tcBorders>
              <w:top w:val="single" w:sz="4" w:space="0" w:color="000000"/>
              <w:left w:val="single" w:sz="4" w:space="0" w:color="000000"/>
              <w:bottom w:val="single" w:sz="4" w:space="0" w:color="000000"/>
              <w:right w:val="single" w:sz="4" w:space="0" w:color="000000"/>
            </w:tcBorders>
            <w:hideMark/>
          </w:tcPr>
          <w:p w14:paraId="132052A2" w14:textId="2B3A5FBF" w:rsidR="005F1C7B" w:rsidRDefault="00F13068" w:rsidP="005F1C7B">
            <w:pPr>
              <w:pStyle w:val="TAL"/>
              <w:rPr>
                <w:lang w:eastAsia="zh-CN"/>
              </w:rPr>
            </w:pPr>
            <w:r w:rsidRPr="00F13068">
              <w:rPr>
                <w:lang w:eastAsia="en-IN"/>
              </w:rPr>
              <w:t>The address (e.g., a URL or an FQDN) of the ML model file</w:t>
            </w:r>
            <w:r w:rsidR="005F1C7B">
              <w:rPr>
                <w:lang w:eastAsia="en-IN"/>
              </w:rPr>
              <w:t>.</w:t>
            </w:r>
          </w:p>
        </w:tc>
      </w:tr>
      <w:tr w:rsidR="005F1C7B" w14:paraId="00B6F495"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4D596098" w14:textId="77777777" w:rsidR="005F1C7B" w:rsidRDefault="005F1C7B" w:rsidP="005F1C7B">
            <w:pPr>
              <w:pStyle w:val="TAL"/>
              <w:rPr>
                <w:lang w:eastAsia="zh-CN"/>
              </w:rPr>
            </w:pPr>
            <w:r>
              <w:rPr>
                <w:lang w:eastAsia="zh-CN"/>
              </w:rPr>
              <w:t>ML model information</w:t>
            </w:r>
          </w:p>
        </w:tc>
        <w:tc>
          <w:tcPr>
            <w:tcW w:w="1440" w:type="dxa"/>
            <w:tcBorders>
              <w:top w:val="single" w:sz="4" w:space="0" w:color="000000"/>
              <w:left w:val="single" w:sz="4" w:space="0" w:color="000000"/>
              <w:bottom w:val="single" w:sz="4" w:space="0" w:color="000000"/>
              <w:right w:val="nil"/>
            </w:tcBorders>
            <w:hideMark/>
          </w:tcPr>
          <w:p w14:paraId="17B970B6" w14:textId="36550EDC" w:rsidR="005F1C7B" w:rsidRDefault="005F1C7B" w:rsidP="005F1C7B">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025AEFD" w14:textId="72B640CD" w:rsidR="005F1C7B" w:rsidRDefault="005F1C7B" w:rsidP="005F1C7B">
            <w:pPr>
              <w:pStyle w:val="TAL"/>
              <w:rPr>
                <w:lang w:eastAsia="zh-CN"/>
              </w:rPr>
            </w:pPr>
            <w:r>
              <w:rPr>
                <w:lang w:eastAsia="zh-CN"/>
              </w:rPr>
              <w:t>Provides information of the ML model, as described in Table 8.11.4.1-2</w:t>
            </w:r>
            <w:r>
              <w:t>.</w:t>
            </w:r>
          </w:p>
        </w:tc>
      </w:tr>
      <w:tr w:rsidR="005F1C7B" w14:paraId="5926DA2B" w14:textId="77777777" w:rsidTr="004A0081">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FDA80F8" w14:textId="77777777" w:rsidR="005F1C7B" w:rsidRDefault="005F1C7B" w:rsidP="005F1C7B">
            <w:pPr>
              <w:pStyle w:val="TAN"/>
              <w:rPr>
                <w:rFonts w:cs="Arial"/>
              </w:rPr>
            </w:pPr>
            <w:r>
              <w:rPr>
                <w:rFonts w:cs="Arial"/>
              </w:rPr>
              <w:t>NOTE 1:</w:t>
            </w:r>
            <w:r>
              <w:rPr>
                <w:rFonts w:cs="Arial"/>
              </w:rPr>
              <w:tab/>
              <w:t>This information is needed if the requestor is at the VAL service provider domain.</w:t>
            </w:r>
          </w:p>
          <w:p w14:paraId="05D1B559" w14:textId="7BC56287" w:rsidR="005F1C7B" w:rsidRDefault="005F1C7B" w:rsidP="005F1C7B">
            <w:pPr>
              <w:pStyle w:val="TAN"/>
            </w:pPr>
            <w:r>
              <w:rPr>
                <w:rFonts w:cs="Arial"/>
              </w:rPr>
              <w:t>NOTE 2:</w:t>
            </w:r>
            <w:r>
              <w:rPr>
                <w:rFonts w:cs="Arial"/>
              </w:rPr>
              <w:tab/>
              <w:t>At least one of these information elements shall be provided.</w:t>
            </w:r>
          </w:p>
        </w:tc>
      </w:tr>
    </w:tbl>
    <w:p w14:paraId="3DC325B3" w14:textId="77777777" w:rsidR="00A520E0" w:rsidRDefault="00A520E0" w:rsidP="00EF2846">
      <w:pPr>
        <w:rPr>
          <w:lang w:val="en-IN"/>
        </w:rPr>
      </w:pPr>
    </w:p>
    <w:p w14:paraId="2491762B" w14:textId="4DC423BD" w:rsidR="004A0081" w:rsidRDefault="004A0081" w:rsidP="004A0081">
      <w:pPr>
        <w:pStyle w:val="TH"/>
      </w:pPr>
      <w:r>
        <w:lastRenderedPageBreak/>
        <w:t>Table 8.11.4.1</w:t>
      </w:r>
      <w:r>
        <w:rPr>
          <w:lang w:eastAsia="zh-CN"/>
        </w:rPr>
        <w:t>-2</w:t>
      </w:r>
      <w:r>
        <w:t>: ML model information</w:t>
      </w:r>
    </w:p>
    <w:tbl>
      <w:tblPr>
        <w:tblW w:w="8640" w:type="dxa"/>
        <w:jc w:val="center"/>
        <w:tblLayout w:type="fixed"/>
        <w:tblLook w:val="04A0" w:firstRow="1" w:lastRow="0" w:firstColumn="1" w:lastColumn="0" w:noHBand="0" w:noVBand="1"/>
      </w:tblPr>
      <w:tblGrid>
        <w:gridCol w:w="2880"/>
        <w:gridCol w:w="1440"/>
        <w:gridCol w:w="4320"/>
      </w:tblGrid>
      <w:tr w:rsidR="004A0081" w14:paraId="4D70A333"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7B6F20C4" w14:textId="77777777" w:rsidR="004A0081" w:rsidRDefault="004A0081">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148F48A" w14:textId="77777777" w:rsidR="004A0081" w:rsidRDefault="004A0081">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6DA3D5C" w14:textId="77777777" w:rsidR="004A0081" w:rsidRDefault="004A0081">
            <w:pPr>
              <w:pStyle w:val="TAH"/>
            </w:pPr>
            <w:r>
              <w:t>Description</w:t>
            </w:r>
          </w:p>
        </w:tc>
      </w:tr>
      <w:tr w:rsidR="004A0081" w14:paraId="7D2FE00E"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7531BEE1" w14:textId="77777777" w:rsidR="004A0081" w:rsidRDefault="004A0081">
            <w:pPr>
              <w:pStyle w:val="TAH"/>
              <w:jc w:val="left"/>
              <w:rPr>
                <w:b w:val="0"/>
                <w:bCs/>
              </w:rPr>
            </w:pPr>
            <w:r>
              <w:rPr>
                <w:b w:val="0"/>
                <w:bCs/>
              </w:rPr>
              <w:t>ML model identifier</w:t>
            </w:r>
          </w:p>
        </w:tc>
        <w:tc>
          <w:tcPr>
            <w:tcW w:w="1440" w:type="dxa"/>
            <w:tcBorders>
              <w:top w:val="single" w:sz="4" w:space="0" w:color="000000"/>
              <w:left w:val="single" w:sz="4" w:space="0" w:color="000000"/>
              <w:bottom w:val="single" w:sz="4" w:space="0" w:color="000000"/>
              <w:right w:val="nil"/>
            </w:tcBorders>
            <w:hideMark/>
          </w:tcPr>
          <w:p w14:paraId="1074B866" w14:textId="77777777" w:rsidR="004A0081" w:rsidRDefault="004A0081">
            <w:pPr>
              <w:pStyle w:val="TAH"/>
              <w:rPr>
                <w:b w:val="0"/>
                <w:bCs/>
              </w:rPr>
            </w:pPr>
            <w:r>
              <w:rPr>
                <w:b w:val="0"/>
                <w:bCs/>
              </w:rPr>
              <w:t>M</w:t>
            </w:r>
          </w:p>
        </w:tc>
        <w:tc>
          <w:tcPr>
            <w:tcW w:w="4320" w:type="dxa"/>
            <w:tcBorders>
              <w:top w:val="single" w:sz="4" w:space="0" w:color="000000"/>
              <w:left w:val="single" w:sz="4" w:space="0" w:color="000000"/>
              <w:bottom w:val="single" w:sz="4" w:space="0" w:color="000000"/>
              <w:right w:val="single" w:sz="4" w:space="0" w:color="000000"/>
            </w:tcBorders>
            <w:hideMark/>
          </w:tcPr>
          <w:p w14:paraId="68D2E1DE" w14:textId="77777777" w:rsidR="004A0081" w:rsidRDefault="004A0081">
            <w:pPr>
              <w:pStyle w:val="TAH"/>
              <w:jc w:val="left"/>
              <w:rPr>
                <w:b w:val="0"/>
                <w:bCs/>
              </w:rPr>
            </w:pPr>
            <w:r>
              <w:rPr>
                <w:b w:val="0"/>
                <w:bCs/>
              </w:rPr>
              <w:t>An identifier for the ML model</w:t>
            </w:r>
          </w:p>
        </w:tc>
      </w:tr>
      <w:tr w:rsidR="004A0081" w14:paraId="2ED04A61"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177FF4F8" w14:textId="5661B695" w:rsidR="004A0081" w:rsidRDefault="007E14BD">
            <w:pPr>
              <w:pStyle w:val="TAL"/>
              <w:rPr>
                <w:lang w:eastAsia="zh-CN"/>
              </w:rPr>
            </w:pPr>
            <w:r>
              <w:rPr>
                <w:lang w:eastAsia="zh-CN"/>
              </w:rPr>
              <w:t xml:space="preserve">ADAE </w:t>
            </w:r>
            <w:r w:rsidR="004A0081">
              <w:rPr>
                <w:lang w:eastAsia="zh-CN"/>
              </w:rPr>
              <w:t>Analytics ID</w:t>
            </w:r>
          </w:p>
        </w:tc>
        <w:tc>
          <w:tcPr>
            <w:tcW w:w="1440" w:type="dxa"/>
            <w:tcBorders>
              <w:top w:val="single" w:sz="4" w:space="0" w:color="000000"/>
              <w:left w:val="single" w:sz="4" w:space="0" w:color="000000"/>
              <w:bottom w:val="single" w:sz="4" w:space="0" w:color="000000"/>
              <w:right w:val="nil"/>
            </w:tcBorders>
            <w:hideMark/>
          </w:tcPr>
          <w:p w14:paraId="22E57C2D" w14:textId="77777777" w:rsidR="004A0081" w:rsidRDefault="004A0081">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8D99905" w14:textId="61A54500" w:rsidR="004A0081" w:rsidRDefault="004A0081">
            <w:pPr>
              <w:pStyle w:val="TAL"/>
            </w:pPr>
            <w:r>
              <w:rPr>
                <w:lang w:eastAsia="zh-CN"/>
              </w:rPr>
              <w:t xml:space="preserve">Represents </w:t>
            </w:r>
            <w:r w:rsidR="007E14BD">
              <w:rPr>
                <w:lang w:eastAsia="zh-CN"/>
              </w:rPr>
              <w:t xml:space="preserve">ADAE </w:t>
            </w:r>
            <w:r>
              <w:t>analytics ID for which the model can be used.</w:t>
            </w:r>
          </w:p>
        </w:tc>
      </w:tr>
      <w:tr w:rsidR="00C76B64" w14:paraId="2BC08F9B" w14:textId="77777777" w:rsidTr="004A0081">
        <w:trPr>
          <w:jc w:val="center"/>
        </w:trPr>
        <w:tc>
          <w:tcPr>
            <w:tcW w:w="2880" w:type="dxa"/>
            <w:tcBorders>
              <w:top w:val="single" w:sz="4" w:space="0" w:color="000000"/>
              <w:left w:val="single" w:sz="4" w:space="0" w:color="000000"/>
              <w:bottom w:val="single" w:sz="4" w:space="0" w:color="000000"/>
              <w:right w:val="nil"/>
            </w:tcBorders>
          </w:tcPr>
          <w:p w14:paraId="038C08CE" w14:textId="1D04CDB0" w:rsidR="00C76B64" w:rsidRDefault="00C76B64" w:rsidP="00C76B64">
            <w:pPr>
              <w:pStyle w:val="TAL"/>
              <w:rPr>
                <w:lang w:eastAsia="zh-CN"/>
              </w:rPr>
            </w:pPr>
            <w:r>
              <w:rPr>
                <w:lang w:eastAsia="zh-CN"/>
              </w:rPr>
              <w:t>ML model size</w:t>
            </w:r>
          </w:p>
        </w:tc>
        <w:tc>
          <w:tcPr>
            <w:tcW w:w="1440" w:type="dxa"/>
            <w:tcBorders>
              <w:top w:val="single" w:sz="4" w:space="0" w:color="000000"/>
              <w:left w:val="single" w:sz="4" w:space="0" w:color="000000"/>
              <w:bottom w:val="single" w:sz="4" w:space="0" w:color="000000"/>
              <w:right w:val="nil"/>
            </w:tcBorders>
          </w:tcPr>
          <w:p w14:paraId="2E3A7225" w14:textId="5C53AA3C" w:rsidR="00C76B64" w:rsidRDefault="00C76B64" w:rsidP="00C76B6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339CED5" w14:textId="10B69CB6" w:rsidR="00C76B64" w:rsidRDefault="00C76B64" w:rsidP="00C76B64">
            <w:pPr>
              <w:pStyle w:val="TAL"/>
              <w:rPr>
                <w:lang w:eastAsia="zh-CN"/>
              </w:rPr>
            </w:pPr>
            <w:r>
              <w:rPr>
                <w:lang w:eastAsia="zh-CN"/>
              </w:rPr>
              <w:t>Indicates the size of the ML model.</w:t>
            </w:r>
          </w:p>
        </w:tc>
      </w:tr>
      <w:tr w:rsidR="00C76B64" w14:paraId="655FB9F9" w14:textId="77777777" w:rsidTr="004A0081">
        <w:trPr>
          <w:jc w:val="center"/>
        </w:trPr>
        <w:tc>
          <w:tcPr>
            <w:tcW w:w="2880" w:type="dxa"/>
            <w:tcBorders>
              <w:top w:val="single" w:sz="4" w:space="0" w:color="000000"/>
              <w:left w:val="single" w:sz="4" w:space="0" w:color="000000"/>
              <w:bottom w:val="single" w:sz="4" w:space="0" w:color="000000"/>
              <w:right w:val="nil"/>
            </w:tcBorders>
          </w:tcPr>
          <w:p w14:paraId="7C3B4F70" w14:textId="48A6AE96" w:rsidR="00C76B64" w:rsidRDefault="00C76B64" w:rsidP="00C76B64">
            <w:pPr>
              <w:pStyle w:val="TAL"/>
              <w:rPr>
                <w:lang w:eastAsia="zh-CN"/>
              </w:rPr>
            </w:pPr>
            <w:r>
              <w:rPr>
                <w:lang w:eastAsia="zh-CN"/>
              </w:rPr>
              <w:t>ML model source identifier</w:t>
            </w:r>
          </w:p>
        </w:tc>
        <w:tc>
          <w:tcPr>
            <w:tcW w:w="1440" w:type="dxa"/>
            <w:tcBorders>
              <w:top w:val="single" w:sz="4" w:space="0" w:color="000000"/>
              <w:left w:val="single" w:sz="4" w:space="0" w:color="000000"/>
              <w:bottom w:val="single" w:sz="4" w:space="0" w:color="000000"/>
              <w:right w:val="nil"/>
            </w:tcBorders>
          </w:tcPr>
          <w:p w14:paraId="0A6376F3" w14:textId="3D847A5F" w:rsidR="00C76B64" w:rsidRDefault="00C76B64" w:rsidP="00C76B6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4D6F41D" w14:textId="1E576C19" w:rsidR="00C76B64" w:rsidRDefault="00C76B64" w:rsidP="00C76B64">
            <w:pPr>
              <w:pStyle w:val="TAL"/>
              <w:rPr>
                <w:lang w:eastAsia="zh-CN"/>
              </w:rPr>
            </w:pPr>
            <w:r>
              <w:rPr>
                <w:lang w:eastAsia="zh-CN"/>
              </w:rPr>
              <w:t>The identifier of ML model source (e.g., VAL server ID, VAL client ID) that stored the model in the ML repository.</w:t>
            </w:r>
          </w:p>
        </w:tc>
      </w:tr>
      <w:tr w:rsidR="0026434B" w14:paraId="50F1F23F" w14:textId="77777777" w:rsidTr="0026434B">
        <w:trPr>
          <w:jc w:val="center"/>
        </w:trPr>
        <w:tc>
          <w:tcPr>
            <w:tcW w:w="2880" w:type="dxa"/>
            <w:tcBorders>
              <w:top w:val="single" w:sz="4" w:space="0" w:color="000000"/>
              <w:left w:val="single" w:sz="4" w:space="0" w:color="000000"/>
              <w:bottom w:val="single" w:sz="4" w:space="0" w:color="000000"/>
              <w:right w:val="nil"/>
            </w:tcBorders>
            <w:hideMark/>
          </w:tcPr>
          <w:p w14:paraId="35A59687" w14:textId="77777777" w:rsidR="0026434B" w:rsidRDefault="0026434B">
            <w:pPr>
              <w:pStyle w:val="TAL"/>
              <w:rPr>
                <w:lang w:eastAsia="zh-CN"/>
              </w:rPr>
            </w:pPr>
            <w:r>
              <w:rPr>
                <w:lang w:eastAsia="zh-CN"/>
              </w:rPr>
              <w:t>VAL service ID(s)</w:t>
            </w:r>
          </w:p>
        </w:tc>
        <w:tc>
          <w:tcPr>
            <w:tcW w:w="1440" w:type="dxa"/>
            <w:tcBorders>
              <w:top w:val="single" w:sz="4" w:space="0" w:color="000000"/>
              <w:left w:val="single" w:sz="4" w:space="0" w:color="000000"/>
              <w:bottom w:val="single" w:sz="4" w:space="0" w:color="000000"/>
              <w:right w:val="nil"/>
            </w:tcBorders>
            <w:hideMark/>
          </w:tcPr>
          <w:p w14:paraId="2C8C7D01" w14:textId="77777777" w:rsidR="0026434B" w:rsidRDefault="0026434B">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4A45F8A" w14:textId="77777777" w:rsidR="0026434B" w:rsidRDefault="0026434B">
            <w:pPr>
              <w:pStyle w:val="TAL"/>
              <w:rPr>
                <w:lang w:eastAsia="zh-CN"/>
              </w:rPr>
            </w:pPr>
            <w:r>
              <w:rPr>
                <w:lang w:eastAsia="zh-CN"/>
              </w:rPr>
              <w:t>Identify the VAL service ID(s).</w:t>
            </w:r>
          </w:p>
        </w:tc>
      </w:tr>
      <w:tr w:rsidR="004A0081" w14:paraId="18874463"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07C244DB" w14:textId="77777777" w:rsidR="004A0081" w:rsidRDefault="004A0081">
            <w:pPr>
              <w:pStyle w:val="TAL"/>
              <w:rPr>
                <w:lang w:eastAsia="zh-CN"/>
              </w:rPr>
            </w:pPr>
            <w:r>
              <w:rPr>
                <w:lang w:eastAsia="zh-CN"/>
              </w:rPr>
              <w:t>Domain</w:t>
            </w:r>
          </w:p>
        </w:tc>
        <w:tc>
          <w:tcPr>
            <w:tcW w:w="1440" w:type="dxa"/>
            <w:tcBorders>
              <w:top w:val="single" w:sz="4" w:space="0" w:color="000000"/>
              <w:left w:val="single" w:sz="4" w:space="0" w:color="000000"/>
              <w:bottom w:val="single" w:sz="4" w:space="0" w:color="000000"/>
              <w:right w:val="nil"/>
            </w:tcBorders>
            <w:hideMark/>
          </w:tcPr>
          <w:p w14:paraId="42D84253" w14:textId="77777777" w:rsidR="004A0081" w:rsidRDefault="004A0081">
            <w:pPr>
              <w:pStyle w:val="TAC"/>
              <w:rPr>
                <w:lang w:eastAsia="zh-CN"/>
              </w:rPr>
            </w:pPr>
            <w:r>
              <w:rPr>
                <w:lang w:eastAsia="zh-CN"/>
              </w:rPr>
              <w:t xml:space="preserve">O </w:t>
            </w:r>
          </w:p>
        </w:tc>
        <w:tc>
          <w:tcPr>
            <w:tcW w:w="4320" w:type="dxa"/>
            <w:tcBorders>
              <w:top w:val="single" w:sz="4" w:space="0" w:color="000000"/>
              <w:left w:val="single" w:sz="4" w:space="0" w:color="000000"/>
              <w:bottom w:val="single" w:sz="4" w:space="0" w:color="000000"/>
              <w:right w:val="single" w:sz="4" w:space="0" w:color="000000"/>
            </w:tcBorders>
            <w:hideMark/>
          </w:tcPr>
          <w:p w14:paraId="7D754FE7" w14:textId="480EDE12" w:rsidR="004A0081" w:rsidRDefault="004A0081">
            <w:pPr>
              <w:pStyle w:val="TAL"/>
              <w:rPr>
                <w:lang w:eastAsia="zh-CN"/>
              </w:rPr>
            </w:pPr>
            <w:r>
              <w:rPr>
                <w:lang w:eastAsia="zh-CN"/>
              </w:rPr>
              <w:t xml:space="preserve">Specifies domain for which the model can be used (e.g., for speech recognition, image recognition, video processing, </w:t>
            </w:r>
            <w:r>
              <w:rPr>
                <w:lang w:eastAsia="en-IN"/>
              </w:rPr>
              <w:t>location prediction, etc.</w:t>
            </w:r>
            <w:r>
              <w:rPr>
                <w:lang w:eastAsia="zh-CN"/>
              </w:rPr>
              <w:t>).</w:t>
            </w:r>
          </w:p>
        </w:tc>
      </w:tr>
      <w:tr w:rsidR="004A0081" w14:paraId="66FF3BFA"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185739FF" w14:textId="77777777" w:rsidR="004A0081" w:rsidRDefault="004A0081">
            <w:pPr>
              <w:pStyle w:val="TAL"/>
              <w:rPr>
                <w:lang w:eastAsia="zh-CN"/>
              </w:rPr>
            </w:pPr>
            <w:r>
              <w:rPr>
                <w:lang w:eastAsia="zh-CN"/>
              </w:rPr>
              <w:t>List of allowed vendors</w:t>
            </w:r>
          </w:p>
        </w:tc>
        <w:tc>
          <w:tcPr>
            <w:tcW w:w="1440" w:type="dxa"/>
            <w:tcBorders>
              <w:top w:val="single" w:sz="4" w:space="0" w:color="000000"/>
              <w:left w:val="single" w:sz="4" w:space="0" w:color="000000"/>
              <w:bottom w:val="single" w:sz="4" w:space="0" w:color="000000"/>
              <w:right w:val="nil"/>
            </w:tcBorders>
            <w:hideMark/>
          </w:tcPr>
          <w:p w14:paraId="6558AFAB" w14:textId="77777777" w:rsidR="004A0081" w:rsidRDefault="004A0081">
            <w:pPr>
              <w:pStyle w:val="TAC"/>
              <w:rPr>
                <w:lang w:eastAsia="zh-CN"/>
              </w:rPr>
            </w:pPr>
            <w:r>
              <w:rPr>
                <w:lang w:eastAsia="zh-CN"/>
              </w:rPr>
              <w:t>O</w:t>
            </w:r>
          </w:p>
          <w:p w14:paraId="165830A1" w14:textId="77777777" w:rsidR="004A0081" w:rsidRDefault="004A0081">
            <w:pPr>
              <w:pStyle w:val="TAC"/>
              <w:rPr>
                <w:lang w:eastAsia="zh-CN"/>
              </w:rPr>
            </w:pPr>
            <w:r>
              <w:rPr>
                <w:lang w:eastAsia="zh-CN"/>
              </w:rPr>
              <w:t>(NOTE 1)</w:t>
            </w:r>
          </w:p>
        </w:tc>
        <w:tc>
          <w:tcPr>
            <w:tcW w:w="4320" w:type="dxa"/>
            <w:tcBorders>
              <w:top w:val="single" w:sz="4" w:space="0" w:color="000000"/>
              <w:left w:val="single" w:sz="4" w:space="0" w:color="000000"/>
              <w:bottom w:val="single" w:sz="4" w:space="0" w:color="000000"/>
              <w:right w:val="single" w:sz="4" w:space="0" w:color="000000"/>
            </w:tcBorders>
            <w:hideMark/>
          </w:tcPr>
          <w:p w14:paraId="504E4D7B" w14:textId="7D6A3838" w:rsidR="004A0081" w:rsidRDefault="004A0081">
            <w:pPr>
              <w:pStyle w:val="TAL"/>
              <w:rPr>
                <w:lang w:eastAsia="zh-CN"/>
              </w:rPr>
            </w:pPr>
            <w:r>
              <w:rPr>
                <w:lang w:eastAsia="zh-CN"/>
              </w:rPr>
              <w:t xml:space="preserve">Indicates which vendors that are allowed to </w:t>
            </w:r>
            <w:r w:rsidR="00ED117C">
              <w:rPr>
                <w:lang w:eastAsia="zh-CN"/>
              </w:rPr>
              <w:t xml:space="preserve">use </w:t>
            </w:r>
            <w:r>
              <w:rPr>
                <w:lang w:eastAsia="zh-CN"/>
              </w:rPr>
              <w:t>the ML model and thereby also are interoperable to the model.</w:t>
            </w:r>
          </w:p>
        </w:tc>
      </w:tr>
      <w:tr w:rsidR="004A0081" w14:paraId="4D4EAEFB"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68ACCCEB" w14:textId="77777777" w:rsidR="004A0081" w:rsidRDefault="004A0081">
            <w:pPr>
              <w:pStyle w:val="TAL"/>
              <w:rPr>
                <w:lang w:eastAsia="zh-CN"/>
              </w:rPr>
            </w:pPr>
            <w:r>
              <w:rPr>
                <w:lang w:eastAsia="zh-CN"/>
              </w:rPr>
              <w:t>ML model interoperability information</w:t>
            </w:r>
          </w:p>
        </w:tc>
        <w:tc>
          <w:tcPr>
            <w:tcW w:w="1440" w:type="dxa"/>
            <w:tcBorders>
              <w:top w:val="single" w:sz="4" w:space="0" w:color="000000"/>
              <w:left w:val="single" w:sz="4" w:space="0" w:color="000000"/>
              <w:bottom w:val="single" w:sz="4" w:space="0" w:color="000000"/>
              <w:right w:val="nil"/>
            </w:tcBorders>
            <w:hideMark/>
          </w:tcPr>
          <w:p w14:paraId="483E512D" w14:textId="77777777" w:rsidR="004A0081" w:rsidRDefault="004A0081">
            <w:pPr>
              <w:pStyle w:val="TAC"/>
              <w:rPr>
                <w:lang w:eastAsia="zh-CN"/>
              </w:rPr>
            </w:pPr>
            <w:r>
              <w:rPr>
                <w:lang w:eastAsia="zh-CN"/>
              </w:rPr>
              <w:t>O</w:t>
            </w:r>
          </w:p>
          <w:p w14:paraId="19BD0437" w14:textId="77777777" w:rsidR="004A0081" w:rsidRDefault="004A0081">
            <w:pPr>
              <w:pStyle w:val="TAC"/>
              <w:rPr>
                <w:lang w:eastAsia="zh-CN"/>
              </w:rPr>
            </w:pPr>
            <w:r>
              <w:rPr>
                <w:lang w:eastAsia="zh-CN"/>
              </w:rPr>
              <w:t>(NOTE 1)</w:t>
            </w:r>
          </w:p>
        </w:tc>
        <w:tc>
          <w:tcPr>
            <w:tcW w:w="4320" w:type="dxa"/>
            <w:tcBorders>
              <w:top w:val="single" w:sz="4" w:space="0" w:color="000000"/>
              <w:left w:val="single" w:sz="4" w:space="0" w:color="000000"/>
              <w:bottom w:val="single" w:sz="4" w:space="0" w:color="000000"/>
              <w:right w:val="single" w:sz="4" w:space="0" w:color="000000"/>
            </w:tcBorders>
            <w:hideMark/>
          </w:tcPr>
          <w:p w14:paraId="035775CB" w14:textId="2E832633" w:rsidR="004A0081" w:rsidRDefault="004A0081">
            <w:pPr>
              <w:pStyle w:val="TAL"/>
              <w:rPr>
                <w:lang w:eastAsia="zh-CN"/>
              </w:rPr>
            </w:pPr>
            <w:r>
              <w:rPr>
                <w:lang w:eastAsia="zh-CN"/>
              </w:rPr>
              <w:t xml:space="preserve">Represents the vendor-specific information that conveys, e.g., requested model file format, model execution environment, </w:t>
            </w:r>
            <w:r w:rsidR="00C76B64">
              <w:rPr>
                <w:lang w:eastAsia="zh-CN"/>
              </w:rPr>
              <w:t xml:space="preserve">input/output parameters of the ML model, </w:t>
            </w:r>
            <w:r>
              <w:rPr>
                <w:lang w:eastAsia="zh-CN"/>
              </w:rPr>
              <w:t>etc. The encoding, format, and value of ML Model Interoperable Information is not specified since it is vendor specific information, and is agreed between vendors, if necessary for sharing purposes.</w:t>
            </w:r>
          </w:p>
        </w:tc>
      </w:tr>
      <w:tr w:rsidR="004A0081" w14:paraId="433FA258"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5E9BC2E6" w14:textId="77777777" w:rsidR="004A0081" w:rsidRDefault="004A0081">
            <w:pPr>
              <w:pStyle w:val="TAL"/>
              <w:rPr>
                <w:lang w:eastAsia="zh-CN"/>
              </w:rPr>
            </w:pPr>
            <w:r>
              <w:rPr>
                <w:lang w:eastAsia="zh-CN"/>
              </w:rPr>
              <w:t>ML Model phase</w:t>
            </w:r>
          </w:p>
        </w:tc>
        <w:tc>
          <w:tcPr>
            <w:tcW w:w="1440" w:type="dxa"/>
            <w:tcBorders>
              <w:top w:val="single" w:sz="4" w:space="0" w:color="000000"/>
              <w:left w:val="single" w:sz="4" w:space="0" w:color="000000"/>
              <w:bottom w:val="single" w:sz="4" w:space="0" w:color="000000"/>
              <w:right w:val="nil"/>
            </w:tcBorders>
            <w:hideMark/>
          </w:tcPr>
          <w:p w14:paraId="1890EB17" w14:textId="77777777" w:rsidR="004A0081" w:rsidRDefault="004A0081">
            <w:pPr>
              <w:pStyle w:val="TAC"/>
              <w:rPr>
                <w:lang w:eastAsia="zh-CN"/>
              </w:rPr>
            </w:pPr>
            <w:r>
              <w:rPr>
                <w:lang w:eastAsia="zh-CN"/>
              </w:rPr>
              <w:t>O</w:t>
            </w:r>
          </w:p>
          <w:p w14:paraId="0A979CA9" w14:textId="77777777" w:rsidR="004A0081" w:rsidRDefault="004A0081">
            <w:pPr>
              <w:pStyle w:val="TAC"/>
              <w:rPr>
                <w:lang w:eastAsia="zh-CN"/>
              </w:rPr>
            </w:pPr>
            <w:r>
              <w:rPr>
                <w:lang w:eastAsia="zh-CN"/>
              </w:rPr>
              <w:t>(NOTE 1)</w:t>
            </w:r>
          </w:p>
        </w:tc>
        <w:tc>
          <w:tcPr>
            <w:tcW w:w="4320" w:type="dxa"/>
            <w:tcBorders>
              <w:top w:val="single" w:sz="4" w:space="0" w:color="000000"/>
              <w:left w:val="single" w:sz="4" w:space="0" w:color="000000"/>
              <w:bottom w:val="single" w:sz="4" w:space="0" w:color="000000"/>
              <w:right w:val="single" w:sz="4" w:space="0" w:color="000000"/>
            </w:tcBorders>
            <w:hideMark/>
          </w:tcPr>
          <w:p w14:paraId="7561C7EC" w14:textId="77777777" w:rsidR="004A0081" w:rsidRDefault="004A0081">
            <w:pPr>
              <w:pStyle w:val="TAL"/>
              <w:rPr>
                <w:lang w:eastAsia="zh-CN"/>
              </w:rPr>
            </w:pPr>
            <w:r>
              <w:rPr>
                <w:lang w:eastAsia="zh-CN"/>
              </w:rPr>
              <w:t>Represents the ML model phase, e.g.</w:t>
            </w:r>
            <w:r>
              <w:rPr>
                <w:lang w:val="en-IN"/>
              </w:rPr>
              <w:t>, in training, trained, re-training, deployed.</w:t>
            </w:r>
          </w:p>
        </w:tc>
      </w:tr>
      <w:tr w:rsidR="004A0081" w14:paraId="22852673"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7B43DC50" w14:textId="6EFBBAD2" w:rsidR="004A0081" w:rsidRDefault="004A0081">
            <w:pPr>
              <w:pStyle w:val="TAL"/>
              <w:rPr>
                <w:lang w:eastAsia="zh-CN"/>
              </w:rPr>
            </w:pPr>
            <w:r>
              <w:rPr>
                <w:lang w:eastAsia="zh-CN"/>
              </w:rPr>
              <w:t xml:space="preserve">&gt; Observed </w:t>
            </w:r>
            <w:r w:rsidR="00CA63BB">
              <w:rPr>
                <w:lang w:eastAsia="zh-CN"/>
              </w:rPr>
              <w:t>performance</w:t>
            </w:r>
          </w:p>
        </w:tc>
        <w:tc>
          <w:tcPr>
            <w:tcW w:w="1440" w:type="dxa"/>
            <w:tcBorders>
              <w:top w:val="single" w:sz="4" w:space="0" w:color="000000"/>
              <w:left w:val="single" w:sz="4" w:space="0" w:color="000000"/>
              <w:bottom w:val="single" w:sz="4" w:space="0" w:color="000000"/>
              <w:right w:val="nil"/>
            </w:tcBorders>
            <w:hideMark/>
          </w:tcPr>
          <w:p w14:paraId="7567DACD" w14:textId="77777777" w:rsidR="004A0081" w:rsidRDefault="004A0081">
            <w:pPr>
              <w:pStyle w:val="TAC"/>
              <w:rPr>
                <w:lang w:eastAsia="zh-CN"/>
              </w:rPr>
            </w:pPr>
            <w:r>
              <w:rPr>
                <w:lang w:eastAsia="zh-CN"/>
              </w:rPr>
              <w:t xml:space="preserve">O </w:t>
            </w:r>
          </w:p>
          <w:p w14:paraId="2C41E07C" w14:textId="4A3AFB81" w:rsidR="004A0081" w:rsidRDefault="004A0081">
            <w:pPr>
              <w:pStyle w:val="TAC"/>
              <w:rPr>
                <w:lang w:eastAsia="zh-CN"/>
              </w:rPr>
            </w:pPr>
            <w:r>
              <w:rPr>
                <w:lang w:eastAsia="zh-CN"/>
              </w:rPr>
              <w:t>(NOTE</w:t>
            </w:r>
            <w:r w:rsidR="00CA63BB">
              <w:rPr>
                <w:lang w:eastAsia="zh-CN"/>
              </w:rPr>
              <w:t> </w:t>
            </w:r>
            <w:r>
              <w:rPr>
                <w:lang w:eastAsia="zh-CN"/>
              </w:rPr>
              <w:t>2)</w:t>
            </w:r>
          </w:p>
        </w:tc>
        <w:tc>
          <w:tcPr>
            <w:tcW w:w="4320" w:type="dxa"/>
            <w:tcBorders>
              <w:top w:val="single" w:sz="4" w:space="0" w:color="000000"/>
              <w:left w:val="single" w:sz="4" w:space="0" w:color="000000"/>
              <w:bottom w:val="single" w:sz="4" w:space="0" w:color="000000"/>
              <w:right w:val="single" w:sz="4" w:space="0" w:color="000000"/>
            </w:tcBorders>
            <w:hideMark/>
          </w:tcPr>
          <w:p w14:paraId="764DD22E" w14:textId="53CF6F62" w:rsidR="004A0081" w:rsidRDefault="004A0081">
            <w:pPr>
              <w:pStyle w:val="TAL"/>
              <w:rPr>
                <w:lang w:eastAsia="zh-CN"/>
              </w:rPr>
            </w:pPr>
            <w:r>
              <w:rPr>
                <w:lang w:eastAsia="zh-CN"/>
              </w:rPr>
              <w:t xml:space="preserve">Provides </w:t>
            </w:r>
            <w:r w:rsidR="00CA63BB">
              <w:rPr>
                <w:lang w:eastAsia="zh-CN"/>
              </w:rPr>
              <w:t xml:space="preserve">information on the performance </w:t>
            </w:r>
            <w:r>
              <w:rPr>
                <w:lang w:eastAsia="zh-CN"/>
              </w:rPr>
              <w:t xml:space="preserve">of the model </w:t>
            </w:r>
            <w:r w:rsidR="00CA63BB">
              <w:rPr>
                <w:lang w:eastAsia="zh-CN"/>
              </w:rPr>
              <w:t xml:space="preserve">e.g. accuracy, or application-specific performance metrics </w:t>
            </w:r>
            <w:r>
              <w:rPr>
                <w:lang w:eastAsia="zh-CN"/>
              </w:rPr>
              <w:t xml:space="preserve">(if ML model is in trained </w:t>
            </w:r>
            <w:r w:rsidR="00CA63BB">
              <w:rPr>
                <w:lang w:eastAsia="zh-CN"/>
              </w:rPr>
              <w:t xml:space="preserve">or deployment </w:t>
            </w:r>
            <w:r>
              <w:rPr>
                <w:lang w:eastAsia="zh-CN"/>
              </w:rPr>
              <w:t>phase).</w:t>
            </w:r>
          </w:p>
        </w:tc>
      </w:tr>
      <w:tr w:rsidR="00CA63BB" w14:paraId="35D5E22D" w14:textId="77777777" w:rsidTr="00CA63BB">
        <w:trPr>
          <w:jc w:val="center"/>
        </w:trPr>
        <w:tc>
          <w:tcPr>
            <w:tcW w:w="2880" w:type="dxa"/>
            <w:tcBorders>
              <w:top w:val="single" w:sz="4" w:space="0" w:color="000000"/>
              <w:left w:val="single" w:sz="4" w:space="0" w:color="000000"/>
              <w:bottom w:val="single" w:sz="4" w:space="0" w:color="000000"/>
              <w:right w:val="nil"/>
            </w:tcBorders>
            <w:hideMark/>
          </w:tcPr>
          <w:p w14:paraId="17665954" w14:textId="77777777" w:rsidR="00CA63BB" w:rsidRDefault="00CA63BB">
            <w:pPr>
              <w:pStyle w:val="TAL"/>
              <w:rPr>
                <w:lang w:eastAsia="zh-CN"/>
              </w:rPr>
            </w:pPr>
            <w:r>
              <w:rPr>
                <w:lang w:eastAsia="zh-CN"/>
              </w:rPr>
              <w:t>&gt; Training information</w:t>
            </w:r>
          </w:p>
        </w:tc>
        <w:tc>
          <w:tcPr>
            <w:tcW w:w="1440" w:type="dxa"/>
            <w:tcBorders>
              <w:top w:val="single" w:sz="4" w:space="0" w:color="000000"/>
              <w:left w:val="single" w:sz="4" w:space="0" w:color="000000"/>
              <w:bottom w:val="single" w:sz="4" w:space="0" w:color="000000"/>
              <w:right w:val="nil"/>
            </w:tcBorders>
            <w:hideMark/>
          </w:tcPr>
          <w:p w14:paraId="4C7DB505" w14:textId="77777777" w:rsidR="00CA63BB" w:rsidRDefault="00CA63BB">
            <w:pPr>
              <w:pStyle w:val="TAC"/>
              <w:rPr>
                <w:lang w:eastAsia="zh-CN"/>
              </w:rPr>
            </w:pPr>
            <w:r>
              <w:rPr>
                <w:lang w:eastAsia="zh-CN"/>
              </w:rPr>
              <w:t xml:space="preserve">O </w:t>
            </w:r>
          </w:p>
          <w:p w14:paraId="0D9661ED" w14:textId="483B6494" w:rsidR="00CA63BB" w:rsidRDefault="00CA63BB">
            <w:pPr>
              <w:pStyle w:val="TAC"/>
              <w:rPr>
                <w:lang w:eastAsia="zh-CN"/>
              </w:rPr>
            </w:pPr>
            <w:r>
              <w:rPr>
                <w:lang w:eastAsia="zh-CN"/>
              </w:rPr>
              <w:t>(NOTE 2)</w:t>
            </w:r>
          </w:p>
        </w:tc>
        <w:tc>
          <w:tcPr>
            <w:tcW w:w="4320" w:type="dxa"/>
            <w:tcBorders>
              <w:top w:val="single" w:sz="4" w:space="0" w:color="000000"/>
              <w:left w:val="single" w:sz="4" w:space="0" w:color="000000"/>
              <w:bottom w:val="single" w:sz="4" w:space="0" w:color="000000"/>
              <w:right w:val="single" w:sz="4" w:space="0" w:color="000000"/>
            </w:tcBorders>
            <w:hideMark/>
          </w:tcPr>
          <w:p w14:paraId="5D378428" w14:textId="77777777" w:rsidR="00CA63BB" w:rsidRDefault="00CA63BB">
            <w:pPr>
              <w:pStyle w:val="TAL"/>
              <w:rPr>
                <w:lang w:eastAsia="zh-CN"/>
              </w:rPr>
            </w:pPr>
            <w:r>
              <w:rPr>
                <w:lang w:eastAsia="zh-CN"/>
              </w:rPr>
              <w:t>If the ML model is in trained or deployed phase: Information on the data that has been used to train the model (e.g. data sources, volume, freshness), and the base model ID in case of Transfer Learning.</w:t>
            </w:r>
          </w:p>
        </w:tc>
      </w:tr>
      <w:tr w:rsidR="005C7FE4" w14:paraId="3FAD5F3C" w14:textId="77777777" w:rsidTr="00CA63BB">
        <w:trPr>
          <w:jc w:val="center"/>
        </w:trPr>
        <w:tc>
          <w:tcPr>
            <w:tcW w:w="2880" w:type="dxa"/>
            <w:tcBorders>
              <w:top w:val="single" w:sz="4" w:space="0" w:color="000000"/>
              <w:left w:val="single" w:sz="4" w:space="0" w:color="000000"/>
              <w:bottom w:val="single" w:sz="4" w:space="0" w:color="000000"/>
              <w:right w:val="nil"/>
            </w:tcBorders>
          </w:tcPr>
          <w:p w14:paraId="78608D93" w14:textId="664B56C0" w:rsidR="005C7FE4" w:rsidRDefault="005C7FE4" w:rsidP="005C7FE4">
            <w:pPr>
              <w:pStyle w:val="TAL"/>
              <w:rPr>
                <w:lang w:eastAsia="zh-CN"/>
              </w:rPr>
            </w:pPr>
            <w:r>
              <w:rPr>
                <w:lang w:eastAsia="zh-CN"/>
              </w:rPr>
              <w:t>&gt; Indication of continuous model training</w:t>
            </w:r>
          </w:p>
        </w:tc>
        <w:tc>
          <w:tcPr>
            <w:tcW w:w="1440" w:type="dxa"/>
            <w:tcBorders>
              <w:top w:val="single" w:sz="4" w:space="0" w:color="000000"/>
              <w:left w:val="single" w:sz="4" w:space="0" w:color="000000"/>
              <w:bottom w:val="single" w:sz="4" w:space="0" w:color="000000"/>
              <w:right w:val="nil"/>
            </w:tcBorders>
          </w:tcPr>
          <w:p w14:paraId="2B243870" w14:textId="734BE8FA" w:rsidR="005C7FE4" w:rsidRDefault="005C7FE4" w:rsidP="005C7FE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795FA3B" w14:textId="4235A7DF" w:rsidR="005C7FE4" w:rsidRDefault="005C7FE4" w:rsidP="005C7FE4">
            <w:pPr>
              <w:pStyle w:val="TAL"/>
              <w:rPr>
                <w:lang w:eastAsia="zh-CN"/>
              </w:rPr>
            </w:pPr>
            <w:r>
              <w:rPr>
                <w:lang w:eastAsia="zh-CN"/>
              </w:rPr>
              <w:t>Indicates whether the model can be continuously trained or not.</w:t>
            </w:r>
          </w:p>
        </w:tc>
      </w:tr>
      <w:tr w:rsidR="005C7FE4" w14:paraId="0F8EC3D7" w14:textId="77777777" w:rsidTr="00CA63BB">
        <w:trPr>
          <w:jc w:val="center"/>
        </w:trPr>
        <w:tc>
          <w:tcPr>
            <w:tcW w:w="2880" w:type="dxa"/>
            <w:tcBorders>
              <w:top w:val="single" w:sz="4" w:space="0" w:color="000000"/>
              <w:left w:val="single" w:sz="4" w:space="0" w:color="000000"/>
              <w:bottom w:val="single" w:sz="4" w:space="0" w:color="000000"/>
              <w:right w:val="nil"/>
            </w:tcBorders>
          </w:tcPr>
          <w:p w14:paraId="5BC47079" w14:textId="1F75E2F7" w:rsidR="005C7FE4" w:rsidRDefault="005C7FE4" w:rsidP="005C7FE4">
            <w:pPr>
              <w:pStyle w:val="TAL"/>
              <w:rPr>
                <w:lang w:eastAsia="zh-CN"/>
              </w:rPr>
            </w:pPr>
            <w:r>
              <w:rPr>
                <w:lang w:eastAsia="zh-CN"/>
              </w:rPr>
              <w:t>&gt; Continuous model training parameter</w:t>
            </w:r>
          </w:p>
        </w:tc>
        <w:tc>
          <w:tcPr>
            <w:tcW w:w="1440" w:type="dxa"/>
            <w:tcBorders>
              <w:top w:val="single" w:sz="4" w:space="0" w:color="000000"/>
              <w:left w:val="single" w:sz="4" w:space="0" w:color="000000"/>
              <w:bottom w:val="single" w:sz="4" w:space="0" w:color="000000"/>
              <w:right w:val="nil"/>
            </w:tcBorders>
          </w:tcPr>
          <w:p w14:paraId="1A1BBF21" w14:textId="0890E61D" w:rsidR="005C7FE4" w:rsidRDefault="005C7FE4" w:rsidP="005C7FE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580216B" w14:textId="5894CEBC" w:rsidR="005C7FE4" w:rsidRDefault="005C7FE4" w:rsidP="005C7FE4">
            <w:pPr>
              <w:pStyle w:val="TAL"/>
              <w:rPr>
                <w:lang w:eastAsia="zh-CN"/>
              </w:rPr>
            </w:pPr>
            <w:r>
              <w:rPr>
                <w:lang w:eastAsia="zh-CN"/>
              </w:rPr>
              <w:t xml:space="preserve">Parameters required for </w:t>
            </w:r>
            <w:r>
              <w:rPr>
                <w:lang w:eastAsia="fr-FR"/>
              </w:rPr>
              <w:t>continuous</w:t>
            </w:r>
            <w:r>
              <w:rPr>
                <w:lang w:eastAsia="zh-CN"/>
              </w:rPr>
              <w:t xml:space="preserve"> model training.</w:t>
            </w:r>
          </w:p>
        </w:tc>
      </w:tr>
      <w:tr w:rsidR="004A0081" w14:paraId="064661F4"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6920C771" w14:textId="77777777" w:rsidR="004A0081" w:rsidRDefault="004A0081">
            <w:pPr>
              <w:pStyle w:val="TAL"/>
              <w:rPr>
                <w:lang w:eastAsia="zh-CN"/>
              </w:rPr>
            </w:pPr>
            <w:r>
              <w:rPr>
                <w:lang w:eastAsia="zh-CN"/>
              </w:rPr>
              <w:t>ML model storage and discovery requirements</w:t>
            </w:r>
          </w:p>
        </w:tc>
        <w:tc>
          <w:tcPr>
            <w:tcW w:w="1440" w:type="dxa"/>
            <w:tcBorders>
              <w:top w:val="single" w:sz="4" w:space="0" w:color="000000"/>
              <w:left w:val="single" w:sz="4" w:space="0" w:color="000000"/>
              <w:bottom w:val="single" w:sz="4" w:space="0" w:color="000000"/>
              <w:right w:val="nil"/>
            </w:tcBorders>
            <w:hideMark/>
          </w:tcPr>
          <w:p w14:paraId="299026B3" w14:textId="77777777" w:rsidR="004A0081" w:rsidRDefault="004A0081">
            <w:pPr>
              <w:pStyle w:val="TAC"/>
              <w:rPr>
                <w:lang w:eastAsia="zh-CN"/>
              </w:rPr>
            </w:pPr>
            <w:r>
              <w:rPr>
                <w:lang w:eastAsia="zh-CN"/>
              </w:rPr>
              <w:t>O</w:t>
            </w:r>
          </w:p>
          <w:p w14:paraId="1A29630B" w14:textId="77777777" w:rsidR="004A0081" w:rsidRDefault="004A0081">
            <w:pPr>
              <w:pStyle w:val="TAC"/>
              <w:rPr>
                <w:lang w:eastAsia="zh-CN"/>
              </w:rPr>
            </w:pPr>
            <w:r>
              <w:rPr>
                <w:lang w:eastAsia="zh-CN"/>
              </w:rPr>
              <w:t>(NOTE 1)</w:t>
            </w:r>
          </w:p>
        </w:tc>
        <w:tc>
          <w:tcPr>
            <w:tcW w:w="4320" w:type="dxa"/>
            <w:tcBorders>
              <w:top w:val="single" w:sz="4" w:space="0" w:color="000000"/>
              <w:left w:val="single" w:sz="4" w:space="0" w:color="000000"/>
              <w:bottom w:val="single" w:sz="4" w:space="0" w:color="000000"/>
              <w:right w:val="single" w:sz="4" w:space="0" w:color="000000"/>
            </w:tcBorders>
            <w:hideMark/>
          </w:tcPr>
          <w:p w14:paraId="40C95172" w14:textId="77777777" w:rsidR="004A0081" w:rsidRDefault="004A0081">
            <w:pPr>
              <w:pStyle w:val="TAL"/>
              <w:rPr>
                <w:lang w:eastAsia="zh-CN"/>
              </w:rPr>
            </w:pPr>
            <w:r>
              <w:rPr>
                <w:lang w:eastAsia="zh-CN"/>
              </w:rPr>
              <w:t>Represents the requirements for the ML repository for the ML model storage and discovery.</w:t>
            </w:r>
          </w:p>
        </w:tc>
      </w:tr>
      <w:tr w:rsidR="004A0081" w14:paraId="4743B6CF"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55287175" w14:textId="77777777" w:rsidR="004A0081" w:rsidRDefault="004A0081">
            <w:pPr>
              <w:pStyle w:val="TAL"/>
              <w:rPr>
                <w:lang w:eastAsia="zh-CN"/>
              </w:rPr>
            </w:pPr>
            <w:r>
              <w:rPr>
                <w:lang w:eastAsia="zh-CN"/>
              </w:rPr>
              <w:t>&gt; Storage duration</w:t>
            </w:r>
          </w:p>
        </w:tc>
        <w:tc>
          <w:tcPr>
            <w:tcW w:w="1440" w:type="dxa"/>
            <w:tcBorders>
              <w:top w:val="single" w:sz="4" w:space="0" w:color="000000"/>
              <w:left w:val="single" w:sz="4" w:space="0" w:color="000000"/>
              <w:bottom w:val="single" w:sz="4" w:space="0" w:color="000000"/>
              <w:right w:val="nil"/>
            </w:tcBorders>
            <w:hideMark/>
          </w:tcPr>
          <w:p w14:paraId="0B95689A" w14:textId="77777777" w:rsidR="004A0081" w:rsidRDefault="004A0081">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DDAA047" w14:textId="77777777" w:rsidR="004A0081" w:rsidRDefault="004A0081">
            <w:pPr>
              <w:pStyle w:val="TAL"/>
              <w:rPr>
                <w:lang w:val="en-US" w:eastAsia="zh-CN"/>
              </w:rPr>
            </w:pPr>
            <w:r>
              <w:rPr>
                <w:lang w:eastAsia="zh-CN"/>
              </w:rPr>
              <w:t>Represents the ML model storage</w:t>
            </w:r>
            <w:r>
              <w:rPr>
                <w:lang w:val="en-US" w:eastAsia="zh-CN"/>
              </w:rPr>
              <w:t xml:space="preserve"> duration time. When the </w:t>
            </w:r>
            <w:r>
              <w:rPr>
                <w:lang w:eastAsia="zh-CN"/>
              </w:rPr>
              <w:t>storage</w:t>
            </w:r>
            <w:r>
              <w:rPr>
                <w:lang w:val="en-US" w:eastAsia="zh-CN"/>
              </w:rPr>
              <w:t xml:space="preserve"> duration time is expired, the stored ML model and the related information shall be deleted.</w:t>
            </w:r>
          </w:p>
        </w:tc>
      </w:tr>
      <w:tr w:rsidR="004A0081" w14:paraId="6E9B2A23"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0BC8F626" w14:textId="77777777" w:rsidR="004A0081" w:rsidRDefault="004A0081">
            <w:pPr>
              <w:pStyle w:val="TAL"/>
              <w:rPr>
                <w:lang w:eastAsia="zh-CN"/>
              </w:rPr>
            </w:pPr>
            <w:r>
              <w:rPr>
                <w:lang w:eastAsia="zh-CN"/>
              </w:rPr>
              <w:t>&gt; Security and access requirements</w:t>
            </w:r>
          </w:p>
        </w:tc>
        <w:tc>
          <w:tcPr>
            <w:tcW w:w="1440" w:type="dxa"/>
            <w:tcBorders>
              <w:top w:val="single" w:sz="4" w:space="0" w:color="000000"/>
              <w:left w:val="single" w:sz="4" w:space="0" w:color="000000"/>
              <w:bottom w:val="single" w:sz="4" w:space="0" w:color="000000"/>
              <w:right w:val="nil"/>
            </w:tcBorders>
            <w:hideMark/>
          </w:tcPr>
          <w:p w14:paraId="3797C634" w14:textId="77777777" w:rsidR="004A0081" w:rsidRDefault="004A0081">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49B8DC9" w14:textId="54591850" w:rsidR="004A0081" w:rsidRDefault="004A0081">
            <w:pPr>
              <w:pStyle w:val="TAL"/>
              <w:rPr>
                <w:lang w:eastAsia="zh-CN"/>
              </w:rPr>
            </w:pPr>
            <w:r>
              <w:rPr>
                <w:lang w:eastAsia="zh-CN"/>
              </w:rPr>
              <w:t>Represents the information on security requirements for storing the ML model information and the ML model access requirements (e.g., publicly available, private use only, or available for the list of VAL server IDs</w:t>
            </w:r>
            <w:r w:rsidR="00C76B64">
              <w:rPr>
                <w:lang w:eastAsia="zh-CN"/>
              </w:rPr>
              <w:t xml:space="preserve"> or VAL client IDs, time period and location access</w:t>
            </w:r>
            <w:r>
              <w:rPr>
                <w:lang w:eastAsia="zh-CN"/>
              </w:rPr>
              <w:t>).</w:t>
            </w:r>
            <w:r w:rsidR="00ED117C">
              <w:rPr>
                <w:lang w:eastAsia="zh-CN"/>
              </w:rPr>
              <w:t xml:space="preserve"> If the access requirement is private use only, then the model is not discoverable by other consumers.</w:t>
            </w:r>
          </w:p>
        </w:tc>
      </w:tr>
      <w:tr w:rsidR="005E0013" w14:paraId="7C16F4D2" w14:textId="77777777" w:rsidTr="005E0013">
        <w:trPr>
          <w:jc w:val="center"/>
        </w:trPr>
        <w:tc>
          <w:tcPr>
            <w:tcW w:w="2880" w:type="dxa"/>
            <w:tcBorders>
              <w:top w:val="single" w:sz="4" w:space="0" w:color="000000"/>
              <w:left w:val="single" w:sz="4" w:space="0" w:color="000000"/>
              <w:bottom w:val="single" w:sz="4" w:space="0" w:color="000000"/>
              <w:right w:val="nil"/>
            </w:tcBorders>
            <w:hideMark/>
          </w:tcPr>
          <w:p w14:paraId="56AB787C" w14:textId="77777777" w:rsidR="005E0013" w:rsidRDefault="005E0013">
            <w:pPr>
              <w:pStyle w:val="TAL"/>
              <w:rPr>
                <w:lang w:eastAsia="zh-CN"/>
              </w:rPr>
            </w:pPr>
            <w:r>
              <w:rPr>
                <w:lang w:eastAsia="zh-CN"/>
              </w:rPr>
              <w:t>ML model usage requirements</w:t>
            </w:r>
          </w:p>
        </w:tc>
        <w:tc>
          <w:tcPr>
            <w:tcW w:w="1440" w:type="dxa"/>
            <w:tcBorders>
              <w:top w:val="single" w:sz="4" w:space="0" w:color="000000"/>
              <w:left w:val="single" w:sz="4" w:space="0" w:color="000000"/>
              <w:bottom w:val="single" w:sz="4" w:space="0" w:color="000000"/>
              <w:right w:val="nil"/>
            </w:tcBorders>
            <w:hideMark/>
          </w:tcPr>
          <w:p w14:paraId="0B3A0923" w14:textId="77777777" w:rsidR="005E0013" w:rsidRDefault="005E0013">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C7D4042" w14:textId="42229670" w:rsidR="005E0013" w:rsidRDefault="005E0013">
            <w:pPr>
              <w:pStyle w:val="TAL"/>
              <w:rPr>
                <w:lang w:eastAsia="zh-CN"/>
              </w:rPr>
            </w:pPr>
            <w:r>
              <w:rPr>
                <w:lang w:eastAsia="zh-CN"/>
              </w:rPr>
              <w:t>Represents the requirements for using the ML model (e.g. for inference or for training). The requirements are used by the AIMLE server to determine whether an AIMLE client is capable of using the model based on comparing the requirements with information in the AIMLE client profile in Table</w:t>
            </w:r>
            <w:r w:rsidR="007A3936">
              <w:rPr>
                <w:lang w:eastAsia="zh-CN"/>
              </w:rPr>
              <w:t> </w:t>
            </w:r>
            <w:r>
              <w:rPr>
                <w:lang w:eastAsia="zh-CN"/>
              </w:rPr>
              <w:t>8.7.3.1-2.</w:t>
            </w:r>
          </w:p>
        </w:tc>
      </w:tr>
      <w:tr w:rsidR="004A0081" w14:paraId="52CBAFE2" w14:textId="77777777" w:rsidTr="004A0081">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1AC83EA" w14:textId="77777777" w:rsidR="004A0081" w:rsidRDefault="004A0081">
            <w:pPr>
              <w:pStyle w:val="TAN"/>
              <w:rPr>
                <w:rFonts w:cs="Arial"/>
              </w:rPr>
            </w:pPr>
            <w:r>
              <w:t>NOTE 1:</w:t>
            </w:r>
            <w:r>
              <w:tab/>
            </w:r>
            <w:r>
              <w:rPr>
                <w:rFonts w:cs="Arial"/>
              </w:rPr>
              <w:t>At least one of these information elements shall be provided.</w:t>
            </w:r>
          </w:p>
          <w:p w14:paraId="624D83F1" w14:textId="77777777" w:rsidR="004A0081" w:rsidRDefault="004A0081">
            <w:pPr>
              <w:pStyle w:val="TAN"/>
            </w:pPr>
            <w:r>
              <w:rPr>
                <w:rFonts w:cs="Arial"/>
              </w:rPr>
              <w:t>NOTE 2:</w:t>
            </w:r>
            <w:r>
              <w:rPr>
                <w:rFonts w:cs="Arial"/>
              </w:rPr>
              <w:tab/>
              <w:t>This IE is included only if trained ML model is available.</w:t>
            </w:r>
          </w:p>
        </w:tc>
      </w:tr>
    </w:tbl>
    <w:p w14:paraId="0AFE3494" w14:textId="77777777" w:rsidR="0026434B" w:rsidRDefault="0026434B" w:rsidP="00211E6F">
      <w:bookmarkStart w:id="371" w:name="_Toc164779177"/>
      <w:bookmarkStart w:id="372" w:name="_Toc164779431"/>
      <w:bookmarkStart w:id="373" w:name="_Toc169945344"/>
    </w:p>
    <w:p w14:paraId="5D561284" w14:textId="2904E2CA" w:rsidR="004A0081" w:rsidRDefault="004A0081" w:rsidP="004A0081">
      <w:pPr>
        <w:pStyle w:val="Heading4"/>
      </w:pPr>
      <w:bookmarkStart w:id="374" w:name="_Toc201091435"/>
      <w:r>
        <w:lastRenderedPageBreak/>
        <w:t>8.11.4.2</w:t>
      </w:r>
      <w:r>
        <w:tab/>
      </w:r>
      <w:r>
        <w:rPr>
          <w:rFonts w:eastAsia="SimSun"/>
        </w:rPr>
        <w:t>ML model information storage response</w:t>
      </w:r>
      <w:bookmarkEnd w:id="371"/>
      <w:bookmarkEnd w:id="372"/>
      <w:bookmarkEnd w:id="373"/>
      <w:bookmarkEnd w:id="374"/>
    </w:p>
    <w:p w14:paraId="4A112E31" w14:textId="1AF24A33" w:rsidR="004A0081" w:rsidRDefault="004A0081" w:rsidP="004A0081">
      <w:r>
        <w:t>Table 8.11.4.2</w:t>
      </w:r>
      <w:r>
        <w:rPr>
          <w:lang w:eastAsia="zh-CN"/>
        </w:rPr>
        <w:t>-1</w:t>
      </w:r>
      <w:r>
        <w:t xml:space="preserve"> describes the information flow from the ML repository to the AIMLE server</w:t>
      </w:r>
      <w:r w:rsidR="005E0013">
        <w:t xml:space="preserve"> or from the AIMLE server to the AIMLE client/VAL server</w:t>
      </w:r>
      <w:r>
        <w:t xml:space="preserve"> as a response for the ML model information storage request.</w:t>
      </w:r>
    </w:p>
    <w:p w14:paraId="1025D848" w14:textId="679D3F40" w:rsidR="004A0081" w:rsidRDefault="004A0081" w:rsidP="004A0081">
      <w:pPr>
        <w:pStyle w:val="TH"/>
      </w:pPr>
      <w:r>
        <w:t>Table 8.11.4.2-1: ML model information storage response</w:t>
      </w:r>
    </w:p>
    <w:tbl>
      <w:tblPr>
        <w:tblW w:w="8640" w:type="dxa"/>
        <w:jc w:val="center"/>
        <w:tblLayout w:type="fixed"/>
        <w:tblLook w:val="04A0" w:firstRow="1" w:lastRow="0" w:firstColumn="1" w:lastColumn="0" w:noHBand="0" w:noVBand="1"/>
      </w:tblPr>
      <w:tblGrid>
        <w:gridCol w:w="2880"/>
        <w:gridCol w:w="1440"/>
        <w:gridCol w:w="4320"/>
      </w:tblGrid>
      <w:tr w:rsidR="004A0081" w14:paraId="672CF0F1"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16E70AC4" w14:textId="77777777" w:rsidR="004A0081" w:rsidRDefault="004A0081">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894B50E" w14:textId="77777777" w:rsidR="004A0081" w:rsidRDefault="004A0081">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BF2A83D" w14:textId="77777777" w:rsidR="004A0081" w:rsidRDefault="004A0081">
            <w:pPr>
              <w:pStyle w:val="TAH"/>
            </w:pPr>
            <w:r>
              <w:t>Description</w:t>
            </w:r>
          </w:p>
        </w:tc>
      </w:tr>
      <w:tr w:rsidR="004A0081" w14:paraId="72F3CE02"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42244403" w14:textId="77777777" w:rsidR="004A0081" w:rsidRDefault="004A0081">
            <w:pPr>
              <w:pStyle w:val="TAL"/>
            </w:pPr>
            <w:r>
              <w:t>Result</w:t>
            </w:r>
          </w:p>
        </w:tc>
        <w:tc>
          <w:tcPr>
            <w:tcW w:w="1440" w:type="dxa"/>
            <w:tcBorders>
              <w:top w:val="single" w:sz="4" w:space="0" w:color="000000"/>
              <w:left w:val="single" w:sz="4" w:space="0" w:color="000000"/>
              <w:bottom w:val="single" w:sz="4" w:space="0" w:color="000000"/>
              <w:right w:val="nil"/>
            </w:tcBorders>
            <w:hideMark/>
          </w:tcPr>
          <w:p w14:paraId="0452079A" w14:textId="77777777" w:rsidR="004A0081" w:rsidRDefault="004A0081">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9FA509F" w14:textId="605CF8FA" w:rsidR="004A0081" w:rsidRDefault="004A0081">
            <w:pPr>
              <w:pStyle w:val="TAL"/>
            </w:pPr>
            <w:r>
              <w:t>Indicates success or failure of the request.</w:t>
            </w:r>
          </w:p>
        </w:tc>
      </w:tr>
      <w:tr w:rsidR="00C76B64" w14:paraId="6EE08276" w14:textId="77777777" w:rsidTr="00C76B64">
        <w:trPr>
          <w:jc w:val="center"/>
        </w:trPr>
        <w:tc>
          <w:tcPr>
            <w:tcW w:w="2880" w:type="dxa"/>
            <w:tcBorders>
              <w:top w:val="single" w:sz="4" w:space="0" w:color="000000"/>
              <w:left w:val="single" w:sz="4" w:space="0" w:color="000000"/>
              <w:bottom w:val="single" w:sz="4" w:space="0" w:color="000000"/>
              <w:right w:val="nil"/>
            </w:tcBorders>
            <w:hideMark/>
          </w:tcPr>
          <w:p w14:paraId="1771CD1C" w14:textId="77777777" w:rsidR="00C76B64" w:rsidRDefault="00C76B64">
            <w:pPr>
              <w:pStyle w:val="TAL"/>
              <w:rPr>
                <w:lang w:eastAsia="de-DE"/>
              </w:rPr>
            </w:pPr>
            <w:r>
              <w:rPr>
                <w:lang w:eastAsia="de-DE"/>
              </w:rPr>
              <w:t>ML model profile identifier</w:t>
            </w:r>
          </w:p>
        </w:tc>
        <w:tc>
          <w:tcPr>
            <w:tcW w:w="1440" w:type="dxa"/>
            <w:tcBorders>
              <w:top w:val="single" w:sz="4" w:space="0" w:color="000000"/>
              <w:left w:val="single" w:sz="4" w:space="0" w:color="000000"/>
              <w:bottom w:val="single" w:sz="4" w:space="0" w:color="000000"/>
              <w:right w:val="nil"/>
            </w:tcBorders>
            <w:hideMark/>
          </w:tcPr>
          <w:p w14:paraId="03D664A5" w14:textId="77777777" w:rsidR="00C76B64" w:rsidRDefault="00C76B64">
            <w:pPr>
              <w:pStyle w:val="TAC"/>
              <w:rPr>
                <w:lang w:eastAsia="de-DE"/>
              </w:rPr>
            </w:pPr>
            <w:r>
              <w:rPr>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52DFCDA1" w14:textId="77777777" w:rsidR="00C76B64" w:rsidRDefault="00C76B64">
            <w:pPr>
              <w:pStyle w:val="TAL"/>
              <w:rPr>
                <w:lang w:eastAsia="de-DE"/>
              </w:rPr>
            </w:pPr>
            <w:r>
              <w:rPr>
                <w:lang w:eastAsia="en-IN"/>
              </w:rPr>
              <w:t>The identifier of the ML model profile created as a result of a successful ML model storage request.</w:t>
            </w:r>
          </w:p>
        </w:tc>
      </w:tr>
    </w:tbl>
    <w:p w14:paraId="6B42AF43" w14:textId="77777777" w:rsidR="00C76B64" w:rsidRDefault="00C76B64" w:rsidP="00EF2846">
      <w:pPr>
        <w:pStyle w:val="TH"/>
        <w:jc w:val="left"/>
      </w:pPr>
    </w:p>
    <w:p w14:paraId="296B1BB8" w14:textId="584BB3EF" w:rsidR="00C76B64" w:rsidRDefault="00C76B64" w:rsidP="00C76B64">
      <w:pPr>
        <w:pStyle w:val="TH"/>
      </w:pPr>
      <w:r>
        <w:t>Table 8.11.4.2</w:t>
      </w:r>
      <w:r>
        <w:rPr>
          <w:lang w:eastAsia="zh-CN"/>
        </w:rPr>
        <w:t>-2</w:t>
      </w:r>
      <w:r>
        <w:t>: ML model profile</w:t>
      </w:r>
    </w:p>
    <w:tbl>
      <w:tblPr>
        <w:tblW w:w="8640" w:type="dxa"/>
        <w:jc w:val="center"/>
        <w:tblLayout w:type="fixed"/>
        <w:tblLook w:val="04A0" w:firstRow="1" w:lastRow="0" w:firstColumn="1" w:lastColumn="0" w:noHBand="0" w:noVBand="1"/>
      </w:tblPr>
      <w:tblGrid>
        <w:gridCol w:w="2880"/>
        <w:gridCol w:w="1440"/>
        <w:gridCol w:w="4320"/>
      </w:tblGrid>
      <w:tr w:rsidR="00C76B64" w14:paraId="46580B4F" w14:textId="77777777" w:rsidTr="00C76B64">
        <w:trPr>
          <w:jc w:val="center"/>
        </w:trPr>
        <w:tc>
          <w:tcPr>
            <w:tcW w:w="2880" w:type="dxa"/>
            <w:tcBorders>
              <w:top w:val="single" w:sz="4" w:space="0" w:color="000000"/>
              <w:left w:val="single" w:sz="4" w:space="0" w:color="000000"/>
              <w:bottom w:val="single" w:sz="4" w:space="0" w:color="000000"/>
              <w:right w:val="nil"/>
            </w:tcBorders>
            <w:hideMark/>
          </w:tcPr>
          <w:p w14:paraId="0D132309" w14:textId="77777777" w:rsidR="00C76B64" w:rsidRDefault="00C76B64">
            <w:pPr>
              <w:pStyle w:val="TAH"/>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3233C4CC" w14:textId="77777777" w:rsidR="00C76B64" w:rsidRDefault="00C76B64">
            <w:pPr>
              <w:pStyle w:val="TAH"/>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7118640" w14:textId="77777777" w:rsidR="00C76B64" w:rsidRDefault="00C76B64">
            <w:pPr>
              <w:pStyle w:val="TAH"/>
              <w:rPr>
                <w:lang w:eastAsia="en-GB"/>
              </w:rPr>
            </w:pPr>
            <w:r>
              <w:rPr>
                <w:lang w:eastAsia="en-GB"/>
              </w:rPr>
              <w:t>Description</w:t>
            </w:r>
          </w:p>
        </w:tc>
      </w:tr>
      <w:tr w:rsidR="00C76B64" w14:paraId="4349D80F" w14:textId="77777777" w:rsidTr="00C76B64">
        <w:trPr>
          <w:jc w:val="center"/>
        </w:trPr>
        <w:tc>
          <w:tcPr>
            <w:tcW w:w="2880" w:type="dxa"/>
            <w:tcBorders>
              <w:top w:val="single" w:sz="4" w:space="0" w:color="000000"/>
              <w:left w:val="single" w:sz="4" w:space="0" w:color="000000"/>
              <w:bottom w:val="single" w:sz="4" w:space="0" w:color="000000"/>
              <w:right w:val="nil"/>
            </w:tcBorders>
            <w:hideMark/>
          </w:tcPr>
          <w:p w14:paraId="3AB6A92C" w14:textId="77777777" w:rsidR="00C76B64" w:rsidRDefault="00C76B64">
            <w:pPr>
              <w:pStyle w:val="TAL"/>
              <w:rPr>
                <w:lang w:eastAsia="zh-CN"/>
              </w:rPr>
            </w:pPr>
            <w:r>
              <w:rPr>
                <w:lang w:eastAsia="zh-CN"/>
              </w:rPr>
              <w:t>ML model profile identifier</w:t>
            </w:r>
          </w:p>
        </w:tc>
        <w:tc>
          <w:tcPr>
            <w:tcW w:w="1440" w:type="dxa"/>
            <w:tcBorders>
              <w:top w:val="single" w:sz="4" w:space="0" w:color="000000"/>
              <w:left w:val="single" w:sz="4" w:space="0" w:color="000000"/>
              <w:bottom w:val="single" w:sz="4" w:space="0" w:color="000000"/>
              <w:right w:val="nil"/>
            </w:tcBorders>
            <w:hideMark/>
          </w:tcPr>
          <w:p w14:paraId="0C84BDCD" w14:textId="77777777" w:rsidR="00C76B64" w:rsidRDefault="00C76B6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B721985" w14:textId="77777777" w:rsidR="00C76B64" w:rsidRDefault="00C76B64">
            <w:pPr>
              <w:pStyle w:val="TAL"/>
              <w:rPr>
                <w:lang w:eastAsia="zh-CN"/>
              </w:rPr>
            </w:pPr>
            <w:r>
              <w:rPr>
                <w:lang w:eastAsia="zh-CN"/>
              </w:rPr>
              <w:t>The identifier of the ML model profile.</w:t>
            </w:r>
          </w:p>
        </w:tc>
      </w:tr>
      <w:tr w:rsidR="00C76B64" w14:paraId="7DE3D643" w14:textId="77777777" w:rsidTr="00C76B64">
        <w:trPr>
          <w:jc w:val="center"/>
        </w:trPr>
        <w:tc>
          <w:tcPr>
            <w:tcW w:w="2880" w:type="dxa"/>
            <w:tcBorders>
              <w:top w:val="single" w:sz="4" w:space="0" w:color="000000"/>
              <w:left w:val="single" w:sz="4" w:space="0" w:color="000000"/>
              <w:bottom w:val="single" w:sz="4" w:space="0" w:color="000000"/>
              <w:right w:val="nil"/>
            </w:tcBorders>
            <w:hideMark/>
          </w:tcPr>
          <w:p w14:paraId="02F2A200" w14:textId="242A3B03" w:rsidR="00C76B64" w:rsidRDefault="00C76B64">
            <w:pPr>
              <w:pStyle w:val="TAL"/>
              <w:rPr>
                <w:lang w:eastAsia="en-GB"/>
              </w:rPr>
            </w:pPr>
            <w:r>
              <w:rPr>
                <w:lang w:eastAsia="zh-CN"/>
              </w:rPr>
              <w:t xml:space="preserve">AIMLE server identifier </w:t>
            </w:r>
          </w:p>
        </w:tc>
        <w:tc>
          <w:tcPr>
            <w:tcW w:w="1440" w:type="dxa"/>
            <w:tcBorders>
              <w:top w:val="single" w:sz="4" w:space="0" w:color="000000"/>
              <w:left w:val="single" w:sz="4" w:space="0" w:color="000000"/>
              <w:bottom w:val="single" w:sz="4" w:space="0" w:color="000000"/>
              <w:right w:val="nil"/>
            </w:tcBorders>
            <w:hideMark/>
          </w:tcPr>
          <w:p w14:paraId="313D98B7" w14:textId="77777777" w:rsidR="00C76B64" w:rsidRDefault="00C76B6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3187F99" w14:textId="77777777" w:rsidR="00C76B64" w:rsidRDefault="00C76B64">
            <w:pPr>
              <w:pStyle w:val="TAL"/>
              <w:rPr>
                <w:lang w:eastAsia="en-GB"/>
              </w:rPr>
            </w:pPr>
            <w:r>
              <w:rPr>
                <w:lang w:eastAsia="zh-CN"/>
              </w:rPr>
              <w:t>The identifier of the AIMLE server that stored the ML model</w:t>
            </w:r>
            <w:r>
              <w:rPr>
                <w:lang w:eastAsia="en-GB"/>
              </w:rPr>
              <w:t>.</w:t>
            </w:r>
          </w:p>
        </w:tc>
      </w:tr>
      <w:tr w:rsidR="00C76B64" w14:paraId="357C4080" w14:textId="77777777" w:rsidTr="00C76B64">
        <w:trPr>
          <w:jc w:val="center"/>
        </w:trPr>
        <w:tc>
          <w:tcPr>
            <w:tcW w:w="2880" w:type="dxa"/>
            <w:tcBorders>
              <w:top w:val="single" w:sz="4" w:space="0" w:color="000000"/>
              <w:left w:val="single" w:sz="4" w:space="0" w:color="000000"/>
              <w:bottom w:val="single" w:sz="4" w:space="0" w:color="000000"/>
              <w:right w:val="nil"/>
            </w:tcBorders>
            <w:hideMark/>
          </w:tcPr>
          <w:p w14:paraId="289FC5B2" w14:textId="77777777" w:rsidR="00C76B64" w:rsidRDefault="00C76B64">
            <w:pPr>
              <w:pStyle w:val="TAL"/>
              <w:rPr>
                <w:lang w:eastAsia="zh-CN"/>
              </w:rPr>
            </w:pPr>
            <w:r>
              <w:rPr>
                <w:lang w:eastAsia="zh-CN"/>
              </w:rPr>
              <w:t>ML repository identifier</w:t>
            </w:r>
          </w:p>
        </w:tc>
        <w:tc>
          <w:tcPr>
            <w:tcW w:w="1440" w:type="dxa"/>
            <w:tcBorders>
              <w:top w:val="single" w:sz="4" w:space="0" w:color="000000"/>
              <w:left w:val="single" w:sz="4" w:space="0" w:color="000000"/>
              <w:bottom w:val="single" w:sz="4" w:space="0" w:color="000000"/>
              <w:right w:val="nil"/>
            </w:tcBorders>
            <w:hideMark/>
          </w:tcPr>
          <w:p w14:paraId="14701329" w14:textId="77777777" w:rsidR="00C76B64" w:rsidRDefault="00C76B6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A9BC90A" w14:textId="77777777" w:rsidR="00C76B64" w:rsidRDefault="00C76B64">
            <w:pPr>
              <w:pStyle w:val="TAL"/>
              <w:rPr>
                <w:lang w:eastAsia="zh-CN"/>
              </w:rPr>
            </w:pPr>
            <w:r>
              <w:rPr>
                <w:lang w:eastAsia="zh-CN"/>
              </w:rPr>
              <w:t>The identifier of the ML repository where the ML model is stored.</w:t>
            </w:r>
          </w:p>
        </w:tc>
      </w:tr>
      <w:tr w:rsidR="00C76B64" w14:paraId="5D327AC1" w14:textId="77777777" w:rsidTr="00C76B64">
        <w:trPr>
          <w:jc w:val="center"/>
        </w:trPr>
        <w:tc>
          <w:tcPr>
            <w:tcW w:w="2880" w:type="dxa"/>
            <w:tcBorders>
              <w:top w:val="single" w:sz="4" w:space="0" w:color="000000"/>
              <w:left w:val="single" w:sz="4" w:space="0" w:color="000000"/>
              <w:bottom w:val="single" w:sz="4" w:space="0" w:color="000000"/>
              <w:right w:val="nil"/>
            </w:tcBorders>
            <w:hideMark/>
          </w:tcPr>
          <w:p w14:paraId="7AC34D5B" w14:textId="77777777" w:rsidR="00C76B64" w:rsidRDefault="00C76B64">
            <w:pPr>
              <w:pStyle w:val="TAL"/>
              <w:rPr>
                <w:lang w:eastAsia="zh-CN"/>
              </w:rPr>
            </w:pPr>
            <w:r>
              <w:rPr>
                <w:lang w:eastAsia="zh-CN"/>
              </w:rPr>
              <w:t>ML model information</w:t>
            </w:r>
          </w:p>
        </w:tc>
        <w:tc>
          <w:tcPr>
            <w:tcW w:w="1440" w:type="dxa"/>
            <w:tcBorders>
              <w:top w:val="single" w:sz="4" w:space="0" w:color="000000"/>
              <w:left w:val="single" w:sz="4" w:space="0" w:color="000000"/>
              <w:bottom w:val="single" w:sz="4" w:space="0" w:color="000000"/>
              <w:right w:val="nil"/>
            </w:tcBorders>
            <w:hideMark/>
          </w:tcPr>
          <w:p w14:paraId="317B9A9D" w14:textId="77777777" w:rsidR="00C76B64" w:rsidRDefault="00C76B6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DE74AEE" w14:textId="3D5B7C7D" w:rsidR="00C76B64" w:rsidRDefault="00C76B64">
            <w:pPr>
              <w:pStyle w:val="TAL"/>
              <w:rPr>
                <w:lang w:eastAsia="zh-CN"/>
              </w:rPr>
            </w:pPr>
            <w:r>
              <w:rPr>
                <w:lang w:eastAsia="zh-CN"/>
              </w:rPr>
              <w:t>The information about the ML model, as described in Table</w:t>
            </w:r>
            <w:r w:rsidR="007A3936">
              <w:rPr>
                <w:lang w:eastAsia="zh-CN"/>
              </w:rPr>
              <w:t> </w:t>
            </w:r>
            <w:r>
              <w:rPr>
                <w:lang w:eastAsia="zh-CN"/>
              </w:rPr>
              <w:t>8.11.4.1-2</w:t>
            </w:r>
            <w:r>
              <w:rPr>
                <w:lang w:eastAsia="en-GB"/>
              </w:rPr>
              <w:t>.</w:t>
            </w:r>
          </w:p>
        </w:tc>
      </w:tr>
      <w:tr w:rsidR="00C76B64" w14:paraId="374E3A0A" w14:textId="77777777" w:rsidTr="00C76B64">
        <w:trPr>
          <w:jc w:val="center"/>
        </w:trPr>
        <w:tc>
          <w:tcPr>
            <w:tcW w:w="2880" w:type="dxa"/>
            <w:tcBorders>
              <w:top w:val="single" w:sz="4" w:space="0" w:color="000000"/>
              <w:left w:val="single" w:sz="4" w:space="0" w:color="000000"/>
              <w:bottom w:val="single" w:sz="4" w:space="0" w:color="000000"/>
              <w:right w:val="nil"/>
            </w:tcBorders>
            <w:hideMark/>
          </w:tcPr>
          <w:p w14:paraId="749C2656" w14:textId="6B4EA25A" w:rsidR="00C76B64" w:rsidRDefault="00C76B64">
            <w:pPr>
              <w:pStyle w:val="TAL"/>
              <w:rPr>
                <w:lang w:eastAsia="zh-CN"/>
              </w:rPr>
            </w:pPr>
            <w:r>
              <w:rPr>
                <w:lang w:eastAsia="zh-CN"/>
              </w:rPr>
              <w:t xml:space="preserve">ML model </w:t>
            </w:r>
            <w:r w:rsidR="004541A2" w:rsidRPr="004541A2">
              <w:rPr>
                <w:lang w:eastAsia="zh-CN"/>
              </w:rPr>
              <w:t>retrieval endpoint</w:t>
            </w:r>
          </w:p>
        </w:tc>
        <w:tc>
          <w:tcPr>
            <w:tcW w:w="1440" w:type="dxa"/>
            <w:tcBorders>
              <w:top w:val="single" w:sz="4" w:space="0" w:color="000000"/>
              <w:left w:val="single" w:sz="4" w:space="0" w:color="000000"/>
              <w:bottom w:val="single" w:sz="4" w:space="0" w:color="000000"/>
              <w:right w:val="nil"/>
            </w:tcBorders>
            <w:hideMark/>
          </w:tcPr>
          <w:p w14:paraId="2577A47C" w14:textId="77777777" w:rsidR="00C76B64" w:rsidRDefault="00C76B6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9EDEA9B" w14:textId="42B7583F" w:rsidR="00C76B64" w:rsidRDefault="00C76B64">
            <w:pPr>
              <w:pStyle w:val="TAL"/>
              <w:rPr>
                <w:lang w:eastAsia="zh-CN"/>
              </w:rPr>
            </w:pPr>
            <w:r>
              <w:rPr>
                <w:lang w:eastAsia="en-IN"/>
              </w:rPr>
              <w:t xml:space="preserve">Represents the ML model </w:t>
            </w:r>
            <w:r w:rsidR="004541A2" w:rsidRPr="004541A2">
              <w:rPr>
                <w:lang w:eastAsia="en-IN"/>
              </w:rPr>
              <w:t xml:space="preserve">retrieval endpoint (e.g., URL, URI, IP address and Port) </w:t>
            </w:r>
            <w:r>
              <w:rPr>
                <w:lang w:eastAsia="en-IN"/>
              </w:rPr>
              <w:t>that can be used to download the ML model.</w:t>
            </w:r>
          </w:p>
        </w:tc>
      </w:tr>
    </w:tbl>
    <w:p w14:paraId="0E33124C" w14:textId="77777777" w:rsidR="004A0081" w:rsidRDefault="004A0081" w:rsidP="004A0081"/>
    <w:p w14:paraId="5810E2EB" w14:textId="3850D5ED" w:rsidR="004A0081" w:rsidRDefault="004A0081" w:rsidP="004A0081">
      <w:pPr>
        <w:pStyle w:val="Heading4"/>
      </w:pPr>
      <w:bookmarkStart w:id="375" w:name="_Toc164779178"/>
      <w:bookmarkStart w:id="376" w:name="_Toc164779432"/>
      <w:bookmarkStart w:id="377" w:name="_Toc169945345"/>
      <w:bookmarkStart w:id="378" w:name="_Toc201091436"/>
      <w:r>
        <w:t>8.</w:t>
      </w:r>
      <w:r w:rsidR="00096A5D">
        <w:t>11</w:t>
      </w:r>
      <w:r>
        <w:t>.4.3</w:t>
      </w:r>
      <w:r>
        <w:tab/>
      </w:r>
      <w:r>
        <w:rPr>
          <w:rFonts w:eastAsia="SimSun"/>
        </w:rPr>
        <w:t>ML model information discovery request</w:t>
      </w:r>
      <w:bookmarkEnd w:id="375"/>
      <w:bookmarkEnd w:id="376"/>
      <w:bookmarkEnd w:id="377"/>
      <w:bookmarkEnd w:id="378"/>
    </w:p>
    <w:p w14:paraId="1ADE23DF" w14:textId="5ED966DD" w:rsidR="004A0081" w:rsidRDefault="004A0081" w:rsidP="004A0081">
      <w:r>
        <w:t>Table 8.</w:t>
      </w:r>
      <w:r w:rsidR="00096A5D">
        <w:t>11</w:t>
      </w:r>
      <w:r>
        <w:t>.4.3</w:t>
      </w:r>
      <w:r>
        <w:rPr>
          <w:lang w:eastAsia="zh-CN"/>
        </w:rPr>
        <w:t>-1</w:t>
      </w:r>
      <w:r>
        <w:t xml:space="preserve"> describes the information flow from the AIMLE server to the ML repository as a request for the ML model information discovery.</w:t>
      </w:r>
    </w:p>
    <w:p w14:paraId="5712D4F6" w14:textId="1BF0909B" w:rsidR="004A0081" w:rsidRDefault="004A0081" w:rsidP="004A0081">
      <w:pPr>
        <w:pStyle w:val="TH"/>
      </w:pPr>
      <w:r>
        <w:t>Table 8.</w:t>
      </w:r>
      <w:r w:rsidR="00096A5D">
        <w:t>11</w:t>
      </w:r>
      <w:r>
        <w:t>.4.3</w:t>
      </w:r>
      <w:r>
        <w:rPr>
          <w:lang w:eastAsia="zh-CN"/>
        </w:rPr>
        <w:t>-1</w:t>
      </w:r>
      <w:r>
        <w:t>: ML model information discovery request</w:t>
      </w:r>
    </w:p>
    <w:tbl>
      <w:tblPr>
        <w:tblW w:w="8640" w:type="dxa"/>
        <w:jc w:val="center"/>
        <w:tblLayout w:type="fixed"/>
        <w:tblLook w:val="04A0" w:firstRow="1" w:lastRow="0" w:firstColumn="1" w:lastColumn="0" w:noHBand="0" w:noVBand="1"/>
      </w:tblPr>
      <w:tblGrid>
        <w:gridCol w:w="2880"/>
        <w:gridCol w:w="1440"/>
        <w:gridCol w:w="4320"/>
      </w:tblGrid>
      <w:tr w:rsidR="004A0081" w14:paraId="4254012A"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0880CEFE" w14:textId="77777777" w:rsidR="004A0081" w:rsidRDefault="004A0081">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0918FC8" w14:textId="77777777" w:rsidR="004A0081" w:rsidRDefault="004A0081">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B45DD9E" w14:textId="77777777" w:rsidR="004A0081" w:rsidRDefault="004A0081">
            <w:pPr>
              <w:pStyle w:val="TAH"/>
            </w:pPr>
            <w:r>
              <w:t>Description</w:t>
            </w:r>
          </w:p>
        </w:tc>
      </w:tr>
      <w:tr w:rsidR="004A0081" w14:paraId="45EF3774"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2BBD9162" w14:textId="77777777" w:rsidR="004A0081" w:rsidRDefault="004A0081">
            <w:pPr>
              <w:pStyle w:val="TAL"/>
            </w:pPr>
            <w:r>
              <w:rPr>
                <w:lang w:eastAsia="zh-CN"/>
              </w:rPr>
              <w:t>Requester Identity</w:t>
            </w:r>
          </w:p>
        </w:tc>
        <w:tc>
          <w:tcPr>
            <w:tcW w:w="1440" w:type="dxa"/>
            <w:tcBorders>
              <w:top w:val="single" w:sz="4" w:space="0" w:color="000000"/>
              <w:left w:val="single" w:sz="4" w:space="0" w:color="000000"/>
              <w:bottom w:val="single" w:sz="4" w:space="0" w:color="000000"/>
              <w:right w:val="nil"/>
            </w:tcBorders>
            <w:hideMark/>
          </w:tcPr>
          <w:p w14:paraId="227F3060" w14:textId="77777777" w:rsidR="004A0081" w:rsidRDefault="004A0081">
            <w:pPr>
              <w:pStyle w:val="TAC"/>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46F8934" w14:textId="77777777" w:rsidR="004A0081" w:rsidRDefault="004A0081">
            <w:pPr>
              <w:pStyle w:val="TAL"/>
            </w:pPr>
            <w:r>
              <w:rPr>
                <w:lang w:eastAsia="zh-CN"/>
              </w:rPr>
              <w:t>The identity of the</w:t>
            </w:r>
            <w:r>
              <w:t xml:space="preserve"> ML repository consumer performing the request.</w:t>
            </w:r>
          </w:p>
        </w:tc>
      </w:tr>
      <w:tr w:rsidR="004A0081" w14:paraId="499F5CD8"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052F3363" w14:textId="77777777" w:rsidR="004A0081" w:rsidRDefault="004A0081">
            <w:pPr>
              <w:pStyle w:val="TAL"/>
              <w:rPr>
                <w:lang w:eastAsia="zh-CN"/>
              </w:rPr>
            </w:pPr>
            <w:r>
              <w:rPr>
                <w:lang w:eastAsia="zh-CN"/>
              </w:rPr>
              <w:t>Filtering criteria</w:t>
            </w:r>
          </w:p>
        </w:tc>
        <w:tc>
          <w:tcPr>
            <w:tcW w:w="1440" w:type="dxa"/>
            <w:tcBorders>
              <w:top w:val="single" w:sz="4" w:space="0" w:color="000000"/>
              <w:left w:val="single" w:sz="4" w:space="0" w:color="000000"/>
              <w:bottom w:val="single" w:sz="4" w:space="0" w:color="000000"/>
              <w:right w:val="nil"/>
            </w:tcBorders>
            <w:hideMark/>
          </w:tcPr>
          <w:p w14:paraId="7ED3130F" w14:textId="77777777" w:rsidR="004A0081" w:rsidRDefault="004A0081">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28F2C33" w14:textId="53C015E5" w:rsidR="004A0081" w:rsidRDefault="004A0081">
            <w:pPr>
              <w:pStyle w:val="TAL"/>
              <w:rPr>
                <w:lang w:eastAsia="zh-CN"/>
              </w:rPr>
            </w:pPr>
            <w:r>
              <w:rPr>
                <w:lang w:eastAsia="zh-CN"/>
              </w:rPr>
              <w:t>Represents the filtering criteria, which can be any of the ML model information as in Table</w:t>
            </w:r>
            <w:r w:rsidR="00096A5D">
              <w:rPr>
                <w:lang w:eastAsia="zh-CN"/>
              </w:rPr>
              <w:t> </w:t>
            </w:r>
            <w:r>
              <w:rPr>
                <w:lang w:eastAsia="zh-CN"/>
              </w:rPr>
              <w:t>8.</w:t>
            </w:r>
            <w:r w:rsidR="00096A5D">
              <w:rPr>
                <w:lang w:eastAsia="zh-CN"/>
              </w:rPr>
              <w:t>11</w:t>
            </w:r>
            <w:r>
              <w:rPr>
                <w:lang w:eastAsia="zh-CN"/>
              </w:rPr>
              <w:t>.4.1-</w:t>
            </w:r>
            <w:r w:rsidR="0037286B">
              <w:rPr>
                <w:lang w:eastAsia="zh-CN"/>
              </w:rPr>
              <w:t>2</w:t>
            </w:r>
            <w:r>
              <w:rPr>
                <w:lang w:eastAsia="zh-CN"/>
              </w:rPr>
              <w:t>.</w:t>
            </w:r>
          </w:p>
        </w:tc>
      </w:tr>
    </w:tbl>
    <w:p w14:paraId="2D4AB034" w14:textId="77777777" w:rsidR="004A0081" w:rsidRDefault="004A0081" w:rsidP="004A0081">
      <w:pPr>
        <w:rPr>
          <w:rFonts w:eastAsia="SimSun"/>
        </w:rPr>
      </w:pPr>
    </w:p>
    <w:p w14:paraId="00F450E4" w14:textId="1F53E1B0" w:rsidR="004A0081" w:rsidRDefault="004A0081" w:rsidP="004A0081">
      <w:pPr>
        <w:pStyle w:val="Heading4"/>
      </w:pPr>
      <w:bookmarkStart w:id="379" w:name="_Toc164779179"/>
      <w:bookmarkStart w:id="380" w:name="_Toc164779433"/>
      <w:bookmarkStart w:id="381" w:name="_Toc169945346"/>
      <w:bookmarkStart w:id="382" w:name="_Toc201091437"/>
      <w:r>
        <w:t>8.</w:t>
      </w:r>
      <w:r w:rsidR="00096A5D">
        <w:t>11</w:t>
      </w:r>
      <w:r>
        <w:t>.4.4</w:t>
      </w:r>
      <w:r>
        <w:tab/>
      </w:r>
      <w:r>
        <w:rPr>
          <w:rFonts w:eastAsia="SimSun"/>
        </w:rPr>
        <w:t>ML model information discovery response</w:t>
      </w:r>
      <w:bookmarkEnd w:id="379"/>
      <w:bookmarkEnd w:id="380"/>
      <w:bookmarkEnd w:id="381"/>
      <w:bookmarkEnd w:id="382"/>
    </w:p>
    <w:p w14:paraId="37CFF7BF" w14:textId="62633091" w:rsidR="004A0081" w:rsidRDefault="004A0081" w:rsidP="004A0081">
      <w:r>
        <w:t>Table 8.</w:t>
      </w:r>
      <w:r w:rsidR="00096A5D">
        <w:t>11</w:t>
      </w:r>
      <w:r>
        <w:t>.4.4</w:t>
      </w:r>
      <w:r>
        <w:rPr>
          <w:lang w:eastAsia="zh-CN"/>
        </w:rPr>
        <w:t>-1</w:t>
      </w:r>
      <w:r>
        <w:t xml:space="preserve"> describes the information flow from the model repository to the AIMLE server as a response for the ML model information discovery request.</w:t>
      </w:r>
    </w:p>
    <w:p w14:paraId="406027B7" w14:textId="1173DE9D" w:rsidR="004A0081" w:rsidRDefault="004A0081" w:rsidP="004A0081">
      <w:pPr>
        <w:pStyle w:val="TH"/>
      </w:pPr>
      <w:bookmarkStart w:id="383" w:name="_Hlk183471774"/>
      <w:r>
        <w:lastRenderedPageBreak/>
        <w:t>Table 8.</w:t>
      </w:r>
      <w:r w:rsidR="00096A5D">
        <w:t>11</w:t>
      </w:r>
      <w:r>
        <w:t>.4.4-1: ML model information discovery response</w:t>
      </w:r>
    </w:p>
    <w:tbl>
      <w:tblPr>
        <w:tblW w:w="8640" w:type="dxa"/>
        <w:jc w:val="center"/>
        <w:tblLayout w:type="fixed"/>
        <w:tblLook w:val="04A0" w:firstRow="1" w:lastRow="0" w:firstColumn="1" w:lastColumn="0" w:noHBand="0" w:noVBand="1"/>
      </w:tblPr>
      <w:tblGrid>
        <w:gridCol w:w="2880"/>
        <w:gridCol w:w="1440"/>
        <w:gridCol w:w="4320"/>
      </w:tblGrid>
      <w:tr w:rsidR="004A0081" w14:paraId="1DD1B874"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43E067CE" w14:textId="77777777" w:rsidR="004A0081" w:rsidRDefault="004A0081">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2FB18E3" w14:textId="77777777" w:rsidR="004A0081" w:rsidRDefault="004A0081">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5F68824" w14:textId="77777777" w:rsidR="004A0081" w:rsidRDefault="004A0081">
            <w:pPr>
              <w:pStyle w:val="TAH"/>
            </w:pPr>
            <w:r>
              <w:t>Description</w:t>
            </w:r>
          </w:p>
        </w:tc>
      </w:tr>
      <w:tr w:rsidR="00A57F5F" w14:paraId="3C8AFE0C"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119DF8C9" w14:textId="0819C5BD" w:rsidR="00A57F5F" w:rsidRDefault="00A57F5F" w:rsidP="00A57F5F">
            <w:pPr>
              <w:pStyle w:val="TAL"/>
            </w:pPr>
            <w:r>
              <w:rPr>
                <w:lang w:eastAsia="ko-KR"/>
              </w:rPr>
              <w:t>Successful response</w:t>
            </w:r>
          </w:p>
        </w:tc>
        <w:tc>
          <w:tcPr>
            <w:tcW w:w="1440" w:type="dxa"/>
            <w:tcBorders>
              <w:top w:val="single" w:sz="4" w:space="0" w:color="000000"/>
              <w:left w:val="single" w:sz="4" w:space="0" w:color="000000"/>
              <w:bottom w:val="single" w:sz="4" w:space="0" w:color="000000"/>
              <w:right w:val="nil"/>
            </w:tcBorders>
            <w:hideMark/>
          </w:tcPr>
          <w:p w14:paraId="3A85DD8F" w14:textId="77777777" w:rsidR="00A57F5F" w:rsidRDefault="00A57F5F" w:rsidP="00A57F5F">
            <w:pPr>
              <w:pStyle w:val="TAC"/>
              <w:rPr>
                <w:lang w:eastAsia="zh-CN"/>
              </w:rPr>
            </w:pPr>
            <w:r>
              <w:rPr>
                <w:lang w:eastAsia="zh-CN"/>
              </w:rPr>
              <w:t>O</w:t>
            </w:r>
          </w:p>
          <w:p w14:paraId="3C917ECE" w14:textId="400AA414" w:rsidR="00A57F5F" w:rsidRDefault="00A57F5F" w:rsidP="00A57F5F">
            <w:pPr>
              <w:pStyle w:val="TAC"/>
              <w:rPr>
                <w:lang w:eastAsia="zh-CN"/>
              </w:rPr>
            </w:pPr>
            <w:r>
              <w:rPr>
                <w:lang w:eastAsia="zh-CN"/>
              </w:rPr>
              <w:t>(</w:t>
            </w:r>
            <w:r>
              <w:rPr>
                <w:lang w:eastAsia="de-DE"/>
              </w:rPr>
              <w:t>NOTE</w:t>
            </w:r>
            <w:r w:rsidR="004541A2">
              <w:rPr>
                <w:lang w:eastAsia="de-DE"/>
              </w:rPr>
              <w:t> 1</w:t>
            </w:r>
            <w:r>
              <w:rPr>
                <w:lang w:eastAsia="de-DE"/>
              </w:rPr>
              <w:t>)</w:t>
            </w:r>
          </w:p>
          <w:p w14:paraId="745DE4CC" w14:textId="5FC39290" w:rsidR="00A57F5F" w:rsidRDefault="00A57F5F" w:rsidP="00A57F5F">
            <w:pPr>
              <w:pStyle w:val="TAC"/>
            </w:pPr>
          </w:p>
        </w:tc>
        <w:tc>
          <w:tcPr>
            <w:tcW w:w="4320" w:type="dxa"/>
            <w:tcBorders>
              <w:top w:val="single" w:sz="4" w:space="0" w:color="000000"/>
              <w:left w:val="single" w:sz="4" w:space="0" w:color="000000"/>
              <w:bottom w:val="single" w:sz="4" w:space="0" w:color="000000"/>
              <w:right w:val="single" w:sz="4" w:space="0" w:color="000000"/>
            </w:tcBorders>
            <w:hideMark/>
          </w:tcPr>
          <w:p w14:paraId="511F65A3" w14:textId="1850D307" w:rsidR="00A57F5F" w:rsidRDefault="00A57F5F" w:rsidP="00A57F5F">
            <w:pPr>
              <w:pStyle w:val="TAL"/>
            </w:pPr>
            <w:r>
              <w:rPr>
                <w:lang w:eastAsia="ko-KR"/>
              </w:rPr>
              <w:t>Indicates that the request was successful.</w:t>
            </w:r>
          </w:p>
        </w:tc>
      </w:tr>
      <w:tr w:rsidR="004A0081" w14:paraId="6299C1A5"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3B40F86A" w14:textId="3D588F45" w:rsidR="004A0081" w:rsidRDefault="00A57F5F">
            <w:pPr>
              <w:pStyle w:val="TAL"/>
            </w:pPr>
            <w:r>
              <w:t>&gt;</w:t>
            </w:r>
            <w:r w:rsidR="004541A2">
              <w:t xml:space="preserve"> </w:t>
            </w:r>
            <w:r w:rsidR="004A0081">
              <w:t xml:space="preserve">ML model </w:t>
            </w:r>
            <w:r>
              <w:t>profile</w:t>
            </w:r>
            <w:r w:rsidR="004A0081">
              <w:t xml:space="preserve"> list</w:t>
            </w:r>
          </w:p>
        </w:tc>
        <w:tc>
          <w:tcPr>
            <w:tcW w:w="1440" w:type="dxa"/>
            <w:tcBorders>
              <w:top w:val="single" w:sz="4" w:space="0" w:color="000000"/>
              <w:left w:val="single" w:sz="4" w:space="0" w:color="000000"/>
              <w:bottom w:val="single" w:sz="4" w:space="0" w:color="000000"/>
              <w:right w:val="nil"/>
            </w:tcBorders>
            <w:hideMark/>
          </w:tcPr>
          <w:p w14:paraId="53E3D0EB" w14:textId="0EC144FA" w:rsidR="004A0081" w:rsidRDefault="004541A2">
            <w:pPr>
              <w:pStyle w:val="TAC"/>
            </w:pPr>
            <w:r>
              <w:t>O</w:t>
            </w:r>
          </w:p>
          <w:p w14:paraId="4686BD1E" w14:textId="003613B6" w:rsidR="004541A2" w:rsidRDefault="004541A2">
            <w:pPr>
              <w:pStyle w:val="TAC"/>
            </w:pPr>
            <w:r>
              <w:rPr>
                <w:lang w:eastAsia="zh-CN"/>
              </w:rPr>
              <w:t>(</w:t>
            </w:r>
            <w:r>
              <w:rPr>
                <w:lang w:eastAsia="de-DE"/>
              </w:rPr>
              <w:t>NOTE</w:t>
            </w:r>
            <w:r>
              <w:t> 2</w:t>
            </w:r>
            <w:r>
              <w:rPr>
                <w:lang w:eastAsia="de-DE"/>
              </w:rPr>
              <w:t>)</w:t>
            </w:r>
          </w:p>
        </w:tc>
        <w:tc>
          <w:tcPr>
            <w:tcW w:w="4320" w:type="dxa"/>
            <w:tcBorders>
              <w:top w:val="single" w:sz="4" w:space="0" w:color="000000"/>
              <w:left w:val="single" w:sz="4" w:space="0" w:color="000000"/>
              <w:bottom w:val="single" w:sz="4" w:space="0" w:color="000000"/>
              <w:right w:val="single" w:sz="4" w:space="0" w:color="000000"/>
            </w:tcBorders>
            <w:hideMark/>
          </w:tcPr>
          <w:p w14:paraId="3A121418" w14:textId="277FE75D" w:rsidR="004A0081" w:rsidRDefault="004A0081">
            <w:pPr>
              <w:pStyle w:val="TAL"/>
            </w:pPr>
            <w:r>
              <w:t xml:space="preserve">Represents the </w:t>
            </w:r>
            <w:r w:rsidR="00A57F5F">
              <w:rPr>
                <w:lang w:eastAsia="de-DE"/>
              </w:rPr>
              <w:t xml:space="preserve">ML model profile(s) </w:t>
            </w:r>
            <w:r>
              <w:t>of the discovered list of ML models</w:t>
            </w:r>
            <w:r w:rsidR="004541A2">
              <w:t xml:space="preserve">, as described in </w:t>
            </w:r>
            <w:r w:rsidR="004541A2">
              <w:rPr>
                <w:lang w:eastAsia="zh-CN"/>
              </w:rPr>
              <w:t>Table 8.11.4.2-2</w:t>
            </w:r>
            <w:r>
              <w:rPr>
                <w:rFonts w:cs="Arial"/>
              </w:rPr>
              <w:t>.</w:t>
            </w:r>
          </w:p>
        </w:tc>
      </w:tr>
      <w:tr w:rsidR="00E06DA9" w14:paraId="46B4B4C6" w14:textId="77777777" w:rsidTr="00E06DA9">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48BD77A8" w14:textId="7C2CDFFC" w:rsidR="00E06DA9" w:rsidRDefault="00E06DA9">
            <w:pPr>
              <w:pStyle w:val="TAL"/>
            </w:pPr>
            <w:r>
              <w:t>&gt;</w:t>
            </w:r>
            <w:r w:rsidR="004541A2">
              <w:t>&gt;</w:t>
            </w:r>
            <w:r>
              <w:t xml:space="preserve"> ML model</w:t>
            </w:r>
            <w:r w:rsidR="004541A2">
              <w:t xml:space="preserve"> profile</w:t>
            </w:r>
            <w:r>
              <w:t xml:space="preserve"> ID</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27A43E93" w14:textId="77777777" w:rsidR="00E06DA9" w:rsidRDefault="00E06DA9">
            <w:pPr>
              <w:pStyle w:val="TAC"/>
            </w:pPr>
            <w: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3015F5F" w14:textId="04BF9DA5" w:rsidR="00E06DA9" w:rsidRDefault="00E06DA9">
            <w:pPr>
              <w:pStyle w:val="TAL"/>
            </w:pPr>
            <w:r>
              <w:t xml:space="preserve">Represents the ML model </w:t>
            </w:r>
            <w:r w:rsidR="004541A2">
              <w:t xml:space="preserve">profile </w:t>
            </w:r>
            <w:r>
              <w:t>ID</w:t>
            </w:r>
            <w:r w:rsidR="004541A2">
              <w:t xml:space="preserve"> of the ML model profile</w:t>
            </w:r>
            <w:r>
              <w:t>.</w:t>
            </w:r>
          </w:p>
        </w:tc>
      </w:tr>
      <w:tr w:rsidR="004A0081" w14:paraId="257702F1"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3FA6CA7B" w14:textId="6D9EA677" w:rsidR="004A0081" w:rsidRDefault="004A0081">
            <w:pPr>
              <w:pStyle w:val="TAL"/>
            </w:pPr>
            <w:r>
              <w:t>&gt; ML model</w:t>
            </w:r>
            <w:r w:rsidR="00A57F5F">
              <w:t xml:space="preserve"> list</w:t>
            </w:r>
          </w:p>
        </w:tc>
        <w:tc>
          <w:tcPr>
            <w:tcW w:w="1440" w:type="dxa"/>
            <w:tcBorders>
              <w:top w:val="single" w:sz="4" w:space="0" w:color="000000"/>
              <w:left w:val="single" w:sz="4" w:space="0" w:color="000000"/>
              <w:bottom w:val="single" w:sz="4" w:space="0" w:color="000000"/>
              <w:right w:val="nil"/>
            </w:tcBorders>
            <w:hideMark/>
          </w:tcPr>
          <w:p w14:paraId="7CB2ADF7" w14:textId="70DBABA1" w:rsidR="004A0081" w:rsidRDefault="004541A2">
            <w:pPr>
              <w:pStyle w:val="TAC"/>
              <w:rPr>
                <w:lang w:eastAsia="zh-CN"/>
              </w:rPr>
            </w:pPr>
            <w:r>
              <w:t>O</w:t>
            </w:r>
          </w:p>
          <w:p w14:paraId="4EA2650E" w14:textId="3C267CD1" w:rsidR="004A0081" w:rsidRDefault="004541A2">
            <w:pPr>
              <w:pStyle w:val="TAC"/>
            </w:pPr>
            <w:r>
              <w:rPr>
                <w:lang w:eastAsia="zh-CN"/>
              </w:rPr>
              <w:t>(</w:t>
            </w:r>
            <w:r>
              <w:rPr>
                <w:lang w:eastAsia="de-DE"/>
              </w:rPr>
              <w:t>NOTE</w:t>
            </w:r>
            <w:r>
              <w:t> 2</w:t>
            </w:r>
            <w:r>
              <w:rPr>
                <w:lang w:eastAsia="de-DE"/>
              </w:rPr>
              <w:t>)</w:t>
            </w:r>
          </w:p>
        </w:tc>
        <w:tc>
          <w:tcPr>
            <w:tcW w:w="4320" w:type="dxa"/>
            <w:tcBorders>
              <w:top w:val="single" w:sz="4" w:space="0" w:color="000000"/>
              <w:left w:val="single" w:sz="4" w:space="0" w:color="000000"/>
              <w:bottom w:val="single" w:sz="4" w:space="0" w:color="000000"/>
              <w:right w:val="single" w:sz="4" w:space="0" w:color="000000"/>
            </w:tcBorders>
            <w:hideMark/>
          </w:tcPr>
          <w:p w14:paraId="470BA99F" w14:textId="6BD32ACD" w:rsidR="004A0081" w:rsidRDefault="004A0081">
            <w:pPr>
              <w:pStyle w:val="TAL"/>
            </w:pPr>
            <w:r>
              <w:t>Represents the ML model(s)</w:t>
            </w:r>
            <w:r w:rsidR="00A57F5F">
              <w:rPr>
                <w:lang w:eastAsia="de-DE"/>
              </w:rPr>
              <w:t xml:space="preserve"> of the discovered list of ML models</w:t>
            </w:r>
            <w:r>
              <w:t xml:space="preserve">. </w:t>
            </w:r>
          </w:p>
        </w:tc>
      </w:tr>
      <w:tr w:rsidR="004541A2" w14:paraId="6FB3F45B" w14:textId="77777777" w:rsidTr="004A0081">
        <w:trPr>
          <w:jc w:val="center"/>
        </w:trPr>
        <w:tc>
          <w:tcPr>
            <w:tcW w:w="2880" w:type="dxa"/>
            <w:tcBorders>
              <w:top w:val="single" w:sz="4" w:space="0" w:color="000000"/>
              <w:left w:val="single" w:sz="4" w:space="0" w:color="000000"/>
              <w:bottom w:val="single" w:sz="4" w:space="0" w:color="000000"/>
              <w:right w:val="nil"/>
            </w:tcBorders>
          </w:tcPr>
          <w:p w14:paraId="3682B7BE" w14:textId="2A292546" w:rsidR="004541A2" w:rsidRDefault="004541A2" w:rsidP="004541A2">
            <w:pPr>
              <w:pStyle w:val="TAL"/>
            </w:pPr>
            <w:r>
              <w:t>&gt;&gt; ML model ID</w:t>
            </w:r>
          </w:p>
        </w:tc>
        <w:tc>
          <w:tcPr>
            <w:tcW w:w="1440" w:type="dxa"/>
            <w:tcBorders>
              <w:top w:val="single" w:sz="4" w:space="0" w:color="000000"/>
              <w:left w:val="single" w:sz="4" w:space="0" w:color="000000"/>
              <w:bottom w:val="single" w:sz="4" w:space="0" w:color="000000"/>
              <w:right w:val="nil"/>
            </w:tcBorders>
          </w:tcPr>
          <w:p w14:paraId="4FCFC2EC" w14:textId="0787C2CD" w:rsidR="004541A2" w:rsidRDefault="004541A2" w:rsidP="004541A2">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7075BBD6" w14:textId="7E48FA2D" w:rsidR="004541A2" w:rsidRDefault="004541A2" w:rsidP="004541A2">
            <w:pPr>
              <w:pStyle w:val="TAL"/>
            </w:pPr>
            <w:r>
              <w:t>Represents the ML model ID of the ML model.</w:t>
            </w:r>
          </w:p>
        </w:tc>
      </w:tr>
      <w:tr w:rsidR="005C7FE4" w14:paraId="1FFA5BC5" w14:textId="77777777" w:rsidTr="005C7FE4">
        <w:trPr>
          <w:jc w:val="center"/>
        </w:trPr>
        <w:tc>
          <w:tcPr>
            <w:tcW w:w="2880" w:type="dxa"/>
            <w:tcBorders>
              <w:top w:val="single" w:sz="4" w:space="0" w:color="000000"/>
              <w:left w:val="single" w:sz="4" w:space="0" w:color="000000"/>
              <w:bottom w:val="single" w:sz="4" w:space="0" w:color="000000"/>
              <w:right w:val="nil"/>
            </w:tcBorders>
            <w:hideMark/>
          </w:tcPr>
          <w:p w14:paraId="3D2F444F" w14:textId="77777777" w:rsidR="005C7FE4" w:rsidRDefault="005C7FE4">
            <w:pPr>
              <w:pStyle w:val="TAL"/>
              <w:rPr>
                <w:lang w:eastAsia="zh-CN"/>
              </w:rPr>
            </w:pPr>
            <w:r>
              <w:rPr>
                <w:lang w:eastAsia="zh-CN"/>
              </w:rPr>
              <w:t>&gt; Indication of continuous model training</w:t>
            </w:r>
          </w:p>
        </w:tc>
        <w:tc>
          <w:tcPr>
            <w:tcW w:w="1440" w:type="dxa"/>
            <w:tcBorders>
              <w:top w:val="single" w:sz="4" w:space="0" w:color="000000"/>
              <w:left w:val="single" w:sz="4" w:space="0" w:color="000000"/>
              <w:bottom w:val="single" w:sz="4" w:space="0" w:color="000000"/>
              <w:right w:val="nil"/>
            </w:tcBorders>
            <w:hideMark/>
          </w:tcPr>
          <w:p w14:paraId="595C5A92" w14:textId="77777777" w:rsidR="005C7FE4" w:rsidRDefault="005C7FE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70B8501" w14:textId="389742B7" w:rsidR="005C7FE4" w:rsidRDefault="005C7FE4">
            <w:pPr>
              <w:pStyle w:val="TAL"/>
              <w:rPr>
                <w:lang w:eastAsia="fr-FR"/>
              </w:rPr>
            </w:pPr>
            <w:r>
              <w:rPr>
                <w:lang w:eastAsia="zh-CN"/>
              </w:rPr>
              <w:t>Indicate whether the model needs to be continuously trained or not.</w:t>
            </w:r>
          </w:p>
        </w:tc>
      </w:tr>
      <w:tr w:rsidR="00A57F5F" w:rsidDel="00A57F5F" w14:paraId="0A7BA9CA" w14:textId="77777777" w:rsidTr="004A0081">
        <w:trPr>
          <w:jc w:val="center"/>
        </w:trPr>
        <w:tc>
          <w:tcPr>
            <w:tcW w:w="2880" w:type="dxa"/>
            <w:tcBorders>
              <w:top w:val="single" w:sz="4" w:space="0" w:color="000000"/>
              <w:left w:val="single" w:sz="4" w:space="0" w:color="000000"/>
              <w:bottom w:val="single" w:sz="4" w:space="0" w:color="000000"/>
              <w:right w:val="nil"/>
            </w:tcBorders>
          </w:tcPr>
          <w:p w14:paraId="710AC30A" w14:textId="4BC6B8F6" w:rsidR="00A57F5F" w:rsidDel="00A57F5F" w:rsidRDefault="00A57F5F" w:rsidP="00A57F5F">
            <w:pPr>
              <w:pStyle w:val="TAL"/>
            </w:pPr>
            <w:r>
              <w:rPr>
                <w:lang w:eastAsia="ko-KR"/>
              </w:rPr>
              <w:t>Failure response</w:t>
            </w:r>
          </w:p>
        </w:tc>
        <w:tc>
          <w:tcPr>
            <w:tcW w:w="1440" w:type="dxa"/>
            <w:tcBorders>
              <w:top w:val="single" w:sz="4" w:space="0" w:color="000000"/>
              <w:left w:val="single" w:sz="4" w:space="0" w:color="000000"/>
              <w:bottom w:val="single" w:sz="4" w:space="0" w:color="000000"/>
              <w:right w:val="nil"/>
            </w:tcBorders>
          </w:tcPr>
          <w:p w14:paraId="21B280F9" w14:textId="77777777" w:rsidR="00A57F5F" w:rsidRDefault="00A57F5F" w:rsidP="00A57F5F">
            <w:pPr>
              <w:pStyle w:val="TAC"/>
              <w:rPr>
                <w:lang w:eastAsia="ko-KR"/>
              </w:rPr>
            </w:pPr>
            <w:r>
              <w:rPr>
                <w:lang w:eastAsia="ko-KR"/>
              </w:rPr>
              <w:t>O</w:t>
            </w:r>
          </w:p>
          <w:p w14:paraId="44E9521D" w14:textId="669499EA" w:rsidR="00A57F5F" w:rsidDel="00A57F5F" w:rsidRDefault="00A57F5F" w:rsidP="00A57F5F">
            <w:pPr>
              <w:pStyle w:val="TAC"/>
            </w:pPr>
            <w:r>
              <w:rPr>
                <w:lang w:eastAsia="ko-KR"/>
              </w:rPr>
              <w:t>(</w:t>
            </w:r>
            <w:r>
              <w:rPr>
                <w:lang w:eastAsia="de-DE"/>
              </w:rPr>
              <w:t>NOTE</w:t>
            </w:r>
            <w:r w:rsidR="004541A2">
              <w:rPr>
                <w:lang w:eastAsia="de-DE"/>
              </w:rPr>
              <w:t> 1</w:t>
            </w:r>
            <w:r>
              <w:rPr>
                <w:lang w:eastAsia="de-DE"/>
              </w:rPr>
              <w:t>)</w:t>
            </w:r>
          </w:p>
        </w:tc>
        <w:tc>
          <w:tcPr>
            <w:tcW w:w="4320" w:type="dxa"/>
            <w:tcBorders>
              <w:top w:val="single" w:sz="4" w:space="0" w:color="000000"/>
              <w:left w:val="single" w:sz="4" w:space="0" w:color="000000"/>
              <w:bottom w:val="single" w:sz="4" w:space="0" w:color="000000"/>
              <w:right w:val="single" w:sz="4" w:space="0" w:color="000000"/>
            </w:tcBorders>
          </w:tcPr>
          <w:p w14:paraId="46000990" w14:textId="28098743" w:rsidR="00A57F5F" w:rsidDel="00A57F5F" w:rsidRDefault="00A57F5F" w:rsidP="00A57F5F">
            <w:pPr>
              <w:pStyle w:val="TAL"/>
            </w:pPr>
            <w:r>
              <w:rPr>
                <w:lang w:eastAsia="ko-KR"/>
              </w:rPr>
              <w:t>Indicates that the request failed.</w:t>
            </w:r>
          </w:p>
        </w:tc>
      </w:tr>
      <w:tr w:rsidR="00A57F5F" w:rsidDel="00A57F5F" w14:paraId="09D2CCBB" w14:textId="77777777" w:rsidTr="004A0081">
        <w:trPr>
          <w:jc w:val="center"/>
        </w:trPr>
        <w:tc>
          <w:tcPr>
            <w:tcW w:w="2880" w:type="dxa"/>
            <w:tcBorders>
              <w:top w:val="single" w:sz="4" w:space="0" w:color="000000"/>
              <w:left w:val="single" w:sz="4" w:space="0" w:color="000000"/>
              <w:bottom w:val="single" w:sz="4" w:space="0" w:color="000000"/>
              <w:right w:val="nil"/>
            </w:tcBorders>
          </w:tcPr>
          <w:p w14:paraId="13CFCEBD" w14:textId="1096E91D" w:rsidR="00A57F5F" w:rsidDel="00A57F5F" w:rsidRDefault="00A57F5F" w:rsidP="00A57F5F">
            <w:pPr>
              <w:pStyle w:val="TAL"/>
            </w:pPr>
            <w:r>
              <w:rPr>
                <w:lang w:eastAsia="en-IN"/>
              </w:rPr>
              <w:t xml:space="preserve"> &gt; </w:t>
            </w:r>
            <w:r>
              <w:rPr>
                <w:lang w:val="en-US" w:eastAsia="en-IN"/>
              </w:rPr>
              <w:t>Cause</w:t>
            </w:r>
          </w:p>
        </w:tc>
        <w:tc>
          <w:tcPr>
            <w:tcW w:w="1440" w:type="dxa"/>
            <w:tcBorders>
              <w:top w:val="single" w:sz="4" w:space="0" w:color="000000"/>
              <w:left w:val="single" w:sz="4" w:space="0" w:color="000000"/>
              <w:bottom w:val="single" w:sz="4" w:space="0" w:color="000000"/>
              <w:right w:val="nil"/>
            </w:tcBorders>
          </w:tcPr>
          <w:p w14:paraId="263AF53D" w14:textId="0879B3DD" w:rsidR="00A57F5F" w:rsidDel="00A57F5F" w:rsidRDefault="00A57F5F" w:rsidP="00A57F5F">
            <w:pPr>
              <w:pStyle w:val="TAC"/>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EDEF110" w14:textId="3FF5CCD9" w:rsidR="00A57F5F" w:rsidDel="00A57F5F" w:rsidRDefault="00A57F5F" w:rsidP="00A57F5F">
            <w:pPr>
              <w:pStyle w:val="TAL"/>
            </w:pPr>
            <w:r>
              <w:rPr>
                <w:lang w:eastAsia="en-IN"/>
              </w:rPr>
              <w:t>Indicates the failure cause.</w:t>
            </w:r>
          </w:p>
        </w:tc>
      </w:tr>
      <w:tr w:rsidR="004A0081" w14:paraId="7D3E791E" w14:textId="77777777" w:rsidTr="004A0081">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732E0E4" w14:textId="188FFF9A" w:rsidR="004A0081" w:rsidRDefault="004A0081">
            <w:pPr>
              <w:pStyle w:val="TAN"/>
            </w:pPr>
            <w:r>
              <w:t>NOTE</w:t>
            </w:r>
            <w:r w:rsidR="004541A2">
              <w:t> 1</w:t>
            </w:r>
            <w:r>
              <w:t>:</w:t>
            </w:r>
            <w:r>
              <w:tab/>
              <w:t>Only one of these information elements shall be provided.</w:t>
            </w:r>
          </w:p>
          <w:p w14:paraId="35EA6C03" w14:textId="01FF765C" w:rsidR="004A0081" w:rsidRDefault="004541A2">
            <w:pPr>
              <w:pStyle w:val="TAN"/>
            </w:pPr>
            <w:r>
              <w:t>NOTE 2:</w:t>
            </w:r>
            <w:r>
              <w:tab/>
              <w:t>Only one of these information elements shall be provided.</w:t>
            </w:r>
          </w:p>
        </w:tc>
      </w:tr>
    </w:tbl>
    <w:p w14:paraId="60B95F6B" w14:textId="77777777" w:rsidR="004A0081" w:rsidRDefault="004A0081" w:rsidP="004A0081">
      <w:pPr>
        <w:rPr>
          <w:noProof/>
          <w:lang w:val="en-US"/>
        </w:rPr>
      </w:pPr>
    </w:p>
    <w:p w14:paraId="310BBADE" w14:textId="41C9CEAD" w:rsidR="00096A5D" w:rsidRDefault="00096A5D" w:rsidP="00096A5D">
      <w:pPr>
        <w:pStyle w:val="Heading2"/>
        <w:rPr>
          <w:lang w:val="en-IN"/>
        </w:rPr>
      </w:pPr>
      <w:bookmarkStart w:id="384" w:name="_Toc201091438"/>
      <w:bookmarkEnd w:id="383"/>
      <w:r>
        <w:rPr>
          <w:rFonts w:eastAsia="SimSun"/>
          <w:lang w:val="en-US" w:eastAsia="zh-CN"/>
        </w:rPr>
        <w:t>8</w:t>
      </w:r>
      <w:r>
        <w:rPr>
          <w:lang w:val="en-IN"/>
        </w:rPr>
        <w:t>.12</w:t>
      </w:r>
      <w:r>
        <w:rPr>
          <w:lang w:val="en-IN"/>
        </w:rPr>
        <w:tab/>
        <w:t>HFL training</w:t>
      </w:r>
      <w:bookmarkEnd w:id="384"/>
    </w:p>
    <w:p w14:paraId="2A0C9F1B" w14:textId="4949C36B" w:rsidR="00096A5D" w:rsidRDefault="00096A5D" w:rsidP="00096A5D">
      <w:pPr>
        <w:pStyle w:val="Heading3"/>
        <w:rPr>
          <w:lang w:val="en-IN"/>
        </w:rPr>
      </w:pPr>
      <w:bookmarkStart w:id="385" w:name="_Toc201091439"/>
      <w:r>
        <w:rPr>
          <w:rFonts w:eastAsia="SimSun"/>
          <w:lang w:val="en-US" w:eastAsia="zh-CN"/>
        </w:rPr>
        <w:t>8</w:t>
      </w:r>
      <w:r>
        <w:rPr>
          <w:lang w:val="en-IN"/>
        </w:rPr>
        <w:t>.12.1</w:t>
      </w:r>
      <w:r>
        <w:rPr>
          <w:lang w:val="en-IN"/>
        </w:rPr>
        <w:tab/>
        <w:t>General</w:t>
      </w:r>
      <w:bookmarkEnd w:id="385"/>
    </w:p>
    <w:p w14:paraId="41409B16" w14:textId="77777777" w:rsidR="00096A5D" w:rsidRDefault="00096A5D" w:rsidP="00096A5D">
      <w:pPr>
        <w:rPr>
          <w:lang w:val="en-IN"/>
        </w:rPr>
      </w:pPr>
      <w:r>
        <w:rPr>
          <w:noProof/>
          <w:lang w:val="en-US"/>
        </w:rPr>
        <w:t>AI/ML training is a highly iterative process and is performed over many training rounds. In the case of federated and distributed learning, the training is performed with many AIMLE clients. Due to the repetitive nature of AI/ML training, the AIMLE server can be configured to manage the training process over multiple training rounds for VAL servers. Note that the HFL training procedure supports horizontal federated learning, distributed learning, transfer learning, and split AI/ML.</w:t>
      </w:r>
    </w:p>
    <w:p w14:paraId="668A7162" w14:textId="77777777" w:rsidR="00096A5D" w:rsidRDefault="00096A5D" w:rsidP="00096A5D">
      <w:pPr>
        <w:rPr>
          <w:lang w:val="en-IN"/>
        </w:rPr>
      </w:pPr>
      <w:r>
        <w:rPr>
          <w:lang w:val="en-IN"/>
        </w:rPr>
        <w:t>The following clauses specify procedures, information flows, and APIs to support HFL training.</w:t>
      </w:r>
    </w:p>
    <w:p w14:paraId="682CA6FF" w14:textId="664778A1" w:rsidR="00096A5D" w:rsidRDefault="00096A5D" w:rsidP="00096A5D">
      <w:pPr>
        <w:pStyle w:val="Heading3"/>
        <w:rPr>
          <w:lang w:val="en-IN"/>
        </w:rPr>
      </w:pPr>
      <w:bookmarkStart w:id="386" w:name="_Toc201091440"/>
      <w:r>
        <w:rPr>
          <w:rFonts w:eastAsia="SimSun"/>
          <w:lang w:val="en-US" w:eastAsia="zh-CN"/>
        </w:rPr>
        <w:t>8</w:t>
      </w:r>
      <w:r>
        <w:rPr>
          <w:lang w:val="en-IN"/>
        </w:rPr>
        <w:t>.12.</w:t>
      </w:r>
      <w:r>
        <w:rPr>
          <w:rFonts w:eastAsia="SimSun"/>
          <w:lang w:val="en-US" w:eastAsia="zh-CN"/>
        </w:rPr>
        <w:t>2</w:t>
      </w:r>
      <w:r>
        <w:rPr>
          <w:lang w:val="en-IN"/>
        </w:rPr>
        <w:tab/>
        <w:t>Procedure</w:t>
      </w:r>
      <w:bookmarkEnd w:id="386"/>
    </w:p>
    <w:p w14:paraId="140F8225" w14:textId="77777777" w:rsidR="00096A5D" w:rsidRDefault="00096A5D" w:rsidP="00096A5D">
      <w:pPr>
        <w:rPr>
          <w:lang w:eastAsia="zh-CN"/>
        </w:rPr>
      </w:pPr>
      <w:r>
        <w:rPr>
          <w:lang w:eastAsia="zh-CN"/>
        </w:rPr>
        <w:t>Pre-conditions:</w:t>
      </w:r>
    </w:p>
    <w:p w14:paraId="3200826F" w14:textId="0F65936D" w:rsidR="00096A5D" w:rsidRDefault="007067B6" w:rsidP="007067B6">
      <w:pPr>
        <w:pStyle w:val="B1"/>
        <w:rPr>
          <w:lang w:eastAsia="zh-CN"/>
        </w:rPr>
      </w:pPr>
      <w:r>
        <w:rPr>
          <w:lang w:eastAsia="zh-CN"/>
        </w:rPr>
        <w:t>1.</w:t>
      </w:r>
      <w:r>
        <w:rPr>
          <w:lang w:eastAsia="zh-CN"/>
        </w:rPr>
        <w:tab/>
      </w:r>
      <w:r w:rsidR="00096A5D">
        <w:rPr>
          <w:lang w:eastAsia="zh-CN"/>
        </w:rPr>
        <w:t>AIMLE client discovery and selection have been performed.</w:t>
      </w:r>
    </w:p>
    <w:p w14:paraId="5898B09E" w14:textId="14BE5230" w:rsidR="00096A5D" w:rsidRDefault="007067B6" w:rsidP="007067B6">
      <w:pPr>
        <w:pStyle w:val="B1"/>
        <w:rPr>
          <w:lang w:eastAsia="zh-CN"/>
        </w:rPr>
      </w:pPr>
      <w:r>
        <w:rPr>
          <w:lang w:eastAsia="zh-CN"/>
        </w:rPr>
        <w:t>2.</w:t>
      </w:r>
      <w:r>
        <w:rPr>
          <w:lang w:eastAsia="zh-CN"/>
        </w:rPr>
        <w:tab/>
      </w:r>
      <w:r w:rsidR="00096A5D">
        <w:rPr>
          <w:lang w:eastAsia="zh-CN"/>
        </w:rPr>
        <w:t>Datasets are available and prepared for AI/ML training at the AIMLE clients.</w:t>
      </w:r>
      <w:r w:rsidR="00370CAF" w:rsidRPr="00370CAF">
        <w:rPr>
          <w:lang w:eastAsia="zh-CN"/>
        </w:rPr>
        <w:t xml:space="preserve"> </w:t>
      </w:r>
      <w:r w:rsidR="00370CAF">
        <w:rPr>
          <w:lang w:eastAsia="zh-CN"/>
        </w:rPr>
        <w:t>The datasets are assigned identifiers for use in HFL training.</w:t>
      </w:r>
    </w:p>
    <w:p w14:paraId="08086B7F" w14:textId="338B073C" w:rsidR="00096A5D" w:rsidRDefault="00627AA0" w:rsidP="004F0771">
      <w:pPr>
        <w:pStyle w:val="TH"/>
      </w:pPr>
      <w:r>
        <w:rPr>
          <w:rFonts w:ascii="Times New Roman" w:hAnsi="Times New Roman"/>
        </w:rPr>
        <w:object w:dxaOrig="8550" w:dyaOrig="6570" w14:anchorId="250493D6">
          <v:shape id="_x0000_i1053" type="#_x0000_t75" style="width:427.6pt;height:328.2pt" o:ole="">
            <v:imagedata r:id="rId69" o:title=""/>
          </v:shape>
          <o:OLEObject Type="Embed" ProgID="Visio.Drawing.15" ShapeID="_x0000_i1053" DrawAspect="Content" ObjectID="_1811704780" r:id="rId70"/>
        </w:object>
      </w:r>
    </w:p>
    <w:p w14:paraId="46108BA0" w14:textId="21764FB7" w:rsidR="00096A5D" w:rsidRDefault="00096A5D" w:rsidP="00096A5D">
      <w:pPr>
        <w:pStyle w:val="TF"/>
      </w:pPr>
      <w:r>
        <w:t xml:space="preserve">Figure 8.12.2-1: HFL training </w:t>
      </w:r>
    </w:p>
    <w:p w14:paraId="03C96493" w14:textId="6BDD9EC7" w:rsidR="00096A5D" w:rsidRDefault="007067B6" w:rsidP="007067B6">
      <w:pPr>
        <w:pStyle w:val="B1"/>
      </w:pPr>
      <w:r>
        <w:t>1.</w:t>
      </w:r>
      <w:r>
        <w:tab/>
      </w:r>
      <w:r w:rsidR="00096A5D">
        <w:t xml:space="preserve">An AIMLE server receives an ML model training request from a VAL server as described in clause 8.3.2. </w:t>
      </w:r>
      <w:r w:rsidR="00096A5D">
        <w:rPr>
          <w:lang w:eastAsia="zh-CN"/>
        </w:rPr>
        <w:t>If the AIMLE server determines to use HFL training, the procedure continues to step 2.</w:t>
      </w:r>
    </w:p>
    <w:p w14:paraId="60242102" w14:textId="53E881FB" w:rsidR="00096A5D" w:rsidRDefault="007067B6" w:rsidP="007067B6">
      <w:pPr>
        <w:pStyle w:val="B1"/>
      </w:pPr>
      <w:r>
        <w:t>2.</w:t>
      </w:r>
      <w:r>
        <w:tab/>
      </w:r>
      <w:r w:rsidR="00096A5D">
        <w:t>The AIMLE server retrieves the indicated ML model using the ML model retrieval procedure as described in clause 8.1.</w:t>
      </w:r>
    </w:p>
    <w:p w14:paraId="6513401C" w14:textId="77A14E1A" w:rsidR="00096A5D" w:rsidRDefault="007067B6" w:rsidP="007067B6">
      <w:pPr>
        <w:pStyle w:val="B1"/>
      </w:pPr>
      <w:r>
        <w:t>3.</w:t>
      </w:r>
      <w:r>
        <w:tab/>
      </w:r>
      <w:r w:rsidR="00627AA0">
        <w:t>For the HFL training</w:t>
      </w:r>
      <w:r w:rsidR="00096A5D">
        <w:t xml:space="preserve">, the AIMLE server performs AIMLE client selection using the AIMLE client selection criteria or a list of AIMLE clients provided in step 1. If AIMLE client selection criteria are provided in step 1, </w:t>
      </w:r>
      <w:r w:rsidR="00627AA0">
        <w:t xml:space="preserve">then </w:t>
      </w:r>
      <w:r w:rsidR="00096A5D">
        <w:t>the AIMLE server continuously monitors and selects AIMLE clients for the HFL training. If a list of AIMLE clients is provided in step 1, the AIMLE server selects the provided AIMLE clients for the HFL training.</w:t>
      </w:r>
    </w:p>
    <w:p w14:paraId="56B3B6CC" w14:textId="097DA2D3" w:rsidR="00627AA0" w:rsidRDefault="00627AA0" w:rsidP="00627AA0">
      <w:pPr>
        <w:pStyle w:val="B1"/>
      </w:pPr>
      <w:r>
        <w:t>4.</w:t>
      </w:r>
      <w:r>
        <w:tab/>
        <w:t>Based on the AIMLE client set determined in step 3, the AIMLE server checks with the selected AIMLE clients for their capability and participation in the HFL training as described in the clause 8.10.</w:t>
      </w:r>
    </w:p>
    <w:p w14:paraId="2E8F7213" w14:textId="023E3C53" w:rsidR="00096A5D" w:rsidRDefault="00627AA0" w:rsidP="007067B6">
      <w:pPr>
        <w:pStyle w:val="B1"/>
      </w:pPr>
      <w:r>
        <w:t>5</w:t>
      </w:r>
      <w:r w:rsidR="007067B6">
        <w:t>.</w:t>
      </w:r>
      <w:r w:rsidR="007067B6">
        <w:tab/>
      </w:r>
      <w:r w:rsidR="00096A5D">
        <w:t>The AIMLE server configures training schedule for each of the AIMLE client and sends a HFL training subscription request with information as described</w:t>
      </w:r>
      <w:r w:rsidR="00096A5D">
        <w:rPr>
          <w:lang w:eastAsia="zh-CN"/>
        </w:rPr>
        <w:t xml:space="preserve"> in Table 8.12.3.1-1</w:t>
      </w:r>
      <w:r w:rsidR="00096A5D">
        <w:t>.</w:t>
      </w:r>
    </w:p>
    <w:p w14:paraId="50181F10" w14:textId="2A0EA93B" w:rsidR="00096A5D" w:rsidRDefault="00627AA0" w:rsidP="007067B6">
      <w:pPr>
        <w:pStyle w:val="B1"/>
      </w:pPr>
      <w:r>
        <w:t>6</w:t>
      </w:r>
      <w:r w:rsidR="007067B6">
        <w:t>.</w:t>
      </w:r>
      <w:r w:rsidR="007067B6">
        <w:tab/>
      </w:r>
      <w:r w:rsidR="00096A5D">
        <w:t xml:space="preserve">Each </w:t>
      </w:r>
      <w:r w:rsidR="00096A5D">
        <w:rPr>
          <w:lang w:eastAsia="zh-CN"/>
        </w:rPr>
        <w:t>AIMLE client sends a HFL training subscription response with information as described in Table 8.12.3.2-2. If the AIMLE client is not able to grant the subscription (e.g., is not able to perform the training), the AIMLE client sends a response with a fail</w:t>
      </w:r>
      <w:r w:rsidR="00F8275A">
        <w:rPr>
          <w:lang w:eastAsia="zh-CN"/>
        </w:rPr>
        <w:t>ure</w:t>
      </w:r>
      <w:r w:rsidR="00096A5D">
        <w:rPr>
          <w:lang w:eastAsia="zh-CN"/>
        </w:rPr>
        <w:t xml:space="preserve"> status and the procedure skips to step </w:t>
      </w:r>
      <w:r w:rsidR="0064185C">
        <w:rPr>
          <w:lang w:eastAsia="zh-CN"/>
        </w:rPr>
        <w:t>8</w:t>
      </w:r>
      <w:r w:rsidR="00096A5D">
        <w:rPr>
          <w:lang w:eastAsia="zh-CN"/>
        </w:rPr>
        <w:t>.</w:t>
      </w:r>
    </w:p>
    <w:p w14:paraId="486C92B0" w14:textId="0F7EFEAC" w:rsidR="00096A5D" w:rsidRDefault="00627AA0" w:rsidP="007067B6">
      <w:pPr>
        <w:pStyle w:val="B1"/>
      </w:pPr>
      <w:r>
        <w:t>7</w:t>
      </w:r>
      <w:r w:rsidR="007067B6">
        <w:t>.</w:t>
      </w:r>
      <w:r w:rsidR="007067B6">
        <w:tab/>
      </w:r>
      <w:r w:rsidR="00096A5D">
        <w:t>Each AIMLE client performs local training using the configured AI/ML model, model parameters, and the prepared local data associated with the dataset identifier for the specified number of samples according to the operational schedule.</w:t>
      </w:r>
    </w:p>
    <w:p w14:paraId="084436AB" w14:textId="36543F51" w:rsidR="00096A5D" w:rsidRDefault="00627AA0" w:rsidP="007067B6">
      <w:pPr>
        <w:pStyle w:val="B1"/>
      </w:pPr>
      <w:r>
        <w:t>8</w:t>
      </w:r>
      <w:r w:rsidR="007067B6">
        <w:t>.</w:t>
      </w:r>
      <w:r w:rsidR="007067B6">
        <w:tab/>
      </w:r>
      <w:r w:rsidR="00096A5D">
        <w:t xml:space="preserve">Upon completion or due to errors in the training, each AIMLE client sends a HFL training notification to the AIMLE server. The notification includes </w:t>
      </w:r>
      <w:r w:rsidR="00096A5D">
        <w:rPr>
          <w:lang w:eastAsia="zh-CN"/>
        </w:rPr>
        <w:t xml:space="preserve">information as described in Table 8.12.3.1-3. The AIMLE client provides an </w:t>
      </w:r>
      <w:r w:rsidR="00CD279E">
        <w:rPr>
          <w:lang w:eastAsia="zh-CN"/>
        </w:rPr>
        <w:t xml:space="preserve">VAL </w:t>
      </w:r>
      <w:r w:rsidR="00096A5D">
        <w:rPr>
          <w:lang w:eastAsia="zh-CN"/>
        </w:rPr>
        <w:t>service ID for the HFL training operation.</w:t>
      </w:r>
    </w:p>
    <w:p w14:paraId="3BF1F199" w14:textId="01DAAB1A" w:rsidR="00096A5D" w:rsidRDefault="00627AA0" w:rsidP="007067B6">
      <w:pPr>
        <w:pStyle w:val="B1"/>
      </w:pPr>
      <w:r>
        <w:t>9</w:t>
      </w:r>
      <w:r w:rsidR="007067B6">
        <w:t>.</w:t>
      </w:r>
      <w:r w:rsidR="007067B6">
        <w:tab/>
      </w:r>
      <w:r w:rsidR="00096A5D">
        <w:t>If errors were encountered, the procedure skips to step </w:t>
      </w:r>
      <w:r w:rsidR="0064185C">
        <w:t>10</w:t>
      </w:r>
      <w:r w:rsidR="00096A5D">
        <w:t xml:space="preserve">. </w:t>
      </w:r>
    </w:p>
    <w:p w14:paraId="4BCE4C41" w14:textId="77777777" w:rsidR="00096A5D" w:rsidRDefault="00096A5D" w:rsidP="007067B6">
      <w:pPr>
        <w:pStyle w:val="B1"/>
        <w:ind w:firstLine="0"/>
      </w:pPr>
      <w:r>
        <w:lastRenderedPageBreak/>
        <w:t>If training was successful, the AIMLE server aggregates (e.g. averages) the model parameters received from the AIMLE clients.</w:t>
      </w:r>
    </w:p>
    <w:p w14:paraId="44503301" w14:textId="3CE2A69D" w:rsidR="00096A5D" w:rsidRDefault="00096A5D" w:rsidP="007067B6">
      <w:pPr>
        <w:pStyle w:val="B1"/>
        <w:ind w:firstLine="0"/>
      </w:pPr>
      <w:r>
        <w:t>If the training schedule is not complete (e.g., there are remaining training rounds), the AIMLE server configures the next set of training schedules and steps 3 to </w:t>
      </w:r>
      <w:r w:rsidR="0064185C">
        <w:t>8</w:t>
      </w:r>
      <w:r>
        <w:t xml:space="preserve"> are repeated for the next training round.</w:t>
      </w:r>
    </w:p>
    <w:p w14:paraId="53C17B96" w14:textId="11E79976" w:rsidR="00096A5D" w:rsidRDefault="00096A5D" w:rsidP="007067B6">
      <w:pPr>
        <w:pStyle w:val="B1"/>
        <w:ind w:firstLine="0"/>
      </w:pPr>
      <w:r>
        <w:t xml:space="preserve">When the training schedule has been exhausted (e.g. there are no remaining training round) and if configured, the AIMLE server makes a ML model information storage request as described in clause 8.11.2 to store the AI/ML model in the ML repository. </w:t>
      </w:r>
    </w:p>
    <w:p w14:paraId="40AF1B9C" w14:textId="592ABB6E" w:rsidR="00096A5D" w:rsidRDefault="00627AA0" w:rsidP="007067B6">
      <w:pPr>
        <w:pStyle w:val="B1"/>
      </w:pPr>
      <w:r>
        <w:t>10</w:t>
      </w:r>
      <w:r w:rsidR="007067B6">
        <w:t>.</w:t>
      </w:r>
      <w:r w:rsidR="007067B6">
        <w:tab/>
      </w:r>
      <w:r w:rsidR="00096A5D">
        <w:t>The AIMLE server sends a ML model training notification to the VAL server as described in clause</w:t>
      </w:r>
      <w:r w:rsidR="007A3936">
        <w:t> </w:t>
      </w:r>
      <w:r w:rsidR="00096A5D">
        <w:t xml:space="preserve">8.3.2. </w:t>
      </w:r>
    </w:p>
    <w:p w14:paraId="0B3CF031" w14:textId="62E514CA" w:rsidR="00096A5D" w:rsidRDefault="00096A5D" w:rsidP="00096A5D">
      <w:pPr>
        <w:pStyle w:val="Heading3"/>
        <w:rPr>
          <w:lang w:val="en-IN"/>
        </w:rPr>
      </w:pPr>
      <w:bookmarkStart w:id="387" w:name="_Toc201091441"/>
      <w:r>
        <w:rPr>
          <w:rFonts w:eastAsia="SimSun"/>
          <w:lang w:val="en-US" w:eastAsia="zh-CN"/>
        </w:rPr>
        <w:t>8</w:t>
      </w:r>
      <w:r>
        <w:rPr>
          <w:lang w:val="en-IN"/>
        </w:rPr>
        <w:t>.</w:t>
      </w:r>
      <w:r w:rsidR="00285A21">
        <w:rPr>
          <w:lang w:val="en-IN"/>
        </w:rPr>
        <w:t>12</w:t>
      </w:r>
      <w:r>
        <w:rPr>
          <w:lang w:val="en-IN"/>
        </w:rPr>
        <w:t>.</w:t>
      </w:r>
      <w:r>
        <w:rPr>
          <w:rFonts w:eastAsia="SimSun"/>
          <w:lang w:val="en-US" w:eastAsia="zh-CN"/>
        </w:rPr>
        <w:t>3</w:t>
      </w:r>
      <w:r>
        <w:rPr>
          <w:lang w:val="en-IN"/>
        </w:rPr>
        <w:tab/>
        <w:t>Information flows</w:t>
      </w:r>
      <w:bookmarkEnd w:id="387"/>
    </w:p>
    <w:p w14:paraId="3BD735F5" w14:textId="66699B4F" w:rsidR="00096A5D" w:rsidRDefault="00096A5D" w:rsidP="00096A5D">
      <w:pPr>
        <w:pStyle w:val="Heading4"/>
      </w:pPr>
      <w:bookmarkStart w:id="388" w:name="_Toc201091442"/>
      <w:r>
        <w:t>8.</w:t>
      </w:r>
      <w:r w:rsidR="00285A21">
        <w:t>12</w:t>
      </w:r>
      <w:r>
        <w:t>.3.1</w:t>
      </w:r>
      <w:r>
        <w:tab/>
        <w:t>HFL</w:t>
      </w:r>
      <w:r>
        <w:rPr>
          <w:rFonts w:eastAsia="SimSun"/>
        </w:rPr>
        <w:t xml:space="preserve"> training subscription request</w:t>
      </w:r>
      <w:bookmarkEnd w:id="388"/>
    </w:p>
    <w:p w14:paraId="4A3DCDA6" w14:textId="27A1A26F" w:rsidR="00096A5D" w:rsidRDefault="00096A5D" w:rsidP="00096A5D">
      <w:pPr>
        <w:rPr>
          <w:b/>
          <w:lang w:val="en-US"/>
        </w:rPr>
      </w:pPr>
      <w:r>
        <w:rPr>
          <w:lang w:val="en-US"/>
        </w:rPr>
        <w:t>Table 8.</w:t>
      </w:r>
      <w:r w:rsidR="00285A21">
        <w:rPr>
          <w:lang w:val="en-US"/>
        </w:rPr>
        <w:t>12</w:t>
      </w:r>
      <w:r>
        <w:rPr>
          <w:lang w:val="en-US"/>
        </w:rPr>
        <w:t>.3.1-1 shows the request sent by the AIMLE server to AIMLE clients for the HFL training subscription procedure.</w:t>
      </w:r>
    </w:p>
    <w:p w14:paraId="40072462" w14:textId="1F931C2C" w:rsidR="00096A5D" w:rsidRDefault="00096A5D" w:rsidP="00096A5D">
      <w:pPr>
        <w:pStyle w:val="TH"/>
      </w:pPr>
      <w:r>
        <w:t>Table 8.</w:t>
      </w:r>
      <w:r w:rsidR="00285A21">
        <w:t>12</w:t>
      </w:r>
      <w:r>
        <w:t>.3.1-1: HFL</w:t>
      </w:r>
      <w:r>
        <w:rPr>
          <w:rFonts w:eastAsia="SimSun"/>
        </w:rPr>
        <w:t xml:space="preserve"> training </w:t>
      </w:r>
      <w:r>
        <w:rPr>
          <w:lang w:val="en-US"/>
        </w:rPr>
        <w:t xml:space="preserve">subscription </w:t>
      </w:r>
      <w:r>
        <w:t>request</w:t>
      </w:r>
    </w:p>
    <w:tbl>
      <w:tblPr>
        <w:tblW w:w="8640" w:type="dxa"/>
        <w:jc w:val="center"/>
        <w:tblLayout w:type="fixed"/>
        <w:tblLook w:val="04A0" w:firstRow="1" w:lastRow="0" w:firstColumn="1" w:lastColumn="0" w:noHBand="0" w:noVBand="1"/>
      </w:tblPr>
      <w:tblGrid>
        <w:gridCol w:w="2880"/>
        <w:gridCol w:w="1121"/>
        <w:gridCol w:w="4639"/>
      </w:tblGrid>
      <w:tr w:rsidR="00096A5D" w14:paraId="2123374A" w14:textId="77777777" w:rsidTr="00096A5D">
        <w:trPr>
          <w:jc w:val="center"/>
        </w:trPr>
        <w:tc>
          <w:tcPr>
            <w:tcW w:w="2880" w:type="dxa"/>
            <w:tcBorders>
              <w:top w:val="single" w:sz="4" w:space="0" w:color="000000"/>
              <w:left w:val="single" w:sz="4" w:space="0" w:color="000000"/>
              <w:bottom w:val="single" w:sz="4" w:space="0" w:color="000000"/>
              <w:right w:val="nil"/>
            </w:tcBorders>
            <w:hideMark/>
          </w:tcPr>
          <w:p w14:paraId="6D0B9D97" w14:textId="77777777" w:rsidR="00096A5D" w:rsidRDefault="00096A5D">
            <w:pPr>
              <w:pStyle w:val="TAH"/>
              <w:spacing w:line="252" w:lineRule="auto"/>
              <w:rPr>
                <w:lang w:eastAsia="en-GB"/>
              </w:rPr>
            </w:pPr>
            <w:r>
              <w:rPr>
                <w:lang w:eastAsia="en-GB"/>
              </w:rPr>
              <w:t>Information element</w:t>
            </w:r>
          </w:p>
        </w:tc>
        <w:tc>
          <w:tcPr>
            <w:tcW w:w="1121" w:type="dxa"/>
            <w:tcBorders>
              <w:top w:val="single" w:sz="4" w:space="0" w:color="000000"/>
              <w:left w:val="single" w:sz="4" w:space="0" w:color="000000"/>
              <w:bottom w:val="single" w:sz="4" w:space="0" w:color="000000"/>
              <w:right w:val="nil"/>
            </w:tcBorders>
            <w:hideMark/>
          </w:tcPr>
          <w:p w14:paraId="71A98976" w14:textId="77777777" w:rsidR="00096A5D" w:rsidRDefault="00096A5D">
            <w:pPr>
              <w:pStyle w:val="TAH"/>
              <w:spacing w:line="252" w:lineRule="auto"/>
              <w:rPr>
                <w:lang w:eastAsia="en-GB"/>
              </w:rPr>
            </w:pPr>
            <w:r>
              <w:rPr>
                <w:lang w:eastAsia="en-GB"/>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100B6B62" w14:textId="77777777" w:rsidR="00096A5D" w:rsidRDefault="00096A5D">
            <w:pPr>
              <w:pStyle w:val="TAH"/>
              <w:spacing w:line="252" w:lineRule="auto"/>
              <w:rPr>
                <w:lang w:eastAsia="en-GB"/>
              </w:rPr>
            </w:pPr>
            <w:r>
              <w:rPr>
                <w:lang w:eastAsia="en-GB"/>
              </w:rPr>
              <w:t>Description</w:t>
            </w:r>
          </w:p>
        </w:tc>
      </w:tr>
      <w:tr w:rsidR="00096A5D" w14:paraId="33992EFE" w14:textId="77777777" w:rsidTr="00096A5D">
        <w:trPr>
          <w:jc w:val="center"/>
        </w:trPr>
        <w:tc>
          <w:tcPr>
            <w:tcW w:w="2880" w:type="dxa"/>
            <w:tcBorders>
              <w:top w:val="single" w:sz="4" w:space="0" w:color="000000"/>
              <w:left w:val="single" w:sz="4" w:space="0" w:color="000000"/>
              <w:bottom w:val="single" w:sz="4" w:space="0" w:color="000000"/>
              <w:right w:val="nil"/>
            </w:tcBorders>
            <w:hideMark/>
          </w:tcPr>
          <w:p w14:paraId="5F0CDD8F" w14:textId="77777777" w:rsidR="00096A5D" w:rsidRDefault="00096A5D">
            <w:pPr>
              <w:pStyle w:val="TAL"/>
              <w:spacing w:line="252" w:lineRule="auto"/>
              <w:rPr>
                <w:lang w:eastAsia="en-GB"/>
              </w:rPr>
            </w:pPr>
            <w:r>
              <w:rPr>
                <w:lang w:eastAsia="zh-CN"/>
              </w:rPr>
              <w:t>Requestor identifier</w:t>
            </w:r>
          </w:p>
        </w:tc>
        <w:tc>
          <w:tcPr>
            <w:tcW w:w="1121" w:type="dxa"/>
            <w:tcBorders>
              <w:top w:val="single" w:sz="4" w:space="0" w:color="000000"/>
              <w:left w:val="single" w:sz="4" w:space="0" w:color="000000"/>
              <w:bottom w:val="single" w:sz="4" w:space="0" w:color="000000"/>
              <w:right w:val="nil"/>
            </w:tcBorders>
          </w:tcPr>
          <w:p w14:paraId="0B9CA253" w14:textId="77777777" w:rsidR="00096A5D" w:rsidRDefault="00096A5D">
            <w:pPr>
              <w:pStyle w:val="TAC"/>
              <w:spacing w:line="252" w:lineRule="auto"/>
              <w:rPr>
                <w:lang w:eastAsia="zh-CN"/>
              </w:rPr>
            </w:pPr>
            <w:r>
              <w:rPr>
                <w:lang w:eastAsia="zh-CN"/>
              </w:rPr>
              <w:t>M</w:t>
            </w:r>
          </w:p>
          <w:p w14:paraId="130C08CC" w14:textId="77777777" w:rsidR="00096A5D" w:rsidRDefault="00096A5D">
            <w:pPr>
              <w:pStyle w:val="TAC"/>
              <w:spacing w:line="252" w:lineRule="auto"/>
              <w:rPr>
                <w:lang w:eastAsia="en-GB"/>
              </w:rPr>
            </w:pPr>
          </w:p>
        </w:tc>
        <w:tc>
          <w:tcPr>
            <w:tcW w:w="4639" w:type="dxa"/>
            <w:tcBorders>
              <w:top w:val="single" w:sz="4" w:space="0" w:color="000000"/>
              <w:left w:val="single" w:sz="4" w:space="0" w:color="000000"/>
              <w:bottom w:val="single" w:sz="4" w:space="0" w:color="000000"/>
              <w:right w:val="single" w:sz="4" w:space="0" w:color="000000"/>
            </w:tcBorders>
            <w:hideMark/>
          </w:tcPr>
          <w:p w14:paraId="4FBA27E4" w14:textId="77777777" w:rsidR="00096A5D" w:rsidRDefault="00096A5D">
            <w:pPr>
              <w:pStyle w:val="TAL"/>
              <w:spacing w:line="252" w:lineRule="auto"/>
              <w:rPr>
                <w:lang w:eastAsia="en-GB"/>
              </w:rPr>
            </w:pPr>
            <w:r>
              <w:rPr>
                <w:lang w:val="en-US" w:eastAsia="zh-CN"/>
              </w:rPr>
              <w:t>The identifier of the</w:t>
            </w:r>
            <w:r>
              <w:rPr>
                <w:lang w:val="en-US"/>
              </w:rPr>
              <w:t xml:space="preserve"> requestor.</w:t>
            </w:r>
          </w:p>
        </w:tc>
      </w:tr>
      <w:tr w:rsidR="00096A5D" w14:paraId="79CA740E" w14:textId="77777777" w:rsidTr="00096A5D">
        <w:trPr>
          <w:jc w:val="center"/>
        </w:trPr>
        <w:tc>
          <w:tcPr>
            <w:tcW w:w="2880" w:type="dxa"/>
            <w:tcBorders>
              <w:top w:val="single" w:sz="4" w:space="0" w:color="000000"/>
              <w:left w:val="single" w:sz="4" w:space="0" w:color="000000"/>
              <w:bottom w:val="single" w:sz="4" w:space="0" w:color="000000"/>
              <w:right w:val="nil"/>
            </w:tcBorders>
            <w:hideMark/>
          </w:tcPr>
          <w:p w14:paraId="16ACA5F6" w14:textId="77777777" w:rsidR="00096A5D" w:rsidRDefault="00096A5D">
            <w:pPr>
              <w:pStyle w:val="TAL"/>
              <w:spacing w:line="252" w:lineRule="auto"/>
              <w:rPr>
                <w:lang w:eastAsia="zh-CN"/>
              </w:rPr>
            </w:pPr>
            <w:r>
              <w:rPr>
                <w:lang w:eastAsia="zh-CN"/>
              </w:rPr>
              <w:t>AI/ML model and model parameters</w:t>
            </w:r>
          </w:p>
        </w:tc>
        <w:tc>
          <w:tcPr>
            <w:tcW w:w="1121" w:type="dxa"/>
            <w:tcBorders>
              <w:top w:val="single" w:sz="4" w:space="0" w:color="000000"/>
              <w:left w:val="single" w:sz="4" w:space="0" w:color="000000"/>
              <w:bottom w:val="single" w:sz="4" w:space="0" w:color="000000"/>
              <w:right w:val="nil"/>
            </w:tcBorders>
            <w:hideMark/>
          </w:tcPr>
          <w:p w14:paraId="7867801E" w14:textId="77777777" w:rsidR="00096A5D" w:rsidRDefault="00096A5D">
            <w:pPr>
              <w:pStyle w:val="TAC"/>
              <w:spacing w:line="252" w:lineRule="auto"/>
              <w:rPr>
                <w:lang w:eastAsia="zh-CN"/>
              </w:rPr>
            </w:pPr>
            <w:r>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35AAF01E" w14:textId="77777777" w:rsidR="00096A5D" w:rsidRDefault="00096A5D">
            <w:pPr>
              <w:pStyle w:val="TAL"/>
              <w:spacing w:line="252" w:lineRule="auto"/>
              <w:rPr>
                <w:lang w:eastAsia="zh-CN"/>
              </w:rPr>
            </w:pPr>
            <w:r>
              <w:rPr>
                <w:lang w:eastAsia="zh-CN"/>
              </w:rPr>
              <w:t>Information about the AI/ML model and model parameters for use in HFL training.</w:t>
            </w:r>
          </w:p>
        </w:tc>
      </w:tr>
      <w:tr w:rsidR="00096A5D" w14:paraId="70F69DEF" w14:textId="77777777" w:rsidTr="00096A5D">
        <w:trPr>
          <w:jc w:val="center"/>
        </w:trPr>
        <w:tc>
          <w:tcPr>
            <w:tcW w:w="2880" w:type="dxa"/>
            <w:tcBorders>
              <w:top w:val="single" w:sz="4" w:space="0" w:color="000000"/>
              <w:left w:val="single" w:sz="4" w:space="0" w:color="000000"/>
              <w:bottom w:val="single" w:sz="4" w:space="0" w:color="000000"/>
              <w:right w:val="nil"/>
            </w:tcBorders>
            <w:hideMark/>
          </w:tcPr>
          <w:p w14:paraId="66D33006" w14:textId="77777777" w:rsidR="00096A5D" w:rsidRDefault="00096A5D">
            <w:pPr>
              <w:pStyle w:val="TAL"/>
              <w:spacing w:line="252" w:lineRule="auto"/>
              <w:rPr>
                <w:lang w:eastAsia="zh-CN"/>
              </w:rPr>
            </w:pPr>
            <w:r>
              <w:rPr>
                <w:lang w:eastAsia="zh-CN"/>
              </w:rPr>
              <w:t>Dataset identifier</w:t>
            </w:r>
          </w:p>
        </w:tc>
        <w:tc>
          <w:tcPr>
            <w:tcW w:w="1121" w:type="dxa"/>
            <w:tcBorders>
              <w:top w:val="single" w:sz="4" w:space="0" w:color="000000"/>
              <w:left w:val="single" w:sz="4" w:space="0" w:color="000000"/>
              <w:bottom w:val="single" w:sz="4" w:space="0" w:color="000000"/>
              <w:right w:val="nil"/>
            </w:tcBorders>
            <w:hideMark/>
          </w:tcPr>
          <w:p w14:paraId="4EE64898" w14:textId="77777777" w:rsidR="00096A5D" w:rsidRDefault="00096A5D">
            <w:pPr>
              <w:pStyle w:val="TAC"/>
              <w:spacing w:line="252" w:lineRule="auto"/>
              <w:rPr>
                <w:lang w:eastAsia="zh-CN"/>
              </w:rPr>
            </w:pPr>
            <w:r>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737BD711" w14:textId="77777777" w:rsidR="00096A5D" w:rsidRDefault="00096A5D">
            <w:pPr>
              <w:pStyle w:val="TAL"/>
              <w:spacing w:line="252" w:lineRule="auto"/>
              <w:rPr>
                <w:lang w:eastAsia="zh-CN"/>
              </w:rPr>
            </w:pPr>
            <w:r>
              <w:rPr>
                <w:lang w:eastAsia="zh-CN"/>
              </w:rPr>
              <w:t>The dataset identifier associated with the dataset used for HFL training.</w:t>
            </w:r>
          </w:p>
        </w:tc>
      </w:tr>
      <w:tr w:rsidR="00096A5D" w14:paraId="7A13B57C" w14:textId="77777777" w:rsidTr="00096A5D">
        <w:trPr>
          <w:jc w:val="center"/>
        </w:trPr>
        <w:tc>
          <w:tcPr>
            <w:tcW w:w="2880" w:type="dxa"/>
            <w:tcBorders>
              <w:top w:val="single" w:sz="4" w:space="0" w:color="000000"/>
              <w:left w:val="single" w:sz="4" w:space="0" w:color="000000"/>
              <w:bottom w:val="single" w:sz="4" w:space="0" w:color="000000"/>
              <w:right w:val="nil"/>
            </w:tcBorders>
            <w:hideMark/>
          </w:tcPr>
          <w:p w14:paraId="4015D648" w14:textId="77777777" w:rsidR="00096A5D" w:rsidRDefault="00096A5D">
            <w:pPr>
              <w:pStyle w:val="TAL"/>
              <w:spacing w:line="252" w:lineRule="auto"/>
              <w:rPr>
                <w:lang w:eastAsia="zh-CN"/>
              </w:rPr>
            </w:pPr>
            <w:r>
              <w:rPr>
                <w:lang w:eastAsia="zh-CN"/>
              </w:rPr>
              <w:t>Number of data samples</w:t>
            </w:r>
          </w:p>
        </w:tc>
        <w:tc>
          <w:tcPr>
            <w:tcW w:w="1121" w:type="dxa"/>
            <w:tcBorders>
              <w:top w:val="single" w:sz="4" w:space="0" w:color="000000"/>
              <w:left w:val="single" w:sz="4" w:space="0" w:color="000000"/>
              <w:bottom w:val="single" w:sz="4" w:space="0" w:color="000000"/>
              <w:right w:val="nil"/>
            </w:tcBorders>
            <w:hideMark/>
          </w:tcPr>
          <w:p w14:paraId="20CA56C2" w14:textId="77777777" w:rsidR="00096A5D" w:rsidRDefault="00096A5D">
            <w:pPr>
              <w:pStyle w:val="TAC"/>
              <w:spacing w:line="252" w:lineRule="auto"/>
              <w:rPr>
                <w:lang w:eastAsia="zh-CN"/>
              </w:rPr>
            </w:pPr>
            <w:r>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0D6F18B6" w14:textId="77777777" w:rsidR="00096A5D" w:rsidRDefault="00096A5D">
            <w:pPr>
              <w:pStyle w:val="TAL"/>
              <w:spacing w:line="252" w:lineRule="auto"/>
              <w:rPr>
                <w:lang w:eastAsia="zh-CN"/>
              </w:rPr>
            </w:pPr>
            <w:r>
              <w:rPr>
                <w:lang w:eastAsia="zh-CN"/>
              </w:rPr>
              <w:t>The number of data samples required for a round of HFL training.</w:t>
            </w:r>
          </w:p>
        </w:tc>
      </w:tr>
      <w:tr w:rsidR="00096A5D" w14:paraId="2B1506C3" w14:textId="77777777" w:rsidTr="00096A5D">
        <w:trPr>
          <w:jc w:val="center"/>
        </w:trPr>
        <w:tc>
          <w:tcPr>
            <w:tcW w:w="2880" w:type="dxa"/>
            <w:tcBorders>
              <w:top w:val="single" w:sz="4" w:space="0" w:color="000000"/>
              <w:left w:val="single" w:sz="4" w:space="0" w:color="000000"/>
              <w:bottom w:val="single" w:sz="4" w:space="0" w:color="000000"/>
              <w:right w:val="nil"/>
            </w:tcBorders>
            <w:hideMark/>
          </w:tcPr>
          <w:p w14:paraId="61265F2A" w14:textId="77777777" w:rsidR="00096A5D" w:rsidRDefault="00096A5D">
            <w:pPr>
              <w:pStyle w:val="TAL"/>
              <w:spacing w:line="252" w:lineRule="auto"/>
              <w:rPr>
                <w:lang w:eastAsia="zh-CN"/>
              </w:rPr>
            </w:pPr>
            <w:r>
              <w:rPr>
                <w:lang w:eastAsia="zh-CN"/>
              </w:rPr>
              <w:t>Operational schedule</w:t>
            </w:r>
          </w:p>
        </w:tc>
        <w:tc>
          <w:tcPr>
            <w:tcW w:w="1121" w:type="dxa"/>
            <w:tcBorders>
              <w:top w:val="single" w:sz="4" w:space="0" w:color="000000"/>
              <w:left w:val="single" w:sz="4" w:space="0" w:color="000000"/>
              <w:bottom w:val="single" w:sz="4" w:space="0" w:color="000000"/>
              <w:right w:val="nil"/>
            </w:tcBorders>
            <w:hideMark/>
          </w:tcPr>
          <w:p w14:paraId="181DB7AF" w14:textId="77777777" w:rsidR="00096A5D" w:rsidRDefault="00096A5D">
            <w:pPr>
              <w:pStyle w:val="TAC"/>
              <w:spacing w:line="252" w:lineRule="auto"/>
              <w:rPr>
                <w:lang w:eastAsia="zh-CN"/>
              </w:rPr>
            </w:pPr>
            <w:r>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471C7DDB" w14:textId="77777777" w:rsidR="00096A5D" w:rsidRDefault="00096A5D">
            <w:pPr>
              <w:pStyle w:val="TAL"/>
              <w:spacing w:line="252" w:lineRule="auto"/>
              <w:rPr>
                <w:lang w:eastAsia="zh-CN"/>
              </w:rPr>
            </w:pPr>
            <w:r>
              <w:rPr>
                <w:lang w:eastAsia="zh-CN"/>
              </w:rPr>
              <w:t>A schedule for when training is to occur.</w:t>
            </w:r>
          </w:p>
        </w:tc>
      </w:tr>
      <w:tr w:rsidR="00096A5D" w14:paraId="6125E2D0" w14:textId="77777777" w:rsidTr="00096A5D">
        <w:trPr>
          <w:jc w:val="center"/>
        </w:trPr>
        <w:tc>
          <w:tcPr>
            <w:tcW w:w="2880" w:type="dxa"/>
            <w:tcBorders>
              <w:top w:val="single" w:sz="4" w:space="0" w:color="000000"/>
              <w:left w:val="single" w:sz="4" w:space="0" w:color="000000"/>
              <w:bottom w:val="single" w:sz="4" w:space="0" w:color="000000"/>
              <w:right w:val="nil"/>
            </w:tcBorders>
            <w:hideMark/>
          </w:tcPr>
          <w:p w14:paraId="60B13643" w14:textId="77777777" w:rsidR="00096A5D" w:rsidRDefault="00096A5D">
            <w:pPr>
              <w:pStyle w:val="TAL"/>
              <w:spacing w:line="252" w:lineRule="auto"/>
              <w:rPr>
                <w:lang w:eastAsia="zh-CN"/>
              </w:rPr>
            </w:pPr>
            <w:r>
              <w:rPr>
                <w:lang w:eastAsia="zh-CN"/>
              </w:rPr>
              <w:t>Notification settings</w:t>
            </w:r>
          </w:p>
        </w:tc>
        <w:tc>
          <w:tcPr>
            <w:tcW w:w="1121" w:type="dxa"/>
            <w:tcBorders>
              <w:top w:val="single" w:sz="4" w:space="0" w:color="000000"/>
              <w:left w:val="single" w:sz="4" w:space="0" w:color="000000"/>
              <w:bottom w:val="single" w:sz="4" w:space="0" w:color="000000"/>
              <w:right w:val="nil"/>
            </w:tcBorders>
            <w:hideMark/>
          </w:tcPr>
          <w:p w14:paraId="097B96DD" w14:textId="77777777" w:rsidR="00096A5D" w:rsidRDefault="00096A5D">
            <w:pPr>
              <w:pStyle w:val="TAC"/>
              <w:spacing w:line="252" w:lineRule="auto"/>
              <w:rPr>
                <w:lang w:eastAsia="zh-CN"/>
              </w:rPr>
            </w:pPr>
            <w:r>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65574CB0" w14:textId="590DDBC5" w:rsidR="00096A5D" w:rsidRDefault="00096A5D">
            <w:pPr>
              <w:pStyle w:val="TAL"/>
              <w:spacing w:line="252" w:lineRule="auto"/>
              <w:rPr>
                <w:lang w:eastAsia="zh-CN"/>
              </w:rPr>
            </w:pPr>
            <w:r>
              <w:rPr>
                <w:lang w:eastAsia="zh-CN"/>
              </w:rPr>
              <w:t>Settings for how often to send notifications providing status of HFL training. For example, periodic, event-</w:t>
            </w:r>
            <w:r w:rsidR="004E3D1B">
              <w:rPr>
                <w:lang w:eastAsia="zh-CN"/>
              </w:rPr>
              <w:t xml:space="preserve"> triggered </w:t>
            </w:r>
            <w:r>
              <w:rPr>
                <w:lang w:eastAsia="zh-CN"/>
              </w:rPr>
              <w:t>(e.g. based on percentage completion), upon completion of each training round.</w:t>
            </w:r>
          </w:p>
        </w:tc>
      </w:tr>
    </w:tbl>
    <w:p w14:paraId="057B2E77" w14:textId="77777777" w:rsidR="00096A5D" w:rsidRDefault="00096A5D" w:rsidP="00096A5D">
      <w:pPr>
        <w:rPr>
          <w:lang w:val="en-US"/>
        </w:rPr>
      </w:pPr>
    </w:p>
    <w:p w14:paraId="100DDA78" w14:textId="076122C9" w:rsidR="00285A21" w:rsidRDefault="00285A21" w:rsidP="00285A21">
      <w:pPr>
        <w:pStyle w:val="Heading4"/>
      </w:pPr>
      <w:bookmarkStart w:id="389" w:name="_Toc201091443"/>
      <w:r>
        <w:t>8.12.3.2</w:t>
      </w:r>
      <w:r>
        <w:tab/>
        <w:t>HFL</w:t>
      </w:r>
      <w:r>
        <w:rPr>
          <w:rFonts w:eastAsia="SimSun"/>
        </w:rPr>
        <w:t xml:space="preserve"> training subscription response</w:t>
      </w:r>
      <w:bookmarkEnd w:id="389"/>
    </w:p>
    <w:p w14:paraId="0FD163C5" w14:textId="5BD1BBB0" w:rsidR="00096A5D" w:rsidRDefault="00096A5D" w:rsidP="00096A5D">
      <w:pPr>
        <w:rPr>
          <w:b/>
          <w:lang w:val="en-US"/>
        </w:rPr>
      </w:pPr>
      <w:r>
        <w:rPr>
          <w:lang w:val="en-US"/>
        </w:rPr>
        <w:t>Table 8.</w:t>
      </w:r>
      <w:r w:rsidR="00285A21">
        <w:rPr>
          <w:lang w:val="en-US"/>
        </w:rPr>
        <w:t>12</w:t>
      </w:r>
      <w:r>
        <w:rPr>
          <w:lang w:val="en-US"/>
        </w:rPr>
        <w:t>.3.</w:t>
      </w:r>
      <w:r w:rsidR="00285A21">
        <w:rPr>
          <w:lang w:val="en-US"/>
        </w:rPr>
        <w:t>2</w:t>
      </w:r>
      <w:r>
        <w:rPr>
          <w:lang w:val="en-US"/>
        </w:rPr>
        <w:t>-</w:t>
      </w:r>
      <w:r w:rsidR="00285A21">
        <w:rPr>
          <w:lang w:val="en-US"/>
        </w:rPr>
        <w:t>1</w:t>
      </w:r>
      <w:r>
        <w:rPr>
          <w:lang w:val="en-US"/>
        </w:rPr>
        <w:t xml:space="preserve"> shows the response sent by AIMLE clients to the AIMLE server for the HFL training subscription procedure.</w:t>
      </w:r>
    </w:p>
    <w:p w14:paraId="6EED495E" w14:textId="5586FC06" w:rsidR="00096A5D" w:rsidRDefault="00096A5D" w:rsidP="00096A5D">
      <w:pPr>
        <w:pStyle w:val="TH"/>
      </w:pPr>
      <w:r>
        <w:t>Table 8.</w:t>
      </w:r>
      <w:r w:rsidR="00285A21">
        <w:t>12</w:t>
      </w:r>
      <w:r>
        <w:t>.3.</w:t>
      </w:r>
      <w:r w:rsidR="00285A21">
        <w:t>2</w:t>
      </w:r>
      <w:r>
        <w:t>-</w:t>
      </w:r>
      <w:r w:rsidR="00285A21">
        <w:t>1</w:t>
      </w:r>
      <w:r>
        <w:t>: HFL</w:t>
      </w:r>
      <w:r>
        <w:rPr>
          <w:rFonts w:eastAsia="SimSun"/>
        </w:rPr>
        <w:t xml:space="preserve"> training </w:t>
      </w:r>
      <w:r>
        <w:rPr>
          <w:lang w:val="en-US"/>
        </w:rPr>
        <w:t xml:space="preserve">subscription </w:t>
      </w:r>
      <w:r>
        <w:t>response</w:t>
      </w:r>
    </w:p>
    <w:tbl>
      <w:tblPr>
        <w:tblW w:w="8640" w:type="dxa"/>
        <w:jc w:val="center"/>
        <w:tblLayout w:type="fixed"/>
        <w:tblLook w:val="04A0" w:firstRow="1" w:lastRow="0" w:firstColumn="1" w:lastColumn="0" w:noHBand="0" w:noVBand="1"/>
      </w:tblPr>
      <w:tblGrid>
        <w:gridCol w:w="2880"/>
        <w:gridCol w:w="1121"/>
        <w:gridCol w:w="4639"/>
      </w:tblGrid>
      <w:tr w:rsidR="00096A5D" w14:paraId="6D894F65" w14:textId="77777777" w:rsidTr="00096A5D">
        <w:trPr>
          <w:jc w:val="center"/>
        </w:trPr>
        <w:tc>
          <w:tcPr>
            <w:tcW w:w="2880" w:type="dxa"/>
            <w:tcBorders>
              <w:top w:val="single" w:sz="4" w:space="0" w:color="000000"/>
              <w:left w:val="single" w:sz="4" w:space="0" w:color="000000"/>
              <w:bottom w:val="single" w:sz="4" w:space="0" w:color="000000"/>
              <w:right w:val="nil"/>
            </w:tcBorders>
            <w:hideMark/>
          </w:tcPr>
          <w:p w14:paraId="20247BF5" w14:textId="77777777" w:rsidR="00096A5D" w:rsidRDefault="00096A5D">
            <w:pPr>
              <w:pStyle w:val="TAH"/>
              <w:spacing w:line="252" w:lineRule="auto"/>
              <w:rPr>
                <w:lang w:eastAsia="en-GB"/>
              </w:rPr>
            </w:pPr>
            <w:r>
              <w:rPr>
                <w:lang w:eastAsia="en-GB"/>
              </w:rPr>
              <w:t>Information element</w:t>
            </w:r>
          </w:p>
        </w:tc>
        <w:tc>
          <w:tcPr>
            <w:tcW w:w="1121" w:type="dxa"/>
            <w:tcBorders>
              <w:top w:val="single" w:sz="4" w:space="0" w:color="000000"/>
              <w:left w:val="single" w:sz="4" w:space="0" w:color="000000"/>
              <w:bottom w:val="single" w:sz="4" w:space="0" w:color="000000"/>
              <w:right w:val="nil"/>
            </w:tcBorders>
            <w:hideMark/>
          </w:tcPr>
          <w:p w14:paraId="32B4338E" w14:textId="77777777" w:rsidR="00096A5D" w:rsidRDefault="00096A5D">
            <w:pPr>
              <w:pStyle w:val="TAH"/>
              <w:spacing w:line="252" w:lineRule="auto"/>
              <w:rPr>
                <w:lang w:eastAsia="en-GB"/>
              </w:rPr>
            </w:pPr>
            <w:r>
              <w:rPr>
                <w:lang w:eastAsia="en-GB"/>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462AA85A" w14:textId="77777777" w:rsidR="00096A5D" w:rsidRDefault="00096A5D">
            <w:pPr>
              <w:pStyle w:val="TAH"/>
              <w:spacing w:line="252" w:lineRule="auto"/>
              <w:rPr>
                <w:lang w:eastAsia="en-GB"/>
              </w:rPr>
            </w:pPr>
            <w:r>
              <w:rPr>
                <w:lang w:eastAsia="en-GB"/>
              </w:rPr>
              <w:t>Description</w:t>
            </w:r>
          </w:p>
        </w:tc>
      </w:tr>
      <w:tr w:rsidR="00096A5D" w14:paraId="0539AB2A" w14:textId="77777777" w:rsidTr="00096A5D">
        <w:trPr>
          <w:jc w:val="center"/>
        </w:trPr>
        <w:tc>
          <w:tcPr>
            <w:tcW w:w="2880" w:type="dxa"/>
            <w:tcBorders>
              <w:top w:val="single" w:sz="4" w:space="0" w:color="000000"/>
              <w:left w:val="single" w:sz="4" w:space="0" w:color="000000"/>
              <w:bottom w:val="single" w:sz="4" w:space="0" w:color="000000"/>
              <w:right w:val="nil"/>
            </w:tcBorders>
            <w:hideMark/>
          </w:tcPr>
          <w:p w14:paraId="47B7D991" w14:textId="77777777" w:rsidR="00096A5D" w:rsidRDefault="00096A5D">
            <w:pPr>
              <w:pStyle w:val="TAL"/>
              <w:spacing w:line="252" w:lineRule="auto"/>
              <w:rPr>
                <w:lang w:eastAsia="zh-CN"/>
              </w:rPr>
            </w:pPr>
            <w:r>
              <w:rPr>
                <w:lang w:eastAsia="zh-CN"/>
              </w:rPr>
              <w:t>Status</w:t>
            </w:r>
          </w:p>
        </w:tc>
        <w:tc>
          <w:tcPr>
            <w:tcW w:w="1121" w:type="dxa"/>
            <w:tcBorders>
              <w:top w:val="single" w:sz="4" w:space="0" w:color="000000"/>
              <w:left w:val="single" w:sz="4" w:space="0" w:color="000000"/>
              <w:bottom w:val="single" w:sz="4" w:space="0" w:color="000000"/>
              <w:right w:val="nil"/>
            </w:tcBorders>
            <w:hideMark/>
          </w:tcPr>
          <w:p w14:paraId="73225D86" w14:textId="77777777" w:rsidR="00096A5D" w:rsidRDefault="00096A5D">
            <w:pPr>
              <w:pStyle w:val="TAC"/>
              <w:spacing w:line="252" w:lineRule="auto"/>
              <w:rPr>
                <w:lang w:eastAsia="zh-CN"/>
              </w:rPr>
            </w:pPr>
            <w:r>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086AD352" w14:textId="77777777" w:rsidR="00096A5D" w:rsidRDefault="00096A5D">
            <w:pPr>
              <w:pStyle w:val="TAL"/>
              <w:spacing w:line="252" w:lineRule="auto"/>
              <w:rPr>
                <w:lang w:eastAsia="zh-CN"/>
              </w:rPr>
            </w:pPr>
            <w:r>
              <w:rPr>
                <w:lang w:eastAsia="zh-CN"/>
              </w:rPr>
              <w:t>The status for the subscription request: success, fail.</w:t>
            </w:r>
          </w:p>
        </w:tc>
      </w:tr>
      <w:tr w:rsidR="00096A5D" w14:paraId="01C82C2B" w14:textId="77777777" w:rsidTr="00096A5D">
        <w:trPr>
          <w:jc w:val="center"/>
        </w:trPr>
        <w:tc>
          <w:tcPr>
            <w:tcW w:w="2880" w:type="dxa"/>
            <w:tcBorders>
              <w:top w:val="single" w:sz="4" w:space="0" w:color="000000"/>
              <w:left w:val="single" w:sz="4" w:space="0" w:color="000000"/>
              <w:bottom w:val="single" w:sz="4" w:space="0" w:color="000000"/>
              <w:right w:val="nil"/>
            </w:tcBorders>
            <w:hideMark/>
          </w:tcPr>
          <w:p w14:paraId="10680A7B" w14:textId="77777777" w:rsidR="00096A5D" w:rsidRDefault="00096A5D">
            <w:pPr>
              <w:pStyle w:val="TAL"/>
              <w:spacing w:line="252" w:lineRule="auto"/>
              <w:rPr>
                <w:lang w:eastAsia="zh-CN"/>
              </w:rPr>
            </w:pPr>
            <w:r>
              <w:rPr>
                <w:lang w:eastAsia="zh-CN"/>
              </w:rPr>
              <w:t>Subscription ID</w:t>
            </w:r>
          </w:p>
        </w:tc>
        <w:tc>
          <w:tcPr>
            <w:tcW w:w="1121" w:type="dxa"/>
            <w:tcBorders>
              <w:top w:val="single" w:sz="4" w:space="0" w:color="000000"/>
              <w:left w:val="single" w:sz="4" w:space="0" w:color="000000"/>
              <w:bottom w:val="single" w:sz="4" w:space="0" w:color="000000"/>
              <w:right w:val="nil"/>
            </w:tcBorders>
            <w:hideMark/>
          </w:tcPr>
          <w:p w14:paraId="0266C836" w14:textId="77777777" w:rsidR="00096A5D" w:rsidRDefault="00096A5D">
            <w:pPr>
              <w:pStyle w:val="TAC"/>
              <w:spacing w:line="252" w:lineRule="auto"/>
              <w:rPr>
                <w:lang w:eastAsia="zh-CN"/>
              </w:rPr>
            </w:pPr>
            <w:r>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3C1B6395" w14:textId="77777777" w:rsidR="00096A5D" w:rsidRDefault="00096A5D">
            <w:pPr>
              <w:pStyle w:val="TAL"/>
              <w:spacing w:line="252" w:lineRule="auto"/>
              <w:rPr>
                <w:lang w:eastAsia="zh-CN"/>
              </w:rPr>
            </w:pPr>
            <w:r>
              <w:rPr>
                <w:lang w:eastAsia="zh-CN"/>
              </w:rPr>
              <w:t>An identifier for the subscription only if the status is success.</w:t>
            </w:r>
          </w:p>
        </w:tc>
      </w:tr>
      <w:tr w:rsidR="00096A5D" w14:paraId="6AE48F01" w14:textId="77777777" w:rsidTr="00096A5D">
        <w:trPr>
          <w:jc w:val="center"/>
        </w:trPr>
        <w:tc>
          <w:tcPr>
            <w:tcW w:w="2880" w:type="dxa"/>
            <w:tcBorders>
              <w:top w:val="single" w:sz="4" w:space="0" w:color="000000"/>
              <w:left w:val="single" w:sz="4" w:space="0" w:color="000000"/>
              <w:bottom w:val="single" w:sz="4" w:space="0" w:color="000000"/>
              <w:right w:val="nil"/>
            </w:tcBorders>
            <w:hideMark/>
          </w:tcPr>
          <w:p w14:paraId="77531A5A" w14:textId="03B4EA23" w:rsidR="00096A5D" w:rsidRDefault="00CD279E">
            <w:pPr>
              <w:pStyle w:val="TAL"/>
              <w:spacing w:line="252" w:lineRule="auto"/>
              <w:rPr>
                <w:lang w:eastAsia="zh-CN"/>
              </w:rPr>
            </w:pPr>
            <w:r>
              <w:rPr>
                <w:lang w:eastAsia="zh-CN"/>
              </w:rPr>
              <w:t xml:space="preserve">VAL </w:t>
            </w:r>
            <w:r w:rsidR="00096A5D">
              <w:rPr>
                <w:lang w:eastAsia="zh-CN"/>
              </w:rPr>
              <w:t>service ID</w:t>
            </w:r>
          </w:p>
        </w:tc>
        <w:tc>
          <w:tcPr>
            <w:tcW w:w="1121" w:type="dxa"/>
            <w:tcBorders>
              <w:top w:val="single" w:sz="4" w:space="0" w:color="000000"/>
              <w:left w:val="single" w:sz="4" w:space="0" w:color="000000"/>
              <w:bottom w:val="single" w:sz="4" w:space="0" w:color="000000"/>
              <w:right w:val="nil"/>
            </w:tcBorders>
            <w:hideMark/>
          </w:tcPr>
          <w:p w14:paraId="4A26D965" w14:textId="77777777" w:rsidR="00096A5D" w:rsidRDefault="00096A5D">
            <w:pPr>
              <w:pStyle w:val="TAC"/>
              <w:spacing w:line="252" w:lineRule="auto"/>
              <w:rPr>
                <w:lang w:eastAsia="zh-CN"/>
              </w:rPr>
            </w:pPr>
            <w:r>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4F6EDB6C" w14:textId="0325A4A0" w:rsidR="00096A5D" w:rsidRDefault="00096A5D">
            <w:pPr>
              <w:pStyle w:val="TAL"/>
              <w:spacing w:line="252" w:lineRule="auto"/>
              <w:rPr>
                <w:lang w:eastAsia="zh-CN"/>
              </w:rPr>
            </w:pPr>
            <w:r>
              <w:rPr>
                <w:lang w:eastAsia="zh-CN"/>
              </w:rPr>
              <w:t xml:space="preserve">The </w:t>
            </w:r>
            <w:r w:rsidR="00CD279E">
              <w:rPr>
                <w:lang w:eastAsia="zh-CN"/>
              </w:rPr>
              <w:t xml:space="preserve">VAL </w:t>
            </w:r>
            <w:r>
              <w:rPr>
                <w:lang w:eastAsia="zh-CN"/>
              </w:rPr>
              <w:t>service identifier for the AIMLE HFL training operation.</w:t>
            </w:r>
          </w:p>
        </w:tc>
      </w:tr>
    </w:tbl>
    <w:p w14:paraId="1EE69838" w14:textId="77777777" w:rsidR="007067B6" w:rsidRDefault="007067B6" w:rsidP="007067B6"/>
    <w:p w14:paraId="36671FE8" w14:textId="47ABA505" w:rsidR="00285A21" w:rsidRDefault="00285A21" w:rsidP="00285A21">
      <w:pPr>
        <w:pStyle w:val="Heading4"/>
      </w:pPr>
      <w:bookmarkStart w:id="390" w:name="_Toc201091444"/>
      <w:r>
        <w:t>8.12.3.3</w:t>
      </w:r>
      <w:r>
        <w:tab/>
        <w:t>HFL</w:t>
      </w:r>
      <w:r>
        <w:rPr>
          <w:rFonts w:eastAsia="SimSun"/>
        </w:rPr>
        <w:t xml:space="preserve"> training subscription notification</w:t>
      </w:r>
      <w:bookmarkEnd w:id="390"/>
    </w:p>
    <w:p w14:paraId="3D7AEE19" w14:textId="2D468630" w:rsidR="00096A5D" w:rsidRDefault="00096A5D" w:rsidP="00096A5D">
      <w:r>
        <w:t>Table 8.</w:t>
      </w:r>
      <w:r w:rsidR="00285A21">
        <w:t>12</w:t>
      </w:r>
      <w:r>
        <w:t>.3.</w:t>
      </w:r>
      <w:r w:rsidR="00285A21">
        <w:t>3</w:t>
      </w:r>
      <w:r>
        <w:t>-</w:t>
      </w:r>
      <w:r w:rsidR="00285A21">
        <w:t>1</w:t>
      </w:r>
      <w:r>
        <w:t xml:space="preserve"> shows the notification sent by </w:t>
      </w:r>
      <w:r>
        <w:rPr>
          <w:lang w:val="en-US"/>
        </w:rPr>
        <w:t xml:space="preserve">AIMLE clients to the AIMLE server </w:t>
      </w:r>
      <w:r>
        <w:t xml:space="preserve">for the </w:t>
      </w:r>
      <w:r>
        <w:rPr>
          <w:lang w:val="en-US"/>
        </w:rPr>
        <w:t>HFL training subscription</w:t>
      </w:r>
      <w:r>
        <w:t xml:space="preserve"> procedure.</w:t>
      </w:r>
    </w:p>
    <w:p w14:paraId="300D034F" w14:textId="7E143E7B" w:rsidR="00096A5D" w:rsidRDefault="00096A5D" w:rsidP="00096A5D">
      <w:pPr>
        <w:pStyle w:val="TH"/>
      </w:pPr>
      <w:r>
        <w:lastRenderedPageBreak/>
        <w:t>Table 8.</w:t>
      </w:r>
      <w:r w:rsidR="00285A21">
        <w:t>12</w:t>
      </w:r>
      <w:r>
        <w:t>.3.</w:t>
      </w:r>
      <w:r w:rsidR="00285A21">
        <w:t>3</w:t>
      </w:r>
      <w:r>
        <w:rPr>
          <w:lang w:eastAsia="zh-CN"/>
        </w:rPr>
        <w:t>-</w:t>
      </w:r>
      <w:r w:rsidR="00285A21">
        <w:rPr>
          <w:lang w:eastAsia="zh-CN"/>
        </w:rPr>
        <w:t>1</w:t>
      </w:r>
      <w:r>
        <w:t>: HFL</w:t>
      </w:r>
      <w:r>
        <w:rPr>
          <w:rFonts w:eastAsia="SimSun"/>
        </w:rPr>
        <w:t xml:space="preserve"> training </w:t>
      </w:r>
      <w:r>
        <w:rPr>
          <w:lang w:val="en-US"/>
        </w:rPr>
        <w:t xml:space="preserve">subscription </w:t>
      </w:r>
      <w:r>
        <w:t>notification</w:t>
      </w:r>
    </w:p>
    <w:tbl>
      <w:tblPr>
        <w:tblW w:w="8640" w:type="dxa"/>
        <w:jc w:val="center"/>
        <w:tblLayout w:type="fixed"/>
        <w:tblLook w:val="04A0" w:firstRow="1" w:lastRow="0" w:firstColumn="1" w:lastColumn="0" w:noHBand="0" w:noVBand="1"/>
      </w:tblPr>
      <w:tblGrid>
        <w:gridCol w:w="2880"/>
        <w:gridCol w:w="1121"/>
        <w:gridCol w:w="4639"/>
      </w:tblGrid>
      <w:tr w:rsidR="00096A5D" w14:paraId="0C21CAEC" w14:textId="77777777" w:rsidTr="00096A5D">
        <w:trPr>
          <w:jc w:val="center"/>
        </w:trPr>
        <w:tc>
          <w:tcPr>
            <w:tcW w:w="2880" w:type="dxa"/>
            <w:tcBorders>
              <w:top w:val="single" w:sz="4" w:space="0" w:color="000000"/>
              <w:left w:val="single" w:sz="4" w:space="0" w:color="000000"/>
              <w:bottom w:val="single" w:sz="4" w:space="0" w:color="000000"/>
              <w:right w:val="nil"/>
            </w:tcBorders>
            <w:hideMark/>
          </w:tcPr>
          <w:p w14:paraId="7E44B973" w14:textId="77777777" w:rsidR="00096A5D" w:rsidRDefault="00096A5D">
            <w:pPr>
              <w:pStyle w:val="TAH"/>
              <w:spacing w:line="252" w:lineRule="auto"/>
              <w:rPr>
                <w:lang w:eastAsia="en-GB"/>
              </w:rPr>
            </w:pPr>
            <w:r>
              <w:rPr>
                <w:lang w:eastAsia="en-GB"/>
              </w:rPr>
              <w:t>Information element</w:t>
            </w:r>
          </w:p>
        </w:tc>
        <w:tc>
          <w:tcPr>
            <w:tcW w:w="1121" w:type="dxa"/>
            <w:tcBorders>
              <w:top w:val="single" w:sz="4" w:space="0" w:color="000000"/>
              <w:left w:val="single" w:sz="4" w:space="0" w:color="000000"/>
              <w:bottom w:val="single" w:sz="4" w:space="0" w:color="000000"/>
              <w:right w:val="nil"/>
            </w:tcBorders>
            <w:hideMark/>
          </w:tcPr>
          <w:p w14:paraId="2D8B631F" w14:textId="77777777" w:rsidR="00096A5D" w:rsidRDefault="00096A5D">
            <w:pPr>
              <w:pStyle w:val="TAH"/>
              <w:spacing w:line="252" w:lineRule="auto"/>
              <w:rPr>
                <w:lang w:eastAsia="en-GB"/>
              </w:rPr>
            </w:pPr>
            <w:r>
              <w:rPr>
                <w:lang w:eastAsia="en-GB"/>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576656EE" w14:textId="77777777" w:rsidR="00096A5D" w:rsidRDefault="00096A5D">
            <w:pPr>
              <w:pStyle w:val="TAH"/>
              <w:spacing w:line="252" w:lineRule="auto"/>
              <w:rPr>
                <w:lang w:eastAsia="en-GB"/>
              </w:rPr>
            </w:pPr>
            <w:r>
              <w:rPr>
                <w:lang w:eastAsia="en-GB"/>
              </w:rPr>
              <w:t>Description</w:t>
            </w:r>
          </w:p>
        </w:tc>
      </w:tr>
      <w:tr w:rsidR="00096A5D" w14:paraId="3F71A9FF" w14:textId="77777777" w:rsidTr="00096A5D">
        <w:trPr>
          <w:jc w:val="center"/>
        </w:trPr>
        <w:tc>
          <w:tcPr>
            <w:tcW w:w="2880" w:type="dxa"/>
            <w:tcBorders>
              <w:top w:val="single" w:sz="4" w:space="0" w:color="000000"/>
              <w:left w:val="single" w:sz="4" w:space="0" w:color="000000"/>
              <w:bottom w:val="single" w:sz="4" w:space="0" w:color="000000"/>
              <w:right w:val="nil"/>
            </w:tcBorders>
            <w:hideMark/>
          </w:tcPr>
          <w:p w14:paraId="077266C7" w14:textId="77777777" w:rsidR="00096A5D" w:rsidRDefault="00096A5D">
            <w:pPr>
              <w:pStyle w:val="TAL"/>
              <w:spacing w:line="252" w:lineRule="auto"/>
              <w:rPr>
                <w:lang w:eastAsia="zh-CN"/>
              </w:rPr>
            </w:pPr>
            <w:r>
              <w:rPr>
                <w:lang w:eastAsia="zh-CN"/>
              </w:rPr>
              <w:t>Status</w:t>
            </w:r>
          </w:p>
        </w:tc>
        <w:tc>
          <w:tcPr>
            <w:tcW w:w="1121" w:type="dxa"/>
            <w:tcBorders>
              <w:top w:val="single" w:sz="4" w:space="0" w:color="000000"/>
              <w:left w:val="single" w:sz="4" w:space="0" w:color="000000"/>
              <w:bottom w:val="single" w:sz="4" w:space="0" w:color="000000"/>
              <w:right w:val="nil"/>
            </w:tcBorders>
            <w:hideMark/>
          </w:tcPr>
          <w:p w14:paraId="4ADD85C2" w14:textId="77777777" w:rsidR="00096A5D" w:rsidRDefault="00096A5D">
            <w:pPr>
              <w:pStyle w:val="TAC"/>
              <w:spacing w:line="252" w:lineRule="auto"/>
              <w:rPr>
                <w:lang w:eastAsia="zh-CN"/>
              </w:rPr>
            </w:pPr>
            <w:r>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2F61366C" w14:textId="77777777" w:rsidR="00096A5D" w:rsidRDefault="00096A5D">
            <w:pPr>
              <w:pStyle w:val="TAL"/>
              <w:spacing w:line="252" w:lineRule="auto"/>
              <w:rPr>
                <w:lang w:eastAsia="zh-CN"/>
              </w:rPr>
            </w:pPr>
            <w:r>
              <w:rPr>
                <w:lang w:eastAsia="zh-CN"/>
              </w:rPr>
              <w:t>Status for the request: success, fail.</w:t>
            </w:r>
          </w:p>
        </w:tc>
      </w:tr>
      <w:tr w:rsidR="00096A5D" w14:paraId="5CB72999" w14:textId="77777777" w:rsidTr="00096A5D">
        <w:trPr>
          <w:jc w:val="center"/>
        </w:trPr>
        <w:tc>
          <w:tcPr>
            <w:tcW w:w="2880" w:type="dxa"/>
            <w:tcBorders>
              <w:top w:val="single" w:sz="4" w:space="0" w:color="000000"/>
              <w:left w:val="single" w:sz="4" w:space="0" w:color="000000"/>
              <w:bottom w:val="single" w:sz="4" w:space="0" w:color="000000"/>
              <w:right w:val="nil"/>
            </w:tcBorders>
            <w:hideMark/>
          </w:tcPr>
          <w:p w14:paraId="06937089" w14:textId="4E8704D3" w:rsidR="00096A5D" w:rsidRDefault="00CD279E">
            <w:pPr>
              <w:pStyle w:val="TAL"/>
              <w:spacing w:line="252" w:lineRule="auto"/>
              <w:rPr>
                <w:lang w:eastAsia="zh-CN"/>
              </w:rPr>
            </w:pPr>
            <w:r>
              <w:rPr>
                <w:lang w:eastAsia="zh-CN"/>
              </w:rPr>
              <w:t xml:space="preserve">VAL </w:t>
            </w:r>
            <w:r w:rsidR="00096A5D">
              <w:rPr>
                <w:lang w:eastAsia="zh-CN"/>
              </w:rPr>
              <w:t>service ID</w:t>
            </w:r>
          </w:p>
        </w:tc>
        <w:tc>
          <w:tcPr>
            <w:tcW w:w="1121" w:type="dxa"/>
            <w:tcBorders>
              <w:top w:val="single" w:sz="4" w:space="0" w:color="000000"/>
              <w:left w:val="single" w:sz="4" w:space="0" w:color="000000"/>
              <w:bottom w:val="single" w:sz="4" w:space="0" w:color="000000"/>
              <w:right w:val="nil"/>
            </w:tcBorders>
            <w:hideMark/>
          </w:tcPr>
          <w:p w14:paraId="6150E387" w14:textId="77777777" w:rsidR="00096A5D" w:rsidRDefault="00096A5D">
            <w:pPr>
              <w:pStyle w:val="TAC"/>
              <w:spacing w:line="252" w:lineRule="auto"/>
              <w:rPr>
                <w:lang w:eastAsia="zh-CN"/>
              </w:rPr>
            </w:pPr>
            <w:r>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77358EE0" w14:textId="3504A8F9" w:rsidR="00096A5D" w:rsidRDefault="00096A5D">
            <w:pPr>
              <w:pStyle w:val="TAL"/>
              <w:spacing w:line="252" w:lineRule="auto"/>
              <w:rPr>
                <w:lang w:eastAsia="zh-CN"/>
              </w:rPr>
            </w:pPr>
            <w:r>
              <w:rPr>
                <w:lang w:eastAsia="zh-CN"/>
              </w:rPr>
              <w:t xml:space="preserve">The </w:t>
            </w:r>
            <w:r w:rsidR="00CD279E">
              <w:rPr>
                <w:lang w:eastAsia="zh-CN"/>
              </w:rPr>
              <w:t xml:space="preserve">VAL </w:t>
            </w:r>
            <w:r>
              <w:rPr>
                <w:lang w:eastAsia="zh-CN"/>
              </w:rPr>
              <w:t>service identifier for the AIMLE HFL training operation.</w:t>
            </w:r>
          </w:p>
        </w:tc>
      </w:tr>
      <w:tr w:rsidR="00096A5D" w14:paraId="58DD41A2" w14:textId="77777777" w:rsidTr="00096A5D">
        <w:trPr>
          <w:jc w:val="center"/>
        </w:trPr>
        <w:tc>
          <w:tcPr>
            <w:tcW w:w="2880" w:type="dxa"/>
            <w:tcBorders>
              <w:top w:val="single" w:sz="4" w:space="0" w:color="000000"/>
              <w:left w:val="single" w:sz="4" w:space="0" w:color="000000"/>
              <w:bottom w:val="single" w:sz="4" w:space="0" w:color="000000"/>
              <w:right w:val="nil"/>
            </w:tcBorders>
            <w:hideMark/>
          </w:tcPr>
          <w:p w14:paraId="79C3C718" w14:textId="77777777" w:rsidR="00096A5D" w:rsidRDefault="00096A5D">
            <w:pPr>
              <w:pStyle w:val="TAL"/>
              <w:spacing w:line="252" w:lineRule="auto"/>
              <w:rPr>
                <w:lang w:eastAsia="zh-CN"/>
              </w:rPr>
            </w:pPr>
            <w:r>
              <w:rPr>
                <w:lang w:eastAsia="zh-CN"/>
              </w:rPr>
              <w:t xml:space="preserve">HFL training output </w:t>
            </w:r>
          </w:p>
        </w:tc>
        <w:tc>
          <w:tcPr>
            <w:tcW w:w="1121" w:type="dxa"/>
            <w:tcBorders>
              <w:top w:val="single" w:sz="4" w:space="0" w:color="000000"/>
              <w:left w:val="single" w:sz="4" w:space="0" w:color="000000"/>
              <w:bottom w:val="single" w:sz="4" w:space="0" w:color="000000"/>
              <w:right w:val="nil"/>
            </w:tcBorders>
            <w:hideMark/>
          </w:tcPr>
          <w:p w14:paraId="66B9CEDD" w14:textId="77777777" w:rsidR="00096A5D" w:rsidRDefault="00096A5D">
            <w:pPr>
              <w:pStyle w:val="TAC"/>
              <w:spacing w:line="252" w:lineRule="auto"/>
              <w:rPr>
                <w:lang w:eastAsia="zh-CN"/>
              </w:rPr>
            </w:pPr>
            <w:r>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0141EAE7" w14:textId="77777777" w:rsidR="00096A5D" w:rsidRDefault="00096A5D">
            <w:pPr>
              <w:pStyle w:val="TAL"/>
              <w:spacing w:line="252" w:lineRule="auto"/>
              <w:rPr>
                <w:lang w:eastAsia="zh-CN"/>
              </w:rPr>
            </w:pPr>
            <w:r>
              <w:rPr>
                <w:lang w:eastAsia="zh-CN"/>
              </w:rPr>
              <w:t>ML model parameters from HFL training.</w:t>
            </w:r>
          </w:p>
        </w:tc>
      </w:tr>
      <w:tr w:rsidR="00096A5D" w14:paraId="15E0EDFA" w14:textId="77777777" w:rsidTr="00096A5D">
        <w:trPr>
          <w:jc w:val="center"/>
        </w:trPr>
        <w:tc>
          <w:tcPr>
            <w:tcW w:w="2880" w:type="dxa"/>
            <w:tcBorders>
              <w:top w:val="single" w:sz="4" w:space="0" w:color="000000"/>
              <w:left w:val="single" w:sz="4" w:space="0" w:color="000000"/>
              <w:bottom w:val="single" w:sz="4" w:space="0" w:color="000000"/>
              <w:right w:val="nil"/>
            </w:tcBorders>
            <w:hideMark/>
          </w:tcPr>
          <w:p w14:paraId="3B2BDA04" w14:textId="77777777" w:rsidR="00096A5D" w:rsidRDefault="00096A5D">
            <w:pPr>
              <w:pStyle w:val="TAL"/>
              <w:spacing w:line="252" w:lineRule="auto"/>
              <w:rPr>
                <w:lang w:eastAsia="zh-CN"/>
              </w:rPr>
            </w:pPr>
            <w:r>
              <w:rPr>
                <w:lang w:eastAsia="zh-CN"/>
              </w:rPr>
              <w:t>Errors list</w:t>
            </w:r>
          </w:p>
        </w:tc>
        <w:tc>
          <w:tcPr>
            <w:tcW w:w="1121" w:type="dxa"/>
            <w:tcBorders>
              <w:top w:val="single" w:sz="4" w:space="0" w:color="000000"/>
              <w:left w:val="single" w:sz="4" w:space="0" w:color="000000"/>
              <w:bottom w:val="single" w:sz="4" w:space="0" w:color="000000"/>
              <w:right w:val="nil"/>
            </w:tcBorders>
            <w:hideMark/>
          </w:tcPr>
          <w:p w14:paraId="1C579B8E" w14:textId="77777777" w:rsidR="00096A5D" w:rsidRDefault="00096A5D">
            <w:pPr>
              <w:pStyle w:val="TAC"/>
              <w:spacing w:line="252" w:lineRule="auto"/>
              <w:rPr>
                <w:lang w:eastAsia="zh-CN"/>
              </w:rPr>
            </w:pPr>
            <w:r>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67F750BA" w14:textId="63C0031E" w:rsidR="00096A5D" w:rsidRDefault="00096A5D">
            <w:pPr>
              <w:pStyle w:val="TAL"/>
              <w:spacing w:line="252" w:lineRule="auto"/>
              <w:rPr>
                <w:lang w:eastAsia="zh-CN"/>
              </w:rPr>
            </w:pPr>
            <w:r>
              <w:rPr>
                <w:lang w:eastAsia="zh-CN"/>
              </w:rPr>
              <w:t>A list of errors encountered during a HFL training round</w:t>
            </w:r>
            <w:r w:rsidR="00285A21">
              <w:rPr>
                <w:lang w:eastAsia="zh-CN"/>
              </w:rPr>
              <w:t>.</w:t>
            </w:r>
          </w:p>
        </w:tc>
      </w:tr>
      <w:tr w:rsidR="00096A5D" w14:paraId="4A1F685D" w14:textId="77777777" w:rsidTr="00096A5D">
        <w:trPr>
          <w:jc w:val="center"/>
        </w:trPr>
        <w:tc>
          <w:tcPr>
            <w:tcW w:w="2880" w:type="dxa"/>
            <w:tcBorders>
              <w:top w:val="single" w:sz="4" w:space="0" w:color="000000"/>
              <w:left w:val="single" w:sz="4" w:space="0" w:color="000000"/>
              <w:bottom w:val="single" w:sz="4" w:space="0" w:color="000000"/>
              <w:right w:val="nil"/>
            </w:tcBorders>
            <w:hideMark/>
          </w:tcPr>
          <w:p w14:paraId="711653B4" w14:textId="77777777" w:rsidR="00096A5D" w:rsidRDefault="00096A5D">
            <w:pPr>
              <w:pStyle w:val="TAL"/>
              <w:spacing w:line="252" w:lineRule="auto"/>
              <w:rPr>
                <w:lang w:eastAsia="zh-CN"/>
              </w:rPr>
            </w:pPr>
            <w:r>
              <w:rPr>
                <w:lang w:eastAsia="zh-CN"/>
              </w:rPr>
              <w:t>Timestamp</w:t>
            </w:r>
          </w:p>
        </w:tc>
        <w:tc>
          <w:tcPr>
            <w:tcW w:w="1121" w:type="dxa"/>
            <w:tcBorders>
              <w:top w:val="single" w:sz="4" w:space="0" w:color="000000"/>
              <w:left w:val="single" w:sz="4" w:space="0" w:color="000000"/>
              <w:bottom w:val="single" w:sz="4" w:space="0" w:color="000000"/>
              <w:right w:val="nil"/>
            </w:tcBorders>
            <w:hideMark/>
          </w:tcPr>
          <w:p w14:paraId="00960FF7" w14:textId="77777777" w:rsidR="00096A5D" w:rsidRDefault="00096A5D">
            <w:pPr>
              <w:pStyle w:val="TAC"/>
              <w:spacing w:line="252" w:lineRule="auto"/>
              <w:rPr>
                <w:lang w:eastAsia="zh-CN"/>
              </w:rPr>
            </w:pPr>
            <w:r>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17EF15AE" w14:textId="5A06FA69" w:rsidR="00096A5D" w:rsidRDefault="00096A5D">
            <w:pPr>
              <w:pStyle w:val="TAL"/>
              <w:spacing w:line="252" w:lineRule="auto"/>
              <w:rPr>
                <w:lang w:eastAsia="zh-CN"/>
              </w:rPr>
            </w:pPr>
            <w:r>
              <w:rPr>
                <w:lang w:eastAsia="zh-CN"/>
              </w:rPr>
              <w:t>A timestamp for the notification</w:t>
            </w:r>
            <w:r w:rsidR="00285A21">
              <w:rPr>
                <w:lang w:eastAsia="zh-CN"/>
              </w:rPr>
              <w:t>.</w:t>
            </w:r>
          </w:p>
        </w:tc>
      </w:tr>
    </w:tbl>
    <w:p w14:paraId="31F386F3" w14:textId="77777777" w:rsidR="00096A5D" w:rsidRDefault="00096A5D" w:rsidP="00096A5D">
      <w:pPr>
        <w:rPr>
          <w:noProof/>
          <w:lang w:val="en-US"/>
        </w:rPr>
      </w:pPr>
    </w:p>
    <w:p w14:paraId="61C6C184" w14:textId="56CE362C" w:rsidR="00D3004A" w:rsidRDefault="00D3004A" w:rsidP="00D3004A">
      <w:pPr>
        <w:pStyle w:val="Heading2"/>
        <w:rPr>
          <w:rFonts w:eastAsiaTheme="minorEastAsia"/>
          <w:lang w:val="en-IN"/>
        </w:rPr>
      </w:pPr>
      <w:bookmarkStart w:id="391" w:name="_Toc201091445"/>
      <w:r>
        <w:rPr>
          <w:rFonts w:eastAsia="SimSun"/>
          <w:lang w:val="en-US" w:eastAsia="zh-CN"/>
        </w:rPr>
        <w:t>8</w:t>
      </w:r>
      <w:r>
        <w:rPr>
          <w:rFonts w:eastAsiaTheme="minorEastAsia"/>
          <w:lang w:val="en-IN"/>
        </w:rPr>
        <w:t>.13</w:t>
      </w:r>
      <w:r>
        <w:rPr>
          <w:rFonts w:eastAsiaTheme="minorEastAsia"/>
          <w:lang w:val="en-IN"/>
        </w:rPr>
        <w:tab/>
        <w:t>AIMLE client selection subscription and notification</w:t>
      </w:r>
      <w:bookmarkEnd w:id="391"/>
      <w:r>
        <w:rPr>
          <w:rFonts w:eastAsiaTheme="minorEastAsia"/>
          <w:lang w:val="en-IN"/>
        </w:rPr>
        <w:t xml:space="preserve">  </w:t>
      </w:r>
    </w:p>
    <w:p w14:paraId="20FAE0D0" w14:textId="651542F4" w:rsidR="00D3004A" w:rsidRDefault="00D3004A" w:rsidP="00D3004A">
      <w:pPr>
        <w:pStyle w:val="Heading3"/>
        <w:rPr>
          <w:rFonts w:eastAsiaTheme="minorEastAsia"/>
        </w:rPr>
      </w:pPr>
      <w:bookmarkStart w:id="392" w:name="_Toc201091446"/>
      <w:r>
        <w:rPr>
          <w:rFonts w:eastAsia="SimSun"/>
        </w:rPr>
        <w:t>8</w:t>
      </w:r>
      <w:r>
        <w:rPr>
          <w:rFonts w:eastAsiaTheme="minorEastAsia"/>
        </w:rPr>
        <w:t>.13.1</w:t>
      </w:r>
      <w:r>
        <w:rPr>
          <w:rFonts w:eastAsiaTheme="minorEastAsia"/>
        </w:rPr>
        <w:tab/>
        <w:t>General</w:t>
      </w:r>
      <w:bookmarkEnd w:id="392"/>
    </w:p>
    <w:p w14:paraId="538F48B4" w14:textId="756074BD" w:rsidR="00D3004A" w:rsidRDefault="00D3004A" w:rsidP="00D3004A">
      <w:pPr>
        <w:rPr>
          <w:rFonts w:eastAsia="SimSun"/>
          <w:lang w:val="en-IN"/>
        </w:rPr>
      </w:pPr>
      <w:r>
        <w:rPr>
          <w:lang w:val="en-IN"/>
        </w:rPr>
        <w:t>AIMLE client selection subscription request and notification</w:t>
      </w:r>
      <w:r>
        <w:rPr>
          <w:rFonts w:eastAsia="SimSun"/>
          <w:lang w:val="en-IN"/>
        </w:rPr>
        <w:t xml:space="preserve"> enable VAL Servers to subscribe for monitoring and selection of AIMLE clients and receive notification when there is an update on the selected and re-selected AIML</w:t>
      </w:r>
      <w:r w:rsidR="00583704">
        <w:rPr>
          <w:rFonts w:eastAsia="SimSun"/>
          <w:lang w:val="en-IN"/>
        </w:rPr>
        <w:t>E</w:t>
      </w:r>
      <w:r>
        <w:rPr>
          <w:rFonts w:eastAsia="SimSun"/>
          <w:lang w:val="en-IN"/>
        </w:rPr>
        <w:t xml:space="preserve"> client’s status when re-selection is performed according to AIML member selection criteria. </w:t>
      </w:r>
    </w:p>
    <w:p w14:paraId="3AE5039F" w14:textId="415AD68F" w:rsidR="00D3004A" w:rsidRDefault="00D3004A" w:rsidP="00D3004A">
      <w:pPr>
        <w:rPr>
          <w:rFonts w:eastAsia="SimSun"/>
          <w:lang w:val="en-IN"/>
        </w:rPr>
      </w:pPr>
      <w:r>
        <w:rPr>
          <w:rFonts w:eastAsia="SimSun"/>
          <w:lang w:val="en-IN"/>
        </w:rPr>
        <w:t>The AIMLE server interacts with the NEF and/or SEAL services to monitor AIML members who meet the selection criteria and obtain their identifiers and configuring the AIML traffic session(s) between the VAL Server and the selected AIMLE Client(s) who meet the criteria. When the AIMLE clients no more meet the criteria, the QoS adjustment is reversed.</w:t>
      </w:r>
    </w:p>
    <w:p w14:paraId="0FD399B1" w14:textId="77777777" w:rsidR="00583704" w:rsidRDefault="00583704" w:rsidP="00EC27F5">
      <w:pPr>
        <w:rPr>
          <w:rFonts w:eastAsia="SimSun"/>
        </w:rPr>
      </w:pPr>
      <w:r w:rsidRPr="00D77801">
        <w:rPr>
          <w:rFonts w:eastAsia="SimSun"/>
        </w:rPr>
        <w:t>The subscription may also be updated when the VAL Server's requirements change, ensuring that it remains relevant and accurate. The VAL server may also unsubscribe when the subscription is no longer needed so that the AIMLE Server terminates monitoring of AIMLE clients and reverses QoS adjustments.</w:t>
      </w:r>
    </w:p>
    <w:p w14:paraId="7EC8C99E" w14:textId="6D52AAC8" w:rsidR="00D3004A" w:rsidRDefault="00D3004A" w:rsidP="00D3004A">
      <w:pPr>
        <w:pStyle w:val="Heading3"/>
        <w:rPr>
          <w:rFonts w:eastAsiaTheme="minorEastAsia"/>
          <w:lang w:val="en-IN"/>
        </w:rPr>
      </w:pPr>
      <w:bookmarkStart w:id="393" w:name="_Toc201091447"/>
      <w:r>
        <w:rPr>
          <w:rFonts w:eastAsia="SimSun"/>
          <w:lang w:val="en-US" w:eastAsia="zh-CN"/>
        </w:rPr>
        <w:t>8.13</w:t>
      </w:r>
      <w:r>
        <w:rPr>
          <w:rFonts w:eastAsiaTheme="minorEastAsia"/>
          <w:lang w:val="en-IN"/>
        </w:rPr>
        <w:t>.</w:t>
      </w:r>
      <w:r>
        <w:rPr>
          <w:rFonts w:eastAsia="SimSun"/>
          <w:lang w:val="en-US" w:eastAsia="zh-CN"/>
        </w:rPr>
        <w:t>2</w:t>
      </w:r>
      <w:r>
        <w:rPr>
          <w:rFonts w:eastAsiaTheme="minorEastAsia"/>
          <w:lang w:val="en-IN"/>
        </w:rPr>
        <w:tab/>
        <w:t>Procedure</w:t>
      </w:r>
      <w:r w:rsidR="00583704">
        <w:rPr>
          <w:rFonts w:eastAsiaTheme="minorEastAsia"/>
          <w:lang w:val="en-IN"/>
        </w:rPr>
        <w:t>s</w:t>
      </w:r>
      <w:bookmarkEnd w:id="393"/>
    </w:p>
    <w:p w14:paraId="3BA2E9D1" w14:textId="77777777" w:rsidR="00583704" w:rsidRPr="00172B90" w:rsidRDefault="00583704" w:rsidP="00583704">
      <w:pPr>
        <w:pStyle w:val="Heading4"/>
        <w:rPr>
          <w:rFonts w:eastAsiaTheme="minorEastAsia"/>
        </w:rPr>
      </w:pPr>
      <w:bookmarkStart w:id="394" w:name="_Toc201091448"/>
      <w:r w:rsidRPr="00172B90">
        <w:rPr>
          <w:rFonts w:eastAsiaTheme="minorEastAsia"/>
        </w:rPr>
        <w:t>8.13.2.1</w:t>
      </w:r>
      <w:r w:rsidRPr="00172B90">
        <w:rPr>
          <w:rFonts w:eastAsiaTheme="minorEastAsia"/>
        </w:rPr>
        <w:tab/>
        <w:t>General</w:t>
      </w:r>
      <w:bookmarkEnd w:id="394"/>
    </w:p>
    <w:p w14:paraId="73F0BDCE" w14:textId="77777777" w:rsidR="00583704" w:rsidRPr="00172B90" w:rsidRDefault="00583704" w:rsidP="00583704">
      <w:r w:rsidRPr="00172B90">
        <w:t xml:space="preserve">The following are supported for </w:t>
      </w:r>
      <w:r w:rsidRPr="00172B90">
        <w:rPr>
          <w:rFonts w:eastAsiaTheme="minorEastAsia"/>
        </w:rPr>
        <w:t xml:space="preserve">AIMLE client selection subscription and notification </w:t>
      </w:r>
      <w:r w:rsidRPr="00172B90">
        <w:t xml:space="preserve">: </w:t>
      </w:r>
    </w:p>
    <w:p w14:paraId="75AE8197" w14:textId="77777777" w:rsidR="00583704" w:rsidRPr="00172B90" w:rsidRDefault="00583704" w:rsidP="00583704">
      <w:pPr>
        <w:pStyle w:val="B1"/>
      </w:pPr>
      <w:r w:rsidRPr="00172B90">
        <w:t>-</w:t>
      </w:r>
      <w:r w:rsidRPr="00172B90">
        <w:tab/>
      </w:r>
      <w:r w:rsidRPr="00172B90">
        <w:rPr>
          <w:rFonts w:eastAsiaTheme="minorEastAsia"/>
        </w:rPr>
        <w:t>AIMLE client selection subscription and notification</w:t>
      </w:r>
      <w:r w:rsidRPr="00172B90">
        <w:t>;</w:t>
      </w:r>
    </w:p>
    <w:p w14:paraId="42AE8480" w14:textId="77777777" w:rsidR="00583704" w:rsidRPr="00172B90" w:rsidRDefault="00583704" w:rsidP="00583704">
      <w:pPr>
        <w:pStyle w:val="B1"/>
      </w:pPr>
      <w:r w:rsidRPr="00172B90">
        <w:t xml:space="preserve">- </w:t>
      </w:r>
      <w:r w:rsidRPr="00172B90">
        <w:tab/>
      </w:r>
      <w:r w:rsidRPr="00172B90">
        <w:rPr>
          <w:rFonts w:eastAsiaTheme="minorEastAsia"/>
        </w:rPr>
        <w:t>AIMLE client selection subscription update</w:t>
      </w:r>
      <w:r w:rsidRPr="00172B90">
        <w:t>; and</w:t>
      </w:r>
    </w:p>
    <w:p w14:paraId="3C1E0C13" w14:textId="77777777" w:rsidR="00583704" w:rsidRPr="00172B90" w:rsidRDefault="00583704" w:rsidP="00583704">
      <w:pPr>
        <w:pStyle w:val="B1"/>
      </w:pPr>
      <w:r w:rsidRPr="00172B90">
        <w:t>-</w:t>
      </w:r>
      <w:r w:rsidRPr="00172B90">
        <w:tab/>
      </w:r>
      <w:r w:rsidRPr="00172B90">
        <w:rPr>
          <w:rFonts w:eastAsiaTheme="minorEastAsia"/>
        </w:rPr>
        <w:t xml:space="preserve">AIMLE client selection </w:t>
      </w:r>
      <w:r w:rsidRPr="00172B90">
        <w:t xml:space="preserve">unsubscribe </w:t>
      </w:r>
    </w:p>
    <w:p w14:paraId="166FDD25" w14:textId="256968F4" w:rsidR="00583704" w:rsidRPr="00EC27F5" w:rsidRDefault="00583704" w:rsidP="00EC27F5">
      <w:pPr>
        <w:pStyle w:val="Heading4"/>
        <w:rPr>
          <w:rFonts w:eastAsiaTheme="minorEastAsia"/>
        </w:rPr>
      </w:pPr>
      <w:bookmarkStart w:id="395" w:name="_Toc201091449"/>
      <w:r w:rsidRPr="00172B90">
        <w:rPr>
          <w:rFonts w:eastAsiaTheme="minorEastAsia"/>
        </w:rPr>
        <w:lastRenderedPageBreak/>
        <w:t>8.13.2.2</w:t>
      </w:r>
      <w:r>
        <w:rPr>
          <w:rFonts w:eastAsiaTheme="minorEastAsia"/>
        </w:rPr>
        <w:tab/>
      </w:r>
      <w:r w:rsidRPr="00172B90">
        <w:rPr>
          <w:rFonts w:eastAsiaTheme="minorEastAsia"/>
        </w:rPr>
        <w:t>AIMLE client selection subscription and notification</w:t>
      </w:r>
      <w:bookmarkEnd w:id="395"/>
    </w:p>
    <w:p w14:paraId="27F0528A" w14:textId="22142BC9" w:rsidR="00D3004A" w:rsidRPr="00E8088B" w:rsidRDefault="00D3004A" w:rsidP="004F0771">
      <w:pPr>
        <w:pStyle w:val="TH"/>
        <w:rPr>
          <w:rFonts w:eastAsiaTheme="minorEastAsia"/>
          <w:lang w:val="en-IN"/>
        </w:rPr>
      </w:pPr>
      <w:r>
        <w:object w:dxaOrig="7590" w:dyaOrig="4350" w14:anchorId="526AA657">
          <v:shape id="_x0000_i1054" type="#_x0000_t75" style="width:380.3pt;height:216.9pt" o:ole="">
            <v:imagedata r:id="rId71" o:title=""/>
          </v:shape>
          <o:OLEObject Type="Embed" ProgID="Visio.Drawing.15" ShapeID="_x0000_i1054" DrawAspect="Content" ObjectID="_1811704781" r:id="rId72"/>
        </w:object>
      </w:r>
    </w:p>
    <w:p w14:paraId="499B4023" w14:textId="35928AB5" w:rsidR="00D3004A" w:rsidRDefault="00D3004A" w:rsidP="00D3004A">
      <w:pPr>
        <w:pStyle w:val="TF"/>
      </w:pPr>
      <w:r>
        <w:t>Figure 8.13.2</w:t>
      </w:r>
      <w:r w:rsidR="00583704">
        <w:t>.2</w:t>
      </w:r>
      <w:r>
        <w:t>-1: AIML</w:t>
      </w:r>
      <w:r>
        <w:rPr>
          <w:lang w:eastAsia="zh-CN"/>
        </w:rPr>
        <w:t>E client selection subscription and notification</w:t>
      </w:r>
    </w:p>
    <w:p w14:paraId="63F86DE8" w14:textId="7D52BD10" w:rsidR="00D3004A" w:rsidRDefault="00D3004A" w:rsidP="00D3004A">
      <w:pPr>
        <w:pStyle w:val="B1"/>
        <w:rPr>
          <w:lang w:eastAsia="zh-CN"/>
        </w:rPr>
      </w:pPr>
      <w:r>
        <w:rPr>
          <w:lang w:eastAsia="zh-CN"/>
        </w:rPr>
        <w:t>1.</w:t>
      </w:r>
      <w:r>
        <w:rPr>
          <w:lang w:eastAsia="zh-CN"/>
        </w:rPr>
        <w:tab/>
        <w:t xml:space="preserve">A VAL server sends an AIMLE client selection subscription request to the </w:t>
      </w:r>
      <w:r>
        <w:rPr>
          <w:noProof/>
          <w:lang w:val="en-US"/>
        </w:rPr>
        <w:t>AIML</w:t>
      </w:r>
      <w:r>
        <w:rPr>
          <w:lang w:eastAsia="zh-CN"/>
        </w:rPr>
        <w:t xml:space="preserve">E Server. The AIMLE client selection subscription request includes information as described in Table 8.13.3-1 which includes </w:t>
      </w:r>
      <w:r>
        <w:t>selection criteria</w:t>
      </w:r>
      <w:r>
        <w:rPr>
          <w:lang w:eastAsia="zh-CN"/>
        </w:rPr>
        <w:t>.</w:t>
      </w:r>
    </w:p>
    <w:p w14:paraId="4C9D4C66" w14:textId="77777777" w:rsidR="00D3004A" w:rsidRDefault="00D3004A" w:rsidP="00D3004A">
      <w:pPr>
        <w:pStyle w:val="B1"/>
        <w:rPr>
          <w:lang w:eastAsia="zh-CN"/>
        </w:rPr>
      </w:pPr>
      <w:r>
        <w:rPr>
          <w:lang w:eastAsia="zh-CN"/>
        </w:rPr>
        <w:t>2.</w:t>
      </w:r>
      <w:r>
        <w:rPr>
          <w:lang w:eastAsia="zh-CN"/>
        </w:rPr>
        <w:tab/>
        <w:t xml:space="preserve">The </w:t>
      </w:r>
      <w:r>
        <w:rPr>
          <w:noProof/>
          <w:lang w:val="en-US"/>
        </w:rPr>
        <w:t>AIML</w:t>
      </w:r>
      <w:r>
        <w:rPr>
          <w:lang w:eastAsia="zh-CN"/>
        </w:rPr>
        <w:t xml:space="preserve">E server validates the AIMLE client selection subscription request. The </w:t>
      </w:r>
      <w:r>
        <w:rPr>
          <w:noProof/>
          <w:lang w:val="en-US"/>
        </w:rPr>
        <w:t>AIML</w:t>
      </w:r>
      <w:r>
        <w:rPr>
          <w:lang w:eastAsia="zh-CN"/>
        </w:rPr>
        <w:t>E server further performs authentication and authorization checks to determine if the requestor is able to subscribe to the selected AIMLE client selection subscription request.</w:t>
      </w:r>
    </w:p>
    <w:p w14:paraId="4988CD34" w14:textId="6EC390FE" w:rsidR="00D3004A" w:rsidRDefault="00D3004A" w:rsidP="00D3004A">
      <w:pPr>
        <w:ind w:left="568" w:hanging="284"/>
        <w:rPr>
          <w:lang w:eastAsia="zh-CN"/>
        </w:rPr>
      </w:pPr>
      <w:r>
        <w:t>3.</w:t>
      </w:r>
      <w:r>
        <w:tab/>
        <w:t>The AIMLE server sends the AIMLE client selection subscription response to the VAL server.</w:t>
      </w:r>
    </w:p>
    <w:p w14:paraId="2827D437" w14:textId="29368618" w:rsidR="007A3936" w:rsidRDefault="00D3004A" w:rsidP="007A3936">
      <w:pPr>
        <w:pStyle w:val="B1"/>
        <w:rPr>
          <w:lang w:eastAsia="en-GB"/>
        </w:rPr>
      </w:pPr>
      <w:r>
        <w:rPr>
          <w:lang w:eastAsia="zh-CN"/>
        </w:rPr>
        <w:t>4.</w:t>
      </w:r>
      <w:r>
        <w:rPr>
          <w:lang w:eastAsia="zh-CN"/>
        </w:rPr>
        <w:tab/>
      </w:r>
      <w:r>
        <w:t>The AIM</w:t>
      </w:r>
      <w:r w:rsidR="004E3D1B">
        <w:t>L</w:t>
      </w:r>
      <w:r>
        <w:t xml:space="preserve">E server monitors AIMLE clients whether they fulfil the selection criteria as provided in step 1. The AIMLE server interacts with the NEF and/or SEAL services (including SEALDD) to establish monitoring. </w:t>
      </w:r>
      <w:r w:rsidR="008D36EF">
        <w:t>The AIMLE server utilizes</w:t>
      </w:r>
      <w:r w:rsidR="008D36EF">
        <w:rPr>
          <w:lang w:eastAsia="en-GB"/>
        </w:rPr>
        <w:t xml:space="preserve"> SEAL-LMS </w:t>
      </w:r>
      <w:r w:rsidR="007A3936">
        <w:rPr>
          <w:lang w:eastAsia="en-GB"/>
        </w:rPr>
        <w:t>(as in 3GPP TS 23.434 [5] clause 9.3.11, or 3GPP TS 23.434 [5] clause 9.3.12) or 3GPP 5G Core Network Services (such as GMLC as in 3GPP TS 23.273 [13] and NEF as in 3GPP TS 23.273 [13] or 3GPP TS</w:t>
      </w:r>
      <w:r w:rsidR="007A3936">
        <w:t> </w:t>
      </w:r>
      <w:r w:rsidR="007A3936">
        <w:rPr>
          <w:lang w:eastAsia="en-GB"/>
        </w:rPr>
        <w:t>23.502 [9])</w:t>
      </w:r>
      <w:r w:rsidR="008D36EF">
        <w:rPr>
          <w:lang w:eastAsia="en-GB"/>
        </w:rPr>
        <w:t xml:space="preserve"> to establish monitoring of UEs entering or present in the target location provided in the location information in the selection criteria.</w:t>
      </w:r>
    </w:p>
    <w:p w14:paraId="338580CB" w14:textId="2A1945D6" w:rsidR="00D3004A" w:rsidRDefault="00D3004A" w:rsidP="00D3004A">
      <w:pPr>
        <w:pStyle w:val="B1"/>
        <w:rPr>
          <w:lang w:eastAsia="zh-CN"/>
        </w:rPr>
      </w:pPr>
      <w:r>
        <w:t>5.</w:t>
      </w:r>
      <w:r>
        <w:tab/>
        <w:t xml:space="preserve">The AIMLE Server obtains the identifiers of the AIMLE clients from the monitoring and selects the clients that fulfil the selection criteria and remove the AIMLE clients which do not fulfil the selection criteria. </w:t>
      </w:r>
      <w:r w:rsidR="008D36EF">
        <w:rPr>
          <w:lang w:eastAsia="en-GB"/>
        </w:rPr>
        <w:t xml:space="preserve">The AIMLE server uses the location monitoring for selecting UEs that fulfil the location criteria and removing UEs which cease to fulfil the location criteria as provided in the location information in the AIMLE client selection criteria. </w:t>
      </w:r>
      <w:r>
        <w:rPr>
          <w:lang w:eastAsia="zh-CN"/>
        </w:rPr>
        <w:t xml:space="preserve">The </w:t>
      </w:r>
      <w:r>
        <w:rPr>
          <w:noProof/>
          <w:lang w:val="en-US"/>
        </w:rPr>
        <w:t>AIMLE</w:t>
      </w:r>
      <w:r>
        <w:rPr>
          <w:lang w:eastAsia="zh-CN"/>
        </w:rPr>
        <w:t xml:space="preserve"> Server </w:t>
      </w:r>
      <w:r>
        <w:t xml:space="preserve">may determine the </w:t>
      </w:r>
      <w:r w:rsidR="00471390">
        <w:t xml:space="preserve">application </w:t>
      </w:r>
      <w:r>
        <w:t xml:space="preserve">QoS parameters </w:t>
      </w:r>
      <w:r w:rsidR="00471390">
        <w:t xml:space="preserve">(e.g. bandwidth, latency, jitter) </w:t>
      </w:r>
      <w:r>
        <w:t>for the AIML traffic session between the VAL server and the selected AIMLE client and configure the AIML traffic session(s) via SEALDD (Sdd_RegularTransmission API) or NEF services (AfSessionWithQoS API). When the AIMLE clients no more meet the criteria, the QoS adjustment is reversed</w:t>
      </w:r>
      <w:r>
        <w:rPr>
          <w:lang w:eastAsia="zh-CN"/>
        </w:rPr>
        <w:t>.</w:t>
      </w:r>
    </w:p>
    <w:p w14:paraId="52F4CCB7" w14:textId="28C84ACF" w:rsidR="00471390" w:rsidRDefault="00471390" w:rsidP="00471390">
      <w:pPr>
        <w:pStyle w:val="B1"/>
        <w:rPr>
          <w:lang w:eastAsia="zh-CN"/>
        </w:rPr>
      </w:pPr>
      <w:r>
        <w:rPr>
          <w:lang w:eastAsia="zh-CN"/>
        </w:rPr>
        <w:tab/>
        <w:t>The AIMLE server may determine the application QoS parameters based on the VAL Service ID.</w:t>
      </w:r>
    </w:p>
    <w:p w14:paraId="15B7A0DF" w14:textId="66B14812" w:rsidR="00DE51E8" w:rsidRDefault="00DE51E8" w:rsidP="00DE51E8">
      <w:pPr>
        <w:pStyle w:val="B1"/>
        <w:rPr>
          <w:lang w:eastAsia="zh-CN"/>
        </w:rPr>
      </w:pPr>
      <w:r>
        <w:rPr>
          <w:lang w:eastAsia="zh-CN"/>
        </w:rPr>
        <w:tab/>
        <w:t>If a desired service in the selection criteria is ceased to be provided by the client or its profile change so that it no longer meets the selection criteria, the AIML</w:t>
      </w:r>
      <w:r w:rsidR="00583704">
        <w:rPr>
          <w:lang w:eastAsia="zh-CN"/>
        </w:rPr>
        <w:t>E</w:t>
      </w:r>
      <w:r>
        <w:rPr>
          <w:lang w:eastAsia="zh-CN"/>
        </w:rPr>
        <w:t xml:space="preserve"> server removes the AIMLE clients which ceases to fulfil the criteria and selects other clients that fulfil selection criteria.</w:t>
      </w:r>
    </w:p>
    <w:p w14:paraId="369D948F" w14:textId="77777777" w:rsidR="00DE51E8" w:rsidRDefault="00DE51E8" w:rsidP="00471390">
      <w:pPr>
        <w:pStyle w:val="B1"/>
        <w:rPr>
          <w:lang w:eastAsia="zh-CN"/>
        </w:rPr>
      </w:pPr>
    </w:p>
    <w:p w14:paraId="050BF95B" w14:textId="26723D47" w:rsidR="00246F30" w:rsidRDefault="00246F30" w:rsidP="00246F30">
      <w:pPr>
        <w:pStyle w:val="B1"/>
        <w:ind w:left="1135" w:hanging="851"/>
      </w:pPr>
      <w:r>
        <w:t>NOTE 1:</w:t>
      </w:r>
      <w:r>
        <w:tab/>
        <w:t>To determine the application QoS parameters based on the VAL service ID, the AIMLE server can use the VAL service ID associated AIMLE client QoS requirements in the AIMLE client selection criteria provided in step 1.</w:t>
      </w:r>
    </w:p>
    <w:p w14:paraId="48C1AB60" w14:textId="4D18942A" w:rsidR="00471390" w:rsidRDefault="00471390" w:rsidP="00211E6F">
      <w:pPr>
        <w:pStyle w:val="NO"/>
      </w:pPr>
      <w:r>
        <w:t>NOTE</w:t>
      </w:r>
      <w:r w:rsidR="00246F30">
        <w:t> 2</w:t>
      </w:r>
      <w:r>
        <w:t>:</w:t>
      </w:r>
      <w:r>
        <w:tab/>
        <w:t xml:space="preserve">In case of AIMLE server determining the application QoS parameters based on the VAL service ID, how it does this is up to implementation. </w:t>
      </w:r>
    </w:p>
    <w:p w14:paraId="23AAB4CE" w14:textId="7CFE9151" w:rsidR="00D3004A" w:rsidRDefault="00D3004A" w:rsidP="00D3004A">
      <w:pPr>
        <w:pStyle w:val="B1"/>
        <w:rPr>
          <w:rFonts w:eastAsia="SimSun"/>
          <w:lang w:eastAsia="zh-CN"/>
        </w:rPr>
      </w:pPr>
      <w:r>
        <w:rPr>
          <w:lang w:eastAsia="zh-CN"/>
        </w:rPr>
        <w:lastRenderedPageBreak/>
        <w:t>6.</w:t>
      </w:r>
      <w:r>
        <w:tab/>
      </w:r>
      <w:r>
        <w:rPr>
          <w:lang w:eastAsia="zh-CN"/>
        </w:rPr>
        <w:t>The AIMLE Server notifies the VAL server about the selected and re-selected AIML</w:t>
      </w:r>
      <w:r>
        <w:t>E clients e.g., the AIMLE Client A is re-selected and replaced by AIMLE Client B.</w:t>
      </w:r>
    </w:p>
    <w:p w14:paraId="7CE99C20" w14:textId="4ABEB81B" w:rsidR="00583704" w:rsidRPr="00172B90" w:rsidRDefault="00583704" w:rsidP="00583704">
      <w:pPr>
        <w:pStyle w:val="Heading4"/>
        <w:rPr>
          <w:rFonts w:eastAsiaTheme="minorEastAsia"/>
        </w:rPr>
      </w:pPr>
      <w:bookmarkStart w:id="396" w:name="_Toc201091450"/>
      <w:r w:rsidRPr="00172B90">
        <w:rPr>
          <w:rFonts w:eastAsiaTheme="minorEastAsia"/>
        </w:rPr>
        <w:t>8.13.2.</w:t>
      </w:r>
      <w:r w:rsidR="00F67E48">
        <w:rPr>
          <w:rFonts w:eastAsiaTheme="minorEastAsia"/>
        </w:rPr>
        <w:t>3</w:t>
      </w:r>
      <w:r w:rsidR="00144E11">
        <w:rPr>
          <w:rFonts w:eastAsiaTheme="minorEastAsia"/>
        </w:rPr>
        <w:tab/>
      </w:r>
      <w:r w:rsidRPr="00172B90">
        <w:rPr>
          <w:rFonts w:eastAsiaTheme="minorEastAsia"/>
        </w:rPr>
        <w:t>AIMLE client selection subscription update</w:t>
      </w:r>
      <w:bookmarkEnd w:id="396"/>
    </w:p>
    <w:p w14:paraId="29176DF0" w14:textId="344DCF0E" w:rsidR="00583704" w:rsidRPr="00172B90" w:rsidRDefault="00583704" w:rsidP="00583704">
      <w:r w:rsidRPr="00172B90">
        <w:t>Figure 8.13.</w:t>
      </w:r>
      <w:r>
        <w:t>2.</w:t>
      </w:r>
      <w:r w:rsidR="00F67E48">
        <w:t>3</w:t>
      </w:r>
      <w:r w:rsidRPr="00172B90">
        <w:t>-1 illustrates the procedure for an VAL server to update a subscription with the AIMLE server.</w:t>
      </w:r>
    </w:p>
    <w:p w14:paraId="02E162D6" w14:textId="77777777" w:rsidR="00583704" w:rsidRPr="00172B90" w:rsidRDefault="00583704" w:rsidP="00583704">
      <w:r w:rsidRPr="00172B90">
        <w:t>Pre-conditions:</w:t>
      </w:r>
    </w:p>
    <w:p w14:paraId="1B996CA2" w14:textId="77777777" w:rsidR="00583704" w:rsidRPr="00172B90" w:rsidRDefault="00583704" w:rsidP="00583704">
      <w:pPr>
        <w:pStyle w:val="B1"/>
      </w:pPr>
      <w:r w:rsidRPr="00172B90">
        <w:t>1.</w:t>
      </w:r>
      <w:r w:rsidRPr="00172B90">
        <w:tab/>
        <w:t>The AIMLE client or VAL server has subscribed for AIMLE client selection with the AIMLE Server.</w:t>
      </w:r>
    </w:p>
    <w:p w14:paraId="67E941DE" w14:textId="33ACCD02" w:rsidR="00583704" w:rsidRPr="00172B90" w:rsidRDefault="00583704" w:rsidP="00583704">
      <w:pPr>
        <w:pStyle w:val="TH"/>
      </w:pPr>
      <w:r>
        <w:object w:dxaOrig="5326" w:dyaOrig="2611" w14:anchorId="278FD759">
          <v:shape id="_x0000_i1055" type="#_x0000_t75" style="width:266.35pt;height:130.3pt" o:ole="">
            <v:imagedata r:id="rId73" o:title=""/>
          </v:shape>
          <o:OLEObject Type="Embed" ProgID="Visio.Drawing.15" ShapeID="_x0000_i1055" DrawAspect="Content" ObjectID="_1811704782" r:id="rId74"/>
        </w:object>
      </w:r>
    </w:p>
    <w:p w14:paraId="7A90C945" w14:textId="422CA21C" w:rsidR="00583704" w:rsidRPr="00172B90" w:rsidRDefault="00583704" w:rsidP="00583704">
      <w:pPr>
        <w:pStyle w:val="TF"/>
      </w:pPr>
      <w:r w:rsidRPr="00172B90">
        <w:t>Figure 8.13.</w:t>
      </w:r>
      <w:r>
        <w:t>2.</w:t>
      </w:r>
      <w:r w:rsidR="00F67E48">
        <w:t>3</w:t>
      </w:r>
      <w:r w:rsidRPr="00172B90">
        <w:t>-1: AIMLE client selection subscription update</w:t>
      </w:r>
    </w:p>
    <w:p w14:paraId="1F86644A" w14:textId="77777777" w:rsidR="00583704" w:rsidRPr="00172B90" w:rsidRDefault="00583704" w:rsidP="00583704">
      <w:pPr>
        <w:pStyle w:val="B1"/>
      </w:pPr>
      <w:r w:rsidRPr="00172B90">
        <w:t>1.</w:t>
      </w:r>
      <w:r w:rsidRPr="00172B90">
        <w:tab/>
      </w:r>
      <w:r>
        <w:t>A</w:t>
      </w:r>
      <w:r w:rsidRPr="00172B90">
        <w:t xml:space="preserve"> VAL server sends a AIMLE client selection subscription update request to the AIMLE server. </w:t>
      </w:r>
      <w:r w:rsidRPr="00172B90">
        <w:rPr>
          <w:lang w:eastAsia="zh-CN"/>
        </w:rPr>
        <w:t>The AIMLE client selection subscription update request</w:t>
      </w:r>
      <w:r w:rsidRPr="00172B90">
        <w:t xml:space="preserve"> includes the subscription identifier and may </w:t>
      </w:r>
      <w:r w:rsidRPr="00172B90">
        <w:rPr>
          <w:lang w:eastAsia="zh-CN"/>
        </w:rPr>
        <w:t>include information as described in Table 8.13.3</w:t>
      </w:r>
      <w:r>
        <w:rPr>
          <w:lang w:eastAsia="zh-CN"/>
        </w:rPr>
        <w:t>.w</w:t>
      </w:r>
      <w:r w:rsidRPr="00172B90">
        <w:rPr>
          <w:lang w:eastAsia="zh-CN"/>
        </w:rPr>
        <w:t xml:space="preserve">-1 </w:t>
      </w:r>
      <w:r>
        <w:t>for updated subscription</w:t>
      </w:r>
      <w:r w:rsidRPr="00172B90">
        <w:rPr>
          <w:lang w:eastAsia="zh-CN"/>
        </w:rPr>
        <w:t>.</w:t>
      </w:r>
    </w:p>
    <w:p w14:paraId="01C2270E" w14:textId="77777777" w:rsidR="00583704" w:rsidRPr="00172B90" w:rsidRDefault="00583704" w:rsidP="00583704">
      <w:pPr>
        <w:pStyle w:val="B1"/>
      </w:pPr>
      <w:r w:rsidRPr="00172B90">
        <w:t>2.</w:t>
      </w:r>
      <w:r w:rsidRPr="00172B90">
        <w:tab/>
        <w:t xml:space="preserve">Upon receiving the request from the </w:t>
      </w:r>
      <w:r>
        <w:t>VAL server</w:t>
      </w:r>
      <w:r w:rsidRPr="00172B90">
        <w:t xml:space="preserve">, the AIMLE server validates if the </w:t>
      </w:r>
      <w:r>
        <w:t>VAL server</w:t>
      </w:r>
      <w:r w:rsidRPr="00172B90">
        <w:t xml:space="preserve"> is authorized for the request. If the </w:t>
      </w:r>
      <w:r>
        <w:t>VAL server</w:t>
      </w:r>
      <w:r w:rsidRPr="00172B90">
        <w:t xml:space="preserve"> is authorized, the AIMLE server updates the subscription.</w:t>
      </w:r>
    </w:p>
    <w:p w14:paraId="0F79C156" w14:textId="77777777" w:rsidR="00F67E48" w:rsidRDefault="00583704" w:rsidP="00F67E48">
      <w:pPr>
        <w:pStyle w:val="B1"/>
      </w:pPr>
      <w:r w:rsidRPr="00172B90">
        <w:t>3.</w:t>
      </w:r>
      <w:r w:rsidRPr="00172B90">
        <w:tab/>
        <w:t xml:space="preserve">The AIMLE server sends a AIMLE client selection subscription update response to the </w:t>
      </w:r>
      <w:r>
        <w:t>VAL server</w:t>
      </w:r>
      <w:r w:rsidRPr="00172B90">
        <w:t>. If the AIMLE server has updated the subscription, the response includes an indication of success. If the AIMLE server has not updated the subscription, the response includes an indication of failure and may include a reason for failure.</w:t>
      </w:r>
    </w:p>
    <w:p w14:paraId="1060F218" w14:textId="2DB1FD3A" w:rsidR="00583704" w:rsidRPr="00172B90" w:rsidRDefault="00583704" w:rsidP="00EC27F5">
      <w:pPr>
        <w:pStyle w:val="B1"/>
        <w:ind w:hanging="1"/>
        <w:rPr>
          <w:b/>
          <w:bCs/>
          <w:noProof/>
        </w:rPr>
      </w:pPr>
      <w:r>
        <w:t>If the subscription update request in step 1 include updated information as in Table 8.13.3.w-1, the AIMLE server also adjusts step 4 and 5 as in clause </w:t>
      </w:r>
      <w:r w:rsidRPr="00172B90">
        <w:rPr>
          <w:rFonts w:eastAsiaTheme="minorEastAsia"/>
        </w:rPr>
        <w:t xml:space="preserve">8.13.2.2 </w:t>
      </w:r>
      <w:r>
        <w:rPr>
          <w:rFonts w:eastAsiaTheme="minorEastAsia"/>
        </w:rPr>
        <w:t>based on the updated information in the subscription update.</w:t>
      </w:r>
    </w:p>
    <w:p w14:paraId="5B1821EB" w14:textId="5576A803" w:rsidR="00583704" w:rsidRPr="00172B90" w:rsidRDefault="00583704" w:rsidP="00583704">
      <w:pPr>
        <w:pStyle w:val="Heading4"/>
        <w:rPr>
          <w:rFonts w:eastAsiaTheme="minorEastAsia"/>
        </w:rPr>
      </w:pPr>
      <w:bookmarkStart w:id="397" w:name="_Toc201091451"/>
      <w:r w:rsidRPr="00172B90">
        <w:rPr>
          <w:rFonts w:eastAsiaTheme="minorEastAsia"/>
        </w:rPr>
        <w:t>8.13.2.</w:t>
      </w:r>
      <w:r w:rsidR="00F67E48">
        <w:rPr>
          <w:rFonts w:eastAsiaTheme="minorEastAsia"/>
        </w:rPr>
        <w:t>4</w:t>
      </w:r>
      <w:r w:rsidR="00F67E48">
        <w:rPr>
          <w:rFonts w:eastAsiaTheme="minorEastAsia"/>
        </w:rPr>
        <w:tab/>
      </w:r>
      <w:r w:rsidRPr="00172B90">
        <w:rPr>
          <w:rFonts w:eastAsiaTheme="minorEastAsia"/>
        </w:rPr>
        <w:t xml:space="preserve">AIMLE client selection </w:t>
      </w:r>
      <w:r w:rsidRPr="00172B90">
        <w:t>unsubscribe</w:t>
      </w:r>
      <w:bookmarkEnd w:id="397"/>
    </w:p>
    <w:p w14:paraId="47DA2AFC" w14:textId="442CC141" w:rsidR="00583704" w:rsidRPr="00172B90" w:rsidRDefault="00583704" w:rsidP="00583704">
      <w:r w:rsidRPr="00172B90">
        <w:t>Figure 8.13.</w:t>
      </w:r>
      <w:r>
        <w:t>2.</w:t>
      </w:r>
      <w:r w:rsidR="00F67E48">
        <w:t>4</w:t>
      </w:r>
      <w:r w:rsidRPr="00172B90">
        <w:t>-1 illustrates the procedure for a VAL server to unsubscribe with the AIMLE server.</w:t>
      </w:r>
    </w:p>
    <w:p w14:paraId="17AFCDA1" w14:textId="77777777" w:rsidR="00583704" w:rsidRPr="00172B90" w:rsidRDefault="00583704" w:rsidP="00583704">
      <w:r w:rsidRPr="00172B90">
        <w:t>Pre-conditions:</w:t>
      </w:r>
    </w:p>
    <w:p w14:paraId="4E706949" w14:textId="77777777" w:rsidR="00583704" w:rsidRPr="00172B90" w:rsidRDefault="00583704" w:rsidP="00583704">
      <w:pPr>
        <w:pStyle w:val="B1"/>
      </w:pPr>
      <w:r w:rsidRPr="00172B90">
        <w:t>1.</w:t>
      </w:r>
      <w:r w:rsidRPr="00172B90">
        <w:tab/>
        <w:t>The VAL server has subscribed for AIMLE client selection with the AIMLE Server.</w:t>
      </w:r>
    </w:p>
    <w:p w14:paraId="49840084" w14:textId="72A14D90" w:rsidR="00583704" w:rsidRPr="00172B90" w:rsidRDefault="00583704" w:rsidP="00583704">
      <w:pPr>
        <w:pStyle w:val="TH"/>
      </w:pPr>
      <w:r>
        <w:object w:dxaOrig="5326" w:dyaOrig="2611" w14:anchorId="54452D59">
          <v:shape id="_x0000_i1056" type="#_x0000_t75" style="width:266.35pt;height:130.3pt" o:ole="">
            <v:imagedata r:id="rId75" o:title=""/>
          </v:shape>
          <o:OLEObject Type="Embed" ProgID="Visio.Drawing.15" ShapeID="_x0000_i1056" DrawAspect="Content" ObjectID="_1811704783" r:id="rId76"/>
        </w:object>
      </w:r>
    </w:p>
    <w:p w14:paraId="6814B07A" w14:textId="1E6D51C7" w:rsidR="00583704" w:rsidRPr="00172B90" w:rsidRDefault="00583704" w:rsidP="00583704">
      <w:pPr>
        <w:pStyle w:val="TF"/>
      </w:pPr>
      <w:r w:rsidRPr="00172B90">
        <w:t>Figure 8.13.</w:t>
      </w:r>
      <w:r w:rsidR="00F67E48">
        <w:t>2.4</w:t>
      </w:r>
      <w:r w:rsidRPr="00172B90">
        <w:t>-1: AIMLE client selection unsubscribe</w:t>
      </w:r>
    </w:p>
    <w:p w14:paraId="7CC32111" w14:textId="77777777" w:rsidR="00583704" w:rsidRPr="00172B90" w:rsidRDefault="00583704" w:rsidP="00583704">
      <w:pPr>
        <w:pStyle w:val="B1"/>
      </w:pPr>
      <w:r w:rsidRPr="00172B90">
        <w:lastRenderedPageBreak/>
        <w:t>1.</w:t>
      </w:r>
      <w:r w:rsidRPr="00172B90">
        <w:tab/>
      </w:r>
      <w:r>
        <w:t>A</w:t>
      </w:r>
      <w:r w:rsidRPr="00172B90">
        <w:t xml:space="preserve"> VAL server</w:t>
      </w:r>
      <w:r>
        <w:t xml:space="preserve"> </w:t>
      </w:r>
      <w:r w:rsidRPr="00172B90">
        <w:t>sends a AIMLE client selection unsubscribe request to the AIMLE server. The request includes the subscription identifier.</w:t>
      </w:r>
    </w:p>
    <w:p w14:paraId="64D886D4" w14:textId="77777777" w:rsidR="00583704" w:rsidRPr="00172B90" w:rsidRDefault="00583704" w:rsidP="00583704">
      <w:pPr>
        <w:pStyle w:val="B1"/>
      </w:pPr>
      <w:r w:rsidRPr="00172B90">
        <w:t>2.</w:t>
      </w:r>
      <w:r w:rsidRPr="00172B90">
        <w:tab/>
        <w:t xml:space="preserve">Upon receiving the request from the requestor, the AIMLE server validates if the </w:t>
      </w:r>
      <w:r>
        <w:t xml:space="preserve">VAL server </w:t>
      </w:r>
      <w:r w:rsidRPr="00172B90">
        <w:t xml:space="preserve">is authorized for the request. If the </w:t>
      </w:r>
      <w:r>
        <w:t>VAL</w:t>
      </w:r>
      <w:r w:rsidRPr="00172B90">
        <w:t xml:space="preserve"> is authorized, the AIMLE server unsubscribe</w:t>
      </w:r>
      <w:r>
        <w:t>s</w:t>
      </w:r>
      <w:r w:rsidRPr="00172B90">
        <w:t xml:space="preserve"> the subscription.</w:t>
      </w:r>
    </w:p>
    <w:p w14:paraId="7167BA65" w14:textId="77777777" w:rsidR="00583704" w:rsidRDefault="00583704" w:rsidP="00583704">
      <w:pPr>
        <w:pStyle w:val="B1"/>
      </w:pPr>
      <w:r w:rsidRPr="00172B90">
        <w:t>3.</w:t>
      </w:r>
      <w:r w:rsidRPr="00172B90">
        <w:tab/>
        <w:t xml:space="preserve">The AIMLE server sends a AIMLE client selection unsubscribe response to the </w:t>
      </w:r>
      <w:r>
        <w:t>VAL server</w:t>
      </w:r>
      <w:r w:rsidRPr="00172B90">
        <w:t>. If the AIMLE server has unsubscribe</w:t>
      </w:r>
      <w:r>
        <w:t>d</w:t>
      </w:r>
      <w:r w:rsidRPr="00172B90">
        <w:t xml:space="preserve"> the subscription, the response includes an indication of success. If the AIMLE server has not unsubscribe</w:t>
      </w:r>
      <w:r>
        <w:t>d</w:t>
      </w:r>
      <w:r w:rsidRPr="00172B90">
        <w:t xml:space="preserve"> the subscription, the response includes an indication of failure and may include a reason for failure.</w:t>
      </w:r>
    </w:p>
    <w:p w14:paraId="713E56DB" w14:textId="0BBB350C" w:rsidR="00583704" w:rsidRDefault="00583704" w:rsidP="00EC27F5">
      <w:pPr>
        <w:pStyle w:val="B1"/>
        <w:ind w:hanging="1"/>
      </w:pPr>
      <w:r w:rsidRPr="00F06536">
        <w:t>If the AIMLE server has successfully unsubscribed the subscription, it also cancels its corresponding subscriptions with the NEF and/or SEAL services (including SEALDD) associated with the subscription. Additionally, the AIMLE server reverses the QoS adjustments performed as described in step</w:t>
      </w:r>
      <w:r>
        <w:t> </w:t>
      </w:r>
      <w:r w:rsidRPr="00F06536">
        <w:t>5 of clause 8.13.2.2</w:t>
      </w:r>
      <w:r>
        <w:t>.</w:t>
      </w:r>
    </w:p>
    <w:p w14:paraId="35428581" w14:textId="66AF618D" w:rsidR="00D3004A" w:rsidRDefault="00D3004A" w:rsidP="00583704">
      <w:pPr>
        <w:pStyle w:val="Heading3"/>
        <w:rPr>
          <w:rFonts w:eastAsiaTheme="minorEastAsia"/>
        </w:rPr>
      </w:pPr>
      <w:bookmarkStart w:id="398" w:name="_Toc201091452"/>
      <w:r>
        <w:rPr>
          <w:rFonts w:eastAsia="SimSun"/>
        </w:rPr>
        <w:t>8</w:t>
      </w:r>
      <w:r>
        <w:rPr>
          <w:rFonts w:eastAsiaTheme="minorEastAsia"/>
        </w:rPr>
        <w:t>.13.</w:t>
      </w:r>
      <w:r>
        <w:rPr>
          <w:rFonts w:eastAsia="SimSun"/>
        </w:rPr>
        <w:t>3</w:t>
      </w:r>
      <w:r>
        <w:rPr>
          <w:rFonts w:eastAsiaTheme="minorEastAsia"/>
        </w:rPr>
        <w:tab/>
        <w:t>Information flows</w:t>
      </w:r>
      <w:bookmarkEnd w:id="398"/>
    </w:p>
    <w:p w14:paraId="147991B1" w14:textId="77777777" w:rsidR="00F67E48" w:rsidRPr="00172B90" w:rsidRDefault="00F67E48" w:rsidP="00F67E48">
      <w:pPr>
        <w:pStyle w:val="Heading4"/>
      </w:pPr>
      <w:bookmarkStart w:id="399" w:name="_Toc201091453"/>
      <w:r w:rsidRPr="00172B90">
        <w:t>8.13.3.1</w:t>
      </w:r>
      <w:r w:rsidRPr="00172B90">
        <w:tab/>
        <w:t>General</w:t>
      </w:r>
      <w:bookmarkEnd w:id="399"/>
    </w:p>
    <w:p w14:paraId="16D6F8FD" w14:textId="77777777" w:rsidR="00F67E48" w:rsidRPr="00172B90" w:rsidRDefault="00F67E48" w:rsidP="00F67E48">
      <w:r w:rsidRPr="00172B90">
        <w:t>The following information flows are specified for AIMLE client registration:</w:t>
      </w:r>
    </w:p>
    <w:p w14:paraId="501AB28A" w14:textId="77777777" w:rsidR="00F67E48" w:rsidRPr="00172B90" w:rsidRDefault="00F67E48" w:rsidP="00F67E48">
      <w:pPr>
        <w:pStyle w:val="B1"/>
      </w:pPr>
      <w:r w:rsidRPr="00172B90">
        <w:t>-</w:t>
      </w:r>
      <w:r w:rsidRPr="00172B90">
        <w:tab/>
        <w:t xml:space="preserve">AIMLE client </w:t>
      </w:r>
      <w:r w:rsidRPr="00172B90">
        <w:rPr>
          <w:rFonts w:eastAsia="SimSun"/>
        </w:rPr>
        <w:t xml:space="preserve">selection </w:t>
      </w:r>
      <w:r w:rsidRPr="00172B90">
        <w:rPr>
          <w:rFonts w:eastAsiaTheme="minorEastAsia"/>
        </w:rPr>
        <w:t xml:space="preserve">subscription and notification </w:t>
      </w:r>
      <w:r w:rsidRPr="00172B90">
        <w:t>request and response;</w:t>
      </w:r>
    </w:p>
    <w:p w14:paraId="2B402D8D" w14:textId="77777777" w:rsidR="00F67E48" w:rsidRPr="00172B90" w:rsidRDefault="00F67E48" w:rsidP="00F67E48">
      <w:pPr>
        <w:pStyle w:val="B1"/>
      </w:pPr>
      <w:r w:rsidRPr="00172B90">
        <w:t>-</w:t>
      </w:r>
      <w:r w:rsidRPr="00172B90">
        <w:tab/>
        <w:t xml:space="preserve">AIMLE client </w:t>
      </w:r>
      <w:r w:rsidRPr="00172B90">
        <w:rPr>
          <w:rFonts w:eastAsia="SimSun"/>
        </w:rPr>
        <w:t xml:space="preserve">selection </w:t>
      </w:r>
      <w:r w:rsidRPr="00172B90">
        <w:rPr>
          <w:rFonts w:eastAsiaTheme="minorEastAsia"/>
        </w:rPr>
        <w:t>subscription</w:t>
      </w:r>
      <w:r w:rsidRPr="00172B90">
        <w:t xml:space="preserve"> update request and response; and</w:t>
      </w:r>
    </w:p>
    <w:p w14:paraId="582056C2" w14:textId="77777777" w:rsidR="00F67E48" w:rsidRPr="00172B90" w:rsidRDefault="00F67E48" w:rsidP="00F67E48">
      <w:pPr>
        <w:pStyle w:val="B1"/>
      </w:pPr>
      <w:r w:rsidRPr="00172B90">
        <w:t>-</w:t>
      </w:r>
      <w:r w:rsidRPr="00172B90">
        <w:tab/>
        <w:t xml:space="preserve">AIMLE client </w:t>
      </w:r>
      <w:r w:rsidRPr="00172B90">
        <w:rPr>
          <w:rFonts w:eastAsia="SimSun"/>
        </w:rPr>
        <w:t xml:space="preserve">selection </w:t>
      </w:r>
      <w:r w:rsidRPr="00172B90">
        <w:t>unsubscribe</w:t>
      </w:r>
      <w:r w:rsidRPr="00172B90">
        <w:rPr>
          <w:rFonts w:eastAsiaTheme="minorEastAsia"/>
        </w:rPr>
        <w:t xml:space="preserve"> </w:t>
      </w:r>
      <w:r w:rsidRPr="00172B90">
        <w:t>request and response</w:t>
      </w:r>
    </w:p>
    <w:p w14:paraId="26BA9A95" w14:textId="7EDC259E" w:rsidR="00471390" w:rsidRDefault="00471390" w:rsidP="00471390">
      <w:pPr>
        <w:pStyle w:val="Heading4"/>
      </w:pPr>
      <w:bookmarkStart w:id="400" w:name="_Toc201091454"/>
      <w:r>
        <w:t>8.13.3.</w:t>
      </w:r>
      <w:r w:rsidR="00F67E48">
        <w:t>2</w:t>
      </w:r>
      <w:r>
        <w:tab/>
        <w:t>AIMLE client selection subscription request</w:t>
      </w:r>
      <w:bookmarkEnd w:id="400"/>
    </w:p>
    <w:p w14:paraId="54087DE7" w14:textId="5E9C0799" w:rsidR="00D3004A" w:rsidRDefault="00D3004A" w:rsidP="00D3004A">
      <w:pPr>
        <w:rPr>
          <w:rFonts w:eastAsiaTheme="minorEastAsia"/>
        </w:rPr>
      </w:pPr>
      <w:r>
        <w:t>Table 8.13.3</w:t>
      </w:r>
      <w:r w:rsidR="00471390">
        <w:t>.</w:t>
      </w:r>
      <w:r w:rsidR="00F67E48">
        <w:t>2</w:t>
      </w:r>
      <w:r>
        <w:t>-1 shows the request sent by a VAL server to an AIMLE server for the Selected AIMLE Client selection subscription.</w:t>
      </w:r>
    </w:p>
    <w:p w14:paraId="64D2F12A" w14:textId="22DC5353" w:rsidR="00D3004A" w:rsidRDefault="00D3004A" w:rsidP="00D3004A">
      <w:pPr>
        <w:pStyle w:val="TH"/>
        <w:rPr>
          <w:lang w:val="fr-FR"/>
        </w:rPr>
      </w:pPr>
      <w:r>
        <w:rPr>
          <w:lang w:val="fr-FR"/>
        </w:rPr>
        <w:t>Table 8.13.3</w:t>
      </w:r>
      <w:r w:rsidR="00471390">
        <w:rPr>
          <w:lang w:val="fr-FR"/>
        </w:rPr>
        <w:t>.</w:t>
      </w:r>
      <w:r w:rsidR="00F67E48">
        <w:rPr>
          <w:lang w:val="fr-FR"/>
        </w:rPr>
        <w:t>2</w:t>
      </w:r>
      <w:r>
        <w:rPr>
          <w:lang w:val="fr-FR" w:eastAsia="zh-CN"/>
        </w:rPr>
        <w:t>-1</w:t>
      </w:r>
      <w:r>
        <w:rPr>
          <w:lang w:val="fr-FR"/>
        </w:rPr>
        <w:t>: AILME client selection subscription request</w:t>
      </w:r>
    </w:p>
    <w:tbl>
      <w:tblPr>
        <w:tblW w:w="8640" w:type="dxa"/>
        <w:jc w:val="center"/>
        <w:tblLayout w:type="fixed"/>
        <w:tblLook w:val="04A0" w:firstRow="1" w:lastRow="0" w:firstColumn="1" w:lastColumn="0" w:noHBand="0" w:noVBand="1"/>
      </w:tblPr>
      <w:tblGrid>
        <w:gridCol w:w="2880"/>
        <w:gridCol w:w="1165"/>
        <w:gridCol w:w="4595"/>
      </w:tblGrid>
      <w:tr w:rsidR="00D3004A" w14:paraId="1DC418E5" w14:textId="77777777" w:rsidTr="00D3004A">
        <w:trPr>
          <w:jc w:val="center"/>
        </w:trPr>
        <w:tc>
          <w:tcPr>
            <w:tcW w:w="2880" w:type="dxa"/>
            <w:tcBorders>
              <w:top w:val="single" w:sz="4" w:space="0" w:color="000000"/>
              <w:left w:val="single" w:sz="4" w:space="0" w:color="000000"/>
              <w:bottom w:val="single" w:sz="4" w:space="0" w:color="000000"/>
              <w:right w:val="nil"/>
            </w:tcBorders>
            <w:hideMark/>
          </w:tcPr>
          <w:p w14:paraId="0B7AC7D4" w14:textId="77777777" w:rsidR="00D3004A" w:rsidRDefault="00D3004A">
            <w:pPr>
              <w:pStyle w:val="TAH"/>
            </w:pPr>
            <w:r>
              <w:t>Information element</w:t>
            </w:r>
          </w:p>
        </w:tc>
        <w:tc>
          <w:tcPr>
            <w:tcW w:w="1165" w:type="dxa"/>
            <w:tcBorders>
              <w:top w:val="single" w:sz="4" w:space="0" w:color="000000"/>
              <w:left w:val="single" w:sz="4" w:space="0" w:color="000000"/>
              <w:bottom w:val="single" w:sz="4" w:space="0" w:color="000000"/>
              <w:right w:val="nil"/>
            </w:tcBorders>
            <w:hideMark/>
          </w:tcPr>
          <w:p w14:paraId="0050D541" w14:textId="77777777" w:rsidR="00D3004A" w:rsidRDefault="00D3004A">
            <w:pPr>
              <w:pStyle w:val="TAH"/>
            </w:pPr>
            <w:r>
              <w:t>Status</w:t>
            </w:r>
          </w:p>
        </w:tc>
        <w:tc>
          <w:tcPr>
            <w:tcW w:w="4595" w:type="dxa"/>
            <w:tcBorders>
              <w:top w:val="single" w:sz="4" w:space="0" w:color="000000"/>
              <w:left w:val="single" w:sz="4" w:space="0" w:color="000000"/>
              <w:bottom w:val="single" w:sz="4" w:space="0" w:color="000000"/>
              <w:right w:val="single" w:sz="4" w:space="0" w:color="000000"/>
            </w:tcBorders>
            <w:hideMark/>
          </w:tcPr>
          <w:p w14:paraId="3811CBCC" w14:textId="77777777" w:rsidR="00D3004A" w:rsidRDefault="00D3004A">
            <w:pPr>
              <w:pStyle w:val="TAH"/>
            </w:pPr>
            <w:r>
              <w:t>Description</w:t>
            </w:r>
          </w:p>
        </w:tc>
      </w:tr>
      <w:tr w:rsidR="00D3004A" w14:paraId="36748B17" w14:textId="77777777" w:rsidTr="00D3004A">
        <w:trPr>
          <w:jc w:val="center"/>
        </w:trPr>
        <w:tc>
          <w:tcPr>
            <w:tcW w:w="2880" w:type="dxa"/>
            <w:tcBorders>
              <w:top w:val="single" w:sz="4" w:space="0" w:color="000000"/>
              <w:left w:val="single" w:sz="4" w:space="0" w:color="000000"/>
              <w:bottom w:val="single" w:sz="4" w:space="0" w:color="000000"/>
              <w:right w:val="nil"/>
            </w:tcBorders>
            <w:hideMark/>
          </w:tcPr>
          <w:p w14:paraId="06FBCB82" w14:textId="77777777" w:rsidR="00D3004A" w:rsidRDefault="00D3004A">
            <w:pPr>
              <w:pStyle w:val="TAL"/>
            </w:pPr>
            <w:r>
              <w:rPr>
                <w:lang w:eastAsia="zh-CN"/>
              </w:rPr>
              <w:t>Requestor identity</w:t>
            </w:r>
          </w:p>
        </w:tc>
        <w:tc>
          <w:tcPr>
            <w:tcW w:w="1165" w:type="dxa"/>
            <w:tcBorders>
              <w:top w:val="single" w:sz="4" w:space="0" w:color="000000"/>
              <w:left w:val="single" w:sz="4" w:space="0" w:color="000000"/>
              <w:bottom w:val="single" w:sz="4" w:space="0" w:color="000000"/>
              <w:right w:val="nil"/>
            </w:tcBorders>
            <w:hideMark/>
          </w:tcPr>
          <w:p w14:paraId="04BAE431" w14:textId="77777777" w:rsidR="00D3004A" w:rsidRDefault="00D3004A">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10D0D47D" w14:textId="77777777" w:rsidR="00D3004A" w:rsidRDefault="00D3004A">
            <w:pPr>
              <w:pStyle w:val="TAL"/>
              <w:rPr>
                <w:lang w:eastAsia="en-GB"/>
              </w:rPr>
            </w:pPr>
            <w:r>
              <w:rPr>
                <w:lang w:eastAsia="zh-CN"/>
              </w:rPr>
              <w:t>The identifier of the</w:t>
            </w:r>
            <w:r>
              <w:t xml:space="preserve"> requestor.</w:t>
            </w:r>
          </w:p>
        </w:tc>
      </w:tr>
      <w:tr w:rsidR="00471390" w14:paraId="719CFF32" w14:textId="77777777" w:rsidTr="00471390">
        <w:trPr>
          <w:jc w:val="center"/>
        </w:trPr>
        <w:tc>
          <w:tcPr>
            <w:tcW w:w="2880" w:type="dxa"/>
            <w:tcBorders>
              <w:top w:val="single" w:sz="4" w:space="0" w:color="000000"/>
              <w:left w:val="single" w:sz="4" w:space="0" w:color="000000"/>
              <w:bottom w:val="single" w:sz="4" w:space="0" w:color="000000"/>
              <w:right w:val="nil"/>
            </w:tcBorders>
            <w:hideMark/>
          </w:tcPr>
          <w:p w14:paraId="6CAC3C9C" w14:textId="77777777" w:rsidR="00471390" w:rsidRDefault="00471390">
            <w:pPr>
              <w:pStyle w:val="TAL"/>
            </w:pPr>
            <w:r>
              <w:t>AIMLE client selection criteria</w:t>
            </w:r>
          </w:p>
        </w:tc>
        <w:tc>
          <w:tcPr>
            <w:tcW w:w="1165" w:type="dxa"/>
            <w:tcBorders>
              <w:top w:val="single" w:sz="4" w:space="0" w:color="000000"/>
              <w:left w:val="single" w:sz="4" w:space="0" w:color="000000"/>
              <w:bottom w:val="single" w:sz="4" w:space="0" w:color="000000"/>
              <w:right w:val="nil"/>
            </w:tcBorders>
            <w:hideMark/>
          </w:tcPr>
          <w:p w14:paraId="269E25AF" w14:textId="77777777" w:rsidR="00471390" w:rsidRDefault="00471390">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1C187714" w14:textId="20266343" w:rsidR="00471390" w:rsidRDefault="00471390">
            <w:pPr>
              <w:pStyle w:val="TAL"/>
              <w:rPr>
                <w:lang w:eastAsia="zh-CN"/>
              </w:rPr>
            </w:pPr>
            <w:r>
              <w:rPr>
                <w:lang w:eastAsia="zh-CN"/>
              </w:rPr>
              <w:t>Selection criteria for finding suitable AIMLE clients for AIML operations as detailed in per clause</w:t>
            </w:r>
            <w:r w:rsidR="00CB53CC">
              <w:rPr>
                <w:lang w:eastAsia="zh-CN"/>
              </w:rPr>
              <w:t> </w:t>
            </w:r>
            <w:r>
              <w:rPr>
                <w:lang w:eastAsia="zh-CN"/>
              </w:rPr>
              <w:t>8.8.3.1-2.</w:t>
            </w:r>
          </w:p>
        </w:tc>
      </w:tr>
      <w:tr w:rsidR="00D3004A" w14:paraId="19577DF6" w14:textId="77777777" w:rsidTr="00D3004A">
        <w:trPr>
          <w:jc w:val="center"/>
        </w:trPr>
        <w:tc>
          <w:tcPr>
            <w:tcW w:w="2880" w:type="dxa"/>
            <w:tcBorders>
              <w:top w:val="single" w:sz="4" w:space="0" w:color="000000"/>
              <w:left w:val="single" w:sz="4" w:space="0" w:color="000000"/>
              <w:bottom w:val="single" w:sz="4" w:space="0" w:color="000000"/>
              <w:right w:val="nil"/>
            </w:tcBorders>
            <w:hideMark/>
          </w:tcPr>
          <w:p w14:paraId="5DD96FF0" w14:textId="77777777" w:rsidR="00D3004A" w:rsidRDefault="00D3004A">
            <w:pPr>
              <w:keepNext/>
              <w:keepLines/>
              <w:spacing w:after="0"/>
              <w:rPr>
                <w:rFonts w:ascii="Arial" w:hAnsi="Arial"/>
                <w:sz w:val="18"/>
                <w:lang w:eastAsia="en-GB"/>
              </w:rPr>
            </w:pPr>
            <w:r>
              <w:rPr>
                <w:rFonts w:ascii="Arial" w:hAnsi="Arial"/>
                <w:sz w:val="18"/>
              </w:rPr>
              <w:t>Number of the required AIML clients</w:t>
            </w:r>
          </w:p>
        </w:tc>
        <w:tc>
          <w:tcPr>
            <w:tcW w:w="1165" w:type="dxa"/>
            <w:tcBorders>
              <w:top w:val="single" w:sz="4" w:space="0" w:color="000000"/>
              <w:left w:val="single" w:sz="4" w:space="0" w:color="000000"/>
              <w:bottom w:val="single" w:sz="4" w:space="0" w:color="000000"/>
              <w:right w:val="nil"/>
            </w:tcBorders>
            <w:hideMark/>
          </w:tcPr>
          <w:p w14:paraId="79A8224D" w14:textId="77777777" w:rsidR="00D3004A" w:rsidRDefault="00D3004A">
            <w:pPr>
              <w:keepNext/>
              <w:keepLines/>
              <w:spacing w:after="0"/>
              <w:jc w:val="center"/>
              <w:rPr>
                <w:rFonts w:ascii="Arial" w:hAnsi="Arial"/>
                <w:sz w:val="18"/>
                <w:lang w:eastAsia="zh-CN"/>
              </w:rPr>
            </w:pPr>
            <w:r>
              <w:rPr>
                <w:rFonts w:ascii="Arial" w:hAnsi="Arial"/>
                <w:sz w:val="18"/>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4238D531" w14:textId="77777777" w:rsidR="00D3004A" w:rsidRDefault="00D3004A">
            <w:pPr>
              <w:keepNext/>
              <w:keepLines/>
              <w:spacing w:after="0"/>
              <w:rPr>
                <w:rFonts w:ascii="Arial" w:hAnsi="Arial"/>
                <w:sz w:val="18"/>
                <w:lang w:eastAsia="zh-CN"/>
              </w:rPr>
            </w:pPr>
            <w:r>
              <w:rPr>
                <w:rFonts w:ascii="Arial" w:hAnsi="Arial"/>
                <w:sz w:val="18"/>
                <w:lang w:eastAsia="zh-CN"/>
              </w:rPr>
              <w:t>Indicates the requested number of AIML clients to be selected based on member selection policies.</w:t>
            </w:r>
          </w:p>
        </w:tc>
      </w:tr>
      <w:tr w:rsidR="00D3004A" w14:paraId="6DEAD0BE" w14:textId="77777777" w:rsidTr="00D3004A">
        <w:trPr>
          <w:jc w:val="center"/>
        </w:trPr>
        <w:tc>
          <w:tcPr>
            <w:tcW w:w="2880" w:type="dxa"/>
            <w:tcBorders>
              <w:top w:val="single" w:sz="4" w:space="0" w:color="000000"/>
              <w:left w:val="single" w:sz="4" w:space="0" w:color="000000"/>
              <w:bottom w:val="single" w:sz="4" w:space="0" w:color="000000"/>
              <w:right w:val="nil"/>
            </w:tcBorders>
            <w:hideMark/>
          </w:tcPr>
          <w:p w14:paraId="4C8812F2" w14:textId="77777777" w:rsidR="00D3004A" w:rsidRDefault="00D3004A">
            <w:pPr>
              <w:pStyle w:val="TAL"/>
              <w:rPr>
                <w:lang w:eastAsia="en-GB"/>
              </w:rPr>
            </w:pPr>
            <w:r>
              <w:t>Notification endpoint for the selected AIMLE Client’s</w:t>
            </w:r>
          </w:p>
        </w:tc>
        <w:tc>
          <w:tcPr>
            <w:tcW w:w="1165" w:type="dxa"/>
            <w:tcBorders>
              <w:top w:val="single" w:sz="4" w:space="0" w:color="000000"/>
              <w:left w:val="single" w:sz="4" w:space="0" w:color="000000"/>
              <w:bottom w:val="single" w:sz="4" w:space="0" w:color="000000"/>
              <w:right w:val="nil"/>
            </w:tcBorders>
            <w:hideMark/>
          </w:tcPr>
          <w:p w14:paraId="1B4B99D2" w14:textId="77777777" w:rsidR="00D3004A" w:rsidRDefault="00D3004A">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3E58C0D7" w14:textId="0F99650E" w:rsidR="00D3004A" w:rsidRDefault="00D3004A">
            <w:pPr>
              <w:pStyle w:val="TAL"/>
              <w:rPr>
                <w:lang w:eastAsia="zh-CN"/>
              </w:rPr>
            </w:pPr>
            <w:r>
              <w:rPr>
                <w:lang w:eastAsia="zh-CN"/>
              </w:rPr>
              <w:t xml:space="preserve">Represents the endpoint at the VAL server </w:t>
            </w:r>
            <w:r>
              <w:t>for receiving the notifications on the selected AIMLE Client’s status update.</w:t>
            </w:r>
          </w:p>
        </w:tc>
      </w:tr>
    </w:tbl>
    <w:p w14:paraId="08836244" w14:textId="77777777" w:rsidR="00D3004A" w:rsidRDefault="00D3004A" w:rsidP="00E8088B">
      <w:pPr>
        <w:rPr>
          <w:noProof/>
          <w:lang w:val="en-US"/>
        </w:rPr>
      </w:pPr>
    </w:p>
    <w:p w14:paraId="22F93636" w14:textId="7975495A" w:rsidR="00471390" w:rsidRDefault="00471390" w:rsidP="00471390">
      <w:pPr>
        <w:pStyle w:val="Heading4"/>
      </w:pPr>
      <w:bookmarkStart w:id="401" w:name="_Toc201091455"/>
      <w:r>
        <w:t>8.13.3.</w:t>
      </w:r>
      <w:r w:rsidR="00F67E48">
        <w:t>3</w:t>
      </w:r>
      <w:r>
        <w:tab/>
        <w:t>AIMLE client selection subscription response</w:t>
      </w:r>
      <w:bookmarkEnd w:id="401"/>
    </w:p>
    <w:p w14:paraId="3141714C" w14:textId="238BF65C" w:rsidR="00D3004A" w:rsidRDefault="00D3004A" w:rsidP="00D3004A">
      <w:pPr>
        <w:rPr>
          <w:lang w:eastAsia="en-GB"/>
        </w:rPr>
      </w:pPr>
      <w:r>
        <w:t>Table 8.13.3</w:t>
      </w:r>
      <w:r w:rsidR="00471390">
        <w:t>.</w:t>
      </w:r>
      <w:r w:rsidR="00F67E48">
        <w:t>3</w:t>
      </w:r>
      <w:r>
        <w:t>-</w:t>
      </w:r>
      <w:r w:rsidR="00471390">
        <w:t>1</w:t>
      </w:r>
      <w:r>
        <w:t xml:space="preserve"> shows the response sent by the AIMLE server to the VAL server for the selected AIMLE client selection subscription response.</w:t>
      </w:r>
    </w:p>
    <w:p w14:paraId="36A43BB0" w14:textId="4B76FA38" w:rsidR="00D3004A" w:rsidRDefault="00D3004A" w:rsidP="00D3004A">
      <w:pPr>
        <w:pStyle w:val="TH"/>
      </w:pPr>
      <w:r>
        <w:lastRenderedPageBreak/>
        <w:t>Table 8.13.3</w:t>
      </w:r>
      <w:r w:rsidR="00471390">
        <w:t>.</w:t>
      </w:r>
      <w:r w:rsidR="00F67E48">
        <w:t>3</w:t>
      </w:r>
      <w:r>
        <w:rPr>
          <w:lang w:eastAsia="zh-CN"/>
        </w:rPr>
        <w:t>-</w:t>
      </w:r>
      <w:r w:rsidR="00471390">
        <w:rPr>
          <w:lang w:eastAsia="zh-CN"/>
        </w:rPr>
        <w:t>1</w:t>
      </w:r>
      <w:r>
        <w:t>: AIMLE client selection subscription response</w:t>
      </w:r>
    </w:p>
    <w:tbl>
      <w:tblPr>
        <w:tblW w:w="8640" w:type="dxa"/>
        <w:jc w:val="center"/>
        <w:tblLayout w:type="fixed"/>
        <w:tblLook w:val="04A0" w:firstRow="1" w:lastRow="0" w:firstColumn="1" w:lastColumn="0" w:noHBand="0" w:noVBand="1"/>
      </w:tblPr>
      <w:tblGrid>
        <w:gridCol w:w="2880"/>
        <w:gridCol w:w="1440"/>
        <w:gridCol w:w="4320"/>
      </w:tblGrid>
      <w:tr w:rsidR="00D3004A" w14:paraId="0C839FF9" w14:textId="77777777" w:rsidTr="00D3004A">
        <w:trPr>
          <w:jc w:val="center"/>
        </w:trPr>
        <w:tc>
          <w:tcPr>
            <w:tcW w:w="2880" w:type="dxa"/>
            <w:tcBorders>
              <w:top w:val="single" w:sz="4" w:space="0" w:color="000000"/>
              <w:left w:val="single" w:sz="4" w:space="0" w:color="000000"/>
              <w:bottom w:val="single" w:sz="4" w:space="0" w:color="000000"/>
              <w:right w:val="nil"/>
            </w:tcBorders>
            <w:hideMark/>
          </w:tcPr>
          <w:p w14:paraId="5592A8ED" w14:textId="77777777" w:rsidR="00D3004A" w:rsidRDefault="00D3004A">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6676BB4" w14:textId="77777777" w:rsidR="00D3004A" w:rsidRDefault="00D3004A">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89BCFE6" w14:textId="77777777" w:rsidR="00D3004A" w:rsidRDefault="00D3004A">
            <w:pPr>
              <w:pStyle w:val="TAH"/>
            </w:pPr>
            <w:r>
              <w:t>Description</w:t>
            </w:r>
          </w:p>
        </w:tc>
      </w:tr>
      <w:tr w:rsidR="00D3004A" w14:paraId="0399F027" w14:textId="77777777" w:rsidTr="00D3004A">
        <w:trPr>
          <w:jc w:val="center"/>
        </w:trPr>
        <w:tc>
          <w:tcPr>
            <w:tcW w:w="2880" w:type="dxa"/>
            <w:tcBorders>
              <w:top w:val="single" w:sz="4" w:space="0" w:color="000000"/>
              <w:left w:val="single" w:sz="4" w:space="0" w:color="000000"/>
              <w:bottom w:val="single" w:sz="4" w:space="0" w:color="000000"/>
              <w:right w:val="nil"/>
            </w:tcBorders>
            <w:hideMark/>
          </w:tcPr>
          <w:p w14:paraId="309CB8D9" w14:textId="2E6A052B" w:rsidR="00D3004A" w:rsidRDefault="00F67E48">
            <w:pPr>
              <w:pStyle w:val="TAL"/>
            </w:pPr>
            <w:r w:rsidRPr="00F67E48">
              <w:t xml:space="preserve">Successful response </w:t>
            </w:r>
          </w:p>
        </w:tc>
        <w:tc>
          <w:tcPr>
            <w:tcW w:w="1440" w:type="dxa"/>
            <w:tcBorders>
              <w:top w:val="single" w:sz="4" w:space="0" w:color="000000"/>
              <w:left w:val="single" w:sz="4" w:space="0" w:color="000000"/>
              <w:bottom w:val="single" w:sz="4" w:space="0" w:color="000000"/>
              <w:right w:val="nil"/>
            </w:tcBorders>
            <w:hideMark/>
          </w:tcPr>
          <w:p w14:paraId="6D110478" w14:textId="77777777" w:rsidR="00827A0C" w:rsidRDefault="00F67E48" w:rsidP="00827A0C">
            <w:pPr>
              <w:pStyle w:val="TAC"/>
              <w:rPr>
                <w:lang w:eastAsia="zh-CN"/>
              </w:rPr>
            </w:pPr>
            <w:r>
              <w:rPr>
                <w:lang w:eastAsia="zh-CN"/>
              </w:rPr>
              <w:t>O</w:t>
            </w:r>
          </w:p>
          <w:p w14:paraId="076C28D0" w14:textId="40E56322" w:rsidR="00D3004A" w:rsidRDefault="00827A0C" w:rsidP="00827A0C">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5B666E15" w14:textId="40B026D9" w:rsidR="00D3004A" w:rsidRDefault="00F67E48">
            <w:pPr>
              <w:pStyle w:val="TAL"/>
              <w:rPr>
                <w:lang w:eastAsia="en-GB"/>
              </w:rPr>
            </w:pPr>
            <w:r>
              <w:rPr>
                <w:lang w:eastAsia="de-DE"/>
              </w:rPr>
              <w:t xml:space="preserve">Indicates that the </w:t>
            </w:r>
            <w:r w:rsidRPr="00172B90">
              <w:t>subscription</w:t>
            </w:r>
            <w:r>
              <w:rPr>
                <w:lang w:eastAsia="de-DE"/>
              </w:rPr>
              <w:t xml:space="preserve"> was successful.</w:t>
            </w:r>
          </w:p>
        </w:tc>
      </w:tr>
      <w:tr w:rsidR="00F67E48" w14:paraId="42F4FBFE" w14:textId="77777777" w:rsidTr="00D3004A">
        <w:trPr>
          <w:jc w:val="center"/>
        </w:trPr>
        <w:tc>
          <w:tcPr>
            <w:tcW w:w="2880" w:type="dxa"/>
            <w:tcBorders>
              <w:top w:val="single" w:sz="4" w:space="0" w:color="000000"/>
              <w:left w:val="single" w:sz="4" w:space="0" w:color="000000"/>
              <w:bottom w:val="single" w:sz="4" w:space="0" w:color="000000"/>
              <w:right w:val="nil"/>
            </w:tcBorders>
          </w:tcPr>
          <w:p w14:paraId="2092CD05" w14:textId="7154C245" w:rsidR="00F67E48" w:rsidRPr="00F67E48" w:rsidRDefault="00F67E48" w:rsidP="00F67E48">
            <w:pPr>
              <w:pStyle w:val="TAL"/>
            </w:pPr>
            <w:r>
              <w:rPr>
                <w:lang w:eastAsia="de-DE"/>
              </w:rPr>
              <w:t>&gt; S</w:t>
            </w:r>
            <w:r w:rsidRPr="00172B90">
              <w:t xml:space="preserve">ubscription </w:t>
            </w:r>
            <w:r>
              <w:rPr>
                <w:lang w:eastAsia="de-DE"/>
              </w:rPr>
              <w:t>ID</w:t>
            </w:r>
          </w:p>
        </w:tc>
        <w:tc>
          <w:tcPr>
            <w:tcW w:w="1440" w:type="dxa"/>
            <w:tcBorders>
              <w:top w:val="single" w:sz="4" w:space="0" w:color="000000"/>
              <w:left w:val="single" w:sz="4" w:space="0" w:color="000000"/>
              <w:bottom w:val="single" w:sz="4" w:space="0" w:color="000000"/>
              <w:right w:val="nil"/>
            </w:tcBorders>
          </w:tcPr>
          <w:p w14:paraId="3AD0041F" w14:textId="5BADB505" w:rsidR="00F67E48" w:rsidRDefault="00F67E48" w:rsidP="00F67E48">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93AE1CB" w14:textId="320666A5" w:rsidR="00F67E48" w:rsidRDefault="00F67E48" w:rsidP="00F67E48">
            <w:pPr>
              <w:pStyle w:val="TAL"/>
              <w:rPr>
                <w:lang w:eastAsia="de-DE"/>
              </w:rPr>
            </w:pPr>
            <w:r>
              <w:rPr>
                <w:lang w:eastAsia="de-DE"/>
              </w:rPr>
              <w:t xml:space="preserve">The identifier of the </w:t>
            </w:r>
            <w:r w:rsidRPr="00172B90">
              <w:t>subscription</w:t>
            </w:r>
            <w:r>
              <w:rPr>
                <w:lang w:eastAsia="de-DE"/>
              </w:rPr>
              <w:t>.</w:t>
            </w:r>
          </w:p>
        </w:tc>
      </w:tr>
      <w:tr w:rsidR="00F67E48" w14:paraId="0D938B10" w14:textId="77777777" w:rsidTr="00D3004A">
        <w:trPr>
          <w:jc w:val="center"/>
        </w:trPr>
        <w:tc>
          <w:tcPr>
            <w:tcW w:w="2880" w:type="dxa"/>
            <w:tcBorders>
              <w:top w:val="single" w:sz="4" w:space="0" w:color="000000"/>
              <w:left w:val="single" w:sz="4" w:space="0" w:color="000000"/>
              <w:bottom w:val="single" w:sz="4" w:space="0" w:color="000000"/>
              <w:right w:val="nil"/>
            </w:tcBorders>
          </w:tcPr>
          <w:p w14:paraId="06CA55FA" w14:textId="3A9C9C03" w:rsidR="00F67E48" w:rsidRPr="00F67E48" w:rsidRDefault="00F67E48" w:rsidP="00F67E48">
            <w:pPr>
              <w:pStyle w:val="TAL"/>
            </w:pPr>
            <w:r>
              <w:t>&gt; Expiration time</w:t>
            </w:r>
          </w:p>
        </w:tc>
        <w:tc>
          <w:tcPr>
            <w:tcW w:w="1440" w:type="dxa"/>
            <w:tcBorders>
              <w:top w:val="single" w:sz="4" w:space="0" w:color="000000"/>
              <w:left w:val="single" w:sz="4" w:space="0" w:color="000000"/>
              <w:bottom w:val="single" w:sz="4" w:space="0" w:color="000000"/>
              <w:right w:val="nil"/>
            </w:tcBorders>
          </w:tcPr>
          <w:p w14:paraId="1B5104C8" w14:textId="2519F14A" w:rsidR="00F67E48" w:rsidRDefault="00F67E48" w:rsidP="00F67E48">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tcPr>
          <w:p w14:paraId="6F4A6152" w14:textId="77777777" w:rsidR="00F67E48" w:rsidRDefault="00F67E48" w:rsidP="00F67E48">
            <w:pPr>
              <w:pStyle w:val="TAL"/>
            </w:pPr>
            <w:r>
              <w:t xml:space="preserve">Indicates the expiration time of the updated </w:t>
            </w:r>
            <w:r w:rsidRPr="00172B90">
              <w:t>subscription</w:t>
            </w:r>
            <w:r>
              <w:t xml:space="preserve">. To maintain an active </w:t>
            </w:r>
            <w:r w:rsidRPr="00172B90">
              <w:t xml:space="preserve">subscription </w:t>
            </w:r>
            <w:r>
              <w:t xml:space="preserve">status, a </w:t>
            </w:r>
            <w:r w:rsidRPr="00172B90">
              <w:t xml:space="preserve">subscription </w:t>
            </w:r>
            <w:r>
              <w:t>update is required before the expiration time.</w:t>
            </w:r>
          </w:p>
          <w:p w14:paraId="138484E5" w14:textId="77777777" w:rsidR="00F67E48" w:rsidRDefault="00F67E48" w:rsidP="00F67E48">
            <w:pPr>
              <w:pStyle w:val="TAL"/>
            </w:pPr>
          </w:p>
          <w:p w14:paraId="0E311F89" w14:textId="5DEB13A4" w:rsidR="00F67E48" w:rsidRDefault="00F67E48" w:rsidP="00F67E48">
            <w:pPr>
              <w:pStyle w:val="TAL"/>
              <w:rPr>
                <w:lang w:eastAsia="de-DE"/>
              </w:rPr>
            </w:pPr>
            <w:r>
              <w:rPr>
                <w:lang w:eastAsia="ko-KR"/>
              </w:rPr>
              <w:t xml:space="preserve">If the Expiration time IE is not included, it indicates that the updated </w:t>
            </w:r>
            <w:r w:rsidRPr="00172B90">
              <w:t>subscription</w:t>
            </w:r>
            <w:r>
              <w:rPr>
                <w:lang w:eastAsia="ko-KR"/>
              </w:rPr>
              <w:t xml:space="preserve"> never expires.</w:t>
            </w:r>
          </w:p>
        </w:tc>
      </w:tr>
      <w:tr w:rsidR="00F67E48" w14:paraId="14192B02" w14:textId="77777777" w:rsidTr="00D3004A">
        <w:trPr>
          <w:jc w:val="center"/>
        </w:trPr>
        <w:tc>
          <w:tcPr>
            <w:tcW w:w="2880" w:type="dxa"/>
            <w:tcBorders>
              <w:top w:val="single" w:sz="4" w:space="0" w:color="000000"/>
              <w:left w:val="single" w:sz="4" w:space="0" w:color="000000"/>
              <w:bottom w:val="single" w:sz="4" w:space="0" w:color="000000"/>
              <w:right w:val="nil"/>
            </w:tcBorders>
          </w:tcPr>
          <w:p w14:paraId="0A49EEA6" w14:textId="1E5D5B3D" w:rsidR="00F67E48" w:rsidRPr="00F67E48" w:rsidRDefault="00F67E48" w:rsidP="00F67E48">
            <w:pPr>
              <w:pStyle w:val="TAL"/>
            </w:pPr>
            <w:r>
              <w:t>Failure response</w:t>
            </w:r>
          </w:p>
        </w:tc>
        <w:tc>
          <w:tcPr>
            <w:tcW w:w="1440" w:type="dxa"/>
            <w:tcBorders>
              <w:top w:val="single" w:sz="4" w:space="0" w:color="000000"/>
              <w:left w:val="single" w:sz="4" w:space="0" w:color="000000"/>
              <w:bottom w:val="single" w:sz="4" w:space="0" w:color="000000"/>
              <w:right w:val="nil"/>
            </w:tcBorders>
          </w:tcPr>
          <w:p w14:paraId="680149DD" w14:textId="77777777" w:rsidR="00827A0C" w:rsidRDefault="00F67E48" w:rsidP="00827A0C">
            <w:pPr>
              <w:pStyle w:val="TAC"/>
              <w:rPr>
                <w:lang w:eastAsia="zh-CN"/>
              </w:rPr>
            </w:pPr>
            <w:r>
              <w:t>O</w:t>
            </w:r>
          </w:p>
          <w:p w14:paraId="5155176B" w14:textId="147B9EFF" w:rsidR="00F67E48" w:rsidRDefault="00827A0C" w:rsidP="00827A0C">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487037CA" w14:textId="5A4B77EF" w:rsidR="00F67E48" w:rsidRDefault="00F67E48" w:rsidP="00F67E48">
            <w:pPr>
              <w:pStyle w:val="TAL"/>
              <w:rPr>
                <w:lang w:eastAsia="de-DE"/>
              </w:rPr>
            </w:pPr>
            <w:r>
              <w:t xml:space="preserve">Indicates that the </w:t>
            </w:r>
            <w:r w:rsidRPr="00172B90">
              <w:t xml:space="preserve">subscription </w:t>
            </w:r>
            <w:r>
              <w:t>request failed.</w:t>
            </w:r>
          </w:p>
        </w:tc>
      </w:tr>
      <w:tr w:rsidR="00F67E48" w14:paraId="1CCF96EE" w14:textId="77777777" w:rsidTr="00D3004A">
        <w:trPr>
          <w:jc w:val="center"/>
        </w:trPr>
        <w:tc>
          <w:tcPr>
            <w:tcW w:w="2880" w:type="dxa"/>
            <w:tcBorders>
              <w:top w:val="single" w:sz="4" w:space="0" w:color="000000"/>
              <w:left w:val="single" w:sz="4" w:space="0" w:color="000000"/>
              <w:bottom w:val="single" w:sz="4" w:space="0" w:color="000000"/>
              <w:right w:val="nil"/>
            </w:tcBorders>
          </w:tcPr>
          <w:p w14:paraId="4C52DACD" w14:textId="1C44FC25" w:rsidR="00F67E48" w:rsidRPr="00F67E48" w:rsidRDefault="00F67E48" w:rsidP="00F67E48">
            <w:pPr>
              <w:pStyle w:val="TAL"/>
            </w:pPr>
            <w:r>
              <w:t>&gt; Cause</w:t>
            </w:r>
          </w:p>
        </w:tc>
        <w:tc>
          <w:tcPr>
            <w:tcW w:w="1440" w:type="dxa"/>
            <w:tcBorders>
              <w:top w:val="single" w:sz="4" w:space="0" w:color="000000"/>
              <w:left w:val="single" w:sz="4" w:space="0" w:color="000000"/>
              <w:bottom w:val="single" w:sz="4" w:space="0" w:color="000000"/>
              <w:right w:val="nil"/>
            </w:tcBorders>
          </w:tcPr>
          <w:p w14:paraId="21A0CE6E" w14:textId="1D89D5A2" w:rsidR="00F67E48" w:rsidRDefault="00F67E48" w:rsidP="00F67E48">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tcPr>
          <w:p w14:paraId="311C1147" w14:textId="4BD5788D" w:rsidR="00F67E48" w:rsidRDefault="00F67E48" w:rsidP="00F67E48">
            <w:pPr>
              <w:pStyle w:val="TAL"/>
              <w:rPr>
                <w:lang w:eastAsia="de-DE"/>
              </w:rPr>
            </w:pPr>
            <w:r>
              <w:t xml:space="preserve">Indicates the cause of </w:t>
            </w:r>
            <w:r w:rsidRPr="00172B90">
              <w:t xml:space="preserve">subscription </w:t>
            </w:r>
            <w:r>
              <w:t>request failure</w:t>
            </w:r>
          </w:p>
        </w:tc>
      </w:tr>
      <w:tr w:rsidR="00827A0C" w14:paraId="1A54591E" w14:textId="77777777" w:rsidTr="009E2484">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4779323" w14:textId="1894941F" w:rsidR="00827A0C" w:rsidRPr="00827A0C" w:rsidRDefault="00827A0C" w:rsidP="00032F54">
            <w:pPr>
              <w:pStyle w:val="TAN"/>
            </w:pPr>
            <w:r w:rsidRPr="00827A0C">
              <w:t>NOTE:</w:t>
            </w:r>
            <w:r w:rsidRPr="00827A0C">
              <w:tab/>
              <w:t>One of the IEs shall be present.</w:t>
            </w:r>
          </w:p>
        </w:tc>
      </w:tr>
    </w:tbl>
    <w:p w14:paraId="439EB773" w14:textId="77777777" w:rsidR="00D3004A" w:rsidRDefault="00D3004A" w:rsidP="00D3004A">
      <w:pPr>
        <w:rPr>
          <w:lang w:eastAsia="zh-CN"/>
        </w:rPr>
      </w:pPr>
    </w:p>
    <w:p w14:paraId="7DA640C0" w14:textId="40CF36B6" w:rsidR="00471390" w:rsidRDefault="00471390" w:rsidP="00471390">
      <w:pPr>
        <w:pStyle w:val="Heading4"/>
      </w:pPr>
      <w:bookmarkStart w:id="402" w:name="_Toc201091456"/>
      <w:r>
        <w:t>8.13.3.</w:t>
      </w:r>
      <w:r w:rsidR="00F67E48">
        <w:t>4</w:t>
      </w:r>
      <w:r>
        <w:tab/>
        <w:t>AIMLE client selection update notification</w:t>
      </w:r>
      <w:bookmarkEnd w:id="402"/>
    </w:p>
    <w:p w14:paraId="3AF081DB" w14:textId="6872C2D3" w:rsidR="00D3004A" w:rsidRDefault="00D3004A" w:rsidP="00D3004A">
      <w:pPr>
        <w:rPr>
          <w:lang w:eastAsia="en-GB"/>
        </w:rPr>
      </w:pPr>
      <w:r>
        <w:t>Table 8.13.3</w:t>
      </w:r>
      <w:r w:rsidR="00471390">
        <w:t>.</w:t>
      </w:r>
      <w:r w:rsidR="00F67E48">
        <w:t>4</w:t>
      </w:r>
      <w:r>
        <w:t>-</w:t>
      </w:r>
      <w:r w:rsidR="00471390">
        <w:t>1</w:t>
      </w:r>
      <w:r>
        <w:t xml:space="preserve"> shows the notification sent by the AIMLE Server to the VAL server for the AIMLE client selection update notification.</w:t>
      </w:r>
    </w:p>
    <w:p w14:paraId="37B2888C" w14:textId="15A90946" w:rsidR="00D3004A" w:rsidRDefault="00D3004A" w:rsidP="00D3004A">
      <w:pPr>
        <w:pStyle w:val="TH"/>
      </w:pPr>
      <w:r>
        <w:t>Table 8.13.3</w:t>
      </w:r>
      <w:r w:rsidR="00471390">
        <w:t>.</w:t>
      </w:r>
      <w:r w:rsidR="00F67E48">
        <w:t>4</w:t>
      </w:r>
      <w:r>
        <w:t>-</w:t>
      </w:r>
      <w:r w:rsidR="00471390">
        <w:t>1</w:t>
      </w:r>
      <w:r>
        <w:t>: AIMLE client selection update notification</w:t>
      </w:r>
    </w:p>
    <w:tbl>
      <w:tblPr>
        <w:tblW w:w="8640" w:type="dxa"/>
        <w:jc w:val="center"/>
        <w:tblLayout w:type="fixed"/>
        <w:tblLook w:val="04A0" w:firstRow="1" w:lastRow="0" w:firstColumn="1" w:lastColumn="0" w:noHBand="0" w:noVBand="1"/>
      </w:tblPr>
      <w:tblGrid>
        <w:gridCol w:w="2880"/>
        <w:gridCol w:w="1440"/>
        <w:gridCol w:w="4320"/>
      </w:tblGrid>
      <w:tr w:rsidR="00D3004A" w14:paraId="4AF862DC" w14:textId="77777777" w:rsidTr="00D3004A">
        <w:trPr>
          <w:jc w:val="center"/>
        </w:trPr>
        <w:tc>
          <w:tcPr>
            <w:tcW w:w="2880" w:type="dxa"/>
            <w:tcBorders>
              <w:top w:val="single" w:sz="4" w:space="0" w:color="000000"/>
              <w:left w:val="single" w:sz="4" w:space="0" w:color="000000"/>
              <w:bottom w:val="single" w:sz="4" w:space="0" w:color="000000"/>
              <w:right w:val="nil"/>
            </w:tcBorders>
            <w:hideMark/>
          </w:tcPr>
          <w:p w14:paraId="572D4277" w14:textId="77777777" w:rsidR="00D3004A" w:rsidRDefault="00D3004A">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E5BC6BD" w14:textId="77777777" w:rsidR="00D3004A" w:rsidRDefault="00D3004A">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1E43600" w14:textId="77777777" w:rsidR="00D3004A" w:rsidRDefault="00D3004A">
            <w:pPr>
              <w:pStyle w:val="TAH"/>
            </w:pPr>
            <w:r>
              <w:t>Description</w:t>
            </w:r>
          </w:p>
        </w:tc>
      </w:tr>
      <w:tr w:rsidR="00D3004A" w14:paraId="1BDA16E9" w14:textId="77777777" w:rsidTr="00D3004A">
        <w:trPr>
          <w:jc w:val="center"/>
        </w:trPr>
        <w:tc>
          <w:tcPr>
            <w:tcW w:w="2880" w:type="dxa"/>
            <w:tcBorders>
              <w:top w:val="single" w:sz="4" w:space="0" w:color="000000"/>
              <w:left w:val="single" w:sz="4" w:space="0" w:color="000000"/>
              <w:bottom w:val="single" w:sz="4" w:space="0" w:color="000000"/>
              <w:right w:val="nil"/>
            </w:tcBorders>
            <w:hideMark/>
          </w:tcPr>
          <w:p w14:paraId="35F568FD" w14:textId="77777777" w:rsidR="00D3004A" w:rsidRDefault="00D3004A">
            <w:pPr>
              <w:pStyle w:val="TAL"/>
            </w:pPr>
            <w:r>
              <w:t>Requestor ID</w:t>
            </w:r>
          </w:p>
        </w:tc>
        <w:tc>
          <w:tcPr>
            <w:tcW w:w="1440" w:type="dxa"/>
            <w:tcBorders>
              <w:top w:val="single" w:sz="4" w:space="0" w:color="000000"/>
              <w:left w:val="single" w:sz="4" w:space="0" w:color="000000"/>
              <w:bottom w:val="single" w:sz="4" w:space="0" w:color="000000"/>
              <w:right w:val="nil"/>
            </w:tcBorders>
            <w:hideMark/>
          </w:tcPr>
          <w:p w14:paraId="22C98E4D" w14:textId="77777777" w:rsidR="00D3004A" w:rsidRDefault="00D3004A">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964D207" w14:textId="77777777" w:rsidR="00D3004A" w:rsidRDefault="00D3004A">
            <w:pPr>
              <w:pStyle w:val="TAL"/>
              <w:rPr>
                <w:lang w:eastAsia="en-GB"/>
              </w:rPr>
            </w:pPr>
            <w:r>
              <w:rPr>
                <w:lang w:eastAsia="zh-CN"/>
              </w:rPr>
              <w:t>The identifier of the</w:t>
            </w:r>
            <w:r>
              <w:t xml:space="preserve"> requestor.</w:t>
            </w:r>
          </w:p>
        </w:tc>
      </w:tr>
      <w:tr w:rsidR="00D3004A" w14:paraId="468F333F" w14:textId="77777777" w:rsidTr="00D3004A">
        <w:trPr>
          <w:jc w:val="center"/>
        </w:trPr>
        <w:tc>
          <w:tcPr>
            <w:tcW w:w="2880" w:type="dxa"/>
            <w:tcBorders>
              <w:top w:val="single" w:sz="4" w:space="0" w:color="000000"/>
              <w:left w:val="single" w:sz="4" w:space="0" w:color="000000"/>
              <w:bottom w:val="single" w:sz="4" w:space="0" w:color="000000"/>
              <w:right w:val="nil"/>
            </w:tcBorders>
            <w:hideMark/>
          </w:tcPr>
          <w:p w14:paraId="18AD9D3F" w14:textId="77777777" w:rsidR="00D3004A" w:rsidRDefault="00D3004A">
            <w:pPr>
              <w:pStyle w:val="TAL"/>
            </w:pPr>
            <w:r>
              <w:t>List of the selected AIMLE Client status update events</w:t>
            </w:r>
          </w:p>
        </w:tc>
        <w:tc>
          <w:tcPr>
            <w:tcW w:w="1440" w:type="dxa"/>
            <w:tcBorders>
              <w:top w:val="single" w:sz="4" w:space="0" w:color="000000"/>
              <w:left w:val="single" w:sz="4" w:space="0" w:color="000000"/>
              <w:bottom w:val="single" w:sz="4" w:space="0" w:color="000000"/>
              <w:right w:val="nil"/>
            </w:tcBorders>
            <w:hideMark/>
          </w:tcPr>
          <w:p w14:paraId="577640FE" w14:textId="77777777" w:rsidR="00D3004A" w:rsidRDefault="00D3004A">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EA83892" w14:textId="33716F9B" w:rsidR="00D3004A" w:rsidRDefault="00D3004A">
            <w:pPr>
              <w:pStyle w:val="TAL"/>
              <w:rPr>
                <w:lang w:eastAsia="en-GB"/>
              </w:rPr>
            </w:pPr>
            <w:r>
              <w:t>Represents the list of selected AIMLE Client status update events, e.g., the AIMLE Client A is re-selected and replaced by AIMLE Client B.</w:t>
            </w:r>
          </w:p>
        </w:tc>
      </w:tr>
    </w:tbl>
    <w:p w14:paraId="7311D3D2" w14:textId="77777777" w:rsidR="007067B6" w:rsidRDefault="007067B6" w:rsidP="007067B6">
      <w:pPr>
        <w:rPr>
          <w:rFonts w:eastAsia="SimSun"/>
          <w:lang w:val="en-US" w:eastAsia="zh-CN"/>
        </w:rPr>
      </w:pPr>
    </w:p>
    <w:p w14:paraId="504E830D" w14:textId="5552F7E9" w:rsidR="00F67E48" w:rsidRPr="00172B90" w:rsidRDefault="00F67E48" w:rsidP="00F67E48">
      <w:pPr>
        <w:pStyle w:val="Heading4"/>
      </w:pPr>
      <w:bookmarkStart w:id="403" w:name="_Toc201091457"/>
      <w:r w:rsidRPr="00172B90">
        <w:t>8.13.3.</w:t>
      </w:r>
      <w:r>
        <w:t>5</w:t>
      </w:r>
      <w:r w:rsidRPr="00172B90">
        <w:tab/>
      </w:r>
      <w:r w:rsidRPr="00172B90">
        <w:rPr>
          <w:rFonts w:eastAsia="SimSun"/>
        </w:rPr>
        <w:t xml:space="preserve">AIMLE client </w:t>
      </w:r>
      <w:r w:rsidRPr="00172B90">
        <w:rPr>
          <w:rFonts w:eastAsiaTheme="minorEastAsia"/>
        </w:rPr>
        <w:t xml:space="preserve">subscription </w:t>
      </w:r>
      <w:r w:rsidRPr="00172B90">
        <w:rPr>
          <w:rFonts w:eastAsia="SimSun"/>
        </w:rPr>
        <w:t>update request</w:t>
      </w:r>
      <w:bookmarkEnd w:id="403"/>
    </w:p>
    <w:p w14:paraId="6F067804" w14:textId="03574CE2" w:rsidR="00F67E48" w:rsidRPr="00172B90" w:rsidRDefault="00F67E48" w:rsidP="00F67E48">
      <w:pPr>
        <w:rPr>
          <w:b/>
        </w:rPr>
      </w:pPr>
      <w:r w:rsidRPr="00172B90">
        <w:t>Table 8.13.3.</w:t>
      </w:r>
      <w:r>
        <w:t>5</w:t>
      </w:r>
      <w:r w:rsidRPr="00172B90">
        <w:t>-1 shows the request sent by a</w:t>
      </w:r>
      <w:r>
        <w:t xml:space="preserve"> VAL server</w:t>
      </w:r>
      <w:r w:rsidRPr="00172B90">
        <w:t xml:space="preserve"> to an AIMLE server for the AIMLE client </w:t>
      </w:r>
      <w:r w:rsidRPr="00172B90">
        <w:rPr>
          <w:rFonts w:eastAsia="SimSun"/>
        </w:rPr>
        <w:t xml:space="preserve">selection </w:t>
      </w:r>
      <w:r w:rsidRPr="00172B90">
        <w:rPr>
          <w:rFonts w:eastAsiaTheme="minorEastAsia"/>
        </w:rPr>
        <w:t xml:space="preserve">subscription </w:t>
      </w:r>
      <w:r w:rsidRPr="00172B90">
        <w:rPr>
          <w:rFonts w:eastAsia="SimSun"/>
        </w:rPr>
        <w:t xml:space="preserve">update </w:t>
      </w:r>
      <w:r w:rsidRPr="00172B90">
        <w:t>request.</w:t>
      </w:r>
    </w:p>
    <w:p w14:paraId="663719AD" w14:textId="4C958623" w:rsidR="00F67E48" w:rsidRPr="00172B90" w:rsidRDefault="00F67E48" w:rsidP="00F67E48">
      <w:pPr>
        <w:pStyle w:val="TH"/>
      </w:pPr>
      <w:r w:rsidRPr="00172B90">
        <w:t>Table 8.13.3.</w:t>
      </w:r>
      <w:r>
        <w:t>5</w:t>
      </w:r>
      <w:r w:rsidRPr="00172B90">
        <w:t xml:space="preserve">-1: AIMLE client </w:t>
      </w:r>
      <w:r w:rsidRPr="00172B90">
        <w:rPr>
          <w:rFonts w:eastAsia="SimSun"/>
        </w:rPr>
        <w:t>selection</w:t>
      </w:r>
      <w:r w:rsidRPr="00172B90">
        <w:t xml:space="preserve"> </w:t>
      </w:r>
      <w:r w:rsidRPr="00172B90">
        <w:rPr>
          <w:rFonts w:eastAsiaTheme="minorEastAsia"/>
        </w:rPr>
        <w:t xml:space="preserve">subscription </w:t>
      </w:r>
      <w:r w:rsidRPr="00172B90">
        <w:t>update request</w:t>
      </w:r>
    </w:p>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0"/>
        <w:gridCol w:w="1440"/>
        <w:gridCol w:w="4320"/>
      </w:tblGrid>
      <w:tr w:rsidR="00F67E48" w:rsidRPr="00172B90" w14:paraId="4BA34AB8" w14:textId="77777777" w:rsidTr="00A04505">
        <w:trPr>
          <w:jc w:val="center"/>
        </w:trPr>
        <w:tc>
          <w:tcPr>
            <w:tcW w:w="2880" w:type="dxa"/>
            <w:tcBorders>
              <w:top w:val="single" w:sz="4" w:space="0" w:color="auto"/>
              <w:left w:val="single" w:sz="4" w:space="0" w:color="auto"/>
              <w:bottom w:val="single" w:sz="4" w:space="0" w:color="auto"/>
              <w:right w:val="single" w:sz="4" w:space="0" w:color="auto"/>
            </w:tcBorders>
            <w:hideMark/>
          </w:tcPr>
          <w:p w14:paraId="6AE0F529" w14:textId="77777777" w:rsidR="00F67E48" w:rsidRPr="00172B90" w:rsidRDefault="00F67E48" w:rsidP="00A04505">
            <w:pPr>
              <w:pStyle w:val="TAH"/>
              <w:rPr>
                <w:lang w:eastAsia="de-DE"/>
              </w:rPr>
            </w:pPr>
            <w:r w:rsidRPr="00172B90">
              <w:rPr>
                <w:lang w:eastAsia="de-DE"/>
              </w:rPr>
              <w:t>Information element</w:t>
            </w:r>
          </w:p>
        </w:tc>
        <w:tc>
          <w:tcPr>
            <w:tcW w:w="1440" w:type="dxa"/>
            <w:tcBorders>
              <w:top w:val="single" w:sz="4" w:space="0" w:color="auto"/>
              <w:left w:val="single" w:sz="4" w:space="0" w:color="auto"/>
              <w:bottom w:val="single" w:sz="4" w:space="0" w:color="auto"/>
              <w:right w:val="single" w:sz="4" w:space="0" w:color="auto"/>
            </w:tcBorders>
            <w:hideMark/>
          </w:tcPr>
          <w:p w14:paraId="532A14A3" w14:textId="77777777" w:rsidR="00F67E48" w:rsidRPr="00172B90" w:rsidRDefault="00F67E48" w:rsidP="00A04505">
            <w:pPr>
              <w:pStyle w:val="TAH"/>
              <w:rPr>
                <w:lang w:eastAsia="de-DE"/>
              </w:rPr>
            </w:pPr>
            <w:r w:rsidRPr="00172B90">
              <w:rPr>
                <w:lang w:eastAsia="de-DE"/>
              </w:rPr>
              <w:t>Status</w:t>
            </w:r>
          </w:p>
        </w:tc>
        <w:tc>
          <w:tcPr>
            <w:tcW w:w="4320" w:type="dxa"/>
            <w:tcBorders>
              <w:top w:val="single" w:sz="4" w:space="0" w:color="auto"/>
              <w:left w:val="single" w:sz="4" w:space="0" w:color="auto"/>
              <w:bottom w:val="single" w:sz="4" w:space="0" w:color="auto"/>
              <w:right w:val="single" w:sz="4" w:space="0" w:color="auto"/>
            </w:tcBorders>
            <w:hideMark/>
          </w:tcPr>
          <w:p w14:paraId="10669D0A" w14:textId="77777777" w:rsidR="00F67E48" w:rsidRPr="00172B90" w:rsidRDefault="00F67E48" w:rsidP="00A04505">
            <w:pPr>
              <w:pStyle w:val="TAH"/>
              <w:rPr>
                <w:lang w:eastAsia="de-DE"/>
              </w:rPr>
            </w:pPr>
            <w:r w:rsidRPr="00172B90">
              <w:rPr>
                <w:lang w:eastAsia="de-DE"/>
              </w:rPr>
              <w:t>Description</w:t>
            </w:r>
          </w:p>
        </w:tc>
      </w:tr>
      <w:tr w:rsidR="00F67E48" w:rsidRPr="00172B90" w14:paraId="4BCBB283" w14:textId="77777777" w:rsidTr="00A04505">
        <w:trPr>
          <w:jc w:val="center"/>
        </w:trPr>
        <w:tc>
          <w:tcPr>
            <w:tcW w:w="2880" w:type="dxa"/>
            <w:tcBorders>
              <w:top w:val="single" w:sz="4" w:space="0" w:color="auto"/>
              <w:left w:val="single" w:sz="4" w:space="0" w:color="auto"/>
              <w:bottom w:val="single" w:sz="4" w:space="0" w:color="auto"/>
              <w:right w:val="single" w:sz="4" w:space="0" w:color="auto"/>
            </w:tcBorders>
          </w:tcPr>
          <w:p w14:paraId="527656A0" w14:textId="77777777" w:rsidR="00F67E48" w:rsidRPr="00C15F05" w:rsidRDefault="00F67E48" w:rsidP="00A04505">
            <w:pPr>
              <w:pStyle w:val="TAL"/>
              <w:rPr>
                <w:lang w:val="en-US" w:eastAsia="de-DE"/>
              </w:rPr>
            </w:pPr>
            <w:r>
              <w:rPr>
                <w:lang w:eastAsia="de-DE"/>
              </w:rPr>
              <w:t>S</w:t>
            </w:r>
            <w:r w:rsidRPr="00172B90">
              <w:t xml:space="preserve">ubscription </w:t>
            </w:r>
            <w:r>
              <w:rPr>
                <w:lang w:eastAsia="de-DE"/>
              </w:rPr>
              <w:t>ID</w:t>
            </w:r>
          </w:p>
        </w:tc>
        <w:tc>
          <w:tcPr>
            <w:tcW w:w="1440" w:type="dxa"/>
            <w:tcBorders>
              <w:top w:val="single" w:sz="4" w:space="0" w:color="auto"/>
              <w:left w:val="single" w:sz="4" w:space="0" w:color="auto"/>
              <w:bottom w:val="single" w:sz="4" w:space="0" w:color="auto"/>
              <w:right w:val="single" w:sz="4" w:space="0" w:color="auto"/>
            </w:tcBorders>
          </w:tcPr>
          <w:p w14:paraId="20E6138A" w14:textId="77777777" w:rsidR="00F67E48" w:rsidRDefault="00F67E48" w:rsidP="00A04505">
            <w:pPr>
              <w:pStyle w:val="TAC"/>
              <w:rPr>
                <w:lang w:eastAsia="de-DE"/>
              </w:rPr>
            </w:pPr>
            <w:r>
              <w:rPr>
                <w:lang w:eastAsia="zh-CN"/>
              </w:rPr>
              <w:t>M</w:t>
            </w:r>
          </w:p>
        </w:tc>
        <w:tc>
          <w:tcPr>
            <w:tcW w:w="4320" w:type="dxa"/>
            <w:tcBorders>
              <w:top w:val="single" w:sz="4" w:space="0" w:color="auto"/>
              <w:left w:val="single" w:sz="4" w:space="0" w:color="auto"/>
              <w:bottom w:val="single" w:sz="4" w:space="0" w:color="auto"/>
              <w:right w:val="single" w:sz="4" w:space="0" w:color="auto"/>
            </w:tcBorders>
          </w:tcPr>
          <w:p w14:paraId="35885FB0" w14:textId="77777777" w:rsidR="00F67E48" w:rsidRDefault="00F67E48" w:rsidP="00A04505">
            <w:pPr>
              <w:pStyle w:val="TAL"/>
              <w:rPr>
                <w:lang w:eastAsia="zh-CN"/>
              </w:rPr>
            </w:pPr>
            <w:r w:rsidRPr="00172B90">
              <w:rPr>
                <w:lang w:eastAsia="zh-CN"/>
              </w:rPr>
              <w:t xml:space="preserve">Identifier of the existing </w:t>
            </w:r>
            <w:r w:rsidRPr="00172B90">
              <w:rPr>
                <w:rFonts w:eastAsiaTheme="minorEastAsia"/>
              </w:rPr>
              <w:t xml:space="preserve">subscription </w:t>
            </w:r>
            <w:r w:rsidRPr="00172B90">
              <w:rPr>
                <w:lang w:eastAsia="zh-CN"/>
              </w:rPr>
              <w:t>for which the update request applies.</w:t>
            </w:r>
          </w:p>
        </w:tc>
      </w:tr>
      <w:tr w:rsidR="00F67E48" w:rsidRPr="00172B90" w14:paraId="12EA3CB0" w14:textId="77777777" w:rsidTr="00A04505">
        <w:trPr>
          <w:jc w:val="center"/>
        </w:trPr>
        <w:tc>
          <w:tcPr>
            <w:tcW w:w="2880" w:type="dxa"/>
            <w:tcBorders>
              <w:top w:val="single" w:sz="4" w:space="0" w:color="auto"/>
              <w:left w:val="single" w:sz="4" w:space="0" w:color="auto"/>
              <w:bottom w:val="single" w:sz="4" w:space="0" w:color="auto"/>
              <w:right w:val="single" w:sz="4" w:space="0" w:color="auto"/>
            </w:tcBorders>
          </w:tcPr>
          <w:p w14:paraId="608C21AE" w14:textId="77777777" w:rsidR="00F67E48" w:rsidRDefault="00F67E48" w:rsidP="00A04505">
            <w:pPr>
              <w:pStyle w:val="TAL"/>
              <w:rPr>
                <w:lang w:eastAsia="de-DE"/>
              </w:rPr>
            </w:pPr>
            <w:r w:rsidRPr="00172B90">
              <w:t>AIMLE client selection criteria</w:t>
            </w:r>
          </w:p>
        </w:tc>
        <w:tc>
          <w:tcPr>
            <w:tcW w:w="1440" w:type="dxa"/>
            <w:tcBorders>
              <w:top w:val="single" w:sz="4" w:space="0" w:color="auto"/>
              <w:left w:val="single" w:sz="4" w:space="0" w:color="auto"/>
              <w:bottom w:val="single" w:sz="4" w:space="0" w:color="auto"/>
              <w:right w:val="single" w:sz="4" w:space="0" w:color="auto"/>
            </w:tcBorders>
          </w:tcPr>
          <w:p w14:paraId="7AF50519" w14:textId="77777777" w:rsidR="00F67E48" w:rsidRDefault="00F67E48" w:rsidP="00A04505">
            <w:pPr>
              <w:pStyle w:val="TAC"/>
              <w:rPr>
                <w:lang w:eastAsia="zh-CN"/>
              </w:rPr>
            </w:pPr>
            <w:r>
              <w:rPr>
                <w:lang w:eastAsia="zh-CN"/>
              </w:rPr>
              <w:t>O</w:t>
            </w:r>
          </w:p>
        </w:tc>
        <w:tc>
          <w:tcPr>
            <w:tcW w:w="4320" w:type="dxa"/>
            <w:tcBorders>
              <w:top w:val="single" w:sz="4" w:space="0" w:color="auto"/>
              <w:left w:val="single" w:sz="4" w:space="0" w:color="auto"/>
              <w:bottom w:val="single" w:sz="4" w:space="0" w:color="auto"/>
              <w:right w:val="single" w:sz="4" w:space="0" w:color="auto"/>
            </w:tcBorders>
          </w:tcPr>
          <w:p w14:paraId="24D177B6" w14:textId="77777777" w:rsidR="00F67E48" w:rsidRDefault="00F67E48" w:rsidP="00A04505">
            <w:pPr>
              <w:pStyle w:val="TAL"/>
              <w:rPr>
                <w:lang w:eastAsia="de-DE"/>
              </w:rPr>
            </w:pPr>
            <w:r w:rsidRPr="00172B90">
              <w:rPr>
                <w:lang w:eastAsia="zh-CN"/>
              </w:rPr>
              <w:t>Selection criteria for finding suitable AIMLE clients for AIML operations as detailed in per clause 8.8.3.1-2.</w:t>
            </w:r>
          </w:p>
        </w:tc>
      </w:tr>
      <w:tr w:rsidR="00F67E48" w:rsidRPr="00172B90" w14:paraId="378D42A5" w14:textId="77777777" w:rsidTr="00A04505">
        <w:trPr>
          <w:jc w:val="center"/>
        </w:trPr>
        <w:tc>
          <w:tcPr>
            <w:tcW w:w="2880" w:type="dxa"/>
            <w:tcBorders>
              <w:top w:val="single" w:sz="4" w:space="0" w:color="auto"/>
              <w:left w:val="single" w:sz="4" w:space="0" w:color="auto"/>
              <w:bottom w:val="single" w:sz="4" w:space="0" w:color="auto"/>
              <w:right w:val="single" w:sz="4" w:space="0" w:color="auto"/>
            </w:tcBorders>
          </w:tcPr>
          <w:p w14:paraId="3F26EEEC" w14:textId="77777777" w:rsidR="00F67E48" w:rsidRDefault="00F67E48" w:rsidP="00A04505">
            <w:pPr>
              <w:pStyle w:val="TAL"/>
              <w:rPr>
                <w:lang w:eastAsia="de-DE"/>
              </w:rPr>
            </w:pPr>
            <w:r w:rsidRPr="00172B90">
              <w:t>Number of the required AIML clients</w:t>
            </w:r>
          </w:p>
        </w:tc>
        <w:tc>
          <w:tcPr>
            <w:tcW w:w="1440" w:type="dxa"/>
            <w:tcBorders>
              <w:top w:val="single" w:sz="4" w:space="0" w:color="auto"/>
              <w:left w:val="single" w:sz="4" w:space="0" w:color="auto"/>
              <w:bottom w:val="single" w:sz="4" w:space="0" w:color="auto"/>
              <w:right w:val="single" w:sz="4" w:space="0" w:color="auto"/>
            </w:tcBorders>
          </w:tcPr>
          <w:p w14:paraId="53A8BC69" w14:textId="77777777" w:rsidR="00F67E48" w:rsidRDefault="00F67E48" w:rsidP="00A04505">
            <w:pPr>
              <w:pStyle w:val="TAC"/>
              <w:rPr>
                <w:lang w:eastAsia="zh-CN"/>
              </w:rPr>
            </w:pPr>
            <w:r w:rsidRPr="00172B90">
              <w:rPr>
                <w:lang w:eastAsia="zh-CN"/>
              </w:rPr>
              <w:t>O</w:t>
            </w:r>
          </w:p>
        </w:tc>
        <w:tc>
          <w:tcPr>
            <w:tcW w:w="4320" w:type="dxa"/>
            <w:tcBorders>
              <w:top w:val="single" w:sz="4" w:space="0" w:color="auto"/>
              <w:left w:val="single" w:sz="4" w:space="0" w:color="auto"/>
              <w:bottom w:val="single" w:sz="4" w:space="0" w:color="auto"/>
              <w:right w:val="single" w:sz="4" w:space="0" w:color="auto"/>
            </w:tcBorders>
          </w:tcPr>
          <w:p w14:paraId="0B50D879" w14:textId="77777777" w:rsidR="00F67E48" w:rsidRDefault="00F67E48" w:rsidP="00A04505">
            <w:pPr>
              <w:pStyle w:val="TAL"/>
              <w:rPr>
                <w:lang w:eastAsia="de-DE"/>
              </w:rPr>
            </w:pPr>
            <w:r w:rsidRPr="00172B90">
              <w:rPr>
                <w:lang w:eastAsia="zh-CN"/>
              </w:rPr>
              <w:t>Indicates the requested number of AIML clients to be selected based on member selection policies.</w:t>
            </w:r>
          </w:p>
        </w:tc>
      </w:tr>
      <w:tr w:rsidR="00F67E48" w:rsidRPr="00172B90" w14:paraId="67BF0A2E" w14:textId="77777777" w:rsidTr="00A04505">
        <w:trPr>
          <w:jc w:val="center"/>
        </w:trPr>
        <w:tc>
          <w:tcPr>
            <w:tcW w:w="2880" w:type="dxa"/>
            <w:tcBorders>
              <w:top w:val="single" w:sz="4" w:space="0" w:color="auto"/>
              <w:left w:val="single" w:sz="4" w:space="0" w:color="auto"/>
              <w:bottom w:val="single" w:sz="4" w:space="0" w:color="auto"/>
              <w:right w:val="single" w:sz="4" w:space="0" w:color="auto"/>
            </w:tcBorders>
          </w:tcPr>
          <w:p w14:paraId="41427F9F" w14:textId="77777777" w:rsidR="00F67E48" w:rsidRPr="00172B90" w:rsidRDefault="00F67E48" w:rsidP="00A04505">
            <w:pPr>
              <w:pStyle w:val="TAL"/>
            </w:pPr>
            <w:r w:rsidRPr="00172B90">
              <w:t>Notification endpoint for the selected AIMLE Client’s</w:t>
            </w:r>
          </w:p>
        </w:tc>
        <w:tc>
          <w:tcPr>
            <w:tcW w:w="1440" w:type="dxa"/>
            <w:tcBorders>
              <w:top w:val="single" w:sz="4" w:space="0" w:color="auto"/>
              <w:left w:val="single" w:sz="4" w:space="0" w:color="auto"/>
              <w:bottom w:val="single" w:sz="4" w:space="0" w:color="auto"/>
              <w:right w:val="single" w:sz="4" w:space="0" w:color="auto"/>
            </w:tcBorders>
          </w:tcPr>
          <w:p w14:paraId="2F26BBC6" w14:textId="77777777" w:rsidR="00F67E48" w:rsidRPr="00172B90" w:rsidRDefault="00F67E48" w:rsidP="00A04505">
            <w:pPr>
              <w:pStyle w:val="TAC"/>
              <w:rPr>
                <w:lang w:eastAsia="zh-CN"/>
              </w:rPr>
            </w:pPr>
            <w:r>
              <w:rPr>
                <w:lang w:eastAsia="zh-CN"/>
              </w:rPr>
              <w:t>O</w:t>
            </w:r>
          </w:p>
        </w:tc>
        <w:tc>
          <w:tcPr>
            <w:tcW w:w="4320" w:type="dxa"/>
            <w:tcBorders>
              <w:top w:val="single" w:sz="4" w:space="0" w:color="auto"/>
              <w:left w:val="single" w:sz="4" w:space="0" w:color="auto"/>
              <w:bottom w:val="single" w:sz="4" w:space="0" w:color="auto"/>
              <w:right w:val="single" w:sz="4" w:space="0" w:color="auto"/>
            </w:tcBorders>
          </w:tcPr>
          <w:p w14:paraId="7BFE5991" w14:textId="77777777" w:rsidR="00F67E48" w:rsidRPr="00172B90" w:rsidRDefault="00F67E48" w:rsidP="00A04505">
            <w:pPr>
              <w:pStyle w:val="TAL"/>
              <w:rPr>
                <w:lang w:eastAsia="zh-CN"/>
              </w:rPr>
            </w:pPr>
            <w:r w:rsidRPr="00172B90">
              <w:rPr>
                <w:lang w:eastAsia="zh-CN"/>
              </w:rPr>
              <w:t xml:space="preserve">Represents the endpoint at the VAL server </w:t>
            </w:r>
            <w:r w:rsidRPr="00172B90">
              <w:t>for receiving the notifications on the selected AIMLE Client’s status update.</w:t>
            </w:r>
          </w:p>
        </w:tc>
      </w:tr>
    </w:tbl>
    <w:p w14:paraId="26F68651" w14:textId="77777777" w:rsidR="00F67E48" w:rsidRPr="00172B90" w:rsidRDefault="00F67E48" w:rsidP="00F67E48"/>
    <w:p w14:paraId="5A8B91B7" w14:textId="69760E6E" w:rsidR="00F67E48" w:rsidRPr="00172B90" w:rsidRDefault="00F67E48" w:rsidP="00F67E48">
      <w:pPr>
        <w:pStyle w:val="Heading4"/>
      </w:pPr>
      <w:bookmarkStart w:id="404" w:name="_Toc201091458"/>
      <w:r w:rsidRPr="00172B90">
        <w:t>8.13.3.</w:t>
      </w:r>
      <w:r>
        <w:t>6</w:t>
      </w:r>
      <w:r w:rsidRPr="00172B90">
        <w:tab/>
      </w:r>
      <w:r w:rsidRPr="00172B90">
        <w:rPr>
          <w:rFonts w:eastAsia="SimSun"/>
        </w:rPr>
        <w:t xml:space="preserve">AIMLE client selection </w:t>
      </w:r>
      <w:r w:rsidRPr="00172B90">
        <w:rPr>
          <w:rFonts w:eastAsiaTheme="minorEastAsia"/>
        </w:rPr>
        <w:t xml:space="preserve">subscription </w:t>
      </w:r>
      <w:r w:rsidRPr="00172B90">
        <w:rPr>
          <w:rFonts w:eastAsia="SimSun"/>
        </w:rPr>
        <w:t>update response</w:t>
      </w:r>
      <w:bookmarkEnd w:id="404"/>
    </w:p>
    <w:p w14:paraId="3761ED7A" w14:textId="44642D7F" w:rsidR="00F67E48" w:rsidRPr="00172B90" w:rsidRDefault="00F67E48" w:rsidP="00F67E48">
      <w:r w:rsidRPr="00172B90">
        <w:t>Table 8.</w:t>
      </w:r>
      <w:r>
        <w:t>13</w:t>
      </w:r>
      <w:r w:rsidRPr="00172B90">
        <w:t>.3.</w:t>
      </w:r>
      <w:r>
        <w:t>6</w:t>
      </w:r>
      <w:r w:rsidRPr="00172B90">
        <w:t xml:space="preserve">-1 shows the AIMLE client </w:t>
      </w:r>
      <w:r w:rsidRPr="00172B90">
        <w:rPr>
          <w:rFonts w:eastAsia="SimSun"/>
        </w:rPr>
        <w:t xml:space="preserve">selection </w:t>
      </w:r>
      <w:r w:rsidRPr="00172B90">
        <w:rPr>
          <w:rFonts w:eastAsiaTheme="minorEastAsia"/>
        </w:rPr>
        <w:t>subscription</w:t>
      </w:r>
      <w:r w:rsidRPr="00172B90">
        <w:rPr>
          <w:rFonts w:eastAsia="SimSun"/>
        </w:rPr>
        <w:t xml:space="preserve"> update</w:t>
      </w:r>
      <w:r w:rsidRPr="00172B90">
        <w:t xml:space="preserve"> response sent by the AIMLE server to the </w:t>
      </w:r>
      <w:r>
        <w:t>VAL server</w:t>
      </w:r>
      <w:r w:rsidRPr="00172B90">
        <w:t>.</w:t>
      </w:r>
    </w:p>
    <w:p w14:paraId="42E02C8C" w14:textId="3BA0A2D7" w:rsidR="00F67E48" w:rsidRPr="00172B90" w:rsidRDefault="00F67E48" w:rsidP="00F67E48">
      <w:pPr>
        <w:pStyle w:val="TH"/>
      </w:pPr>
      <w:r w:rsidRPr="00172B90">
        <w:lastRenderedPageBreak/>
        <w:t>Table 8.</w:t>
      </w:r>
      <w:r>
        <w:t>13</w:t>
      </w:r>
      <w:r w:rsidRPr="00172B90">
        <w:t>.3.</w:t>
      </w:r>
      <w:r>
        <w:t>6</w:t>
      </w:r>
      <w:r w:rsidRPr="00172B90">
        <w:t xml:space="preserve">-1: AIMLE client </w:t>
      </w:r>
      <w:r w:rsidRPr="00172B90">
        <w:rPr>
          <w:rFonts w:eastAsia="SimSun"/>
        </w:rPr>
        <w:t xml:space="preserve">selection </w:t>
      </w:r>
      <w:r w:rsidRPr="00172B90">
        <w:rPr>
          <w:rFonts w:eastAsiaTheme="minorEastAsia"/>
        </w:rPr>
        <w:t xml:space="preserve">subscription </w:t>
      </w:r>
      <w:r w:rsidRPr="00172B90">
        <w:t>update response</w:t>
      </w:r>
    </w:p>
    <w:tbl>
      <w:tblPr>
        <w:tblW w:w="8670" w:type="dxa"/>
        <w:jc w:val="center"/>
        <w:tblLayout w:type="fixed"/>
        <w:tblLook w:val="04A0" w:firstRow="1" w:lastRow="0" w:firstColumn="1" w:lastColumn="0" w:noHBand="0" w:noVBand="1"/>
      </w:tblPr>
      <w:tblGrid>
        <w:gridCol w:w="2890"/>
        <w:gridCol w:w="1445"/>
        <w:gridCol w:w="4335"/>
      </w:tblGrid>
      <w:tr w:rsidR="00F67E48" w:rsidRPr="00172B90" w14:paraId="364E0D38" w14:textId="77777777" w:rsidTr="00827A0C">
        <w:trPr>
          <w:jc w:val="center"/>
        </w:trPr>
        <w:tc>
          <w:tcPr>
            <w:tcW w:w="2890" w:type="dxa"/>
            <w:tcBorders>
              <w:top w:val="single" w:sz="4" w:space="0" w:color="000000"/>
              <w:left w:val="single" w:sz="4" w:space="0" w:color="000000"/>
              <w:bottom w:val="single" w:sz="4" w:space="0" w:color="000000"/>
              <w:right w:val="nil"/>
            </w:tcBorders>
            <w:hideMark/>
          </w:tcPr>
          <w:p w14:paraId="2D19DEC9" w14:textId="77777777" w:rsidR="00F67E48" w:rsidRPr="00172B90" w:rsidRDefault="00F67E48" w:rsidP="00A04505">
            <w:pPr>
              <w:pStyle w:val="TAH"/>
            </w:pPr>
            <w:r w:rsidRPr="00172B90">
              <w:t>Information element</w:t>
            </w:r>
          </w:p>
        </w:tc>
        <w:tc>
          <w:tcPr>
            <w:tcW w:w="1445" w:type="dxa"/>
            <w:tcBorders>
              <w:top w:val="single" w:sz="4" w:space="0" w:color="000000"/>
              <w:left w:val="single" w:sz="4" w:space="0" w:color="000000"/>
              <w:bottom w:val="single" w:sz="4" w:space="0" w:color="000000"/>
              <w:right w:val="nil"/>
            </w:tcBorders>
            <w:hideMark/>
          </w:tcPr>
          <w:p w14:paraId="54849C63" w14:textId="77777777" w:rsidR="00F67E48" w:rsidRPr="00172B90" w:rsidRDefault="00F67E48" w:rsidP="00A04505">
            <w:pPr>
              <w:pStyle w:val="TAH"/>
            </w:pPr>
            <w:r w:rsidRPr="00172B90">
              <w:t>Status</w:t>
            </w:r>
          </w:p>
        </w:tc>
        <w:tc>
          <w:tcPr>
            <w:tcW w:w="4335" w:type="dxa"/>
            <w:tcBorders>
              <w:top w:val="single" w:sz="4" w:space="0" w:color="000000"/>
              <w:left w:val="single" w:sz="4" w:space="0" w:color="000000"/>
              <w:bottom w:val="single" w:sz="4" w:space="0" w:color="000000"/>
              <w:right w:val="single" w:sz="4" w:space="0" w:color="000000"/>
            </w:tcBorders>
            <w:hideMark/>
          </w:tcPr>
          <w:p w14:paraId="7E7053DC" w14:textId="77777777" w:rsidR="00F67E48" w:rsidRPr="00172B90" w:rsidRDefault="00F67E48" w:rsidP="00A04505">
            <w:pPr>
              <w:pStyle w:val="TAH"/>
            </w:pPr>
            <w:r w:rsidRPr="00172B90">
              <w:t>Description</w:t>
            </w:r>
          </w:p>
        </w:tc>
      </w:tr>
      <w:tr w:rsidR="00F67E48" w:rsidRPr="00172B90" w14:paraId="287E4660" w14:textId="77777777" w:rsidTr="00827A0C">
        <w:trPr>
          <w:jc w:val="center"/>
        </w:trPr>
        <w:tc>
          <w:tcPr>
            <w:tcW w:w="2890" w:type="dxa"/>
            <w:tcBorders>
              <w:top w:val="single" w:sz="4" w:space="0" w:color="000000"/>
              <w:left w:val="single" w:sz="4" w:space="0" w:color="000000"/>
              <w:bottom w:val="single" w:sz="4" w:space="0" w:color="000000"/>
              <w:right w:val="nil"/>
            </w:tcBorders>
            <w:hideMark/>
          </w:tcPr>
          <w:p w14:paraId="6B5DDF34" w14:textId="77777777" w:rsidR="00F67E48" w:rsidRPr="00172B90" w:rsidRDefault="00F67E48" w:rsidP="00A04505">
            <w:pPr>
              <w:pStyle w:val="TAL"/>
            </w:pPr>
            <w:r w:rsidRPr="00172B90">
              <w:t>Successful response</w:t>
            </w:r>
          </w:p>
        </w:tc>
        <w:tc>
          <w:tcPr>
            <w:tcW w:w="1445" w:type="dxa"/>
            <w:tcBorders>
              <w:top w:val="single" w:sz="4" w:space="0" w:color="000000"/>
              <w:left w:val="single" w:sz="4" w:space="0" w:color="000000"/>
              <w:bottom w:val="single" w:sz="4" w:space="0" w:color="000000"/>
              <w:right w:val="nil"/>
            </w:tcBorders>
            <w:hideMark/>
          </w:tcPr>
          <w:p w14:paraId="7100F29D" w14:textId="77777777" w:rsidR="00827A0C" w:rsidRDefault="00F67E48" w:rsidP="00827A0C">
            <w:pPr>
              <w:pStyle w:val="TAC"/>
            </w:pPr>
            <w:r w:rsidRPr="00172B90">
              <w:t>O</w:t>
            </w:r>
          </w:p>
          <w:p w14:paraId="0B48C122" w14:textId="4C68640D" w:rsidR="00F67E48" w:rsidRPr="00172B90" w:rsidRDefault="00827A0C" w:rsidP="00827A0C">
            <w:pPr>
              <w:pStyle w:val="TAC"/>
            </w:pPr>
            <w:r>
              <w:t>(NOTE)</w:t>
            </w:r>
          </w:p>
        </w:tc>
        <w:tc>
          <w:tcPr>
            <w:tcW w:w="4335" w:type="dxa"/>
            <w:tcBorders>
              <w:top w:val="single" w:sz="4" w:space="0" w:color="000000"/>
              <w:left w:val="single" w:sz="4" w:space="0" w:color="000000"/>
              <w:bottom w:val="single" w:sz="4" w:space="0" w:color="000000"/>
              <w:right w:val="single" w:sz="4" w:space="0" w:color="000000"/>
            </w:tcBorders>
            <w:hideMark/>
          </w:tcPr>
          <w:p w14:paraId="0125F6EB" w14:textId="77777777" w:rsidR="00F67E48" w:rsidRPr="00172B90" w:rsidRDefault="00F67E48" w:rsidP="00A04505">
            <w:pPr>
              <w:pStyle w:val="TAL"/>
            </w:pPr>
            <w:r w:rsidRPr="00172B90">
              <w:t xml:space="preserve">Indicates that the </w:t>
            </w:r>
            <w:r w:rsidRPr="00172B90">
              <w:rPr>
                <w:rFonts w:eastAsiaTheme="minorEastAsia"/>
              </w:rPr>
              <w:t xml:space="preserve">subscription </w:t>
            </w:r>
            <w:r w:rsidRPr="00172B90">
              <w:t>update request was successful.</w:t>
            </w:r>
          </w:p>
        </w:tc>
      </w:tr>
      <w:tr w:rsidR="00F67E48" w:rsidRPr="00172B90" w14:paraId="52FD086D" w14:textId="77777777" w:rsidTr="00827A0C">
        <w:trPr>
          <w:jc w:val="center"/>
        </w:trPr>
        <w:tc>
          <w:tcPr>
            <w:tcW w:w="2890" w:type="dxa"/>
            <w:tcBorders>
              <w:top w:val="single" w:sz="4" w:space="0" w:color="000000"/>
              <w:left w:val="single" w:sz="4" w:space="0" w:color="000000"/>
              <w:bottom w:val="single" w:sz="4" w:space="0" w:color="000000"/>
              <w:right w:val="nil"/>
            </w:tcBorders>
            <w:hideMark/>
          </w:tcPr>
          <w:p w14:paraId="0F5EA2C7" w14:textId="77777777" w:rsidR="00F67E48" w:rsidRPr="00172B90" w:rsidRDefault="00F67E48" w:rsidP="00A04505">
            <w:pPr>
              <w:pStyle w:val="TAL"/>
            </w:pPr>
            <w:r w:rsidRPr="00172B90">
              <w:t>&gt; Expiration time</w:t>
            </w:r>
          </w:p>
        </w:tc>
        <w:tc>
          <w:tcPr>
            <w:tcW w:w="1445" w:type="dxa"/>
            <w:tcBorders>
              <w:top w:val="single" w:sz="4" w:space="0" w:color="000000"/>
              <w:left w:val="single" w:sz="4" w:space="0" w:color="000000"/>
              <w:bottom w:val="single" w:sz="4" w:space="0" w:color="000000"/>
              <w:right w:val="nil"/>
            </w:tcBorders>
            <w:hideMark/>
          </w:tcPr>
          <w:p w14:paraId="3C97595D" w14:textId="77777777" w:rsidR="00F67E48" w:rsidRPr="00172B90" w:rsidRDefault="00F67E48" w:rsidP="00A04505">
            <w:pPr>
              <w:pStyle w:val="TAC"/>
            </w:pPr>
            <w:r w:rsidRPr="00172B90">
              <w:t>O</w:t>
            </w:r>
          </w:p>
        </w:tc>
        <w:tc>
          <w:tcPr>
            <w:tcW w:w="4335" w:type="dxa"/>
            <w:tcBorders>
              <w:top w:val="single" w:sz="4" w:space="0" w:color="000000"/>
              <w:left w:val="single" w:sz="4" w:space="0" w:color="000000"/>
              <w:bottom w:val="single" w:sz="4" w:space="0" w:color="000000"/>
              <w:right w:val="single" w:sz="4" w:space="0" w:color="000000"/>
            </w:tcBorders>
          </w:tcPr>
          <w:p w14:paraId="154C154C" w14:textId="77777777" w:rsidR="00F67E48" w:rsidRPr="00172B90" w:rsidRDefault="00F67E48" w:rsidP="00A04505">
            <w:pPr>
              <w:pStyle w:val="TAL"/>
            </w:pPr>
            <w:r w:rsidRPr="00172B90">
              <w:t xml:space="preserve">Indicates the expiration time of the updated </w:t>
            </w:r>
            <w:r w:rsidRPr="00172B90">
              <w:rPr>
                <w:rFonts w:eastAsiaTheme="minorEastAsia"/>
              </w:rPr>
              <w:t>subscription</w:t>
            </w:r>
            <w:r w:rsidRPr="00172B90">
              <w:t xml:space="preserve">. To maintain an active </w:t>
            </w:r>
            <w:r w:rsidRPr="00172B90">
              <w:rPr>
                <w:rFonts w:eastAsiaTheme="minorEastAsia"/>
              </w:rPr>
              <w:t xml:space="preserve">subscription </w:t>
            </w:r>
            <w:r w:rsidRPr="00172B90">
              <w:t xml:space="preserve">status, a </w:t>
            </w:r>
            <w:r w:rsidRPr="00172B90">
              <w:rPr>
                <w:rFonts w:eastAsiaTheme="minorEastAsia"/>
              </w:rPr>
              <w:t xml:space="preserve">subscription </w:t>
            </w:r>
            <w:r w:rsidRPr="00172B90">
              <w:t>update is required before the expiration time.</w:t>
            </w:r>
          </w:p>
          <w:p w14:paraId="22D9D1F0" w14:textId="77777777" w:rsidR="00F67E48" w:rsidRPr="00172B90" w:rsidRDefault="00F67E48" w:rsidP="00A04505">
            <w:pPr>
              <w:pStyle w:val="TAL"/>
            </w:pPr>
          </w:p>
          <w:p w14:paraId="1957A90D" w14:textId="77777777" w:rsidR="00F67E48" w:rsidRPr="00172B90" w:rsidRDefault="00F67E48" w:rsidP="00A04505">
            <w:pPr>
              <w:pStyle w:val="TAL"/>
            </w:pPr>
            <w:r w:rsidRPr="00172B90">
              <w:rPr>
                <w:lang w:eastAsia="ko-KR"/>
              </w:rPr>
              <w:t xml:space="preserve">If the Expiration time IE is not included, it indicates that the updated </w:t>
            </w:r>
            <w:r w:rsidRPr="00172B90">
              <w:rPr>
                <w:rFonts w:eastAsiaTheme="minorEastAsia"/>
              </w:rPr>
              <w:t xml:space="preserve">subscription </w:t>
            </w:r>
            <w:r w:rsidRPr="00172B90">
              <w:rPr>
                <w:lang w:eastAsia="ko-KR"/>
              </w:rPr>
              <w:t>never expires.</w:t>
            </w:r>
          </w:p>
        </w:tc>
      </w:tr>
      <w:tr w:rsidR="00F67E48" w:rsidRPr="00172B90" w14:paraId="030CD7B0" w14:textId="77777777" w:rsidTr="00827A0C">
        <w:trPr>
          <w:jc w:val="center"/>
        </w:trPr>
        <w:tc>
          <w:tcPr>
            <w:tcW w:w="2890" w:type="dxa"/>
            <w:tcBorders>
              <w:top w:val="single" w:sz="4" w:space="0" w:color="000000"/>
              <w:left w:val="single" w:sz="4" w:space="0" w:color="000000"/>
              <w:bottom w:val="single" w:sz="4" w:space="0" w:color="000000"/>
              <w:right w:val="nil"/>
            </w:tcBorders>
            <w:hideMark/>
          </w:tcPr>
          <w:p w14:paraId="503919FC" w14:textId="77777777" w:rsidR="00F67E48" w:rsidRPr="00172B90" w:rsidRDefault="00F67E48" w:rsidP="00A04505">
            <w:pPr>
              <w:pStyle w:val="TAL"/>
            </w:pPr>
            <w:r w:rsidRPr="00172B90">
              <w:t>Failure response</w:t>
            </w:r>
          </w:p>
        </w:tc>
        <w:tc>
          <w:tcPr>
            <w:tcW w:w="1445" w:type="dxa"/>
            <w:tcBorders>
              <w:top w:val="single" w:sz="4" w:space="0" w:color="000000"/>
              <w:left w:val="single" w:sz="4" w:space="0" w:color="000000"/>
              <w:bottom w:val="single" w:sz="4" w:space="0" w:color="000000"/>
              <w:right w:val="nil"/>
            </w:tcBorders>
            <w:hideMark/>
          </w:tcPr>
          <w:p w14:paraId="3DA362C4" w14:textId="77777777" w:rsidR="00827A0C" w:rsidRDefault="00F67E48" w:rsidP="00827A0C">
            <w:pPr>
              <w:pStyle w:val="TAC"/>
            </w:pPr>
            <w:r w:rsidRPr="00172B90">
              <w:t>O</w:t>
            </w:r>
          </w:p>
          <w:p w14:paraId="39A6B0F7" w14:textId="4010C94D" w:rsidR="00F67E48" w:rsidRPr="00172B90" w:rsidRDefault="00827A0C" w:rsidP="00827A0C">
            <w:pPr>
              <w:pStyle w:val="TAC"/>
            </w:pPr>
            <w:r>
              <w:t>(NOTE)</w:t>
            </w:r>
          </w:p>
        </w:tc>
        <w:tc>
          <w:tcPr>
            <w:tcW w:w="4335" w:type="dxa"/>
            <w:tcBorders>
              <w:top w:val="single" w:sz="4" w:space="0" w:color="000000"/>
              <w:left w:val="single" w:sz="4" w:space="0" w:color="000000"/>
              <w:bottom w:val="single" w:sz="4" w:space="0" w:color="000000"/>
              <w:right w:val="single" w:sz="4" w:space="0" w:color="000000"/>
            </w:tcBorders>
            <w:hideMark/>
          </w:tcPr>
          <w:p w14:paraId="4ADFB418" w14:textId="77777777" w:rsidR="00F67E48" w:rsidRPr="00172B90" w:rsidRDefault="00F67E48" w:rsidP="00A04505">
            <w:pPr>
              <w:pStyle w:val="TAL"/>
            </w:pPr>
            <w:r w:rsidRPr="00172B90">
              <w:t xml:space="preserve">Indicates that the </w:t>
            </w:r>
            <w:r w:rsidRPr="00172B90">
              <w:rPr>
                <w:rFonts w:eastAsiaTheme="minorEastAsia"/>
              </w:rPr>
              <w:t xml:space="preserve">subscription </w:t>
            </w:r>
            <w:r w:rsidRPr="00172B90">
              <w:t>update request failed.</w:t>
            </w:r>
          </w:p>
        </w:tc>
      </w:tr>
      <w:tr w:rsidR="00F67E48" w:rsidRPr="00172B90" w14:paraId="30621947" w14:textId="77777777" w:rsidTr="00827A0C">
        <w:trPr>
          <w:jc w:val="center"/>
        </w:trPr>
        <w:tc>
          <w:tcPr>
            <w:tcW w:w="2890" w:type="dxa"/>
            <w:tcBorders>
              <w:top w:val="single" w:sz="4" w:space="0" w:color="000000"/>
              <w:left w:val="single" w:sz="4" w:space="0" w:color="000000"/>
              <w:bottom w:val="single" w:sz="4" w:space="0" w:color="000000"/>
              <w:right w:val="nil"/>
            </w:tcBorders>
            <w:hideMark/>
          </w:tcPr>
          <w:p w14:paraId="1EBB1BAF" w14:textId="77777777" w:rsidR="00F67E48" w:rsidRPr="00172B90" w:rsidRDefault="00F67E48" w:rsidP="00A04505">
            <w:pPr>
              <w:pStyle w:val="TAL"/>
            </w:pPr>
            <w:r w:rsidRPr="00172B90">
              <w:t>&gt; Cause</w:t>
            </w:r>
          </w:p>
        </w:tc>
        <w:tc>
          <w:tcPr>
            <w:tcW w:w="1445" w:type="dxa"/>
            <w:tcBorders>
              <w:top w:val="single" w:sz="4" w:space="0" w:color="000000"/>
              <w:left w:val="single" w:sz="4" w:space="0" w:color="000000"/>
              <w:bottom w:val="single" w:sz="4" w:space="0" w:color="000000"/>
              <w:right w:val="nil"/>
            </w:tcBorders>
            <w:hideMark/>
          </w:tcPr>
          <w:p w14:paraId="0B21CA84" w14:textId="77777777" w:rsidR="00F67E48" w:rsidRPr="00172B90" w:rsidRDefault="00F67E48" w:rsidP="00A04505">
            <w:pPr>
              <w:pStyle w:val="TAC"/>
            </w:pPr>
            <w:r w:rsidRPr="00172B90">
              <w:t>O</w:t>
            </w:r>
          </w:p>
        </w:tc>
        <w:tc>
          <w:tcPr>
            <w:tcW w:w="4335" w:type="dxa"/>
            <w:tcBorders>
              <w:top w:val="single" w:sz="4" w:space="0" w:color="000000"/>
              <w:left w:val="single" w:sz="4" w:space="0" w:color="000000"/>
              <w:bottom w:val="single" w:sz="4" w:space="0" w:color="000000"/>
              <w:right w:val="single" w:sz="4" w:space="0" w:color="000000"/>
            </w:tcBorders>
            <w:hideMark/>
          </w:tcPr>
          <w:p w14:paraId="2A62EE70" w14:textId="77777777" w:rsidR="00F67E48" w:rsidRPr="00172B90" w:rsidRDefault="00F67E48" w:rsidP="00A04505">
            <w:pPr>
              <w:pStyle w:val="TAL"/>
            </w:pPr>
            <w:r w:rsidRPr="00172B90">
              <w:t xml:space="preserve">Indicates the cause of </w:t>
            </w:r>
            <w:r w:rsidRPr="00172B90">
              <w:rPr>
                <w:rFonts w:eastAsiaTheme="minorEastAsia"/>
              </w:rPr>
              <w:t xml:space="preserve">subscription </w:t>
            </w:r>
            <w:r w:rsidRPr="00172B90">
              <w:t>update request failure</w:t>
            </w:r>
            <w:r>
              <w:t>.</w:t>
            </w:r>
          </w:p>
        </w:tc>
      </w:tr>
      <w:tr w:rsidR="00827A0C" w:rsidRPr="00172B90" w14:paraId="4F5C5733" w14:textId="77777777" w:rsidTr="001A6988">
        <w:trPr>
          <w:jc w:val="center"/>
        </w:trPr>
        <w:tc>
          <w:tcPr>
            <w:tcW w:w="8670" w:type="dxa"/>
            <w:gridSpan w:val="3"/>
            <w:tcBorders>
              <w:top w:val="single" w:sz="4" w:space="0" w:color="000000"/>
              <w:left w:val="single" w:sz="4" w:space="0" w:color="000000"/>
              <w:bottom w:val="single" w:sz="4" w:space="0" w:color="000000"/>
              <w:right w:val="single" w:sz="4" w:space="0" w:color="000000"/>
            </w:tcBorders>
          </w:tcPr>
          <w:p w14:paraId="25ABEAD3" w14:textId="67E1F45A" w:rsidR="00827A0C" w:rsidRPr="00172B90" w:rsidRDefault="00827A0C" w:rsidP="00032F54">
            <w:pPr>
              <w:pStyle w:val="TAN"/>
            </w:pPr>
            <w:r w:rsidRPr="00827A0C">
              <w:t>NOTE:</w:t>
            </w:r>
            <w:r w:rsidRPr="00827A0C">
              <w:tab/>
              <w:t>One of the IEs shall be present.</w:t>
            </w:r>
          </w:p>
        </w:tc>
      </w:tr>
    </w:tbl>
    <w:p w14:paraId="3E70836C" w14:textId="77777777" w:rsidR="00F67E48" w:rsidRPr="00172B90" w:rsidRDefault="00F67E48" w:rsidP="00F67E48">
      <w:pPr>
        <w:rPr>
          <w:noProof/>
        </w:rPr>
      </w:pPr>
    </w:p>
    <w:p w14:paraId="7D6E9CC6" w14:textId="20667E06" w:rsidR="00F67E48" w:rsidRPr="00172B90" w:rsidRDefault="00F67E48" w:rsidP="00F67E48">
      <w:pPr>
        <w:pStyle w:val="Heading4"/>
      </w:pPr>
      <w:bookmarkStart w:id="405" w:name="_Toc201091459"/>
      <w:r w:rsidRPr="00172B90">
        <w:t>8.13.3.</w:t>
      </w:r>
      <w:r>
        <w:t>7</w:t>
      </w:r>
      <w:r w:rsidRPr="00172B90">
        <w:tab/>
      </w:r>
      <w:r w:rsidRPr="00172B90">
        <w:rPr>
          <w:rFonts w:eastAsia="SimSun"/>
        </w:rPr>
        <w:t xml:space="preserve">AIMLE client selection </w:t>
      </w:r>
      <w:r w:rsidRPr="00172B90">
        <w:t>unsubscribe</w:t>
      </w:r>
      <w:r w:rsidRPr="00172B90">
        <w:rPr>
          <w:rFonts w:eastAsia="SimSun"/>
        </w:rPr>
        <w:t xml:space="preserve"> request</w:t>
      </w:r>
      <w:bookmarkEnd w:id="405"/>
    </w:p>
    <w:p w14:paraId="17815044" w14:textId="7D58BE90" w:rsidR="00F67E48" w:rsidRPr="00172B90" w:rsidRDefault="00F67E48" w:rsidP="00F67E48">
      <w:pPr>
        <w:rPr>
          <w:b/>
        </w:rPr>
      </w:pPr>
      <w:r w:rsidRPr="00172B90">
        <w:t>Table 8.</w:t>
      </w:r>
      <w:r>
        <w:t>13</w:t>
      </w:r>
      <w:r w:rsidRPr="00172B90">
        <w:t>.3.</w:t>
      </w:r>
      <w:r>
        <w:t>7</w:t>
      </w:r>
      <w:r w:rsidRPr="00172B90">
        <w:t>-1 shows the request sent by a</w:t>
      </w:r>
      <w:r>
        <w:t xml:space="preserve"> VAL server</w:t>
      </w:r>
      <w:r w:rsidRPr="00172B90">
        <w:t xml:space="preserve"> to an AIMLE server for the AIMLE </w:t>
      </w:r>
      <w:r w:rsidRPr="00172B90">
        <w:rPr>
          <w:rFonts w:eastAsia="SimSun"/>
        </w:rPr>
        <w:t xml:space="preserve">client selection </w:t>
      </w:r>
      <w:r w:rsidRPr="00172B90">
        <w:t>unsubscribe request.</w:t>
      </w:r>
    </w:p>
    <w:p w14:paraId="56F10FC0" w14:textId="4376ED78" w:rsidR="00F67E48" w:rsidRPr="00172B90" w:rsidRDefault="00F67E48" w:rsidP="00F67E48">
      <w:pPr>
        <w:pStyle w:val="TH"/>
      </w:pPr>
      <w:r w:rsidRPr="00172B90">
        <w:t>Table 8.</w:t>
      </w:r>
      <w:r>
        <w:t>13</w:t>
      </w:r>
      <w:r w:rsidRPr="00172B90">
        <w:t>.3.</w:t>
      </w:r>
      <w:r>
        <w:t>7</w:t>
      </w:r>
      <w:r w:rsidRPr="00172B90">
        <w:t xml:space="preserve">-1: AIMLE </w:t>
      </w:r>
      <w:r w:rsidRPr="00172B90">
        <w:rPr>
          <w:rFonts w:eastAsia="SimSun"/>
        </w:rPr>
        <w:t xml:space="preserve">client selection </w:t>
      </w:r>
      <w:r w:rsidRPr="00172B90">
        <w:t>unsubscribe request</w:t>
      </w:r>
    </w:p>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0"/>
        <w:gridCol w:w="1440"/>
        <w:gridCol w:w="4320"/>
      </w:tblGrid>
      <w:tr w:rsidR="00F67E48" w:rsidRPr="00172B90" w14:paraId="0142A1EB" w14:textId="77777777" w:rsidTr="00A04505">
        <w:trPr>
          <w:jc w:val="center"/>
        </w:trPr>
        <w:tc>
          <w:tcPr>
            <w:tcW w:w="2880" w:type="dxa"/>
            <w:tcBorders>
              <w:top w:val="single" w:sz="4" w:space="0" w:color="auto"/>
              <w:left w:val="single" w:sz="4" w:space="0" w:color="auto"/>
              <w:bottom w:val="single" w:sz="4" w:space="0" w:color="auto"/>
              <w:right w:val="single" w:sz="4" w:space="0" w:color="auto"/>
            </w:tcBorders>
            <w:hideMark/>
          </w:tcPr>
          <w:p w14:paraId="78F62ACA" w14:textId="77777777" w:rsidR="00F67E48" w:rsidRPr="00172B90" w:rsidRDefault="00F67E48" w:rsidP="00A04505">
            <w:pPr>
              <w:pStyle w:val="TAH"/>
              <w:rPr>
                <w:lang w:eastAsia="de-DE"/>
              </w:rPr>
            </w:pPr>
            <w:r w:rsidRPr="00172B90">
              <w:rPr>
                <w:lang w:eastAsia="de-DE"/>
              </w:rPr>
              <w:t>Information element</w:t>
            </w:r>
          </w:p>
        </w:tc>
        <w:tc>
          <w:tcPr>
            <w:tcW w:w="1440" w:type="dxa"/>
            <w:tcBorders>
              <w:top w:val="single" w:sz="4" w:space="0" w:color="auto"/>
              <w:left w:val="single" w:sz="4" w:space="0" w:color="auto"/>
              <w:bottom w:val="single" w:sz="4" w:space="0" w:color="auto"/>
              <w:right w:val="single" w:sz="4" w:space="0" w:color="auto"/>
            </w:tcBorders>
            <w:hideMark/>
          </w:tcPr>
          <w:p w14:paraId="16D472C2" w14:textId="77777777" w:rsidR="00F67E48" w:rsidRPr="00172B90" w:rsidRDefault="00F67E48" w:rsidP="00A04505">
            <w:pPr>
              <w:pStyle w:val="TAH"/>
              <w:rPr>
                <w:lang w:eastAsia="de-DE"/>
              </w:rPr>
            </w:pPr>
            <w:r w:rsidRPr="00172B90">
              <w:rPr>
                <w:lang w:eastAsia="de-DE"/>
              </w:rPr>
              <w:t>Status</w:t>
            </w:r>
          </w:p>
        </w:tc>
        <w:tc>
          <w:tcPr>
            <w:tcW w:w="4320" w:type="dxa"/>
            <w:tcBorders>
              <w:top w:val="single" w:sz="4" w:space="0" w:color="auto"/>
              <w:left w:val="single" w:sz="4" w:space="0" w:color="auto"/>
              <w:bottom w:val="single" w:sz="4" w:space="0" w:color="auto"/>
              <w:right w:val="single" w:sz="4" w:space="0" w:color="auto"/>
            </w:tcBorders>
            <w:hideMark/>
          </w:tcPr>
          <w:p w14:paraId="6F433B30" w14:textId="77777777" w:rsidR="00F67E48" w:rsidRPr="00172B90" w:rsidRDefault="00F67E48" w:rsidP="00A04505">
            <w:pPr>
              <w:pStyle w:val="TAH"/>
              <w:rPr>
                <w:lang w:eastAsia="de-DE"/>
              </w:rPr>
            </w:pPr>
            <w:r w:rsidRPr="00172B90">
              <w:rPr>
                <w:lang w:eastAsia="de-DE"/>
              </w:rPr>
              <w:t>Description</w:t>
            </w:r>
          </w:p>
        </w:tc>
      </w:tr>
      <w:tr w:rsidR="00F67E48" w:rsidRPr="00172B90" w14:paraId="2F4469F2" w14:textId="77777777" w:rsidTr="00A04505">
        <w:trPr>
          <w:jc w:val="center"/>
        </w:trPr>
        <w:tc>
          <w:tcPr>
            <w:tcW w:w="2880" w:type="dxa"/>
            <w:tcBorders>
              <w:top w:val="single" w:sz="4" w:space="0" w:color="auto"/>
              <w:left w:val="single" w:sz="4" w:space="0" w:color="auto"/>
              <w:bottom w:val="single" w:sz="4" w:space="0" w:color="auto"/>
              <w:right w:val="single" w:sz="4" w:space="0" w:color="auto"/>
            </w:tcBorders>
            <w:hideMark/>
          </w:tcPr>
          <w:p w14:paraId="744A630C" w14:textId="77777777" w:rsidR="00F67E48" w:rsidRPr="00172B90" w:rsidRDefault="00F67E48" w:rsidP="00A04505">
            <w:pPr>
              <w:pStyle w:val="TAL"/>
              <w:rPr>
                <w:lang w:eastAsia="de-DE"/>
              </w:rPr>
            </w:pPr>
            <w:r>
              <w:rPr>
                <w:rFonts w:eastAsia="SimSun"/>
              </w:rPr>
              <w:t>S</w:t>
            </w:r>
            <w:r w:rsidRPr="00172B90">
              <w:rPr>
                <w:rFonts w:eastAsia="SimSun"/>
              </w:rPr>
              <w:t xml:space="preserve">ubscription </w:t>
            </w:r>
            <w:r w:rsidRPr="00172B90">
              <w:rPr>
                <w:lang w:eastAsia="zh-CN"/>
              </w:rPr>
              <w:t>ID</w:t>
            </w:r>
          </w:p>
        </w:tc>
        <w:tc>
          <w:tcPr>
            <w:tcW w:w="1440" w:type="dxa"/>
            <w:tcBorders>
              <w:top w:val="single" w:sz="4" w:space="0" w:color="auto"/>
              <w:left w:val="single" w:sz="4" w:space="0" w:color="auto"/>
              <w:bottom w:val="single" w:sz="4" w:space="0" w:color="auto"/>
              <w:right w:val="single" w:sz="4" w:space="0" w:color="auto"/>
            </w:tcBorders>
            <w:hideMark/>
          </w:tcPr>
          <w:p w14:paraId="64C6C9C8" w14:textId="77777777" w:rsidR="00F67E48" w:rsidRPr="00172B90" w:rsidRDefault="00F67E48" w:rsidP="00A04505">
            <w:pPr>
              <w:pStyle w:val="TAC"/>
              <w:rPr>
                <w:lang w:eastAsia="zh-CN"/>
              </w:rPr>
            </w:pPr>
            <w:r w:rsidRPr="00172B90">
              <w:rPr>
                <w:lang w:eastAsia="zh-CN"/>
              </w:rPr>
              <w:t>M</w:t>
            </w:r>
          </w:p>
        </w:tc>
        <w:tc>
          <w:tcPr>
            <w:tcW w:w="4320" w:type="dxa"/>
            <w:tcBorders>
              <w:top w:val="single" w:sz="4" w:space="0" w:color="auto"/>
              <w:left w:val="single" w:sz="4" w:space="0" w:color="auto"/>
              <w:bottom w:val="single" w:sz="4" w:space="0" w:color="auto"/>
              <w:right w:val="single" w:sz="4" w:space="0" w:color="auto"/>
            </w:tcBorders>
            <w:hideMark/>
          </w:tcPr>
          <w:p w14:paraId="3937DDCA" w14:textId="77777777" w:rsidR="00F67E48" w:rsidRPr="00172B90" w:rsidRDefault="00F67E48" w:rsidP="00A04505">
            <w:pPr>
              <w:pStyle w:val="TAL"/>
              <w:rPr>
                <w:lang w:eastAsia="de-DE"/>
              </w:rPr>
            </w:pPr>
            <w:r w:rsidRPr="00172B90">
              <w:rPr>
                <w:lang w:eastAsia="zh-CN"/>
              </w:rPr>
              <w:t xml:space="preserve">Identifier of the existing </w:t>
            </w:r>
            <w:r w:rsidRPr="00172B90">
              <w:rPr>
                <w:rFonts w:eastAsiaTheme="minorEastAsia"/>
              </w:rPr>
              <w:t xml:space="preserve">subscription </w:t>
            </w:r>
            <w:r w:rsidRPr="00172B90">
              <w:rPr>
                <w:lang w:eastAsia="zh-CN"/>
              </w:rPr>
              <w:t xml:space="preserve">for which the </w:t>
            </w:r>
            <w:r w:rsidRPr="00172B90">
              <w:t>unsubscribe</w:t>
            </w:r>
            <w:r w:rsidRPr="00172B90">
              <w:rPr>
                <w:lang w:eastAsia="zh-CN"/>
              </w:rPr>
              <w:t xml:space="preserve"> request applies.</w:t>
            </w:r>
          </w:p>
        </w:tc>
      </w:tr>
    </w:tbl>
    <w:p w14:paraId="6EA14167" w14:textId="77777777" w:rsidR="00F67E48" w:rsidRPr="00172B90" w:rsidRDefault="00F67E48" w:rsidP="00F67E48"/>
    <w:p w14:paraId="3B56FA1D" w14:textId="10A99697" w:rsidR="00F67E48" w:rsidRPr="00172B90" w:rsidRDefault="00F67E48" w:rsidP="00F67E48">
      <w:pPr>
        <w:pStyle w:val="Heading4"/>
      </w:pPr>
      <w:bookmarkStart w:id="406" w:name="_Toc201091460"/>
      <w:r w:rsidRPr="00172B90">
        <w:t>8.13.3.</w:t>
      </w:r>
      <w:r>
        <w:t>8</w:t>
      </w:r>
      <w:r w:rsidRPr="00172B90">
        <w:tab/>
      </w:r>
      <w:r w:rsidRPr="00172B90">
        <w:rPr>
          <w:rFonts w:eastAsia="SimSun"/>
        </w:rPr>
        <w:t xml:space="preserve">AIMLE client selection </w:t>
      </w:r>
      <w:r w:rsidRPr="00172B90">
        <w:t>unsubscribe</w:t>
      </w:r>
      <w:r w:rsidRPr="00172B90">
        <w:rPr>
          <w:rFonts w:eastAsia="SimSun"/>
        </w:rPr>
        <w:t xml:space="preserve"> response</w:t>
      </w:r>
      <w:bookmarkEnd w:id="406"/>
    </w:p>
    <w:p w14:paraId="12C60161" w14:textId="7977DC61" w:rsidR="00F67E48" w:rsidRPr="00172B90" w:rsidRDefault="00F67E48" w:rsidP="00F67E48">
      <w:pPr>
        <w:rPr>
          <w:b/>
        </w:rPr>
      </w:pPr>
      <w:r w:rsidRPr="00172B90">
        <w:t>Table 8.</w:t>
      </w:r>
      <w:r>
        <w:t>13</w:t>
      </w:r>
      <w:r w:rsidRPr="00172B90">
        <w:t>.3.</w:t>
      </w:r>
      <w:r>
        <w:t>8</w:t>
      </w:r>
      <w:r w:rsidRPr="00172B90">
        <w:t xml:space="preserve">-1 shows the AIMLE </w:t>
      </w:r>
      <w:r w:rsidRPr="00172B90">
        <w:rPr>
          <w:rFonts w:eastAsia="SimSun"/>
        </w:rPr>
        <w:t xml:space="preserve">client selection </w:t>
      </w:r>
      <w:r w:rsidRPr="00172B90">
        <w:t xml:space="preserve">unsubscribe response sent by the AIMLE server to the </w:t>
      </w:r>
      <w:r>
        <w:t>VAL server</w:t>
      </w:r>
      <w:r w:rsidRPr="00172B90">
        <w:t>.</w:t>
      </w:r>
    </w:p>
    <w:p w14:paraId="512FADB8" w14:textId="3C2BDE68" w:rsidR="00F67E48" w:rsidRPr="00172B90" w:rsidRDefault="00F67E48" w:rsidP="00F67E48">
      <w:pPr>
        <w:pStyle w:val="TH"/>
      </w:pPr>
      <w:r w:rsidRPr="00172B90">
        <w:t>Table 8.</w:t>
      </w:r>
      <w:r>
        <w:t>13</w:t>
      </w:r>
      <w:r w:rsidRPr="00172B90">
        <w:t>.3.</w:t>
      </w:r>
      <w:r>
        <w:t>8</w:t>
      </w:r>
      <w:r w:rsidRPr="00172B90">
        <w:t xml:space="preserve">-1: AIMLE </w:t>
      </w:r>
      <w:r w:rsidRPr="00172B90">
        <w:rPr>
          <w:rFonts w:eastAsia="SimSun"/>
        </w:rPr>
        <w:t xml:space="preserve">client selection </w:t>
      </w:r>
      <w:r w:rsidRPr="00172B90">
        <w:t>unsubscribe response</w:t>
      </w:r>
    </w:p>
    <w:tbl>
      <w:tblPr>
        <w:tblW w:w="8640" w:type="dxa"/>
        <w:jc w:val="center"/>
        <w:tblLayout w:type="fixed"/>
        <w:tblLook w:val="04A0" w:firstRow="1" w:lastRow="0" w:firstColumn="1" w:lastColumn="0" w:noHBand="0" w:noVBand="1"/>
      </w:tblPr>
      <w:tblGrid>
        <w:gridCol w:w="2880"/>
        <w:gridCol w:w="1440"/>
        <w:gridCol w:w="4320"/>
      </w:tblGrid>
      <w:tr w:rsidR="00F67E48" w:rsidRPr="00172B90" w14:paraId="332A0DB3" w14:textId="77777777" w:rsidTr="00A04505">
        <w:trPr>
          <w:jc w:val="center"/>
        </w:trPr>
        <w:tc>
          <w:tcPr>
            <w:tcW w:w="2880" w:type="dxa"/>
            <w:tcBorders>
              <w:top w:val="single" w:sz="4" w:space="0" w:color="000000"/>
              <w:left w:val="single" w:sz="4" w:space="0" w:color="000000"/>
              <w:bottom w:val="single" w:sz="4" w:space="0" w:color="000000"/>
              <w:right w:val="nil"/>
            </w:tcBorders>
            <w:hideMark/>
          </w:tcPr>
          <w:p w14:paraId="2D2850A0" w14:textId="77777777" w:rsidR="00F67E48" w:rsidRPr="00172B90" w:rsidRDefault="00F67E48" w:rsidP="00A04505">
            <w:pPr>
              <w:pStyle w:val="TAH"/>
            </w:pPr>
            <w:r w:rsidRPr="00172B90">
              <w:t>Information element</w:t>
            </w:r>
          </w:p>
        </w:tc>
        <w:tc>
          <w:tcPr>
            <w:tcW w:w="1440" w:type="dxa"/>
            <w:tcBorders>
              <w:top w:val="single" w:sz="4" w:space="0" w:color="000000"/>
              <w:left w:val="single" w:sz="4" w:space="0" w:color="000000"/>
              <w:bottom w:val="single" w:sz="4" w:space="0" w:color="000000"/>
              <w:right w:val="nil"/>
            </w:tcBorders>
            <w:hideMark/>
          </w:tcPr>
          <w:p w14:paraId="7EA9C95C" w14:textId="77777777" w:rsidR="00F67E48" w:rsidRPr="00172B90" w:rsidRDefault="00F67E48" w:rsidP="00A04505">
            <w:pPr>
              <w:pStyle w:val="TAH"/>
            </w:pPr>
            <w:r w:rsidRPr="00172B90">
              <w:t>Status</w:t>
            </w:r>
          </w:p>
        </w:tc>
        <w:tc>
          <w:tcPr>
            <w:tcW w:w="4320" w:type="dxa"/>
            <w:tcBorders>
              <w:top w:val="single" w:sz="4" w:space="0" w:color="000000"/>
              <w:left w:val="single" w:sz="4" w:space="0" w:color="000000"/>
              <w:bottom w:val="single" w:sz="4" w:space="0" w:color="000000"/>
              <w:right w:val="single" w:sz="4" w:space="0" w:color="000000"/>
            </w:tcBorders>
            <w:hideMark/>
          </w:tcPr>
          <w:p w14:paraId="529EDA50" w14:textId="77777777" w:rsidR="00F67E48" w:rsidRPr="00172B90" w:rsidRDefault="00F67E48" w:rsidP="00A04505">
            <w:pPr>
              <w:pStyle w:val="TAH"/>
            </w:pPr>
            <w:r w:rsidRPr="00172B90">
              <w:t>Description</w:t>
            </w:r>
          </w:p>
        </w:tc>
      </w:tr>
      <w:tr w:rsidR="00F67E48" w:rsidRPr="00172B90" w14:paraId="2FD33BC6" w14:textId="77777777" w:rsidTr="00A04505">
        <w:trPr>
          <w:jc w:val="center"/>
        </w:trPr>
        <w:tc>
          <w:tcPr>
            <w:tcW w:w="2880" w:type="dxa"/>
            <w:tcBorders>
              <w:top w:val="single" w:sz="4" w:space="0" w:color="000000"/>
              <w:left w:val="single" w:sz="4" w:space="0" w:color="000000"/>
              <w:bottom w:val="single" w:sz="4" w:space="0" w:color="000000"/>
              <w:right w:val="nil"/>
            </w:tcBorders>
            <w:hideMark/>
          </w:tcPr>
          <w:p w14:paraId="6F5C4F4F" w14:textId="77777777" w:rsidR="00F67E48" w:rsidRPr="00172B90" w:rsidRDefault="00F67E48" w:rsidP="00A04505">
            <w:pPr>
              <w:pStyle w:val="TAL"/>
            </w:pPr>
            <w:r w:rsidRPr="00172B90">
              <w:t>Successful response</w:t>
            </w:r>
          </w:p>
        </w:tc>
        <w:tc>
          <w:tcPr>
            <w:tcW w:w="1440" w:type="dxa"/>
            <w:tcBorders>
              <w:top w:val="single" w:sz="4" w:space="0" w:color="000000"/>
              <w:left w:val="single" w:sz="4" w:space="0" w:color="000000"/>
              <w:bottom w:val="single" w:sz="4" w:space="0" w:color="000000"/>
              <w:right w:val="nil"/>
            </w:tcBorders>
            <w:hideMark/>
          </w:tcPr>
          <w:p w14:paraId="3D0741DF" w14:textId="77777777" w:rsidR="00827A0C" w:rsidRDefault="00F67E48" w:rsidP="00827A0C">
            <w:pPr>
              <w:pStyle w:val="TAC"/>
            </w:pPr>
            <w:r w:rsidRPr="00172B90">
              <w:t>O</w:t>
            </w:r>
          </w:p>
          <w:p w14:paraId="435B8E3F" w14:textId="5A76D3D7" w:rsidR="00F67E48" w:rsidRPr="00172B90" w:rsidRDefault="00827A0C" w:rsidP="00827A0C">
            <w:pPr>
              <w:pStyle w:val="TAC"/>
            </w:pPr>
            <w:r>
              <w:t>(NOTE)</w:t>
            </w:r>
          </w:p>
        </w:tc>
        <w:tc>
          <w:tcPr>
            <w:tcW w:w="4320" w:type="dxa"/>
            <w:tcBorders>
              <w:top w:val="single" w:sz="4" w:space="0" w:color="000000"/>
              <w:left w:val="single" w:sz="4" w:space="0" w:color="000000"/>
              <w:bottom w:val="single" w:sz="4" w:space="0" w:color="000000"/>
              <w:right w:val="single" w:sz="4" w:space="0" w:color="000000"/>
            </w:tcBorders>
            <w:hideMark/>
          </w:tcPr>
          <w:p w14:paraId="2A6CED2A" w14:textId="77777777" w:rsidR="00F67E48" w:rsidRPr="00172B90" w:rsidRDefault="00F67E48" w:rsidP="00A04505">
            <w:pPr>
              <w:pStyle w:val="TAL"/>
            </w:pPr>
            <w:r w:rsidRPr="00172B90">
              <w:t xml:space="preserve">Indicates that the unsubscribe </w:t>
            </w:r>
            <w:r>
              <w:t xml:space="preserve">request </w:t>
            </w:r>
            <w:r w:rsidRPr="00172B90">
              <w:t>was successful.</w:t>
            </w:r>
          </w:p>
        </w:tc>
      </w:tr>
      <w:tr w:rsidR="00F67E48" w:rsidRPr="00172B90" w14:paraId="03EBFBAC" w14:textId="77777777" w:rsidTr="00A04505">
        <w:trPr>
          <w:jc w:val="center"/>
        </w:trPr>
        <w:tc>
          <w:tcPr>
            <w:tcW w:w="2880" w:type="dxa"/>
            <w:tcBorders>
              <w:top w:val="single" w:sz="4" w:space="0" w:color="000000"/>
              <w:left w:val="single" w:sz="4" w:space="0" w:color="000000"/>
              <w:bottom w:val="single" w:sz="4" w:space="0" w:color="000000"/>
              <w:right w:val="nil"/>
            </w:tcBorders>
            <w:hideMark/>
          </w:tcPr>
          <w:p w14:paraId="55A8FAC3" w14:textId="77777777" w:rsidR="00F67E48" w:rsidRPr="00172B90" w:rsidRDefault="00F67E48" w:rsidP="00A04505">
            <w:pPr>
              <w:pStyle w:val="TAL"/>
            </w:pPr>
            <w:r w:rsidRPr="00172B90">
              <w:t>Failure response</w:t>
            </w:r>
          </w:p>
        </w:tc>
        <w:tc>
          <w:tcPr>
            <w:tcW w:w="1440" w:type="dxa"/>
            <w:tcBorders>
              <w:top w:val="single" w:sz="4" w:space="0" w:color="000000"/>
              <w:left w:val="single" w:sz="4" w:space="0" w:color="000000"/>
              <w:bottom w:val="single" w:sz="4" w:space="0" w:color="000000"/>
              <w:right w:val="nil"/>
            </w:tcBorders>
            <w:hideMark/>
          </w:tcPr>
          <w:p w14:paraId="1721E4CF" w14:textId="77777777" w:rsidR="00827A0C" w:rsidRDefault="00F67E48" w:rsidP="00827A0C">
            <w:pPr>
              <w:pStyle w:val="TAC"/>
            </w:pPr>
            <w:r w:rsidRPr="00172B90">
              <w:t>O</w:t>
            </w:r>
          </w:p>
          <w:p w14:paraId="4EA8F0E4" w14:textId="0A53A9AD" w:rsidR="00F67E48" w:rsidRPr="00172B90" w:rsidRDefault="00827A0C" w:rsidP="00827A0C">
            <w:pPr>
              <w:pStyle w:val="TAC"/>
            </w:pPr>
            <w:r>
              <w:t>(NOTE)</w:t>
            </w:r>
          </w:p>
        </w:tc>
        <w:tc>
          <w:tcPr>
            <w:tcW w:w="4320" w:type="dxa"/>
            <w:tcBorders>
              <w:top w:val="single" w:sz="4" w:space="0" w:color="000000"/>
              <w:left w:val="single" w:sz="4" w:space="0" w:color="000000"/>
              <w:bottom w:val="single" w:sz="4" w:space="0" w:color="000000"/>
              <w:right w:val="single" w:sz="4" w:space="0" w:color="000000"/>
            </w:tcBorders>
            <w:hideMark/>
          </w:tcPr>
          <w:p w14:paraId="422E43CE" w14:textId="77777777" w:rsidR="00F67E48" w:rsidRPr="00172B90" w:rsidRDefault="00F67E48" w:rsidP="00A04505">
            <w:pPr>
              <w:pStyle w:val="TAL"/>
            </w:pPr>
            <w:r w:rsidRPr="00172B90">
              <w:t xml:space="preserve">Indicates that the unsubscribe </w:t>
            </w:r>
            <w:r>
              <w:t xml:space="preserve">request </w:t>
            </w:r>
            <w:r w:rsidRPr="00172B90">
              <w:t>failed.</w:t>
            </w:r>
          </w:p>
        </w:tc>
      </w:tr>
      <w:tr w:rsidR="00F67E48" w:rsidRPr="00172B90" w14:paraId="68BB1669" w14:textId="77777777" w:rsidTr="00A04505">
        <w:trPr>
          <w:jc w:val="center"/>
        </w:trPr>
        <w:tc>
          <w:tcPr>
            <w:tcW w:w="2880" w:type="dxa"/>
            <w:tcBorders>
              <w:top w:val="single" w:sz="4" w:space="0" w:color="000000"/>
              <w:left w:val="single" w:sz="4" w:space="0" w:color="000000"/>
              <w:bottom w:val="single" w:sz="4" w:space="0" w:color="000000"/>
              <w:right w:val="nil"/>
            </w:tcBorders>
            <w:hideMark/>
          </w:tcPr>
          <w:p w14:paraId="0F22B40E" w14:textId="77777777" w:rsidR="00F67E48" w:rsidRPr="00172B90" w:rsidRDefault="00F67E48" w:rsidP="00A04505">
            <w:pPr>
              <w:pStyle w:val="TAL"/>
            </w:pPr>
            <w:r w:rsidRPr="00172B90">
              <w:t>&gt; Cause</w:t>
            </w:r>
          </w:p>
        </w:tc>
        <w:tc>
          <w:tcPr>
            <w:tcW w:w="1440" w:type="dxa"/>
            <w:tcBorders>
              <w:top w:val="single" w:sz="4" w:space="0" w:color="000000"/>
              <w:left w:val="single" w:sz="4" w:space="0" w:color="000000"/>
              <w:bottom w:val="single" w:sz="4" w:space="0" w:color="000000"/>
              <w:right w:val="nil"/>
            </w:tcBorders>
            <w:hideMark/>
          </w:tcPr>
          <w:p w14:paraId="416223E6" w14:textId="77777777" w:rsidR="00F67E48" w:rsidRPr="00172B90" w:rsidRDefault="00F67E48" w:rsidP="00A04505">
            <w:pPr>
              <w:pStyle w:val="TAC"/>
            </w:pPr>
            <w:r w:rsidRPr="00172B90">
              <w:t>O</w:t>
            </w:r>
          </w:p>
        </w:tc>
        <w:tc>
          <w:tcPr>
            <w:tcW w:w="4320" w:type="dxa"/>
            <w:tcBorders>
              <w:top w:val="single" w:sz="4" w:space="0" w:color="000000"/>
              <w:left w:val="single" w:sz="4" w:space="0" w:color="000000"/>
              <w:bottom w:val="single" w:sz="4" w:space="0" w:color="000000"/>
              <w:right w:val="single" w:sz="4" w:space="0" w:color="000000"/>
            </w:tcBorders>
            <w:hideMark/>
          </w:tcPr>
          <w:p w14:paraId="6D080BD7" w14:textId="77777777" w:rsidR="00F67E48" w:rsidRPr="00172B90" w:rsidRDefault="00F67E48" w:rsidP="00A04505">
            <w:pPr>
              <w:pStyle w:val="TAL"/>
            </w:pPr>
            <w:r w:rsidRPr="00172B90">
              <w:t>Indicates the cause of unsubscribe request failure</w:t>
            </w:r>
            <w:r>
              <w:t>.</w:t>
            </w:r>
          </w:p>
        </w:tc>
      </w:tr>
      <w:tr w:rsidR="00827A0C" w:rsidRPr="00172B90" w14:paraId="0A2D6EF1" w14:textId="77777777" w:rsidTr="00B6659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00D52C7" w14:textId="733C1793" w:rsidR="00827A0C" w:rsidRPr="00172B90" w:rsidRDefault="00827A0C" w:rsidP="00032F54">
            <w:pPr>
              <w:pStyle w:val="TAN"/>
            </w:pPr>
            <w:r w:rsidRPr="00827A0C">
              <w:t>NOTE:</w:t>
            </w:r>
            <w:r w:rsidRPr="00827A0C">
              <w:tab/>
              <w:t>One of the IEs shall be present.</w:t>
            </w:r>
          </w:p>
        </w:tc>
      </w:tr>
    </w:tbl>
    <w:p w14:paraId="6C57BC25" w14:textId="77777777" w:rsidR="00F67E48" w:rsidRPr="00172B90" w:rsidRDefault="00F67E48" w:rsidP="00F67E48">
      <w:pPr>
        <w:tabs>
          <w:tab w:val="left" w:pos="7440"/>
        </w:tabs>
        <w:rPr>
          <w:b/>
          <w:bCs/>
          <w:noProof/>
        </w:rPr>
      </w:pPr>
    </w:p>
    <w:p w14:paraId="0E9A3DC0" w14:textId="4FFB344A" w:rsidR="008809A0" w:rsidRDefault="008809A0" w:rsidP="008809A0">
      <w:pPr>
        <w:pStyle w:val="Heading2"/>
        <w:rPr>
          <w:lang w:val="en-IN"/>
        </w:rPr>
      </w:pPr>
      <w:bookmarkStart w:id="407" w:name="_Toc201091461"/>
      <w:r>
        <w:rPr>
          <w:rFonts w:eastAsia="SimSun"/>
          <w:lang w:val="en-US" w:eastAsia="zh-CN"/>
        </w:rPr>
        <w:t>8</w:t>
      </w:r>
      <w:r>
        <w:rPr>
          <w:lang w:val="en-IN"/>
        </w:rPr>
        <w:t>.14</w:t>
      </w:r>
      <w:r>
        <w:rPr>
          <w:lang w:val="en-IN"/>
        </w:rPr>
        <w:tab/>
        <w:t>Support for Split AI/ML Operation</w:t>
      </w:r>
      <w:bookmarkEnd w:id="407"/>
    </w:p>
    <w:p w14:paraId="4E3FB0E9" w14:textId="576282DD" w:rsidR="008809A0" w:rsidRDefault="008809A0" w:rsidP="008809A0">
      <w:pPr>
        <w:pStyle w:val="Heading3"/>
        <w:rPr>
          <w:lang w:val="en-IN"/>
        </w:rPr>
      </w:pPr>
      <w:bookmarkStart w:id="408" w:name="_Toc172711508"/>
      <w:bookmarkStart w:id="409" w:name="_Toc201091462"/>
      <w:r>
        <w:rPr>
          <w:rFonts w:eastAsia="SimSun"/>
          <w:lang w:val="en-US" w:eastAsia="zh-CN"/>
        </w:rPr>
        <w:t>8</w:t>
      </w:r>
      <w:r>
        <w:rPr>
          <w:lang w:val="en-IN"/>
        </w:rPr>
        <w:t>.14.1</w:t>
      </w:r>
      <w:r>
        <w:rPr>
          <w:lang w:val="en-IN"/>
        </w:rPr>
        <w:tab/>
        <w:t>General</w:t>
      </w:r>
      <w:bookmarkEnd w:id="408"/>
      <w:bookmarkEnd w:id="409"/>
    </w:p>
    <w:p w14:paraId="7C72C364" w14:textId="77777777" w:rsidR="008809A0" w:rsidRDefault="008809A0" w:rsidP="008809A0">
      <w:pPr>
        <w:rPr>
          <w:lang w:val="en-IN"/>
        </w:rPr>
      </w:pPr>
      <w:r>
        <w:rPr>
          <w:lang w:val="en-IN"/>
        </w:rPr>
        <w:t xml:space="preserve">Split AI/ML operation (e.g., split operation) procedures enable applications consuming services from the AI/ML application enablement layer to discover and create instance(s) of split operation pipeline </w:t>
      </w:r>
      <w:r>
        <w:rPr>
          <w:noProof/>
          <w:lang w:val="en-US"/>
        </w:rPr>
        <w:t>and addresses aspects related to consumption of split operation results</w:t>
      </w:r>
      <w:r>
        <w:rPr>
          <w:lang w:val="en-IN"/>
        </w:rPr>
        <w:t>.</w:t>
      </w:r>
    </w:p>
    <w:p w14:paraId="59BED0FB" w14:textId="77777777" w:rsidR="008809A0" w:rsidRDefault="008809A0" w:rsidP="008809A0">
      <w:pPr>
        <w:rPr>
          <w:lang w:val="en-IN"/>
        </w:rPr>
      </w:pPr>
      <w:r>
        <w:rPr>
          <w:lang w:val="en-IN"/>
        </w:rPr>
        <w:t>Split operation pipeline discovery enables an AIMLE client to obtain information about available instances of split operation pipeline or processing nodes of interest. The discovery of split operation or processing node instances is based on matching split operation discovery filters provided in the request.</w:t>
      </w:r>
    </w:p>
    <w:p w14:paraId="08641E8E" w14:textId="77777777" w:rsidR="008809A0" w:rsidRDefault="008809A0" w:rsidP="008809A0">
      <w:pPr>
        <w:rPr>
          <w:lang w:val="en-IN"/>
        </w:rPr>
      </w:pPr>
      <w:r>
        <w:rPr>
          <w:lang w:val="en-IN"/>
        </w:rPr>
        <w:t>Split operation pipeline creation enables an AIMLE client to create an instance of a split operation pipeline. The creation of an instance of a split operation pipeline is based on discovery of available ML models and processing nodes.</w:t>
      </w:r>
    </w:p>
    <w:p w14:paraId="4A69C2D1" w14:textId="77777777" w:rsidR="008911D8" w:rsidRDefault="008911D8" w:rsidP="008911D8">
      <w:pPr>
        <w:rPr>
          <w:lang w:val="en-IN"/>
        </w:rPr>
      </w:pPr>
      <w:r>
        <w:rPr>
          <w:lang w:val="en-IN"/>
        </w:rPr>
        <w:t>Split operation pipeline update and delete enable an AIMLE client to manage an instance of a split operation pipeline.</w:t>
      </w:r>
    </w:p>
    <w:p w14:paraId="626CF126" w14:textId="77777777" w:rsidR="002C2DBD" w:rsidRDefault="002C2DBD" w:rsidP="002C2DBD">
      <w:pPr>
        <w:rPr>
          <w:lang w:val="en-IN"/>
        </w:rPr>
      </w:pPr>
      <w:r>
        <w:rPr>
          <w:lang w:val="en-IN"/>
        </w:rPr>
        <w:lastRenderedPageBreak/>
        <w:t>Split operation node registration enables a VAL server to register with the AIMLE server to indicate split operation capabilities. Registered VAL servers can be notified by the AIMLE server for participating in an instance of a split operation pipeline.</w:t>
      </w:r>
    </w:p>
    <w:p w14:paraId="5605DC32" w14:textId="072B6936" w:rsidR="002C2DBD" w:rsidRDefault="0091437A" w:rsidP="008809A0">
      <w:pPr>
        <w:rPr>
          <w:lang w:val="en-IN"/>
        </w:rPr>
      </w:pPr>
      <w:r>
        <w:rPr>
          <w:lang w:val="en-IN"/>
        </w:rPr>
        <w:t>Split operation event subscription enables an AIMLE client or VAL server to receive notifications about split operation events. The subscription is based on matching split operation events filters provided in the request.</w:t>
      </w:r>
    </w:p>
    <w:p w14:paraId="181AB2BB" w14:textId="5FE8B62C" w:rsidR="008809A0" w:rsidRDefault="008809A0" w:rsidP="008809A0">
      <w:pPr>
        <w:pStyle w:val="Heading3"/>
        <w:rPr>
          <w:lang w:val="en-IN"/>
        </w:rPr>
      </w:pPr>
      <w:bookmarkStart w:id="410" w:name="_Toc201091463"/>
      <w:r>
        <w:rPr>
          <w:rFonts w:eastAsia="SimSun"/>
          <w:lang w:val="en-US" w:eastAsia="zh-CN"/>
        </w:rPr>
        <w:t>8</w:t>
      </w:r>
      <w:r>
        <w:rPr>
          <w:lang w:val="en-IN"/>
        </w:rPr>
        <w:t>.14.</w:t>
      </w:r>
      <w:r>
        <w:rPr>
          <w:rFonts w:eastAsia="SimSun"/>
          <w:lang w:val="en-US" w:eastAsia="zh-CN"/>
        </w:rPr>
        <w:t>2</w:t>
      </w:r>
      <w:r>
        <w:rPr>
          <w:lang w:val="en-IN"/>
        </w:rPr>
        <w:tab/>
        <w:t>Procedure</w:t>
      </w:r>
      <w:bookmarkEnd w:id="410"/>
    </w:p>
    <w:p w14:paraId="5347758B" w14:textId="5A71FBA4" w:rsidR="008809A0" w:rsidRDefault="008809A0" w:rsidP="008809A0">
      <w:pPr>
        <w:pStyle w:val="Heading4"/>
        <w:rPr>
          <w:lang w:val="en-IN"/>
        </w:rPr>
      </w:pPr>
      <w:bookmarkStart w:id="411" w:name="_Toc201091464"/>
      <w:r>
        <w:rPr>
          <w:lang w:val="en-IN"/>
        </w:rPr>
        <w:t>8.14.2.1</w:t>
      </w:r>
      <w:r>
        <w:rPr>
          <w:lang w:val="en-IN"/>
        </w:rPr>
        <w:tab/>
        <w:t>General</w:t>
      </w:r>
      <w:bookmarkEnd w:id="411"/>
    </w:p>
    <w:p w14:paraId="77752584" w14:textId="77777777" w:rsidR="008809A0" w:rsidRDefault="008809A0" w:rsidP="008809A0">
      <w:r>
        <w:t>Following procedures are supported for split AI/ML operation:</w:t>
      </w:r>
    </w:p>
    <w:p w14:paraId="642D38DB" w14:textId="77777777" w:rsidR="008809A0" w:rsidRDefault="008809A0" w:rsidP="008809A0">
      <w:pPr>
        <w:pStyle w:val="B1"/>
      </w:pPr>
      <w:r>
        <w:t>-</w:t>
      </w:r>
      <w:r>
        <w:tab/>
      </w:r>
      <w:r>
        <w:rPr>
          <w:lang w:val="en-IN"/>
        </w:rPr>
        <w:t xml:space="preserve">Split operation pipeline discovery </w:t>
      </w:r>
      <w:r>
        <w:t>request-response procedure;</w:t>
      </w:r>
    </w:p>
    <w:p w14:paraId="35EB05CC" w14:textId="6D6DD42A" w:rsidR="008809A0" w:rsidRDefault="008809A0" w:rsidP="008809A0">
      <w:pPr>
        <w:pStyle w:val="B1"/>
      </w:pPr>
      <w:r>
        <w:t>-</w:t>
      </w:r>
      <w:r>
        <w:tab/>
      </w:r>
      <w:r>
        <w:rPr>
          <w:lang w:val="en-IN"/>
        </w:rPr>
        <w:t>Split operation pipeline creation</w:t>
      </w:r>
      <w:r w:rsidR="008911D8">
        <w:rPr>
          <w:lang w:val="en-IN"/>
        </w:rPr>
        <w:t>, update and delete</w:t>
      </w:r>
      <w:r>
        <w:rPr>
          <w:lang w:val="en-IN"/>
        </w:rPr>
        <w:t xml:space="preserve"> </w:t>
      </w:r>
      <w:r>
        <w:t>request-response procedure</w:t>
      </w:r>
      <w:r w:rsidR="008911D8">
        <w:t>s</w:t>
      </w:r>
      <w:r>
        <w:t>;</w:t>
      </w:r>
    </w:p>
    <w:p w14:paraId="3C68FB8E" w14:textId="77777777" w:rsidR="002C2DBD" w:rsidRDefault="002C2DBD" w:rsidP="002C2DBD">
      <w:pPr>
        <w:pStyle w:val="B1"/>
      </w:pPr>
      <w:r>
        <w:t>-</w:t>
      </w:r>
      <w:r>
        <w:tab/>
      </w:r>
      <w:r>
        <w:rPr>
          <w:lang w:val="en-IN"/>
        </w:rPr>
        <w:t xml:space="preserve">Split operation node registration, registration update and de-registration </w:t>
      </w:r>
      <w:r>
        <w:t>r</w:t>
      </w:r>
      <w:r w:rsidRPr="00F477AF">
        <w:t>equest-response procedure</w:t>
      </w:r>
      <w:r>
        <w:t>s;</w:t>
      </w:r>
    </w:p>
    <w:p w14:paraId="705C4252" w14:textId="77777777" w:rsidR="0091437A" w:rsidRDefault="0091437A" w:rsidP="0091437A">
      <w:pPr>
        <w:pStyle w:val="B1"/>
      </w:pPr>
      <w:r>
        <w:t>-</w:t>
      </w:r>
      <w:r>
        <w:tab/>
      </w:r>
      <w:r>
        <w:rPr>
          <w:lang w:val="en-IN"/>
        </w:rPr>
        <w:t xml:space="preserve">Split operation event </w:t>
      </w:r>
      <w:r>
        <w:t>subscribe-notify procedures for information, comprising:</w:t>
      </w:r>
    </w:p>
    <w:p w14:paraId="1E692533" w14:textId="77777777" w:rsidR="0091437A" w:rsidRDefault="0091437A" w:rsidP="0091437A">
      <w:pPr>
        <w:pStyle w:val="B2"/>
      </w:pPr>
      <w:r>
        <w:t>-</w:t>
      </w:r>
      <w:r>
        <w:tab/>
        <w:t xml:space="preserve">Subscription procedure; </w:t>
      </w:r>
    </w:p>
    <w:p w14:paraId="42C4CE19" w14:textId="77777777" w:rsidR="0091437A" w:rsidRDefault="0091437A" w:rsidP="0091437A">
      <w:pPr>
        <w:pStyle w:val="B2"/>
      </w:pPr>
      <w:r>
        <w:t>-</w:t>
      </w:r>
      <w:r>
        <w:tab/>
        <w:t>Subscription update procedure; and</w:t>
      </w:r>
    </w:p>
    <w:p w14:paraId="3DB9A68D" w14:textId="597F1790" w:rsidR="002C2DBD" w:rsidRDefault="0091437A" w:rsidP="00211E6F">
      <w:pPr>
        <w:pStyle w:val="B2"/>
      </w:pPr>
      <w:r>
        <w:t>-</w:t>
      </w:r>
      <w:r>
        <w:tab/>
        <w:t>Unsubscribe procedure;</w:t>
      </w:r>
    </w:p>
    <w:p w14:paraId="2A9926E3" w14:textId="257C013F" w:rsidR="00014105" w:rsidRDefault="00014105" w:rsidP="00014105">
      <w:pPr>
        <w:pStyle w:val="Heading4"/>
        <w:rPr>
          <w:lang w:val="en-IN"/>
        </w:rPr>
      </w:pPr>
      <w:bookmarkStart w:id="412" w:name="_Toc201091465"/>
      <w:r>
        <w:rPr>
          <w:lang w:val="en-IN"/>
        </w:rPr>
        <w:t>8.14.2.2</w:t>
      </w:r>
      <w:r>
        <w:rPr>
          <w:lang w:val="en-IN"/>
        </w:rPr>
        <w:tab/>
        <w:t>Split operation pipeline discovery</w:t>
      </w:r>
      <w:bookmarkEnd w:id="412"/>
    </w:p>
    <w:p w14:paraId="50759EF7" w14:textId="7FE343AE" w:rsidR="00014105" w:rsidRDefault="00014105" w:rsidP="00014105">
      <w:pPr>
        <w:rPr>
          <w:lang w:val="en-US"/>
        </w:rPr>
      </w:pPr>
      <w:r>
        <w:rPr>
          <w:lang w:val="en-US"/>
        </w:rPr>
        <w:t>Figure</w:t>
      </w:r>
      <w:r w:rsidR="00CB53CC">
        <w:rPr>
          <w:lang w:val="en-US"/>
        </w:rPr>
        <w:t> </w:t>
      </w:r>
      <w:r>
        <w:rPr>
          <w:lang w:val="en-US"/>
        </w:rPr>
        <w:t>8.14.2.2-1 illustrates the procedure for an AIMLE client to discover instance(s) of split AI/ML operation pipeline or processing nodes from the AIMLE server.</w:t>
      </w:r>
    </w:p>
    <w:p w14:paraId="4B605507" w14:textId="77777777" w:rsidR="00014105" w:rsidRDefault="00014105" w:rsidP="00014105">
      <w:pPr>
        <w:rPr>
          <w:lang w:val="en-US"/>
        </w:rPr>
      </w:pPr>
      <w:r>
        <w:rPr>
          <w:lang w:val="en-US"/>
        </w:rPr>
        <w:t>Pre-conditions:</w:t>
      </w:r>
    </w:p>
    <w:p w14:paraId="49AACB94" w14:textId="2C2E9067" w:rsidR="00014105" w:rsidRDefault="00CB53CC" w:rsidP="00211E6F">
      <w:pPr>
        <w:pStyle w:val="B1"/>
        <w:ind w:left="284" w:firstLine="0"/>
      </w:pPr>
      <w:r>
        <w:rPr>
          <w:lang w:val="en-US"/>
        </w:rPr>
        <w:t>1.</w:t>
      </w:r>
      <w:r>
        <w:rPr>
          <w:lang w:val="en-US"/>
        </w:rPr>
        <w:tab/>
      </w:r>
      <w:r w:rsidR="00014105">
        <w:rPr>
          <w:lang w:val="en-US"/>
        </w:rPr>
        <w:t xml:space="preserve">The AIMLE client has </w:t>
      </w:r>
      <w:r w:rsidR="00014105">
        <w:t>received information (e.g. URI, IP address) related to the AIMLE Server;</w:t>
      </w:r>
    </w:p>
    <w:p w14:paraId="3850C508" w14:textId="4A5A8E51" w:rsidR="00014105" w:rsidRDefault="00CB53CC" w:rsidP="00211E6F">
      <w:pPr>
        <w:pStyle w:val="B1"/>
        <w:ind w:left="284" w:firstLine="0"/>
        <w:rPr>
          <w:lang w:val="en-US"/>
        </w:rPr>
      </w:pPr>
      <w:r>
        <w:rPr>
          <w:lang w:val="en-US"/>
        </w:rPr>
        <w:t>2.</w:t>
      </w:r>
      <w:r>
        <w:rPr>
          <w:lang w:val="en-US"/>
        </w:rPr>
        <w:tab/>
      </w:r>
      <w:r w:rsidR="00014105">
        <w:rPr>
          <w:lang w:val="en-US"/>
        </w:rPr>
        <w:t xml:space="preserve">The AIMLE client has </w:t>
      </w:r>
      <w:r w:rsidR="00014105">
        <w:t>received security credentials authorizing it to communicate with the AIMLE server;</w:t>
      </w:r>
    </w:p>
    <w:p w14:paraId="0DA39CB3" w14:textId="77777777" w:rsidR="00014105" w:rsidRDefault="00014105" w:rsidP="00014105">
      <w:pPr>
        <w:pStyle w:val="TH"/>
        <w:rPr>
          <w:lang w:val="en-US"/>
        </w:rPr>
      </w:pPr>
      <w:r>
        <w:object w:dxaOrig="5340" w:dyaOrig="2910" w14:anchorId="1743D9CC">
          <v:shape id="_x0000_i1057" type="#_x0000_t75" style="width:266.8pt;height:145.75pt" o:ole="">
            <v:imagedata r:id="rId77" o:title=""/>
          </v:shape>
          <o:OLEObject Type="Embed" ProgID="Visio.Drawing.15" ShapeID="_x0000_i1057" DrawAspect="Content" ObjectID="_1811704784" r:id="rId78"/>
        </w:object>
      </w:r>
    </w:p>
    <w:p w14:paraId="58BF3BDE" w14:textId="79945B51" w:rsidR="00014105" w:rsidRDefault="00014105" w:rsidP="00014105">
      <w:pPr>
        <w:pStyle w:val="TF"/>
        <w:rPr>
          <w:lang w:val="en-US"/>
        </w:rPr>
      </w:pPr>
      <w:r>
        <w:rPr>
          <w:lang w:val="en-US"/>
        </w:rPr>
        <w:t>Figure 8.14.2.2-1: Split operation pipeline discovery</w:t>
      </w:r>
    </w:p>
    <w:p w14:paraId="3B68A05F" w14:textId="4E2895F2" w:rsidR="00014105" w:rsidRDefault="00014105" w:rsidP="00014105">
      <w:pPr>
        <w:pStyle w:val="B1"/>
        <w:rPr>
          <w:lang w:val="en-US"/>
        </w:rPr>
      </w:pPr>
      <w:r>
        <w:rPr>
          <w:lang w:val="en-US"/>
        </w:rPr>
        <w:t>1.</w:t>
      </w:r>
      <w:r>
        <w:rPr>
          <w:lang w:val="en-US"/>
        </w:rPr>
        <w:tab/>
        <w:t xml:space="preserve">The AIMLE client sends split operation pipeline discovery request to the AIMLE server; the request may be based on a VAL client requirement(s) and the split operation request includes information defined in </w:t>
      </w:r>
      <w:r>
        <w:t>Table 8.14.3.2</w:t>
      </w:r>
      <w:r>
        <w:rPr>
          <w:lang w:eastAsia="zh-CN"/>
        </w:rPr>
        <w:t>-1</w:t>
      </w:r>
      <w:r>
        <w:rPr>
          <w:lang w:val="en-US"/>
        </w:rPr>
        <w:t>.</w:t>
      </w:r>
    </w:p>
    <w:p w14:paraId="37DD257E" w14:textId="77777777" w:rsidR="00014105" w:rsidRDefault="00014105" w:rsidP="00014105">
      <w:pPr>
        <w:pStyle w:val="B1"/>
        <w:rPr>
          <w:lang w:val="en-US"/>
        </w:rPr>
      </w:pPr>
      <w:r>
        <w:rPr>
          <w:lang w:val="en-US"/>
        </w:rPr>
        <w:t>2.</w:t>
      </w:r>
      <w:r>
        <w:rPr>
          <w:lang w:val="en-US"/>
        </w:rPr>
        <w:tab/>
        <w:t>Upon receiving the request from the AIMLE client, the AIMLE server validates if the requestor is authorized for the request. If the requestor is authorized, the AIMLE server may determine if existing instance(s) of a split operation pipeline satisfy the request parameters. If the AIMLE server determines existing instance(s) of split operation pipeline, the AIMLE server may proceed to step 3.</w:t>
      </w:r>
    </w:p>
    <w:p w14:paraId="39F42977" w14:textId="71935AEF" w:rsidR="00014105" w:rsidRDefault="00014105" w:rsidP="00014105">
      <w:pPr>
        <w:pStyle w:val="B1"/>
        <w:ind w:hanging="28"/>
      </w:pPr>
      <w:r>
        <w:rPr>
          <w:lang w:val="en-US"/>
        </w:rPr>
        <w:lastRenderedPageBreak/>
        <w:t xml:space="preserve">If no instance of a split operation pipeline satisfies the request parameters, the AIMLE server determines if an instance of a split operation pipeline can be created. The determination for split operation pipeline creation is based on availability of ML models and determination of available processing nodes (e.g., VAL server(s), NWDAF(s), etc.) to execute operations for such ML models (e.g., inference). VAL server nodes register with the AIMLE server to indicate their availability and capabilities as described in clause 8.14.2.4. </w:t>
      </w:r>
      <w:r>
        <w:t xml:space="preserve">If the AIMLE server </w:t>
      </w:r>
      <w:r>
        <w:rPr>
          <w:lang w:val="en-US"/>
        </w:rPr>
        <w:t xml:space="preserve">determines that an instance of a split operation pipeline can be created, the AIMLE server </w:t>
      </w:r>
      <w:r>
        <w:t>creates a split operation profile accordingly as defined in Table 8.14.3.3</w:t>
      </w:r>
      <w:r>
        <w:rPr>
          <w:lang w:eastAsia="zh-CN"/>
        </w:rPr>
        <w:t>-2</w:t>
      </w:r>
      <w:r>
        <w:t>.</w:t>
      </w:r>
    </w:p>
    <w:p w14:paraId="66E79A23" w14:textId="77777777" w:rsidR="00014105" w:rsidRDefault="00014105" w:rsidP="00014105">
      <w:pPr>
        <w:pStyle w:val="B1"/>
        <w:rPr>
          <w:lang w:val="en-US"/>
        </w:rPr>
      </w:pPr>
      <w:r>
        <w:rPr>
          <w:lang w:val="en-US"/>
        </w:rPr>
        <w:t>3.</w:t>
      </w:r>
      <w:r>
        <w:rPr>
          <w:lang w:val="en-US"/>
        </w:rPr>
        <w:tab/>
      </w:r>
      <w:r>
        <w:t>The</w:t>
      </w:r>
      <w:r>
        <w:rPr>
          <w:lang w:val="en-US"/>
        </w:rPr>
        <w:t xml:space="preserve"> AIMLE server sends a split operation pipeline discovery response to the requestor. If the AIMLE server has determined instance(s) of split operation pipeline (e.g., existing, or new), the response includes an indication of success and includes the corresponding split operation profile(s). </w:t>
      </w:r>
      <w:bookmarkStart w:id="413" w:name="_Hlk174345852"/>
      <w:r>
        <w:rPr>
          <w:lang w:val="en-US"/>
        </w:rPr>
        <w:t>Otherwise, the response includes an indication of failure and may include a reason for failure.</w:t>
      </w:r>
    </w:p>
    <w:bookmarkEnd w:id="413"/>
    <w:p w14:paraId="5E111DBC" w14:textId="77777777" w:rsidR="00014105" w:rsidRDefault="00014105" w:rsidP="00014105">
      <w:pPr>
        <w:rPr>
          <w:lang w:val="en-US"/>
        </w:rPr>
      </w:pPr>
      <w:r>
        <w:t>Upon</w:t>
      </w:r>
      <w:r>
        <w:rPr>
          <w:lang w:val="en-US"/>
        </w:rPr>
        <w:t xml:space="preserve"> </w:t>
      </w:r>
      <w:r>
        <w:t>receiving</w:t>
      </w:r>
      <w:r>
        <w:rPr>
          <w:lang w:val="en-US"/>
        </w:rPr>
        <w:t xml:space="preserve"> a response including split operation profile(s), the AIMLE client stores the discovered split operation profile(s). The AIMLE client provides split operation profile information (e.g. endpoints, usage, etc.) to VAL client(s). The VAL client may use the provided information to access the split operation pipeline.</w:t>
      </w:r>
    </w:p>
    <w:p w14:paraId="51AE9A26" w14:textId="77777777" w:rsidR="00014105" w:rsidRDefault="00014105" w:rsidP="00014105">
      <w:pPr>
        <w:rPr>
          <w:lang w:val="en-US"/>
        </w:rPr>
      </w:pPr>
      <w:r>
        <w:rPr>
          <w:lang w:val="en-US"/>
        </w:rPr>
        <w:t xml:space="preserve">If the VAL client is a data provider, the VAL client may use the endpoint information to send data (e.g., intermediate inference data) towards the split operation pipeline instance’s head endpoint. </w:t>
      </w:r>
    </w:p>
    <w:p w14:paraId="325C9060" w14:textId="77777777" w:rsidR="00014105" w:rsidRDefault="00014105" w:rsidP="00014105">
      <w:pPr>
        <w:rPr>
          <w:lang w:val="en-US"/>
        </w:rPr>
      </w:pPr>
      <w:r>
        <w:rPr>
          <w:lang w:val="en-US"/>
        </w:rPr>
        <w:t>If the VAL client is a data consumer, the VAL client may use the endpoint information to request results or subscribe to results from the split operation pipeline instance’s tail endpoint.</w:t>
      </w:r>
    </w:p>
    <w:p w14:paraId="241B9449" w14:textId="04134DF3" w:rsidR="00014105" w:rsidRDefault="00014105" w:rsidP="00014105">
      <w:pPr>
        <w:pStyle w:val="Heading4"/>
        <w:rPr>
          <w:lang w:val="en-IN"/>
        </w:rPr>
      </w:pPr>
      <w:bookmarkStart w:id="414" w:name="_Toc201091466"/>
      <w:r>
        <w:rPr>
          <w:lang w:val="en-IN"/>
        </w:rPr>
        <w:t>8.14.2.3</w:t>
      </w:r>
      <w:r>
        <w:rPr>
          <w:lang w:val="en-IN"/>
        </w:rPr>
        <w:tab/>
        <w:t>Split operation pipeline creation</w:t>
      </w:r>
      <w:bookmarkEnd w:id="414"/>
    </w:p>
    <w:p w14:paraId="51146D17" w14:textId="594E6256" w:rsidR="00014105" w:rsidRDefault="00014105" w:rsidP="00014105">
      <w:pPr>
        <w:rPr>
          <w:lang w:val="en-US"/>
        </w:rPr>
      </w:pPr>
      <w:r>
        <w:rPr>
          <w:lang w:val="en-US"/>
        </w:rPr>
        <w:t>Figure</w:t>
      </w:r>
      <w:r w:rsidR="00CB53CC">
        <w:rPr>
          <w:lang w:val="en-US"/>
        </w:rPr>
        <w:t> </w:t>
      </w:r>
      <w:r>
        <w:rPr>
          <w:lang w:val="en-US"/>
        </w:rPr>
        <w:t>8.14.2.3-1 illustrates the procedure for an AIMLE client to create an instance of a split operation pipeline at the AIMLE server. If the required number of nodes are not discovered in using the discovery procedure (i.e., the number of nodes in the discovery response message are less than the required minimum number of nodes), then the AIML enablement client can discover the remaining required processing nodes from other AIMLE server(s).</w:t>
      </w:r>
    </w:p>
    <w:p w14:paraId="17A9EA84" w14:textId="77777777" w:rsidR="00014105" w:rsidRDefault="00014105" w:rsidP="00014105">
      <w:pPr>
        <w:rPr>
          <w:lang w:val="en-US"/>
        </w:rPr>
      </w:pPr>
      <w:r>
        <w:rPr>
          <w:lang w:val="en-US"/>
        </w:rPr>
        <w:t>Pre-conditions:</w:t>
      </w:r>
    </w:p>
    <w:p w14:paraId="6C9697A7" w14:textId="25946595" w:rsidR="00014105" w:rsidRDefault="007067B6" w:rsidP="007067B6">
      <w:pPr>
        <w:pStyle w:val="B1"/>
      </w:pPr>
      <w:r>
        <w:rPr>
          <w:lang w:val="en-US"/>
        </w:rPr>
        <w:t>1.</w:t>
      </w:r>
      <w:r>
        <w:rPr>
          <w:lang w:val="en-US"/>
        </w:rPr>
        <w:tab/>
      </w:r>
      <w:r w:rsidR="00014105">
        <w:rPr>
          <w:lang w:val="en-US"/>
        </w:rPr>
        <w:t xml:space="preserve">The AIMLE client has </w:t>
      </w:r>
      <w:r w:rsidR="00014105">
        <w:t>received information (e.g. URI, IP address) related to the AIMLE Server;</w:t>
      </w:r>
    </w:p>
    <w:p w14:paraId="6844C95E" w14:textId="5F91705B" w:rsidR="00014105" w:rsidRDefault="007067B6" w:rsidP="007067B6">
      <w:pPr>
        <w:pStyle w:val="B1"/>
        <w:rPr>
          <w:lang w:val="en-US"/>
        </w:rPr>
      </w:pPr>
      <w:r>
        <w:rPr>
          <w:lang w:val="en-US"/>
        </w:rPr>
        <w:t>2.</w:t>
      </w:r>
      <w:r>
        <w:rPr>
          <w:lang w:val="en-US"/>
        </w:rPr>
        <w:tab/>
      </w:r>
      <w:r w:rsidR="00014105">
        <w:rPr>
          <w:lang w:val="en-US"/>
        </w:rPr>
        <w:t xml:space="preserve">The AIMLE client has </w:t>
      </w:r>
      <w:r w:rsidR="00014105">
        <w:t>received security credentials authorizing it to communicate with the AIMLE server;</w:t>
      </w:r>
    </w:p>
    <w:p w14:paraId="7EBF21FB" w14:textId="4A680226" w:rsidR="007A3936" w:rsidRDefault="007067B6" w:rsidP="007067B6">
      <w:pPr>
        <w:pStyle w:val="B1"/>
      </w:pPr>
      <w:r>
        <w:t>3.</w:t>
      </w:r>
      <w:r>
        <w:tab/>
      </w:r>
      <w:r w:rsidR="00014105">
        <w:t>The AIMLE client has discovered information about processing nodes available with the AIMLE server;</w:t>
      </w:r>
    </w:p>
    <w:p w14:paraId="65FFE663" w14:textId="13274220" w:rsidR="008911D8" w:rsidRDefault="008911D8" w:rsidP="007A3936">
      <w:pPr>
        <w:pStyle w:val="B1"/>
        <w:rPr>
          <w:lang w:val="en-US"/>
        </w:rPr>
      </w:pPr>
      <w:r>
        <w:t>4.</w:t>
      </w:r>
      <w:r>
        <w:tab/>
        <w:t>The VAL client (along with the AIMLE client) selects the nodes, which can take part in the split operation and decides the order in which nodes should perform the split operation inference.</w:t>
      </w:r>
    </w:p>
    <w:p w14:paraId="131B45B8" w14:textId="77777777" w:rsidR="00014105" w:rsidRDefault="00014105" w:rsidP="007067B6">
      <w:pPr>
        <w:pStyle w:val="TH"/>
      </w:pPr>
      <w:r>
        <w:object w:dxaOrig="5340" w:dyaOrig="2670" w14:anchorId="21072813">
          <v:shape id="_x0000_i1058" type="#_x0000_t75" style="width:266.8pt;height:133.85pt" o:ole="">
            <v:imagedata r:id="rId79" o:title=""/>
          </v:shape>
          <o:OLEObject Type="Embed" ProgID="Visio.Drawing.15" ShapeID="_x0000_i1058" DrawAspect="Content" ObjectID="_1811704785" r:id="rId80"/>
        </w:object>
      </w:r>
    </w:p>
    <w:p w14:paraId="184E6AA7" w14:textId="18DE0C9F" w:rsidR="00014105" w:rsidRDefault="00014105" w:rsidP="007067B6">
      <w:pPr>
        <w:pStyle w:val="TF"/>
        <w:rPr>
          <w:lang w:val="en-US"/>
        </w:rPr>
      </w:pPr>
      <w:r>
        <w:rPr>
          <w:lang w:val="en-US"/>
        </w:rPr>
        <w:t>Figure 8.14.2.3-1: Split operation pipeline creation</w:t>
      </w:r>
    </w:p>
    <w:p w14:paraId="135E5519" w14:textId="4D185553" w:rsidR="00014105" w:rsidRDefault="00014105" w:rsidP="003D1424">
      <w:pPr>
        <w:pStyle w:val="B1"/>
      </w:pPr>
      <w:r>
        <w:t>1.</w:t>
      </w:r>
      <w:r>
        <w:tab/>
        <w:t>The AIMLE client sends a split operation pipeline create request to the AIMLE server. The request includes information defined in Table 8.14.3.4-1.</w:t>
      </w:r>
    </w:p>
    <w:p w14:paraId="24F35E0D" w14:textId="77777777" w:rsidR="00014105" w:rsidRDefault="00014105" w:rsidP="003D1424">
      <w:pPr>
        <w:pStyle w:val="B1"/>
      </w:pPr>
      <w:r>
        <w:t>2.</w:t>
      </w:r>
      <w:r>
        <w:tab/>
        <w:t>Upon receiving the request from the AIMLE client, the AIMLE server validates if the requestor is authorized for the request. If the requestor is authorized, the AIMLE server validates if the requested split operation pipeline can be created based on the information included in the request.</w:t>
      </w:r>
    </w:p>
    <w:p w14:paraId="276BD484" w14:textId="01D08336" w:rsidR="00014105" w:rsidRDefault="00014105" w:rsidP="00014105">
      <w:pPr>
        <w:pStyle w:val="B1"/>
        <w:ind w:firstLine="0"/>
      </w:pPr>
      <w:r>
        <w:lastRenderedPageBreak/>
        <w:t xml:space="preserve">If the requestor is authorized and the AIMLE server has determined that an instance of a split operation pipeline can be created, the AIMLE server creates a split operation profile </w:t>
      </w:r>
      <w:r>
        <w:rPr>
          <w:lang w:val="en-US"/>
        </w:rPr>
        <w:t xml:space="preserve">along with its identifier </w:t>
      </w:r>
      <w:r>
        <w:t>and notifies the appropriate processing nodes indicated in the request about their inclusion in the split operation pipeline as described in clause 8.14.2.5.</w:t>
      </w:r>
    </w:p>
    <w:p w14:paraId="6EC4A3D7" w14:textId="77777777" w:rsidR="00014105" w:rsidRDefault="00014105" w:rsidP="00014105">
      <w:pPr>
        <w:pStyle w:val="B1"/>
        <w:rPr>
          <w:lang w:val="en-US"/>
        </w:rPr>
      </w:pPr>
      <w:r>
        <w:rPr>
          <w:lang w:val="en-US"/>
        </w:rPr>
        <w:t>3.</w:t>
      </w:r>
      <w:r>
        <w:rPr>
          <w:lang w:val="en-US"/>
        </w:rPr>
        <w:tab/>
        <w:t>The AIMLE server sends a split operation pipeline create response message to the AIMLE client. If the AIMLE server has created an instance of a split operation pipeline, the response includes an indication of success, and the corresponding split operation profile. Otherwise, the response includes an indication of failure and may include a reason for failure.</w:t>
      </w:r>
    </w:p>
    <w:p w14:paraId="08CE71C9" w14:textId="594C1FC2" w:rsidR="00014105" w:rsidRDefault="00014105" w:rsidP="00014105">
      <w:pPr>
        <w:rPr>
          <w:lang w:val="en-US"/>
        </w:rPr>
      </w:pPr>
      <w:r>
        <w:t>Upon</w:t>
      </w:r>
      <w:r>
        <w:rPr>
          <w:lang w:val="en-US"/>
        </w:rPr>
        <w:t xml:space="preserve"> </w:t>
      </w:r>
      <w:r>
        <w:t>receiving</w:t>
      </w:r>
      <w:r>
        <w:rPr>
          <w:lang w:val="en-US"/>
        </w:rPr>
        <w:t xml:space="preserve"> a response including a split operation profile, the AIMLE client can store the split operation profile. The AIMLE client provides split operation profile information to VAL client(s). Split operation profile information can be used to access the split operation as described in clause</w:t>
      </w:r>
      <w:r w:rsidR="00CB53CC">
        <w:rPr>
          <w:lang w:val="en-US"/>
        </w:rPr>
        <w:t> </w:t>
      </w:r>
      <w:r>
        <w:rPr>
          <w:lang w:val="en-US"/>
        </w:rPr>
        <w:t>8.14.2.2.</w:t>
      </w:r>
    </w:p>
    <w:p w14:paraId="7F057C30" w14:textId="77777777" w:rsidR="002C2DBD" w:rsidRDefault="002C2DBD" w:rsidP="002C2DBD">
      <w:pPr>
        <w:pStyle w:val="Heading4"/>
        <w:rPr>
          <w:lang w:val="en-IN"/>
        </w:rPr>
      </w:pPr>
      <w:bookmarkStart w:id="415" w:name="_Toc201091467"/>
      <w:r>
        <w:rPr>
          <w:lang w:val="en-IN"/>
        </w:rPr>
        <w:t>8.14.2.4</w:t>
      </w:r>
      <w:r>
        <w:rPr>
          <w:lang w:val="en-IN"/>
        </w:rPr>
        <w:tab/>
        <w:t>Split operation node registration</w:t>
      </w:r>
      <w:bookmarkEnd w:id="415"/>
    </w:p>
    <w:p w14:paraId="107A3DDE" w14:textId="77777777" w:rsidR="002C2DBD" w:rsidRDefault="002C2DBD" w:rsidP="002C2DBD">
      <w:pPr>
        <w:pStyle w:val="Heading5"/>
        <w:rPr>
          <w:lang w:val="en-US"/>
        </w:rPr>
      </w:pPr>
      <w:bookmarkStart w:id="416" w:name="_Toc201091468"/>
      <w:r>
        <w:rPr>
          <w:lang w:val="en-US"/>
        </w:rPr>
        <w:t>8.14.2.4.1</w:t>
      </w:r>
      <w:r>
        <w:rPr>
          <w:lang w:val="en-US"/>
        </w:rPr>
        <w:tab/>
        <w:t>General</w:t>
      </w:r>
      <w:bookmarkEnd w:id="416"/>
    </w:p>
    <w:p w14:paraId="3CA42E03" w14:textId="5DD0FD3B" w:rsidR="002C2DBD" w:rsidRPr="00F477AF" w:rsidRDefault="002C2DBD" w:rsidP="002C2DBD">
      <w:r w:rsidRPr="00F477AF">
        <w:t>Clause 8.</w:t>
      </w:r>
      <w:r>
        <w:t>14</w:t>
      </w:r>
      <w:r w:rsidRPr="00F477AF">
        <w:t>.2.</w:t>
      </w:r>
      <w:r>
        <w:t>4</w:t>
      </w:r>
      <w:r w:rsidRPr="00F477AF">
        <w:t>.2 illustrate</w:t>
      </w:r>
      <w:r w:rsidR="00CB53CC">
        <w:t>s</w:t>
      </w:r>
      <w:r w:rsidRPr="00F477AF">
        <w:t xml:space="preserve"> the </w:t>
      </w:r>
      <w:r>
        <w:t xml:space="preserve">split operation node </w:t>
      </w:r>
      <w:r>
        <w:rPr>
          <w:lang w:eastAsia="ko-KR"/>
        </w:rPr>
        <w:t>registration</w:t>
      </w:r>
      <w:r w:rsidRPr="00F477AF">
        <w:rPr>
          <w:lang w:eastAsia="ko-KR"/>
        </w:rPr>
        <w:t xml:space="preserve"> </w:t>
      </w:r>
      <w:r>
        <w:rPr>
          <w:lang w:eastAsia="ko-KR"/>
        </w:rPr>
        <w:t>procedure</w:t>
      </w:r>
      <w:r w:rsidRPr="00F477AF">
        <w:t>.</w:t>
      </w:r>
    </w:p>
    <w:p w14:paraId="0186040F" w14:textId="77777777" w:rsidR="002C2DBD" w:rsidRPr="00F477AF" w:rsidRDefault="002C2DBD" w:rsidP="002C2DBD">
      <w:r w:rsidRPr="00F477AF">
        <w:t>Clause 8.</w:t>
      </w:r>
      <w:r>
        <w:t>14.2.4</w:t>
      </w:r>
      <w:r w:rsidRPr="00F477AF">
        <w:t>.</w:t>
      </w:r>
      <w:r>
        <w:t>3</w:t>
      </w:r>
      <w:r w:rsidRPr="00F477AF">
        <w:t xml:space="preserve"> illustrates the </w:t>
      </w:r>
      <w:r>
        <w:t xml:space="preserve">split operation node registration </w:t>
      </w:r>
      <w:r w:rsidRPr="00F477AF">
        <w:t>update procedure.</w:t>
      </w:r>
    </w:p>
    <w:p w14:paraId="0D565432" w14:textId="77777777" w:rsidR="002C2DBD" w:rsidRDefault="002C2DBD" w:rsidP="002C2DBD">
      <w:r w:rsidRPr="00F477AF">
        <w:t>Clause 8.</w:t>
      </w:r>
      <w:r>
        <w:t>14.2.4.4</w:t>
      </w:r>
      <w:r w:rsidRPr="00F477AF">
        <w:t xml:space="preserve"> illustrates the </w:t>
      </w:r>
      <w:r>
        <w:t>split operation</w:t>
      </w:r>
      <w:r w:rsidRPr="00F477AF">
        <w:t xml:space="preserve"> </w:t>
      </w:r>
      <w:r>
        <w:t xml:space="preserve">node de-registration </w:t>
      </w:r>
      <w:r w:rsidRPr="00F477AF">
        <w:t>procedure.</w:t>
      </w:r>
    </w:p>
    <w:p w14:paraId="43E8C41A" w14:textId="77777777" w:rsidR="002C2DBD" w:rsidRPr="00A23B1A" w:rsidRDefault="002C2DBD" w:rsidP="002C2DBD">
      <w:pPr>
        <w:pStyle w:val="Heading5"/>
      </w:pPr>
      <w:bookmarkStart w:id="417" w:name="_Toc201091469"/>
      <w:r>
        <w:t>8.14.2.4.2</w:t>
      </w:r>
      <w:r>
        <w:tab/>
      </w:r>
      <w:r w:rsidRPr="00A23B1A">
        <w:t xml:space="preserve">Split operation </w:t>
      </w:r>
      <w:r>
        <w:t xml:space="preserve">node </w:t>
      </w:r>
      <w:r w:rsidRPr="00A23B1A">
        <w:t>registration</w:t>
      </w:r>
      <w:bookmarkEnd w:id="417"/>
    </w:p>
    <w:p w14:paraId="53B7F8CA" w14:textId="77777777" w:rsidR="002C2DBD" w:rsidRDefault="002C2DBD" w:rsidP="002C2DBD">
      <w:pPr>
        <w:rPr>
          <w:lang w:val="en-US"/>
        </w:rPr>
      </w:pPr>
      <w:r w:rsidRPr="00163CB9">
        <w:rPr>
          <w:lang w:val="en-US"/>
        </w:rPr>
        <w:t>Figure</w:t>
      </w:r>
      <w:r>
        <w:rPr>
          <w:lang w:val="en-US"/>
        </w:rPr>
        <w:t> </w:t>
      </w:r>
      <w:r w:rsidRPr="00163CB9">
        <w:rPr>
          <w:lang w:val="en-US"/>
        </w:rPr>
        <w:t>8.</w:t>
      </w:r>
      <w:r>
        <w:rPr>
          <w:lang w:val="en-US"/>
        </w:rPr>
        <w:t>14</w:t>
      </w:r>
      <w:r w:rsidRPr="00163CB9">
        <w:rPr>
          <w:lang w:val="en-US"/>
        </w:rPr>
        <w:t>.2.</w:t>
      </w:r>
      <w:r>
        <w:rPr>
          <w:lang w:val="en-US"/>
        </w:rPr>
        <w:t>4.2</w:t>
      </w:r>
      <w:r w:rsidRPr="00163CB9">
        <w:rPr>
          <w:lang w:val="en-US"/>
        </w:rPr>
        <w:t xml:space="preserve">-1 illustrates the procedure for </w:t>
      </w:r>
      <w:r>
        <w:rPr>
          <w:lang w:val="en-US"/>
        </w:rPr>
        <w:t xml:space="preserve">VAL server to register </w:t>
      </w:r>
      <w:r>
        <w:rPr>
          <w:lang w:val="en-IN"/>
        </w:rPr>
        <w:t>with the AIMLE server to indicate split operation capabilities</w:t>
      </w:r>
      <w:r>
        <w:rPr>
          <w:lang w:val="en-US"/>
        </w:rPr>
        <w:t>.</w:t>
      </w:r>
    </w:p>
    <w:p w14:paraId="53D04FB9" w14:textId="77777777" w:rsidR="002C2DBD" w:rsidRPr="00163CB9" w:rsidRDefault="002C2DBD" w:rsidP="002C2DBD">
      <w:pPr>
        <w:rPr>
          <w:lang w:val="en-US"/>
        </w:rPr>
      </w:pPr>
      <w:r w:rsidRPr="00163CB9">
        <w:rPr>
          <w:lang w:val="en-US"/>
        </w:rPr>
        <w:t>Pre-conditions:</w:t>
      </w:r>
    </w:p>
    <w:p w14:paraId="798F4D16" w14:textId="47044AF2" w:rsidR="002C2DBD" w:rsidRDefault="003D1424" w:rsidP="003D1424">
      <w:pPr>
        <w:pStyle w:val="B1"/>
      </w:pPr>
      <w:r>
        <w:rPr>
          <w:lang w:val="en-US"/>
        </w:rPr>
        <w:t>1.</w:t>
      </w:r>
      <w:r>
        <w:rPr>
          <w:lang w:val="en-US"/>
        </w:rPr>
        <w:tab/>
      </w:r>
      <w:r w:rsidR="002C2DBD">
        <w:rPr>
          <w:lang w:val="en-US"/>
        </w:rPr>
        <w:t xml:space="preserve">The VAL server has </w:t>
      </w:r>
      <w:r w:rsidR="002C2DBD" w:rsidRPr="00F477AF">
        <w:t xml:space="preserve">received information (e.g. URI, IP address) related to the </w:t>
      </w:r>
      <w:r w:rsidR="002C2DBD">
        <w:t>AIMLE Server</w:t>
      </w:r>
      <w:r w:rsidR="002C2DBD" w:rsidRPr="00F477AF">
        <w:t>;</w:t>
      </w:r>
    </w:p>
    <w:p w14:paraId="098D3FE1" w14:textId="0D666864" w:rsidR="002C2DBD" w:rsidRPr="00186503" w:rsidRDefault="003D1424" w:rsidP="003D1424">
      <w:pPr>
        <w:pStyle w:val="B1"/>
        <w:rPr>
          <w:lang w:val="en-US"/>
        </w:rPr>
      </w:pPr>
      <w:r>
        <w:rPr>
          <w:lang w:val="en-US"/>
        </w:rPr>
        <w:t>2.</w:t>
      </w:r>
      <w:r>
        <w:rPr>
          <w:lang w:val="en-US"/>
        </w:rPr>
        <w:tab/>
      </w:r>
      <w:r w:rsidR="002C2DBD" w:rsidRPr="00186503">
        <w:rPr>
          <w:lang w:val="en-US"/>
        </w:rPr>
        <w:t xml:space="preserve">The VAL server has </w:t>
      </w:r>
      <w:r w:rsidR="002C2DBD" w:rsidRPr="00F477AF">
        <w:t xml:space="preserve">received security credentials authorizing it to communicate with the </w:t>
      </w:r>
      <w:r w:rsidR="002C2DBD">
        <w:t>AIMLE server</w:t>
      </w:r>
      <w:r w:rsidR="002C2DBD" w:rsidRPr="00F477AF">
        <w:t>;</w:t>
      </w:r>
    </w:p>
    <w:p w14:paraId="0AD84A06" w14:textId="77777777" w:rsidR="002C2DBD" w:rsidRDefault="002C2DBD" w:rsidP="002C2DBD">
      <w:pPr>
        <w:pStyle w:val="TH"/>
      </w:pPr>
      <w:r>
        <w:object w:dxaOrig="4787" w:dyaOrig="2295" w14:anchorId="6427CAED">
          <v:shape id="_x0000_i1059" type="#_x0000_t75" style="width:238.95pt;height:115.75pt" o:ole="">
            <v:imagedata r:id="rId81" o:title=""/>
          </v:shape>
          <o:OLEObject Type="Embed" ProgID="Visio.Drawing.15" ShapeID="_x0000_i1059" DrawAspect="Content" ObjectID="_1811704786" r:id="rId82"/>
        </w:object>
      </w:r>
    </w:p>
    <w:p w14:paraId="269C6CE5" w14:textId="77777777" w:rsidR="002C2DBD" w:rsidRDefault="002C2DBD" w:rsidP="003D1424">
      <w:pPr>
        <w:pStyle w:val="TF"/>
        <w:rPr>
          <w:lang w:val="en-US"/>
        </w:rPr>
      </w:pPr>
      <w:r>
        <w:rPr>
          <w:lang w:val="en-US"/>
        </w:rPr>
        <w:t>Figure 8.14.2.4.2-1: Split operation node registration</w:t>
      </w:r>
    </w:p>
    <w:p w14:paraId="5A0A672E" w14:textId="54733F1E" w:rsidR="002C2DBD" w:rsidRPr="00311BDA" w:rsidRDefault="003D1424" w:rsidP="003D1424">
      <w:pPr>
        <w:pStyle w:val="B1"/>
        <w:rPr>
          <w:lang w:val="en-US"/>
        </w:rPr>
      </w:pPr>
      <w:r>
        <w:rPr>
          <w:lang w:val="en-US"/>
        </w:rPr>
        <w:t>1.</w:t>
      </w:r>
      <w:r>
        <w:rPr>
          <w:lang w:val="en-US"/>
        </w:rPr>
        <w:tab/>
      </w:r>
      <w:r w:rsidR="002C2DBD">
        <w:rPr>
          <w:lang w:val="en-US"/>
        </w:rPr>
        <w:t xml:space="preserve">The VAL server sends a split operation node register request to the AIMLE server to indicate the split operation capabilities of the VAL server. The request </w:t>
      </w:r>
      <w:r w:rsidR="002C2DBD" w:rsidRPr="00224477">
        <w:rPr>
          <w:lang w:val="en-US"/>
        </w:rPr>
        <w:t>include</w:t>
      </w:r>
      <w:r w:rsidR="002C2DBD">
        <w:rPr>
          <w:lang w:val="en-US"/>
        </w:rPr>
        <w:t>s</w:t>
      </w:r>
      <w:r w:rsidR="002C2DBD" w:rsidRPr="00224477">
        <w:rPr>
          <w:lang w:val="en-US"/>
        </w:rPr>
        <w:t xml:space="preserve"> </w:t>
      </w:r>
      <w:r w:rsidR="002C2DBD">
        <w:rPr>
          <w:lang w:val="en-US"/>
        </w:rPr>
        <w:t xml:space="preserve">information defined in </w:t>
      </w:r>
      <w:r w:rsidR="002C2DBD" w:rsidRPr="00836241">
        <w:t>Table </w:t>
      </w:r>
      <w:r w:rsidR="002C2DBD">
        <w:t>8.14</w:t>
      </w:r>
      <w:r w:rsidR="002C2DBD" w:rsidRPr="00836241">
        <w:t>.</w:t>
      </w:r>
      <w:r w:rsidR="002C2DBD">
        <w:t>3.6</w:t>
      </w:r>
      <w:r w:rsidR="002C2DBD" w:rsidRPr="00EF5B87">
        <w:rPr>
          <w:lang w:eastAsia="zh-CN"/>
        </w:rPr>
        <w:t>-</w:t>
      </w:r>
      <w:r w:rsidR="002C2DBD">
        <w:rPr>
          <w:lang w:eastAsia="zh-CN"/>
        </w:rPr>
        <w:t>1.</w:t>
      </w:r>
    </w:p>
    <w:p w14:paraId="19952DF0" w14:textId="57A9AC75" w:rsidR="002C2DBD" w:rsidRPr="00031C3B" w:rsidRDefault="003D1424" w:rsidP="003D1424">
      <w:pPr>
        <w:pStyle w:val="B1"/>
      </w:pPr>
      <w:r>
        <w:t>2.</w:t>
      </w:r>
      <w:r>
        <w:tab/>
      </w:r>
      <w:r w:rsidR="002C2DBD" w:rsidRPr="00031C3B">
        <w:t>Upon receiving the request from the VAL server, the AIMLE server validates if the requestor is authorized for the request, the AIMLE server stores the registration information.</w:t>
      </w:r>
    </w:p>
    <w:p w14:paraId="0B101F2A" w14:textId="77777777" w:rsidR="002C2DBD" w:rsidRPr="00031C3B" w:rsidRDefault="002C2DBD" w:rsidP="002C2DBD">
      <w:pPr>
        <w:pStyle w:val="B1"/>
      </w:pPr>
      <w:r w:rsidRPr="00031C3B">
        <w:t>3.</w:t>
      </w:r>
      <w:r w:rsidRPr="00031C3B">
        <w:tab/>
        <w:t xml:space="preserve">The AIMLE server sends a split operation </w:t>
      </w:r>
      <w:r>
        <w:t xml:space="preserve">node </w:t>
      </w:r>
      <w:r w:rsidRPr="00031C3B">
        <w:t xml:space="preserve">register response to the requestor. If the AIMLE server has registered the requestor, the response includes an indication of success and may include an updated expiration time. The requestor shall send a registration update request before the expiration time to maintain the registration; otherwise, the split operation </w:t>
      </w:r>
      <w:r>
        <w:t xml:space="preserve">node </w:t>
      </w:r>
      <w:r w:rsidRPr="00031C3B">
        <w:t>registration expires. If the requestor was not registered, the response includes an indication of failure and may include a reason for failure.</w:t>
      </w:r>
    </w:p>
    <w:p w14:paraId="048852F9" w14:textId="77777777" w:rsidR="002C2DBD" w:rsidRDefault="002C2DBD" w:rsidP="002C2DBD">
      <w:pPr>
        <w:pStyle w:val="Heading5"/>
        <w:rPr>
          <w:lang w:val="en-IN"/>
        </w:rPr>
      </w:pPr>
      <w:bookmarkStart w:id="418" w:name="_Toc201091470"/>
      <w:r>
        <w:rPr>
          <w:lang w:val="en-IN"/>
        </w:rPr>
        <w:lastRenderedPageBreak/>
        <w:t>8.14.2.4.3</w:t>
      </w:r>
      <w:r>
        <w:rPr>
          <w:lang w:val="en-IN"/>
        </w:rPr>
        <w:tab/>
        <w:t>Split operation node registration update</w:t>
      </w:r>
      <w:bookmarkEnd w:id="418"/>
    </w:p>
    <w:p w14:paraId="7CE3BD38" w14:textId="77777777" w:rsidR="002C2DBD" w:rsidRDefault="002C2DBD" w:rsidP="002C2DBD">
      <w:pPr>
        <w:rPr>
          <w:lang w:val="en-US"/>
        </w:rPr>
      </w:pPr>
      <w:r w:rsidRPr="00163CB9">
        <w:rPr>
          <w:lang w:val="en-US"/>
        </w:rPr>
        <w:t>Figure</w:t>
      </w:r>
      <w:r>
        <w:rPr>
          <w:lang w:val="en-US"/>
        </w:rPr>
        <w:t> </w:t>
      </w:r>
      <w:r w:rsidRPr="00163CB9">
        <w:rPr>
          <w:lang w:val="en-US"/>
        </w:rPr>
        <w:t>8.</w:t>
      </w:r>
      <w:r>
        <w:rPr>
          <w:lang w:val="en-US"/>
        </w:rPr>
        <w:t>14</w:t>
      </w:r>
      <w:r w:rsidRPr="00163CB9">
        <w:rPr>
          <w:lang w:val="en-US"/>
        </w:rPr>
        <w:t>.2.</w:t>
      </w:r>
      <w:r>
        <w:rPr>
          <w:lang w:val="en-US"/>
        </w:rPr>
        <w:t>5</w:t>
      </w:r>
      <w:r w:rsidRPr="00163CB9">
        <w:rPr>
          <w:lang w:val="en-US"/>
        </w:rPr>
        <w:t xml:space="preserve">-1 illustrates the procedure for </w:t>
      </w:r>
      <w:r>
        <w:rPr>
          <w:lang w:val="en-US"/>
        </w:rPr>
        <w:t xml:space="preserve">VAL server to update a split operation node registration </w:t>
      </w:r>
      <w:r>
        <w:rPr>
          <w:lang w:val="en-IN"/>
        </w:rPr>
        <w:t>with the AIMLE server</w:t>
      </w:r>
      <w:r>
        <w:rPr>
          <w:lang w:val="en-US"/>
        </w:rPr>
        <w:t>.</w:t>
      </w:r>
    </w:p>
    <w:p w14:paraId="47DF1856" w14:textId="77777777" w:rsidR="002C2DBD" w:rsidRPr="00163CB9" w:rsidRDefault="002C2DBD" w:rsidP="002C2DBD">
      <w:pPr>
        <w:rPr>
          <w:lang w:val="en-US"/>
        </w:rPr>
      </w:pPr>
      <w:r w:rsidRPr="00163CB9">
        <w:rPr>
          <w:lang w:val="en-US"/>
        </w:rPr>
        <w:t>Pre-conditions:</w:t>
      </w:r>
    </w:p>
    <w:p w14:paraId="54B572FB" w14:textId="5DFA396B" w:rsidR="002C2DBD" w:rsidRDefault="003D1424" w:rsidP="003D1424">
      <w:pPr>
        <w:pStyle w:val="B1"/>
      </w:pPr>
      <w:r>
        <w:rPr>
          <w:lang w:val="en-US"/>
        </w:rPr>
        <w:t>1.</w:t>
      </w:r>
      <w:r>
        <w:rPr>
          <w:lang w:val="en-US"/>
        </w:rPr>
        <w:tab/>
      </w:r>
      <w:r w:rsidR="002C2DBD">
        <w:rPr>
          <w:lang w:val="en-US"/>
        </w:rPr>
        <w:t xml:space="preserve">The VAL server has registered </w:t>
      </w:r>
      <w:r w:rsidR="002C2DBD">
        <w:t xml:space="preserve">with </w:t>
      </w:r>
      <w:r w:rsidR="002C2DBD" w:rsidRPr="00F477AF">
        <w:t xml:space="preserve">the </w:t>
      </w:r>
      <w:r w:rsidR="002C2DBD">
        <w:t>AIMLE Server.</w:t>
      </w:r>
    </w:p>
    <w:p w14:paraId="5008FBEC" w14:textId="77777777" w:rsidR="002C2DBD" w:rsidRDefault="002C2DBD" w:rsidP="002C2DBD">
      <w:pPr>
        <w:pStyle w:val="TH"/>
      </w:pPr>
      <w:r>
        <w:object w:dxaOrig="5461" w:dyaOrig="2611" w14:anchorId="65A0DDD5">
          <v:shape id="_x0000_i1060" type="#_x0000_t75" style="width:274.3pt;height:130.75pt" o:ole="">
            <v:imagedata r:id="rId83" o:title=""/>
          </v:shape>
          <o:OLEObject Type="Embed" ProgID="Visio.Drawing.15" ShapeID="_x0000_i1060" DrawAspect="Content" ObjectID="_1811704787" r:id="rId84"/>
        </w:object>
      </w:r>
    </w:p>
    <w:p w14:paraId="03B5666D" w14:textId="77777777" w:rsidR="002C2DBD" w:rsidRDefault="002C2DBD" w:rsidP="002C2DBD">
      <w:pPr>
        <w:pStyle w:val="TF"/>
        <w:rPr>
          <w:lang w:val="en-US"/>
        </w:rPr>
      </w:pPr>
      <w:r>
        <w:rPr>
          <w:lang w:val="en-US"/>
        </w:rPr>
        <w:t>Figure 8.14.2.4.3-1: Split operation node registration update</w:t>
      </w:r>
    </w:p>
    <w:p w14:paraId="61272755" w14:textId="77777777" w:rsidR="002C2DBD" w:rsidRDefault="002C2DBD" w:rsidP="002C2DBD">
      <w:pPr>
        <w:pStyle w:val="B1"/>
        <w:rPr>
          <w:lang w:val="en-US"/>
        </w:rPr>
      </w:pPr>
      <w:r>
        <w:rPr>
          <w:lang w:val="en-US"/>
        </w:rPr>
        <w:t>1.</w:t>
      </w:r>
      <w:r>
        <w:rPr>
          <w:lang w:val="en-US"/>
        </w:rPr>
        <w:tab/>
        <w:t xml:space="preserve">The VAL server sends a split operation node registration update request to the AIMLE server to update an existing split operation registration. The request </w:t>
      </w:r>
      <w:r w:rsidRPr="00224477">
        <w:rPr>
          <w:lang w:val="en-US"/>
        </w:rPr>
        <w:t>include</w:t>
      </w:r>
      <w:r>
        <w:rPr>
          <w:lang w:val="en-US"/>
        </w:rPr>
        <w:t>s</w:t>
      </w:r>
      <w:r w:rsidRPr="00224477">
        <w:rPr>
          <w:lang w:val="en-US"/>
        </w:rPr>
        <w:t xml:space="preserve"> </w:t>
      </w:r>
      <w:r>
        <w:rPr>
          <w:lang w:val="en-US"/>
        </w:rPr>
        <w:t xml:space="preserve">information defined in </w:t>
      </w:r>
      <w:r w:rsidRPr="00836241">
        <w:t>Table </w:t>
      </w:r>
      <w:r>
        <w:t>8.14</w:t>
      </w:r>
      <w:r w:rsidRPr="00836241">
        <w:t>.</w:t>
      </w:r>
      <w:r>
        <w:t>3.8</w:t>
      </w:r>
      <w:r w:rsidRPr="00EF5B87">
        <w:rPr>
          <w:lang w:eastAsia="zh-CN"/>
        </w:rPr>
        <w:t>-</w:t>
      </w:r>
      <w:r>
        <w:rPr>
          <w:lang w:eastAsia="zh-CN"/>
        </w:rPr>
        <w:t>1.</w:t>
      </w:r>
    </w:p>
    <w:p w14:paraId="361CC983" w14:textId="69CECF9B" w:rsidR="002C2DBD" w:rsidRPr="00FA16FE" w:rsidRDefault="003D1424" w:rsidP="003D1424">
      <w:pPr>
        <w:pStyle w:val="B1"/>
        <w:rPr>
          <w:lang w:val="en-US"/>
        </w:rPr>
      </w:pPr>
      <w:r>
        <w:rPr>
          <w:lang w:val="en-US"/>
        </w:rPr>
        <w:t>2.</w:t>
      </w:r>
      <w:r>
        <w:rPr>
          <w:lang w:val="en-US"/>
        </w:rPr>
        <w:tab/>
      </w:r>
      <w:r w:rsidR="002C2DBD">
        <w:rPr>
          <w:lang w:val="en-US"/>
        </w:rPr>
        <w:t xml:space="preserve">Upon receiving the request from the VAL server, the AIMLE server validates if the requestor is authorized for the request. </w:t>
      </w:r>
      <w:r w:rsidR="002C2DBD" w:rsidRPr="00FA16FE">
        <w:rPr>
          <w:lang w:val="en-US"/>
        </w:rPr>
        <w:t xml:space="preserve">If the requestor is authorized, the AIMLE server </w:t>
      </w:r>
      <w:r w:rsidR="002C2DBD">
        <w:rPr>
          <w:lang w:val="en-US"/>
        </w:rPr>
        <w:t>updates</w:t>
      </w:r>
      <w:r w:rsidR="002C2DBD" w:rsidRPr="00FA16FE">
        <w:rPr>
          <w:lang w:val="en-US"/>
        </w:rPr>
        <w:t xml:space="preserve"> the </w:t>
      </w:r>
      <w:r w:rsidR="002C2DBD">
        <w:rPr>
          <w:lang w:val="en-US"/>
        </w:rPr>
        <w:t>registration information</w:t>
      </w:r>
      <w:r w:rsidR="002C2DBD" w:rsidRPr="00FA16FE">
        <w:rPr>
          <w:lang w:val="en-US"/>
        </w:rPr>
        <w:t>.</w:t>
      </w:r>
    </w:p>
    <w:p w14:paraId="096B7412" w14:textId="59D69978" w:rsidR="002C2DBD" w:rsidRDefault="003D1424" w:rsidP="003D1424">
      <w:pPr>
        <w:pStyle w:val="B1"/>
        <w:rPr>
          <w:lang w:val="en-US"/>
        </w:rPr>
      </w:pPr>
      <w:r>
        <w:t>3.</w:t>
      </w:r>
      <w:r>
        <w:tab/>
      </w:r>
      <w:r w:rsidR="002C2DBD">
        <w:t>The</w:t>
      </w:r>
      <w:r w:rsidR="002C2DBD">
        <w:rPr>
          <w:lang w:val="en-US"/>
        </w:rPr>
        <w:t xml:space="preserve"> AIMLE server sends a split operation node registration update response to the requestor. If the AIMLE server has successfully updated the registration, the response includes an indication of success and may include an updated expiration time. The requestor shall send a registration update request before the expiration time to maintain the registration; otherwise, the split operation registration expires. If the registration was not updated, the response includes an indication of failure and may include a reason for failure.</w:t>
      </w:r>
    </w:p>
    <w:p w14:paraId="7A5082F8" w14:textId="77777777" w:rsidR="002C2DBD" w:rsidRDefault="002C2DBD" w:rsidP="002C2DBD">
      <w:pPr>
        <w:pStyle w:val="Heading5"/>
        <w:rPr>
          <w:lang w:val="en-IN"/>
        </w:rPr>
      </w:pPr>
      <w:bookmarkStart w:id="419" w:name="_Toc201091471"/>
      <w:r>
        <w:rPr>
          <w:lang w:val="en-IN"/>
        </w:rPr>
        <w:t>8.14.2.4.4</w:t>
      </w:r>
      <w:r>
        <w:rPr>
          <w:lang w:val="en-IN"/>
        </w:rPr>
        <w:tab/>
        <w:t>Split operation node de-registration</w:t>
      </w:r>
      <w:bookmarkEnd w:id="419"/>
    </w:p>
    <w:p w14:paraId="7DBD5947" w14:textId="77777777" w:rsidR="002C2DBD" w:rsidRDefault="002C2DBD" w:rsidP="002C2DBD">
      <w:pPr>
        <w:rPr>
          <w:lang w:val="en-US"/>
        </w:rPr>
      </w:pPr>
      <w:r w:rsidRPr="00163CB9">
        <w:rPr>
          <w:lang w:val="en-US"/>
        </w:rPr>
        <w:t>Figure</w:t>
      </w:r>
      <w:r>
        <w:rPr>
          <w:lang w:val="en-US"/>
        </w:rPr>
        <w:t> </w:t>
      </w:r>
      <w:r w:rsidRPr="00163CB9">
        <w:rPr>
          <w:lang w:val="en-US"/>
        </w:rPr>
        <w:t>8.</w:t>
      </w:r>
      <w:r>
        <w:rPr>
          <w:lang w:val="en-US"/>
        </w:rPr>
        <w:t>14</w:t>
      </w:r>
      <w:r w:rsidRPr="00163CB9">
        <w:rPr>
          <w:lang w:val="en-US"/>
        </w:rPr>
        <w:t>.2.</w:t>
      </w:r>
      <w:r>
        <w:rPr>
          <w:lang w:val="en-US"/>
        </w:rPr>
        <w:t>4.4</w:t>
      </w:r>
      <w:r w:rsidRPr="00163CB9">
        <w:rPr>
          <w:lang w:val="en-US"/>
        </w:rPr>
        <w:t xml:space="preserve">-1 illustrates the procedure for </w:t>
      </w:r>
      <w:r>
        <w:rPr>
          <w:lang w:val="en-US"/>
        </w:rPr>
        <w:t xml:space="preserve">VAL server to de-register for split operation </w:t>
      </w:r>
      <w:r>
        <w:rPr>
          <w:lang w:val="en-IN"/>
        </w:rPr>
        <w:t>with the AIMLE server</w:t>
      </w:r>
      <w:r>
        <w:rPr>
          <w:lang w:val="en-US"/>
        </w:rPr>
        <w:t>.</w:t>
      </w:r>
    </w:p>
    <w:p w14:paraId="6416FC4A" w14:textId="77777777" w:rsidR="002C2DBD" w:rsidRPr="00163CB9" w:rsidRDefault="002C2DBD" w:rsidP="002C2DBD">
      <w:pPr>
        <w:rPr>
          <w:lang w:val="en-US"/>
        </w:rPr>
      </w:pPr>
      <w:r w:rsidRPr="00163CB9">
        <w:rPr>
          <w:lang w:val="en-US"/>
        </w:rPr>
        <w:t>Pre-conditions:</w:t>
      </w:r>
    </w:p>
    <w:p w14:paraId="60D99AB1" w14:textId="69CB2CB9" w:rsidR="002C2DBD" w:rsidRDefault="002029CB" w:rsidP="002029CB">
      <w:pPr>
        <w:pStyle w:val="B1"/>
      </w:pPr>
      <w:r>
        <w:rPr>
          <w:lang w:val="en-US"/>
        </w:rPr>
        <w:t>1.</w:t>
      </w:r>
      <w:r>
        <w:rPr>
          <w:lang w:val="en-US"/>
        </w:rPr>
        <w:tab/>
      </w:r>
      <w:r w:rsidR="002C2DBD">
        <w:rPr>
          <w:lang w:val="en-US"/>
        </w:rPr>
        <w:t xml:space="preserve">The VAL server has registered </w:t>
      </w:r>
      <w:r w:rsidR="002C2DBD">
        <w:t xml:space="preserve">with </w:t>
      </w:r>
      <w:r w:rsidR="002C2DBD" w:rsidRPr="00F477AF">
        <w:t xml:space="preserve">the </w:t>
      </w:r>
      <w:r w:rsidR="002C2DBD">
        <w:t>AIMLE Server.</w:t>
      </w:r>
    </w:p>
    <w:p w14:paraId="17106327" w14:textId="370BE3D1" w:rsidR="002C2DBD" w:rsidRDefault="007A3936" w:rsidP="00EF2846">
      <w:pPr>
        <w:pStyle w:val="TH"/>
      </w:pPr>
      <w:r>
        <w:object w:dxaOrig="5461" w:dyaOrig="2581" w14:anchorId="06A2D5DC">
          <v:shape id="_x0000_i1061" type="#_x0000_t75" style="width:297.7pt;height:141.8pt" o:ole="">
            <v:imagedata r:id="rId85" o:title=""/>
          </v:shape>
          <o:OLEObject Type="Embed" ProgID="Visio.Drawing.15" ShapeID="_x0000_i1061" DrawAspect="Content" ObjectID="_1811704788" r:id="rId86"/>
        </w:object>
      </w:r>
    </w:p>
    <w:p w14:paraId="6AB88364" w14:textId="77777777" w:rsidR="002C2DBD" w:rsidRDefault="002C2DBD" w:rsidP="002C2DBD">
      <w:pPr>
        <w:pStyle w:val="TF"/>
        <w:rPr>
          <w:lang w:val="en-US"/>
        </w:rPr>
      </w:pPr>
      <w:r>
        <w:rPr>
          <w:lang w:val="en-US"/>
        </w:rPr>
        <w:t>Figure 8.14.2.4.4-1: Split operation node de-registration</w:t>
      </w:r>
    </w:p>
    <w:p w14:paraId="43958452" w14:textId="77777777" w:rsidR="002C2DBD" w:rsidRDefault="002C2DBD" w:rsidP="002C2DBD">
      <w:pPr>
        <w:pStyle w:val="B1"/>
        <w:rPr>
          <w:lang w:val="en-US"/>
        </w:rPr>
      </w:pPr>
      <w:r>
        <w:rPr>
          <w:lang w:val="en-US"/>
        </w:rPr>
        <w:t>1.</w:t>
      </w:r>
      <w:r>
        <w:rPr>
          <w:lang w:val="en-US"/>
        </w:rPr>
        <w:tab/>
      </w:r>
      <w:r w:rsidRPr="00397033">
        <w:t>The</w:t>
      </w:r>
      <w:r>
        <w:rPr>
          <w:lang w:val="en-US"/>
        </w:rPr>
        <w:t xml:space="preserve"> VAL server sends a split operation node de-register request to the AIMLE server. The request </w:t>
      </w:r>
      <w:r w:rsidRPr="00224477">
        <w:rPr>
          <w:lang w:val="en-US"/>
        </w:rPr>
        <w:t>include</w:t>
      </w:r>
      <w:r>
        <w:rPr>
          <w:lang w:val="en-US"/>
        </w:rPr>
        <w:t>s</w:t>
      </w:r>
      <w:r w:rsidRPr="00224477">
        <w:rPr>
          <w:lang w:val="en-US"/>
        </w:rPr>
        <w:t xml:space="preserve"> </w:t>
      </w:r>
      <w:r>
        <w:rPr>
          <w:lang w:val="en-US"/>
        </w:rPr>
        <w:t xml:space="preserve">information defined in </w:t>
      </w:r>
      <w:r w:rsidRPr="00836241">
        <w:t>Table </w:t>
      </w:r>
      <w:r>
        <w:t>8.14</w:t>
      </w:r>
      <w:r w:rsidRPr="00836241">
        <w:t>.</w:t>
      </w:r>
      <w:r>
        <w:t>3.10</w:t>
      </w:r>
      <w:r w:rsidRPr="00EF5B87">
        <w:rPr>
          <w:lang w:eastAsia="zh-CN"/>
        </w:rPr>
        <w:t>-</w:t>
      </w:r>
      <w:r>
        <w:rPr>
          <w:lang w:eastAsia="zh-CN"/>
        </w:rPr>
        <w:t>1.</w:t>
      </w:r>
    </w:p>
    <w:p w14:paraId="5A021454" w14:textId="77777777" w:rsidR="002C2DBD" w:rsidRPr="00FA16FE" w:rsidRDefault="002C2DBD" w:rsidP="002C2DBD">
      <w:pPr>
        <w:pStyle w:val="B1"/>
        <w:rPr>
          <w:lang w:val="en-US"/>
        </w:rPr>
      </w:pPr>
      <w:r>
        <w:rPr>
          <w:lang w:val="en-US"/>
        </w:rPr>
        <w:t>2.</w:t>
      </w:r>
      <w:r>
        <w:rPr>
          <w:lang w:val="en-US"/>
        </w:rPr>
        <w:tab/>
        <w:t xml:space="preserve">Upon receiving the request from the VAL server, the AIMLE server validates if the requestor is authorized for the request. </w:t>
      </w:r>
      <w:r w:rsidRPr="00FA16FE">
        <w:rPr>
          <w:lang w:val="en-US"/>
        </w:rPr>
        <w:t xml:space="preserve">If the requestor is authorized, the AIMLE server </w:t>
      </w:r>
      <w:r>
        <w:rPr>
          <w:lang w:val="en-US"/>
        </w:rPr>
        <w:t xml:space="preserve">terminates </w:t>
      </w:r>
      <w:r w:rsidRPr="00FA16FE">
        <w:rPr>
          <w:lang w:val="en-US"/>
        </w:rPr>
        <w:t xml:space="preserve">the </w:t>
      </w:r>
      <w:r>
        <w:rPr>
          <w:lang w:val="en-US"/>
        </w:rPr>
        <w:t>registration for split operation</w:t>
      </w:r>
      <w:r w:rsidRPr="00FA16FE">
        <w:rPr>
          <w:lang w:val="en-US"/>
        </w:rPr>
        <w:t>.</w:t>
      </w:r>
    </w:p>
    <w:p w14:paraId="1CD2D2DA" w14:textId="77777777" w:rsidR="002C2DBD" w:rsidRDefault="002C2DBD" w:rsidP="002C2DBD">
      <w:pPr>
        <w:pStyle w:val="B1"/>
        <w:rPr>
          <w:lang w:val="en-US"/>
        </w:rPr>
      </w:pPr>
      <w:r>
        <w:lastRenderedPageBreak/>
        <w:t>3.</w:t>
      </w:r>
      <w:r>
        <w:tab/>
        <w:t>The</w:t>
      </w:r>
      <w:r w:rsidRPr="00397033">
        <w:rPr>
          <w:lang w:val="en-US"/>
        </w:rPr>
        <w:t xml:space="preserve"> AIMLE server </w:t>
      </w:r>
      <w:r w:rsidRPr="00397033">
        <w:t>sends</w:t>
      </w:r>
      <w:r w:rsidRPr="00397033">
        <w:rPr>
          <w:lang w:val="en-US"/>
        </w:rPr>
        <w:t xml:space="preserve"> a split operation </w:t>
      </w:r>
      <w:r>
        <w:rPr>
          <w:lang w:val="en-US"/>
        </w:rPr>
        <w:t xml:space="preserve">node de-register </w:t>
      </w:r>
      <w:r w:rsidRPr="00397033">
        <w:rPr>
          <w:lang w:val="en-US"/>
        </w:rPr>
        <w:t xml:space="preserve">response to the requestor. If the AIMLE server has successfully </w:t>
      </w:r>
      <w:r>
        <w:rPr>
          <w:lang w:val="en-US"/>
        </w:rPr>
        <w:t>terminated the registration for split operation node</w:t>
      </w:r>
      <w:r w:rsidRPr="00397033">
        <w:rPr>
          <w:lang w:val="en-US"/>
        </w:rPr>
        <w:t xml:space="preserve">, the response includes an indication of success. If the registration </w:t>
      </w:r>
      <w:r>
        <w:rPr>
          <w:lang w:val="en-US"/>
        </w:rPr>
        <w:t xml:space="preserve">for split operation </w:t>
      </w:r>
      <w:r w:rsidRPr="00397033">
        <w:rPr>
          <w:lang w:val="en-US"/>
        </w:rPr>
        <w:t xml:space="preserve">was not </w:t>
      </w:r>
      <w:r>
        <w:rPr>
          <w:lang w:val="en-US"/>
        </w:rPr>
        <w:t>terminated</w:t>
      </w:r>
      <w:r w:rsidRPr="00397033">
        <w:rPr>
          <w:lang w:val="en-US"/>
        </w:rPr>
        <w:t>, the response includes an indication of failure and may include a reason for failure.</w:t>
      </w:r>
    </w:p>
    <w:p w14:paraId="7151942A" w14:textId="1A38FF8E" w:rsidR="0091437A" w:rsidRDefault="0091437A" w:rsidP="0091437A">
      <w:pPr>
        <w:pStyle w:val="Heading4"/>
        <w:rPr>
          <w:lang w:val="en-US"/>
        </w:rPr>
      </w:pPr>
      <w:bookmarkStart w:id="420" w:name="_Toc201091472"/>
      <w:r>
        <w:rPr>
          <w:lang w:val="en-US"/>
        </w:rPr>
        <w:t>8.14.2.5</w:t>
      </w:r>
      <w:r>
        <w:rPr>
          <w:lang w:val="en-US"/>
        </w:rPr>
        <w:tab/>
      </w:r>
      <w:r>
        <w:rPr>
          <w:lang w:val="en-IN"/>
        </w:rPr>
        <w:t>Split operation event subscription</w:t>
      </w:r>
      <w:bookmarkEnd w:id="420"/>
    </w:p>
    <w:p w14:paraId="61AE1261" w14:textId="537B44ED" w:rsidR="0091437A" w:rsidRDefault="0091437A" w:rsidP="0091437A">
      <w:pPr>
        <w:pStyle w:val="Heading5"/>
        <w:rPr>
          <w:lang w:val="en-US"/>
        </w:rPr>
      </w:pPr>
      <w:bookmarkStart w:id="421" w:name="_Toc201091473"/>
      <w:r>
        <w:rPr>
          <w:lang w:val="en-US"/>
        </w:rPr>
        <w:t>8.14.2.5.1</w:t>
      </w:r>
      <w:r>
        <w:rPr>
          <w:lang w:val="en-US"/>
        </w:rPr>
        <w:tab/>
        <w:t>General</w:t>
      </w:r>
      <w:bookmarkEnd w:id="421"/>
    </w:p>
    <w:p w14:paraId="6E040EA5" w14:textId="025C4E50" w:rsidR="0091437A" w:rsidRDefault="0091437A" w:rsidP="0091437A">
      <w:r>
        <w:t xml:space="preserve">Clause 8.14.2.5.2 and clause 8.14.2.5.3 together illustrate the split operation </w:t>
      </w:r>
      <w:r>
        <w:rPr>
          <w:lang w:eastAsia="ko-KR"/>
        </w:rPr>
        <w:t>subscribe/notify model</w:t>
      </w:r>
      <w:r>
        <w:t>.</w:t>
      </w:r>
    </w:p>
    <w:p w14:paraId="2CB2B000" w14:textId="65E786B5" w:rsidR="0091437A" w:rsidRDefault="0091437A" w:rsidP="0091437A">
      <w:r>
        <w:t>Clause 8.14.2.5.4 illustrates the split operation subscription update procedure.</w:t>
      </w:r>
    </w:p>
    <w:p w14:paraId="5E16C4BE" w14:textId="1B625B3D" w:rsidR="0091437A" w:rsidRDefault="0091437A" w:rsidP="0091437A">
      <w:r>
        <w:t>Clause 8.14.2.5.5 illustrates the split operation unsubscribe procedure.</w:t>
      </w:r>
    </w:p>
    <w:p w14:paraId="2A869793" w14:textId="35A98E7A" w:rsidR="0091437A" w:rsidRDefault="0091437A" w:rsidP="0091437A">
      <w:pPr>
        <w:pStyle w:val="Heading5"/>
        <w:rPr>
          <w:lang w:val="en-US"/>
        </w:rPr>
      </w:pPr>
      <w:bookmarkStart w:id="422" w:name="_Toc201091474"/>
      <w:r>
        <w:rPr>
          <w:lang w:val="en-US"/>
        </w:rPr>
        <w:t>8.14.2.5.2</w:t>
      </w:r>
      <w:r>
        <w:rPr>
          <w:lang w:val="en-US"/>
        </w:rPr>
        <w:tab/>
        <w:t>Subscribe</w:t>
      </w:r>
      <w:bookmarkEnd w:id="422"/>
    </w:p>
    <w:p w14:paraId="0871A11F" w14:textId="78842783" w:rsidR="0091437A" w:rsidRDefault="0091437A" w:rsidP="0091437A">
      <w:pPr>
        <w:rPr>
          <w:lang w:val="en-US"/>
        </w:rPr>
      </w:pPr>
      <w:r>
        <w:rPr>
          <w:lang w:val="en-US"/>
        </w:rPr>
        <w:t xml:space="preserve">Figure 8.14.2.5.2-1 illustrates the procedure for an AIMLE client or VAL server to subscribe with the AIMLE server </w:t>
      </w:r>
      <w:r>
        <w:rPr>
          <w:lang w:val="en-IN"/>
        </w:rPr>
        <w:t>to be notified of events related to split AI/ML operation</w:t>
      </w:r>
      <w:r>
        <w:rPr>
          <w:lang w:val="en-US"/>
        </w:rPr>
        <w:t>.</w:t>
      </w:r>
    </w:p>
    <w:p w14:paraId="0A3ED704" w14:textId="77777777" w:rsidR="0091437A" w:rsidRDefault="0091437A" w:rsidP="0091437A">
      <w:r>
        <w:t>Pre-conditions:</w:t>
      </w:r>
    </w:p>
    <w:p w14:paraId="27CB6323" w14:textId="49ADEA2D" w:rsidR="0091437A" w:rsidRDefault="003D1424" w:rsidP="003D1424">
      <w:pPr>
        <w:pStyle w:val="B1"/>
      </w:pPr>
      <w:r>
        <w:rPr>
          <w:lang w:val="en-US"/>
        </w:rPr>
        <w:t>1.</w:t>
      </w:r>
      <w:r>
        <w:rPr>
          <w:lang w:val="en-US"/>
        </w:rPr>
        <w:tab/>
      </w:r>
      <w:r w:rsidR="0091437A">
        <w:rPr>
          <w:lang w:val="en-US"/>
        </w:rPr>
        <w:t xml:space="preserve">The AIMLE client or VAL server has </w:t>
      </w:r>
      <w:r w:rsidR="0091437A">
        <w:t>received information (e.g. URI, IP address) related to the AIMLE Server;</w:t>
      </w:r>
    </w:p>
    <w:p w14:paraId="40A6EF69" w14:textId="5D682CE0" w:rsidR="0091437A" w:rsidRDefault="003D1424" w:rsidP="003D1424">
      <w:pPr>
        <w:pStyle w:val="B1"/>
      </w:pPr>
      <w:r>
        <w:t>2.</w:t>
      </w:r>
      <w:r>
        <w:tab/>
      </w:r>
      <w:r w:rsidR="0091437A">
        <w:t xml:space="preserve">The </w:t>
      </w:r>
      <w:r w:rsidR="0091437A">
        <w:rPr>
          <w:lang w:val="en-US"/>
        </w:rPr>
        <w:t xml:space="preserve">AIMLE client or VAL server has </w:t>
      </w:r>
      <w:r w:rsidR="0091437A">
        <w:t>received security credentials authorizing it to communicate with the AIMLE server;</w:t>
      </w:r>
    </w:p>
    <w:p w14:paraId="5F3B63BD" w14:textId="77777777" w:rsidR="0091437A" w:rsidRDefault="0091437A" w:rsidP="0091437A">
      <w:pPr>
        <w:pStyle w:val="TH"/>
        <w:rPr>
          <w:lang w:val="en-US"/>
        </w:rPr>
      </w:pPr>
      <w:r>
        <w:object w:dxaOrig="5325" w:dyaOrig="2655" w14:anchorId="5C4EB77D">
          <v:shape id="_x0000_i1062" type="#_x0000_t75" style="width:267.25pt;height:132.5pt" o:ole="">
            <v:imagedata r:id="rId87" o:title=""/>
          </v:shape>
          <o:OLEObject Type="Embed" ProgID="Visio.Drawing.15" ShapeID="_x0000_i1062" DrawAspect="Content" ObjectID="_1811704789" r:id="rId88"/>
        </w:object>
      </w:r>
    </w:p>
    <w:p w14:paraId="046E2647" w14:textId="52402EEB" w:rsidR="0091437A" w:rsidRDefault="0091437A" w:rsidP="0091437A">
      <w:pPr>
        <w:pStyle w:val="TF"/>
        <w:rPr>
          <w:lang w:val="en-US"/>
        </w:rPr>
      </w:pPr>
      <w:r>
        <w:rPr>
          <w:lang w:val="en-US"/>
        </w:rPr>
        <w:t>Figure 8.14.2.5.2-1: Split operation subscription</w:t>
      </w:r>
    </w:p>
    <w:p w14:paraId="10BF1264" w14:textId="522AC176" w:rsidR="0091437A" w:rsidRDefault="0091437A" w:rsidP="0091437A">
      <w:pPr>
        <w:pStyle w:val="B1"/>
        <w:rPr>
          <w:lang w:val="en-US"/>
        </w:rPr>
      </w:pPr>
      <w:r>
        <w:rPr>
          <w:lang w:val="en-US"/>
        </w:rPr>
        <w:t>1.</w:t>
      </w:r>
      <w:r>
        <w:rPr>
          <w:lang w:val="en-US"/>
        </w:rPr>
        <w:tab/>
        <w:t xml:space="preserve">The requestor (e.g., AIMLE client or VAL server) sends a split operation subscribe request to the AIMLE server. The request includes information defined in </w:t>
      </w:r>
      <w:r>
        <w:t>Table 8.14.3.12</w:t>
      </w:r>
      <w:r>
        <w:rPr>
          <w:lang w:eastAsia="zh-CN"/>
        </w:rPr>
        <w:t>-1.</w:t>
      </w:r>
    </w:p>
    <w:p w14:paraId="0D313A55" w14:textId="25DE4B23" w:rsidR="0091437A" w:rsidRDefault="0091437A" w:rsidP="0091437A">
      <w:pPr>
        <w:pStyle w:val="B2"/>
      </w:pPr>
      <w:r>
        <w:t>a.</w:t>
      </w:r>
      <w:r>
        <w:tab/>
        <w:t xml:space="preserve">The requestor </w:t>
      </w:r>
      <w:r>
        <w:rPr>
          <w:lang w:val="en-US"/>
        </w:rPr>
        <w:t xml:space="preserve">(e.g., AIMLE client or </w:t>
      </w:r>
      <w:r>
        <w:t xml:space="preserve">VAL server) may include the "split operation pipeline information" event to indicate the AIMLE server to notify the requestor when a split operation profile is created </w:t>
      </w:r>
      <w:r w:rsidR="009C7E11" w:rsidRPr="009C7E11">
        <w:t xml:space="preserve">or an existing pipeline is updated (e.g., node is added or removed, stage order or ML models are modified, etc.) or deleted </w:t>
      </w:r>
      <w:r>
        <w:t>and satisfy the discovery filters of the subscription request.</w:t>
      </w:r>
    </w:p>
    <w:p w14:paraId="33C6EADA" w14:textId="77777777" w:rsidR="0091437A" w:rsidRDefault="0091437A" w:rsidP="0091437A">
      <w:pPr>
        <w:pStyle w:val="B2"/>
      </w:pPr>
      <w:r>
        <w:t>b.</w:t>
      </w:r>
      <w:r>
        <w:tab/>
        <w:t xml:space="preserve">The requestor </w:t>
      </w:r>
      <w:r>
        <w:rPr>
          <w:lang w:val="en-US"/>
        </w:rPr>
        <w:t>(e.g., AIMLE client or VAL server) may include the "</w:t>
      </w:r>
      <w:r>
        <w:t xml:space="preserve"> split operation</w:t>
      </w:r>
      <w:r>
        <w:rPr>
          <w:lang w:val="en-US"/>
        </w:rPr>
        <w:t xml:space="preserve"> assistance information" event to indicate the AIMLE server to notify the requestor when the </w:t>
      </w:r>
      <w:r>
        <w:t>AIMLE server determines assistance information related to the split operation usage.</w:t>
      </w:r>
    </w:p>
    <w:p w14:paraId="712C7E0A" w14:textId="77777777" w:rsidR="0091437A" w:rsidRDefault="0091437A" w:rsidP="0091437A">
      <w:pPr>
        <w:pStyle w:val="B1"/>
        <w:rPr>
          <w:lang w:val="en-US"/>
        </w:rPr>
      </w:pPr>
      <w:r>
        <w:rPr>
          <w:lang w:val="en-US"/>
        </w:rPr>
        <w:t>2.</w:t>
      </w:r>
      <w:r>
        <w:rPr>
          <w:lang w:val="en-US"/>
        </w:rPr>
        <w:tab/>
        <w:t>Upon receiving the request from the requestor, the AIMLE server validates if the requestor is authorized for the request. If the requestor is authorized, the AIMLE server creates the subscription and stores the subscription information.</w:t>
      </w:r>
    </w:p>
    <w:p w14:paraId="52EC4576" w14:textId="77777777" w:rsidR="0091437A" w:rsidRDefault="0091437A" w:rsidP="0091437A">
      <w:pPr>
        <w:pStyle w:val="B1"/>
        <w:rPr>
          <w:lang w:val="en-US"/>
        </w:rPr>
      </w:pPr>
      <w:r>
        <w:rPr>
          <w:lang w:val="en-US"/>
        </w:rPr>
        <w:t>3.</w:t>
      </w:r>
      <w:r>
        <w:rPr>
          <w:lang w:val="en-US"/>
        </w:rPr>
        <w:tab/>
      </w:r>
      <w:r>
        <w:t>The</w:t>
      </w:r>
      <w:r>
        <w:rPr>
          <w:lang w:val="en-US"/>
        </w:rPr>
        <w:t xml:space="preserve"> AIMLE server sends a split operation subscribe response to the requestor. If the AIMLE server has created the subscription, the response includes an indication of success, the subscription identity and may include an expiration time; to maintain the subscription, the requestor shall send a subscription update request before the expiration time, otherwise the split operation subscription expires. If the AIMLE server has not created the subscription, the response includes an indication of failure and may include a reason for failure.</w:t>
      </w:r>
    </w:p>
    <w:p w14:paraId="4D319536" w14:textId="77777777" w:rsidR="0091437A" w:rsidRDefault="0091437A" w:rsidP="0091437A">
      <w:pPr>
        <w:pStyle w:val="B1"/>
        <w:ind w:firstLine="0"/>
        <w:rPr>
          <w:lang w:val="en-US"/>
        </w:rPr>
      </w:pPr>
      <w:r>
        <w:rPr>
          <w:lang w:val="en-US"/>
        </w:rPr>
        <w:lastRenderedPageBreak/>
        <w:t>If the subscription is for "assistance information", the AIMLE Server considers the assistance information included in the subscription request and can perform the following:</w:t>
      </w:r>
    </w:p>
    <w:p w14:paraId="02360E30" w14:textId="77777777" w:rsidR="0091437A" w:rsidRDefault="0091437A" w:rsidP="0091437A">
      <w:pPr>
        <w:pStyle w:val="B1"/>
        <w:ind w:firstLine="0"/>
        <w:rPr>
          <w:lang w:val="en-US"/>
        </w:rPr>
      </w:pPr>
      <w:r>
        <w:t>The AIMLE Server aggregates the collected assistance information from NEF, NWDAF, and/or ADAES to generate assistance information, e.g. Time (time point(s) or time window(s)) to deliver the task or data for the split operation. Or the AIMLE server performs inference using ML model to generate assistance information, e.g. achievable QoS with current configuration for task or data delivery, or suggestion of QoS for task or data delivery.</w:t>
      </w:r>
    </w:p>
    <w:p w14:paraId="6ECB0B8B" w14:textId="167A3452" w:rsidR="0091437A" w:rsidRDefault="0091437A" w:rsidP="0091437A">
      <w:pPr>
        <w:pStyle w:val="B1"/>
        <w:ind w:left="852"/>
      </w:pPr>
      <w:r>
        <w:t>-</w:t>
      </w:r>
      <w:r>
        <w:tab/>
        <w:t>For assistance information from NEF, the AIMLE Server</w:t>
      </w:r>
      <w:r w:rsidR="005F1C7B" w:rsidRPr="005F1C7B">
        <w:t>, acting as AF,</w:t>
      </w:r>
      <w:r>
        <w:t xml:space="preserve"> sends a request to NEF for assistance information (e.g. PDTQ on recommended time windows for AI/ML operations with QoS, QoS monitoring)</w:t>
      </w:r>
      <w:r w:rsidR="005F1C7B" w:rsidRPr="005F1C7B">
        <w:t xml:space="preserve"> as described in clause</w:t>
      </w:r>
      <w:r w:rsidR="005F1C7B">
        <w:t> </w:t>
      </w:r>
      <w:r w:rsidR="005F1C7B" w:rsidRPr="005F1C7B">
        <w:t>4.16.15 of 3GPP</w:t>
      </w:r>
      <w:r w:rsidR="005F1C7B">
        <w:t> </w:t>
      </w:r>
      <w:r w:rsidR="005F1C7B" w:rsidRPr="005F1C7B">
        <w:t>TS 23.502</w:t>
      </w:r>
      <w:r w:rsidR="005F1C7B">
        <w:t> </w:t>
      </w:r>
      <w:r w:rsidR="005F1C7B" w:rsidRPr="005F1C7B">
        <w:t>[3]</w:t>
      </w:r>
      <w:r>
        <w:t>. The request may include the information of the AI/ML task/ML model/data (e.g. size of the task or ML model, or data volume), information of the receiving nodes, requirement on the delivery/distribution (e.g. time budget, time critical or not, QoS), maximum time for complete the distribution/delivery.</w:t>
      </w:r>
    </w:p>
    <w:p w14:paraId="16183B69" w14:textId="77777777" w:rsidR="0091437A" w:rsidRDefault="0091437A" w:rsidP="0091437A">
      <w:pPr>
        <w:pStyle w:val="B2"/>
        <w:ind w:left="852"/>
      </w:pPr>
      <w:r>
        <w:t>-</w:t>
      </w:r>
      <w:r>
        <w:tab/>
        <w:t xml:space="preserve">For assistance information from NWDAF, the </w:t>
      </w:r>
      <w:r>
        <w:rPr>
          <w:lang w:eastAsia="zh-CN"/>
        </w:rPr>
        <w:t xml:space="preserve">AIMLE </w:t>
      </w:r>
      <w:r>
        <w:t>Server can send a request or subscription request to NWDAF for analytics (e.g. E2E data volume transfer time, DN performance, Network performance, UE mobility). The details parameters in the requests to NWDAF for analytics are given in 3GPP TS 23.288 [2].</w:t>
      </w:r>
    </w:p>
    <w:p w14:paraId="3AABD76E" w14:textId="77777777" w:rsidR="0091437A" w:rsidRDefault="0091437A" w:rsidP="0091437A">
      <w:pPr>
        <w:pStyle w:val="B1"/>
        <w:ind w:left="852"/>
      </w:pPr>
      <w:r>
        <w:t>-</w:t>
      </w:r>
      <w:r>
        <w:tab/>
        <w:t xml:space="preserve">For assistance information from ADAES, the </w:t>
      </w:r>
      <w:r>
        <w:rPr>
          <w:lang w:eastAsia="zh-CN"/>
        </w:rPr>
        <w:t xml:space="preserve">AIMLE </w:t>
      </w:r>
      <w:r>
        <w:t>Server can send a request or subscription request to ADAES for analytics (e.g. slice-specific application performance analytics, UE-to-UE application performance analytics). The details parameters in the requests to ADAES for analytics are given in 3GPP TS 23.436 [4].</w:t>
      </w:r>
    </w:p>
    <w:p w14:paraId="6D7457D9" w14:textId="77777777" w:rsidR="0091437A" w:rsidRDefault="0091437A" w:rsidP="0091437A">
      <w:pPr>
        <w:pStyle w:val="B2"/>
        <w:ind w:left="568"/>
      </w:pPr>
    </w:p>
    <w:p w14:paraId="235B0536" w14:textId="7F3A04F4" w:rsidR="0091437A" w:rsidRDefault="0091437A" w:rsidP="0091437A">
      <w:pPr>
        <w:pStyle w:val="Heading5"/>
        <w:rPr>
          <w:lang w:val="en-US"/>
        </w:rPr>
      </w:pPr>
      <w:bookmarkStart w:id="423" w:name="_Toc201091475"/>
      <w:r>
        <w:rPr>
          <w:lang w:val="en-US"/>
        </w:rPr>
        <w:t>8.14.2.5.3</w:t>
      </w:r>
      <w:r>
        <w:rPr>
          <w:lang w:val="en-US"/>
        </w:rPr>
        <w:tab/>
        <w:t>Notify</w:t>
      </w:r>
      <w:bookmarkEnd w:id="423"/>
    </w:p>
    <w:p w14:paraId="75E3B950" w14:textId="78FDFB26" w:rsidR="0091437A" w:rsidRDefault="0091437A" w:rsidP="0091437A">
      <w:pPr>
        <w:rPr>
          <w:lang w:val="en-US"/>
        </w:rPr>
      </w:pPr>
      <w:r>
        <w:rPr>
          <w:lang w:val="en-US"/>
        </w:rPr>
        <w:t>Figure 8.14.2.5.3-1 illustrates the split operation notify operation between the AIMLE server and an AIMLE client or VAL server.</w:t>
      </w:r>
    </w:p>
    <w:p w14:paraId="3C4923F4" w14:textId="77777777" w:rsidR="0091437A" w:rsidRDefault="0091437A" w:rsidP="0091437A">
      <w:r>
        <w:t>Pre-conditions:</w:t>
      </w:r>
    </w:p>
    <w:p w14:paraId="5CF52513" w14:textId="230654EC" w:rsidR="0091437A" w:rsidRDefault="003D1424" w:rsidP="003D1424">
      <w:pPr>
        <w:pStyle w:val="B1"/>
      </w:pPr>
      <w:r>
        <w:rPr>
          <w:lang w:val="en-US"/>
        </w:rPr>
        <w:t>2.</w:t>
      </w:r>
      <w:r>
        <w:rPr>
          <w:lang w:val="en-US"/>
        </w:rPr>
        <w:tab/>
      </w:r>
      <w:r w:rsidR="0091437A">
        <w:rPr>
          <w:lang w:val="en-US"/>
        </w:rPr>
        <w:t xml:space="preserve">The AIMLE client or VAL server has subscribed for split operation with </w:t>
      </w:r>
      <w:r w:rsidR="0091437A">
        <w:t>the AIMLE Server;</w:t>
      </w:r>
    </w:p>
    <w:p w14:paraId="439C3726" w14:textId="77777777" w:rsidR="0091437A" w:rsidRDefault="0091437A" w:rsidP="0091437A"/>
    <w:p w14:paraId="5AFC8033" w14:textId="77777777" w:rsidR="0091437A" w:rsidRDefault="0091437A" w:rsidP="0091437A">
      <w:pPr>
        <w:pStyle w:val="TH"/>
        <w:rPr>
          <w:lang w:val="en-US"/>
        </w:rPr>
      </w:pPr>
      <w:r>
        <w:object w:dxaOrig="5325" w:dyaOrig="1995" w14:anchorId="52E218DD">
          <v:shape id="_x0000_i1063" type="#_x0000_t75" style="width:267.25pt;height:100.7pt" o:ole="">
            <v:imagedata r:id="rId89" o:title=""/>
          </v:shape>
          <o:OLEObject Type="Embed" ProgID="Visio.Drawing.15" ShapeID="_x0000_i1063" DrawAspect="Content" ObjectID="_1811704790" r:id="rId90"/>
        </w:object>
      </w:r>
    </w:p>
    <w:p w14:paraId="23CF04BD" w14:textId="198DDC81" w:rsidR="0091437A" w:rsidRDefault="0091437A" w:rsidP="0091437A">
      <w:pPr>
        <w:pStyle w:val="TF"/>
        <w:rPr>
          <w:lang w:val="en-US"/>
        </w:rPr>
      </w:pPr>
      <w:r>
        <w:rPr>
          <w:lang w:val="en-US"/>
        </w:rPr>
        <w:t>Figure 8.14.2.5.3-1: Split operation notification</w:t>
      </w:r>
    </w:p>
    <w:p w14:paraId="57F582D4" w14:textId="77777777" w:rsidR="0091437A" w:rsidRDefault="0091437A" w:rsidP="0091437A">
      <w:pPr>
        <w:pStyle w:val="B1"/>
      </w:pPr>
      <w:r>
        <w:rPr>
          <w:lang w:val="en-US"/>
        </w:rPr>
        <w:t>1.</w:t>
      </w:r>
      <w:r>
        <w:rPr>
          <w:lang w:val="en-US"/>
        </w:rPr>
        <w:tab/>
        <w:t xml:space="preserve">The AIMLE server detects event(s) that satisfies </w:t>
      </w:r>
      <w:r>
        <w:t>trigger conditions for notifying a subscriber (e.g., AIMLE client or VAL server) according to subscribed events.</w:t>
      </w:r>
    </w:p>
    <w:p w14:paraId="00A8D364" w14:textId="089B3780" w:rsidR="0091437A" w:rsidRDefault="0091437A" w:rsidP="0091437A">
      <w:pPr>
        <w:pStyle w:val="B2"/>
      </w:pPr>
      <w:r>
        <w:t>a.</w:t>
      </w:r>
      <w:r>
        <w:tab/>
        <w:t xml:space="preserve">If the subscribed event is for "split operation pipeline information" and the AIMLE server detects that a new split operation profile is created </w:t>
      </w:r>
      <w:r w:rsidR="009C7E11" w:rsidRPr="009C7E11">
        <w:t xml:space="preserve">or an existing pipeline is updated (e.g., node is added or removed, stage order or ML models are modified, etc.) or deleted </w:t>
      </w:r>
      <w:r>
        <w:t>and satisfy the discovery filters of the subscription, the AIMLE server notifies the subscriber (e.g., AIMLE client or VAL server) accordingly;</w:t>
      </w:r>
    </w:p>
    <w:p w14:paraId="22D14DCF" w14:textId="77777777" w:rsidR="0091437A" w:rsidRDefault="0091437A" w:rsidP="0091437A">
      <w:pPr>
        <w:pStyle w:val="B2"/>
      </w:pPr>
      <w:r>
        <w:t>b.</w:t>
      </w:r>
      <w:r>
        <w:tab/>
        <w:t xml:space="preserve">If the subscribed event is for "split operation assistance information" and the AIMLE server has determined assistance information related to split operation usage, the AIMLE server notifies the subscribers (e.g., AIMLE client or VAL server) accordingly. </w:t>
      </w:r>
    </w:p>
    <w:p w14:paraId="52A2BC8A" w14:textId="77777777" w:rsidR="0091437A" w:rsidRDefault="0091437A" w:rsidP="0091437A">
      <w:pPr>
        <w:pStyle w:val="B1"/>
      </w:pPr>
      <w:r>
        <w:lastRenderedPageBreak/>
        <w:t>2.</w:t>
      </w:r>
      <w:r>
        <w:tab/>
      </w:r>
      <w:r>
        <w:rPr>
          <w:lang w:val="en-US"/>
        </w:rPr>
        <w:t>The AIMLE server sends a split operation notification to the requestor indicating the event. The notification includes a subscription identity and may include a split operation profile(s), split operation node information, or split operation assistance information dependent on the associated event.</w:t>
      </w:r>
    </w:p>
    <w:p w14:paraId="4827D8C4" w14:textId="1883AF3C" w:rsidR="0091437A" w:rsidRDefault="0091437A" w:rsidP="0091437A">
      <w:pPr>
        <w:pStyle w:val="Heading5"/>
        <w:rPr>
          <w:lang w:val="en-US"/>
        </w:rPr>
      </w:pPr>
      <w:bookmarkStart w:id="424" w:name="_Toc201091476"/>
      <w:r>
        <w:rPr>
          <w:lang w:val="en-US"/>
        </w:rPr>
        <w:t>8.14.2.5.4</w:t>
      </w:r>
      <w:r>
        <w:rPr>
          <w:lang w:val="en-US"/>
        </w:rPr>
        <w:tab/>
        <w:t>Subscription update</w:t>
      </w:r>
      <w:bookmarkEnd w:id="424"/>
    </w:p>
    <w:p w14:paraId="3BB3C0DA" w14:textId="60FFEE92" w:rsidR="0091437A" w:rsidRDefault="0091437A" w:rsidP="0091437A">
      <w:pPr>
        <w:rPr>
          <w:lang w:val="en-US"/>
        </w:rPr>
      </w:pPr>
      <w:r>
        <w:rPr>
          <w:lang w:val="en-US"/>
        </w:rPr>
        <w:t>Figure 8.14.2.5.4-1 illustrates the procedure for an AIMLE client or VAL server to update a subscription with the AIMLE server.</w:t>
      </w:r>
    </w:p>
    <w:p w14:paraId="79FA4961" w14:textId="77777777" w:rsidR="0091437A" w:rsidRDefault="0091437A" w:rsidP="0091437A">
      <w:r>
        <w:t>Pre-conditions:</w:t>
      </w:r>
    </w:p>
    <w:p w14:paraId="11DDF472" w14:textId="16BBD713" w:rsidR="0091437A" w:rsidRDefault="004917FA" w:rsidP="004917FA">
      <w:pPr>
        <w:pStyle w:val="B1"/>
      </w:pPr>
      <w:r>
        <w:rPr>
          <w:lang w:val="en-US"/>
        </w:rPr>
        <w:t>2.</w:t>
      </w:r>
      <w:r>
        <w:rPr>
          <w:lang w:val="en-US"/>
        </w:rPr>
        <w:tab/>
      </w:r>
      <w:r w:rsidR="0091437A">
        <w:rPr>
          <w:lang w:val="en-US"/>
        </w:rPr>
        <w:t xml:space="preserve">The AIMLE client or VAL server has subscribed for split operation with </w:t>
      </w:r>
      <w:r w:rsidR="0091437A">
        <w:t>the AIMLE Server;</w:t>
      </w:r>
    </w:p>
    <w:p w14:paraId="0AF7639A" w14:textId="77777777" w:rsidR="0091437A" w:rsidRDefault="0091437A" w:rsidP="004917FA">
      <w:pPr>
        <w:pStyle w:val="TH"/>
        <w:rPr>
          <w:lang w:val="en-US"/>
        </w:rPr>
      </w:pPr>
      <w:r>
        <w:object w:dxaOrig="5325" w:dyaOrig="2655" w14:anchorId="46E0CA0D">
          <v:shape id="_x0000_i1064" type="#_x0000_t75" style="width:267.25pt;height:132.5pt" o:ole="">
            <v:imagedata r:id="rId91" o:title=""/>
          </v:shape>
          <o:OLEObject Type="Embed" ProgID="Visio.Drawing.15" ShapeID="_x0000_i1064" DrawAspect="Content" ObjectID="_1811704791" r:id="rId92"/>
        </w:object>
      </w:r>
    </w:p>
    <w:p w14:paraId="4FB4C889" w14:textId="37331536" w:rsidR="0091437A" w:rsidRDefault="0091437A" w:rsidP="004917FA">
      <w:pPr>
        <w:pStyle w:val="TF"/>
        <w:rPr>
          <w:lang w:val="en-US"/>
        </w:rPr>
      </w:pPr>
      <w:r>
        <w:rPr>
          <w:lang w:val="en-US"/>
        </w:rPr>
        <w:t>Figure 8.14.2.5.4-1: Split operation subscription update</w:t>
      </w:r>
    </w:p>
    <w:p w14:paraId="657E1572" w14:textId="3D016F17" w:rsidR="0091437A" w:rsidRDefault="0091437A" w:rsidP="0091437A">
      <w:pPr>
        <w:pStyle w:val="B1"/>
        <w:rPr>
          <w:lang w:val="en-US"/>
        </w:rPr>
      </w:pPr>
      <w:r>
        <w:rPr>
          <w:lang w:val="en-US"/>
        </w:rPr>
        <w:t>1.</w:t>
      </w:r>
      <w:r>
        <w:rPr>
          <w:lang w:val="en-US"/>
        </w:rPr>
        <w:tab/>
        <w:t xml:space="preserve">The requestor (e.g., AIMLE client or VAL server) sends a split operation subscription update request to the AIMLE server. The request includes information defined in </w:t>
      </w:r>
      <w:r>
        <w:t>Table 8.14.3.15</w:t>
      </w:r>
      <w:r>
        <w:rPr>
          <w:lang w:eastAsia="zh-CN"/>
        </w:rPr>
        <w:t>-1.</w:t>
      </w:r>
    </w:p>
    <w:p w14:paraId="3109A2E9" w14:textId="77777777" w:rsidR="0091437A" w:rsidRDefault="0091437A" w:rsidP="0091437A">
      <w:pPr>
        <w:pStyle w:val="B1"/>
        <w:rPr>
          <w:lang w:val="en-US"/>
        </w:rPr>
      </w:pPr>
      <w:r>
        <w:rPr>
          <w:lang w:val="en-US"/>
        </w:rPr>
        <w:t>2.</w:t>
      </w:r>
      <w:r>
        <w:rPr>
          <w:lang w:val="en-US"/>
        </w:rPr>
        <w:tab/>
        <w:t>Upon receiving the request from the requestor, the AIMLE server validates if the requestor is authorized for the request. If the requestor is authorized, the AIMLE server updates the subscription information.</w:t>
      </w:r>
    </w:p>
    <w:p w14:paraId="59BB9F15" w14:textId="77777777" w:rsidR="0091437A" w:rsidRDefault="0091437A" w:rsidP="0091437A">
      <w:pPr>
        <w:pStyle w:val="B1"/>
        <w:rPr>
          <w:lang w:val="en-US"/>
        </w:rPr>
      </w:pPr>
      <w:r>
        <w:rPr>
          <w:lang w:val="en-US"/>
        </w:rPr>
        <w:t>3.</w:t>
      </w:r>
      <w:r>
        <w:rPr>
          <w:lang w:val="en-US"/>
        </w:rPr>
        <w:tab/>
      </w:r>
      <w:r>
        <w:t>The</w:t>
      </w:r>
      <w:r>
        <w:rPr>
          <w:lang w:val="en-US"/>
        </w:rPr>
        <w:t xml:space="preserve"> AIMLE server sends a split operation subscription update response to the requestor. If the AIMLE server has updated the subscription, the response includes an indication of success and may include an expiration time. To maintain the subscription, the requestor shall send a subscription update request before the expiration time, otherwise the split operation subscription expires. If the AIMLE server has not updated the subscription, the response includes an indication of failure and may include a reason for failure.</w:t>
      </w:r>
    </w:p>
    <w:p w14:paraId="0DD2CBB0" w14:textId="299A8928" w:rsidR="0091437A" w:rsidRDefault="0091437A" w:rsidP="0091437A">
      <w:pPr>
        <w:pStyle w:val="Heading5"/>
        <w:rPr>
          <w:lang w:val="en-US"/>
        </w:rPr>
      </w:pPr>
      <w:bookmarkStart w:id="425" w:name="_Toc201091477"/>
      <w:r>
        <w:rPr>
          <w:lang w:val="en-US"/>
        </w:rPr>
        <w:t>8.14.2.5.5</w:t>
      </w:r>
      <w:r>
        <w:rPr>
          <w:lang w:val="en-US"/>
        </w:rPr>
        <w:tab/>
        <w:t>Unsubscribe</w:t>
      </w:r>
      <w:bookmarkEnd w:id="425"/>
    </w:p>
    <w:p w14:paraId="6ADCD75B" w14:textId="717D8723" w:rsidR="0091437A" w:rsidRDefault="0091437A" w:rsidP="0091437A">
      <w:pPr>
        <w:rPr>
          <w:lang w:val="en-US"/>
        </w:rPr>
      </w:pPr>
      <w:r>
        <w:rPr>
          <w:lang w:val="en-US"/>
        </w:rPr>
        <w:t>Figure 8.14.2.5.5-1 illustrates the procedure for an AIMLE client or VAL server to unsubscribe with the AIMLE server.</w:t>
      </w:r>
    </w:p>
    <w:p w14:paraId="353EB5A5" w14:textId="77777777" w:rsidR="0091437A" w:rsidRDefault="0091437A" w:rsidP="0091437A">
      <w:r>
        <w:t>Pre-conditions:</w:t>
      </w:r>
    </w:p>
    <w:p w14:paraId="41CB50E2" w14:textId="32277952" w:rsidR="0091437A" w:rsidRDefault="008523DA" w:rsidP="008523DA">
      <w:pPr>
        <w:pStyle w:val="B1"/>
      </w:pPr>
      <w:r>
        <w:rPr>
          <w:lang w:val="en-US"/>
        </w:rPr>
        <w:t>1.</w:t>
      </w:r>
      <w:r>
        <w:rPr>
          <w:lang w:val="en-US"/>
        </w:rPr>
        <w:tab/>
      </w:r>
      <w:r w:rsidR="0091437A">
        <w:rPr>
          <w:lang w:val="en-US"/>
        </w:rPr>
        <w:t xml:space="preserve">The AIMLE client or VAL server has subscribed for split operation with </w:t>
      </w:r>
      <w:r w:rsidR="0091437A">
        <w:t>the AIMLE Server;</w:t>
      </w:r>
    </w:p>
    <w:p w14:paraId="2FEAD50E" w14:textId="77777777" w:rsidR="0091437A" w:rsidRDefault="0091437A" w:rsidP="008523DA">
      <w:pPr>
        <w:pStyle w:val="TH"/>
        <w:rPr>
          <w:lang w:val="en-US"/>
        </w:rPr>
      </w:pPr>
      <w:r>
        <w:object w:dxaOrig="5325" w:dyaOrig="2655" w14:anchorId="38B4208D">
          <v:shape id="_x0000_i1065" type="#_x0000_t75" style="width:267.25pt;height:132.5pt" o:ole="">
            <v:imagedata r:id="rId93" o:title=""/>
          </v:shape>
          <o:OLEObject Type="Embed" ProgID="Visio.Drawing.15" ShapeID="_x0000_i1065" DrawAspect="Content" ObjectID="_1811704792" r:id="rId94"/>
        </w:object>
      </w:r>
    </w:p>
    <w:p w14:paraId="5EFC4397" w14:textId="5096CCE5" w:rsidR="0091437A" w:rsidRDefault="0091437A" w:rsidP="008523DA">
      <w:pPr>
        <w:pStyle w:val="TF"/>
        <w:rPr>
          <w:lang w:val="en-US"/>
        </w:rPr>
      </w:pPr>
      <w:r>
        <w:rPr>
          <w:lang w:val="en-US"/>
        </w:rPr>
        <w:t>Figure 8.</w:t>
      </w:r>
      <w:r w:rsidR="00EA49C4">
        <w:rPr>
          <w:lang w:val="en-US"/>
        </w:rPr>
        <w:t>14</w:t>
      </w:r>
      <w:r>
        <w:rPr>
          <w:lang w:val="en-US"/>
        </w:rPr>
        <w:t>.2.5.4-1: Split operation unsubscribe</w:t>
      </w:r>
    </w:p>
    <w:p w14:paraId="0EB9D8F7" w14:textId="4CF28087" w:rsidR="0091437A" w:rsidRDefault="0091437A" w:rsidP="0091437A">
      <w:pPr>
        <w:pStyle w:val="B1"/>
        <w:rPr>
          <w:lang w:val="en-US"/>
        </w:rPr>
      </w:pPr>
      <w:r>
        <w:rPr>
          <w:lang w:val="en-US"/>
        </w:rPr>
        <w:lastRenderedPageBreak/>
        <w:t>1.</w:t>
      </w:r>
      <w:r>
        <w:rPr>
          <w:lang w:val="en-US"/>
        </w:rPr>
        <w:tab/>
        <w:t xml:space="preserve">The requestor (e.g., AIMLE client or VAL server) sends a split operation unsubscribe request to the AIMLE server. The request includes information defined in </w:t>
      </w:r>
      <w:r>
        <w:t>Table 8.</w:t>
      </w:r>
      <w:r w:rsidR="00EA49C4">
        <w:t>14</w:t>
      </w:r>
      <w:r>
        <w:t>.3.17</w:t>
      </w:r>
      <w:r>
        <w:rPr>
          <w:lang w:eastAsia="zh-CN"/>
        </w:rPr>
        <w:t>-1.</w:t>
      </w:r>
    </w:p>
    <w:p w14:paraId="0AC53ECB" w14:textId="77777777" w:rsidR="0091437A" w:rsidRDefault="0091437A" w:rsidP="0091437A">
      <w:pPr>
        <w:pStyle w:val="B1"/>
        <w:rPr>
          <w:lang w:val="en-US"/>
        </w:rPr>
      </w:pPr>
      <w:r>
        <w:rPr>
          <w:lang w:val="en-US"/>
        </w:rPr>
        <w:t>2.</w:t>
      </w:r>
      <w:r>
        <w:rPr>
          <w:lang w:val="en-US"/>
        </w:rPr>
        <w:tab/>
        <w:t>Upon receiving the request from the requestor, the AIMLE server validates if the requestor is authorized for the request. If the requestor is authorized, the AIMLE server cancels the subscription associated with the subscription identifier.</w:t>
      </w:r>
    </w:p>
    <w:p w14:paraId="4C06BB07" w14:textId="77777777" w:rsidR="0091437A" w:rsidRDefault="0091437A" w:rsidP="0091437A">
      <w:pPr>
        <w:pStyle w:val="B1"/>
        <w:rPr>
          <w:lang w:val="en-US"/>
        </w:rPr>
      </w:pPr>
      <w:r>
        <w:rPr>
          <w:lang w:val="en-US"/>
        </w:rPr>
        <w:t>3.</w:t>
      </w:r>
      <w:r>
        <w:rPr>
          <w:lang w:val="en-US"/>
        </w:rPr>
        <w:tab/>
      </w:r>
      <w:r>
        <w:t>The</w:t>
      </w:r>
      <w:r>
        <w:rPr>
          <w:lang w:val="en-US"/>
        </w:rPr>
        <w:t xml:space="preserve"> AIMLE server sends a split operation unsubscribe response to the requestor. If the AIMLE server has canceled the subscription, the response includes an indication of success. If the AIMLE server has not canceled the subscription, the response includes an indication of failure and may include a reason for failure.</w:t>
      </w:r>
    </w:p>
    <w:p w14:paraId="3CF1A517" w14:textId="6B8FFE39" w:rsidR="008911D8" w:rsidRDefault="008911D8" w:rsidP="008911D8">
      <w:pPr>
        <w:pStyle w:val="Heading4"/>
        <w:rPr>
          <w:lang w:val="en-IN"/>
        </w:rPr>
      </w:pPr>
      <w:bookmarkStart w:id="426" w:name="_Toc201091478"/>
      <w:r>
        <w:rPr>
          <w:lang w:val="en-IN"/>
        </w:rPr>
        <w:t>8.14.2.6</w:t>
      </w:r>
      <w:r>
        <w:rPr>
          <w:lang w:val="en-IN"/>
        </w:rPr>
        <w:tab/>
        <w:t>Split operation pipeline update</w:t>
      </w:r>
      <w:bookmarkEnd w:id="426"/>
    </w:p>
    <w:p w14:paraId="1D573A20" w14:textId="14546332" w:rsidR="008911D8" w:rsidRDefault="008911D8" w:rsidP="008911D8">
      <w:pPr>
        <w:rPr>
          <w:lang w:val="en-US"/>
        </w:rPr>
      </w:pPr>
      <w:r>
        <w:rPr>
          <w:lang w:val="en-US"/>
        </w:rPr>
        <w:t>Figure 8.14.2.6-1 illustrates the procedure for an AIMLE client to update an instance of a split operation pipeline at the AIMLE server. The AIMLE client or VAL client can determine that some of the nodes in the split operation pipeline may not be able to perform the required operation and decides to modify the pipeline either to add or remove the nodes.</w:t>
      </w:r>
    </w:p>
    <w:p w14:paraId="365D9E24" w14:textId="77777777" w:rsidR="008911D8" w:rsidRDefault="008911D8" w:rsidP="008911D8">
      <w:pPr>
        <w:rPr>
          <w:lang w:val="en-US"/>
        </w:rPr>
      </w:pPr>
      <w:r>
        <w:rPr>
          <w:lang w:val="en-US"/>
        </w:rPr>
        <w:t>Pre-conditions:</w:t>
      </w:r>
    </w:p>
    <w:p w14:paraId="40888D9D" w14:textId="5AB4D7EA" w:rsidR="008911D8" w:rsidRDefault="008911D8" w:rsidP="008911D8">
      <w:pPr>
        <w:pStyle w:val="B1"/>
      </w:pPr>
      <w:r>
        <w:rPr>
          <w:lang w:val="en-US"/>
        </w:rPr>
        <w:t>1.</w:t>
      </w:r>
      <w:r>
        <w:rPr>
          <w:lang w:val="en-US"/>
        </w:rPr>
        <w:tab/>
        <w:t xml:space="preserve">The AIMLE client has </w:t>
      </w:r>
      <w:r>
        <w:t>received information related to split operation pipeline profile as specified in clause 8.14.2.3.</w:t>
      </w:r>
    </w:p>
    <w:p w14:paraId="51ADA543" w14:textId="77777777" w:rsidR="008911D8" w:rsidRDefault="008911D8" w:rsidP="008911D8">
      <w:pPr>
        <w:pStyle w:val="TH"/>
      </w:pPr>
      <w:r>
        <w:object w:dxaOrig="5340" w:dyaOrig="2670" w14:anchorId="2DD0C3BB">
          <v:shape id="_x0000_i1066" type="#_x0000_t75" style="width:266.8pt;height:133.85pt" o:ole="">
            <v:imagedata r:id="rId95" o:title=""/>
          </v:shape>
          <o:OLEObject Type="Embed" ProgID="Visio.Drawing.15" ShapeID="_x0000_i1066" DrawAspect="Content" ObjectID="_1811704793" r:id="rId96"/>
        </w:object>
      </w:r>
    </w:p>
    <w:p w14:paraId="0DA9E465" w14:textId="46DA4F96" w:rsidR="008911D8" w:rsidRDefault="008911D8" w:rsidP="008911D8">
      <w:pPr>
        <w:pStyle w:val="TF"/>
        <w:rPr>
          <w:lang w:val="en-US"/>
        </w:rPr>
      </w:pPr>
      <w:r>
        <w:rPr>
          <w:lang w:val="en-US"/>
        </w:rPr>
        <w:t>Figure 8.14.2.6-1: Split operation pipeline update</w:t>
      </w:r>
    </w:p>
    <w:p w14:paraId="49AB9D21" w14:textId="5403A74C" w:rsidR="008911D8" w:rsidRDefault="008911D8" w:rsidP="008911D8">
      <w:pPr>
        <w:pStyle w:val="B1"/>
      </w:pPr>
      <w:r>
        <w:t>1.</w:t>
      </w:r>
      <w:r>
        <w:tab/>
        <w:t>The AIMLE client sends a split operation pipeline update request to the AIMLE server. The request includes information defined in Table 8.14.3.19-1.</w:t>
      </w:r>
    </w:p>
    <w:p w14:paraId="57B7DBCB" w14:textId="77777777" w:rsidR="008911D8" w:rsidRDefault="008911D8" w:rsidP="008911D8">
      <w:pPr>
        <w:pStyle w:val="B1"/>
      </w:pPr>
      <w:r>
        <w:t>2.</w:t>
      </w:r>
      <w:r>
        <w:tab/>
        <w:t>Upon receiving the request from the AIMLE client, the AIMLE server validates if the requestor is authorized for the request. If the requestor is authorized, the AIMLE server validates if the requested split operation pipeline can be updated based on the split operation pipeline identifier included in the request.</w:t>
      </w:r>
    </w:p>
    <w:p w14:paraId="028F9C5D" w14:textId="77777777" w:rsidR="008911D8" w:rsidRDefault="008911D8" w:rsidP="008911D8">
      <w:pPr>
        <w:pStyle w:val="B1"/>
        <w:ind w:firstLine="0"/>
      </w:pPr>
      <w:r>
        <w:t>If the requestor is authorized and a split operation pipeline profile is determined, the AIMLE server updates the split operation pipeline profile</w:t>
      </w:r>
      <w:r>
        <w:rPr>
          <w:lang w:val="en-US"/>
        </w:rPr>
        <w:t xml:space="preserve"> </w:t>
      </w:r>
      <w:r>
        <w:t>and notifies the appropriate processing nodes indicated in the request about their inclusion or exclusion in the split operation pipeline as described in clause 8.14.2.5. The AIMLE server also notifies the already existing nodes about modification of the existing pipeline as described in clause 8.14.2.5.</w:t>
      </w:r>
    </w:p>
    <w:p w14:paraId="44E7C94D" w14:textId="402FBDC2" w:rsidR="002C2DBD" w:rsidRDefault="008911D8" w:rsidP="008911D8">
      <w:pPr>
        <w:pStyle w:val="B1"/>
        <w:rPr>
          <w:lang w:val="en-US"/>
        </w:rPr>
      </w:pPr>
      <w:r>
        <w:rPr>
          <w:lang w:val="en-US"/>
        </w:rPr>
        <w:t>3.</w:t>
      </w:r>
      <w:r>
        <w:rPr>
          <w:lang w:val="en-US"/>
        </w:rPr>
        <w:tab/>
        <w:t>The AIMLE server sends a split operation pipeline update response message to the AIMLE client. If the AIMLE server has updated an instance of a split operation pipeline profile, the response includes an indication of success, and the corresponding split operation profile. Otherwise, the response includes an indication of failure and may include a reason for failure.</w:t>
      </w:r>
    </w:p>
    <w:p w14:paraId="6885CFDE" w14:textId="067DC3B7" w:rsidR="008911D8" w:rsidRDefault="008911D8" w:rsidP="008911D8">
      <w:pPr>
        <w:pStyle w:val="Heading4"/>
        <w:rPr>
          <w:lang w:val="en-IN"/>
        </w:rPr>
      </w:pPr>
      <w:bookmarkStart w:id="427" w:name="_Toc201091479"/>
      <w:r>
        <w:rPr>
          <w:lang w:val="en-IN"/>
        </w:rPr>
        <w:t>8.14.2.7</w:t>
      </w:r>
      <w:r>
        <w:rPr>
          <w:lang w:val="en-IN"/>
        </w:rPr>
        <w:tab/>
        <w:t>Split operation pipeline delete</w:t>
      </w:r>
      <w:bookmarkEnd w:id="427"/>
    </w:p>
    <w:p w14:paraId="7084589A" w14:textId="1DEB397C" w:rsidR="008911D8" w:rsidRDefault="008911D8" w:rsidP="008911D8">
      <w:pPr>
        <w:rPr>
          <w:lang w:val="en-US"/>
        </w:rPr>
      </w:pPr>
      <w:r>
        <w:rPr>
          <w:lang w:val="en-US"/>
        </w:rPr>
        <w:t>Figure 8.14.2.7-1 illustrates the procedure for an AIMLE client to delete an instance of a split operation pipeline at the AIMLE server. The AIMLE client or VAL client can determine to delete a split operation pipeline when it is no longer needed.</w:t>
      </w:r>
    </w:p>
    <w:p w14:paraId="20480DCC" w14:textId="77777777" w:rsidR="008911D8" w:rsidRDefault="008911D8" w:rsidP="008911D8">
      <w:pPr>
        <w:rPr>
          <w:lang w:val="en-US"/>
        </w:rPr>
      </w:pPr>
      <w:r>
        <w:rPr>
          <w:lang w:val="en-US"/>
        </w:rPr>
        <w:t>Pre-conditions:</w:t>
      </w:r>
    </w:p>
    <w:p w14:paraId="07461CB6" w14:textId="0D604947" w:rsidR="008911D8" w:rsidRDefault="008911D8" w:rsidP="008911D8">
      <w:pPr>
        <w:pStyle w:val="B1"/>
      </w:pPr>
      <w:r>
        <w:rPr>
          <w:lang w:val="en-US"/>
        </w:rPr>
        <w:t>1.</w:t>
      </w:r>
      <w:r>
        <w:rPr>
          <w:lang w:val="en-US"/>
        </w:rPr>
        <w:tab/>
        <w:t xml:space="preserve">The AIMLE client has </w:t>
      </w:r>
      <w:r>
        <w:t>received information related to split operation pipeline profile as specified in clause 8.14.2.3.</w:t>
      </w:r>
    </w:p>
    <w:p w14:paraId="27C81E2D" w14:textId="77777777" w:rsidR="008911D8" w:rsidRDefault="008911D8" w:rsidP="008911D8">
      <w:pPr>
        <w:pStyle w:val="TH"/>
      </w:pPr>
      <w:r>
        <w:object w:dxaOrig="5340" w:dyaOrig="2670" w14:anchorId="17BA7E23">
          <v:shape id="_x0000_i1067" type="#_x0000_t75" style="width:266.8pt;height:133.85pt" o:ole="">
            <v:imagedata r:id="rId97" o:title=""/>
          </v:shape>
          <o:OLEObject Type="Embed" ProgID="Visio.Drawing.15" ShapeID="_x0000_i1067" DrawAspect="Content" ObjectID="_1811704794" r:id="rId98"/>
        </w:object>
      </w:r>
    </w:p>
    <w:p w14:paraId="433A76B2" w14:textId="6F2EE713" w:rsidR="008911D8" w:rsidRDefault="008911D8" w:rsidP="008911D8">
      <w:pPr>
        <w:pStyle w:val="TF"/>
        <w:rPr>
          <w:lang w:val="en-US"/>
        </w:rPr>
      </w:pPr>
      <w:r>
        <w:rPr>
          <w:lang w:val="en-US"/>
        </w:rPr>
        <w:t>Figure 8.14.2.7-1: Split operation pipeline delete</w:t>
      </w:r>
    </w:p>
    <w:p w14:paraId="34E8560B" w14:textId="3F17F9BA" w:rsidR="008911D8" w:rsidRDefault="008911D8" w:rsidP="008911D8">
      <w:pPr>
        <w:pStyle w:val="B1"/>
      </w:pPr>
      <w:r>
        <w:t>1.</w:t>
      </w:r>
      <w:r>
        <w:tab/>
        <w:t>The AIMLE client sends a split operation pipeline delete request to the AIMLE server. The request includes information defined in Table 8.14.3.2</w:t>
      </w:r>
      <w:r w:rsidR="0082780F">
        <w:t>1</w:t>
      </w:r>
      <w:r>
        <w:t>-1.</w:t>
      </w:r>
    </w:p>
    <w:p w14:paraId="5039B37F" w14:textId="77777777" w:rsidR="008911D8" w:rsidRDefault="008911D8" w:rsidP="008911D8">
      <w:pPr>
        <w:pStyle w:val="B1"/>
      </w:pPr>
      <w:r>
        <w:t>2.</w:t>
      </w:r>
      <w:r>
        <w:tab/>
        <w:t xml:space="preserve">Upon receiving the request from the AIMLE client, the AIMLE server validates if the requestor is authorized for the request. If the requestor is authorized, the AIMLE server validates if the requested split operation pipeline can be deleted based on the split operation pipeline identifier included in the request. </w:t>
      </w:r>
    </w:p>
    <w:p w14:paraId="50A7DE43" w14:textId="77777777" w:rsidR="008911D8" w:rsidRDefault="008911D8" w:rsidP="008911D8">
      <w:pPr>
        <w:pStyle w:val="B1"/>
        <w:ind w:firstLine="0"/>
      </w:pPr>
      <w:r>
        <w:t>If the requestor is authorized and a split operation pipeline is determined, the AIMLE server deletes the split operation pipeline profile</w:t>
      </w:r>
      <w:r>
        <w:rPr>
          <w:lang w:val="en-US"/>
        </w:rPr>
        <w:t xml:space="preserve"> </w:t>
      </w:r>
      <w:r>
        <w:t xml:space="preserve">and notifies the appropriate processing nodes about deletion of the split operation pipeline as described in clause 8.14.2.5. </w:t>
      </w:r>
    </w:p>
    <w:p w14:paraId="530682FC" w14:textId="77777777" w:rsidR="008911D8" w:rsidRDefault="008911D8" w:rsidP="008911D8">
      <w:pPr>
        <w:pStyle w:val="B1"/>
        <w:rPr>
          <w:lang w:val="en-US"/>
        </w:rPr>
      </w:pPr>
      <w:r>
        <w:rPr>
          <w:lang w:val="en-US"/>
        </w:rPr>
        <w:t>3.</w:t>
      </w:r>
      <w:r>
        <w:rPr>
          <w:lang w:val="en-US"/>
        </w:rPr>
        <w:tab/>
        <w:t>The AIMLE server sends a split operation pipeline delete response message to the AIMLE client. If the AIMLE server has deleted a split operation profile, the response includes an indication of success. Otherwise, the response includes an indication of failure and may include a reason for failure.</w:t>
      </w:r>
    </w:p>
    <w:p w14:paraId="48618178" w14:textId="77777777" w:rsidR="008911D8" w:rsidRPr="00EF2846" w:rsidRDefault="008911D8" w:rsidP="00EF2846">
      <w:pPr>
        <w:pStyle w:val="B1"/>
      </w:pPr>
    </w:p>
    <w:p w14:paraId="6BD0D1F1" w14:textId="4ACE2199" w:rsidR="00014105" w:rsidRPr="00A23B1A" w:rsidRDefault="00014105" w:rsidP="00014105">
      <w:pPr>
        <w:pStyle w:val="Heading3"/>
        <w:rPr>
          <w:lang w:val="en-US"/>
        </w:rPr>
      </w:pPr>
      <w:bookmarkStart w:id="428" w:name="_Toc201091480"/>
      <w:r w:rsidRPr="003C12C0">
        <w:rPr>
          <w:rFonts w:eastAsia="SimSun"/>
          <w:lang w:val="en-US" w:eastAsia="zh-CN"/>
        </w:rPr>
        <w:t>8</w:t>
      </w:r>
      <w:r w:rsidRPr="003C12C0">
        <w:rPr>
          <w:lang w:val="en-US"/>
        </w:rPr>
        <w:t>.</w:t>
      </w:r>
      <w:r>
        <w:rPr>
          <w:lang w:val="en-US"/>
        </w:rPr>
        <w:t>14</w:t>
      </w:r>
      <w:r w:rsidRPr="003C12C0">
        <w:rPr>
          <w:lang w:val="en-US"/>
        </w:rPr>
        <w:t>.</w:t>
      </w:r>
      <w:r w:rsidRPr="003C12C0">
        <w:rPr>
          <w:rFonts w:eastAsia="SimSun" w:hint="eastAsia"/>
          <w:lang w:val="en-US" w:eastAsia="zh-CN"/>
        </w:rPr>
        <w:t>3</w:t>
      </w:r>
      <w:r w:rsidRPr="003C12C0">
        <w:rPr>
          <w:lang w:val="en-US"/>
        </w:rPr>
        <w:tab/>
        <w:t>Information flows</w:t>
      </w:r>
      <w:bookmarkEnd w:id="428"/>
    </w:p>
    <w:p w14:paraId="45130DE6" w14:textId="13C7C843" w:rsidR="00014105" w:rsidRPr="00F15F4C" w:rsidRDefault="00014105" w:rsidP="00014105">
      <w:pPr>
        <w:pStyle w:val="Heading4"/>
      </w:pPr>
      <w:bookmarkStart w:id="429" w:name="_Toc119927556"/>
      <w:bookmarkStart w:id="430" w:name="_Toc170115153"/>
      <w:bookmarkStart w:id="431" w:name="_Toc201091481"/>
      <w:r>
        <w:t>8</w:t>
      </w:r>
      <w:r w:rsidRPr="005C5FB5">
        <w:t>.</w:t>
      </w:r>
      <w:r>
        <w:t>14</w:t>
      </w:r>
      <w:r w:rsidRPr="005C5FB5">
        <w:t>.</w:t>
      </w:r>
      <w:r>
        <w:t>3</w:t>
      </w:r>
      <w:r w:rsidRPr="005C5FB5">
        <w:t>.1</w:t>
      </w:r>
      <w:r w:rsidRPr="005C5FB5">
        <w:tab/>
        <w:t>General</w:t>
      </w:r>
      <w:bookmarkEnd w:id="429"/>
      <w:bookmarkEnd w:id="430"/>
      <w:bookmarkEnd w:id="431"/>
    </w:p>
    <w:p w14:paraId="07091A6F" w14:textId="77777777" w:rsidR="00014105" w:rsidRDefault="00014105" w:rsidP="00014105">
      <w:r>
        <w:t>The following information flows are specified for operation splitting.</w:t>
      </w:r>
    </w:p>
    <w:p w14:paraId="0347BAB1" w14:textId="35C951D3" w:rsidR="00014105" w:rsidRPr="00F15F4C" w:rsidRDefault="00014105" w:rsidP="00014105">
      <w:pPr>
        <w:pStyle w:val="Heading4"/>
      </w:pPr>
      <w:bookmarkStart w:id="432" w:name="_Toc201091482"/>
      <w:r>
        <w:t>8</w:t>
      </w:r>
      <w:r w:rsidRPr="005C5FB5">
        <w:t>.</w:t>
      </w:r>
      <w:r>
        <w:rPr>
          <w:lang w:eastAsia="zh-CN"/>
        </w:rPr>
        <w:t>14</w:t>
      </w:r>
      <w:r w:rsidRPr="005C5FB5">
        <w:t>.</w:t>
      </w:r>
      <w:r>
        <w:t>3</w:t>
      </w:r>
      <w:r w:rsidRPr="005C5FB5">
        <w:t>.2</w:t>
      </w:r>
      <w:r w:rsidRPr="005C5FB5">
        <w:tab/>
      </w:r>
      <w:r>
        <w:t xml:space="preserve">Split operation pipeline discovery </w:t>
      </w:r>
      <w:r w:rsidRPr="00A5166B">
        <w:t>request</w:t>
      </w:r>
      <w:bookmarkEnd w:id="432"/>
    </w:p>
    <w:p w14:paraId="71D1CBC6" w14:textId="101D63E6" w:rsidR="00014105" w:rsidRPr="006F3B02" w:rsidRDefault="00014105" w:rsidP="00014105">
      <w:r w:rsidRPr="006F3B02">
        <w:t>Table</w:t>
      </w:r>
      <w:r>
        <w:t> 8</w:t>
      </w:r>
      <w:r w:rsidRPr="006F3B02">
        <w:t>.</w:t>
      </w:r>
      <w:r>
        <w:t>14</w:t>
      </w:r>
      <w:r w:rsidRPr="006F3B02">
        <w:t>.</w:t>
      </w:r>
      <w:r>
        <w:t>3.2</w:t>
      </w:r>
      <w:r w:rsidRPr="006F3B02">
        <w:t xml:space="preserve">-1 </w:t>
      </w:r>
      <w:r>
        <w:t>shows</w:t>
      </w:r>
      <w:r w:rsidRPr="006F3B02">
        <w:t xml:space="preserve"> </w:t>
      </w:r>
      <w:r>
        <w:t xml:space="preserve">the request sent by a AIMLE client to the AIMLE server for split operation pipeline discovery request. </w:t>
      </w:r>
    </w:p>
    <w:p w14:paraId="188362F8" w14:textId="4C9DDC13" w:rsidR="00014105" w:rsidRPr="00836241" w:rsidRDefault="00014105" w:rsidP="00014105">
      <w:pPr>
        <w:pStyle w:val="TH"/>
      </w:pPr>
      <w:r w:rsidRPr="00836241">
        <w:t>Table </w:t>
      </w:r>
      <w:r>
        <w:t>8</w:t>
      </w:r>
      <w:r w:rsidRPr="00836241">
        <w:t>.</w:t>
      </w:r>
      <w:r>
        <w:t>14</w:t>
      </w:r>
      <w:r w:rsidRPr="00836241">
        <w:t>.</w:t>
      </w:r>
      <w:r>
        <w:t>3.2</w:t>
      </w:r>
      <w:r w:rsidRPr="00836241">
        <w:rPr>
          <w:lang w:eastAsia="zh-CN"/>
        </w:rPr>
        <w:t>-1</w:t>
      </w:r>
      <w:r w:rsidRPr="00836241">
        <w:t xml:space="preserve">: </w:t>
      </w:r>
      <w:r>
        <w:t>Split operation pipeline</w:t>
      </w:r>
      <w:r w:rsidRPr="00983C2E">
        <w:t xml:space="preserve"> </w:t>
      </w:r>
      <w:r>
        <w:t>discovery request</w:t>
      </w:r>
    </w:p>
    <w:tbl>
      <w:tblPr>
        <w:tblW w:w="8640" w:type="dxa"/>
        <w:jc w:val="center"/>
        <w:tblLayout w:type="fixed"/>
        <w:tblLook w:val="0000" w:firstRow="0" w:lastRow="0" w:firstColumn="0" w:lastColumn="0" w:noHBand="0" w:noVBand="0"/>
      </w:tblPr>
      <w:tblGrid>
        <w:gridCol w:w="3011"/>
        <w:gridCol w:w="1034"/>
        <w:gridCol w:w="4595"/>
      </w:tblGrid>
      <w:tr w:rsidR="00014105" w:rsidRPr="00836241" w14:paraId="4E4E3EB0"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03788E34" w14:textId="77777777" w:rsidR="00014105" w:rsidRPr="00836241" w:rsidRDefault="00014105" w:rsidP="0063309F">
            <w:pPr>
              <w:pStyle w:val="TAH"/>
            </w:pPr>
            <w:r w:rsidRPr="00836241">
              <w:t>Information element</w:t>
            </w:r>
          </w:p>
        </w:tc>
        <w:tc>
          <w:tcPr>
            <w:tcW w:w="1034" w:type="dxa"/>
            <w:tcBorders>
              <w:top w:val="single" w:sz="4" w:space="0" w:color="000000"/>
              <w:left w:val="single" w:sz="4" w:space="0" w:color="000000"/>
              <w:bottom w:val="single" w:sz="4" w:space="0" w:color="000000"/>
            </w:tcBorders>
            <w:shd w:val="clear" w:color="auto" w:fill="auto"/>
          </w:tcPr>
          <w:p w14:paraId="42F406A8" w14:textId="77777777" w:rsidR="00014105" w:rsidRPr="00836241" w:rsidRDefault="00014105" w:rsidP="0063309F">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26B0237D" w14:textId="77777777" w:rsidR="00014105" w:rsidRPr="00836241" w:rsidRDefault="00014105" w:rsidP="0063309F">
            <w:pPr>
              <w:pStyle w:val="TAH"/>
            </w:pPr>
            <w:r w:rsidRPr="00836241">
              <w:t>Description</w:t>
            </w:r>
          </w:p>
        </w:tc>
      </w:tr>
      <w:tr w:rsidR="00014105" w:rsidRPr="00836241" w14:paraId="0736092A"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2AC7BC55" w14:textId="77777777" w:rsidR="00014105" w:rsidRPr="00836241" w:rsidRDefault="00014105" w:rsidP="0063309F">
            <w:pPr>
              <w:pStyle w:val="TAL"/>
            </w:pPr>
            <w:r>
              <w:rPr>
                <w:lang w:eastAsia="zh-CN"/>
              </w:rPr>
              <w:t>Requestor identifier</w:t>
            </w:r>
          </w:p>
        </w:tc>
        <w:tc>
          <w:tcPr>
            <w:tcW w:w="1034" w:type="dxa"/>
            <w:tcBorders>
              <w:top w:val="single" w:sz="4" w:space="0" w:color="000000"/>
              <w:left w:val="single" w:sz="4" w:space="0" w:color="000000"/>
              <w:bottom w:val="single" w:sz="4" w:space="0" w:color="000000"/>
            </w:tcBorders>
            <w:shd w:val="clear" w:color="auto" w:fill="auto"/>
          </w:tcPr>
          <w:p w14:paraId="4B90CCEA" w14:textId="77777777" w:rsidR="00014105" w:rsidRPr="00836241" w:rsidRDefault="00014105" w:rsidP="0063309F">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0D120427" w14:textId="77777777" w:rsidR="00014105" w:rsidRPr="00836241" w:rsidRDefault="00014105" w:rsidP="0063309F">
            <w:pPr>
              <w:pStyle w:val="TAL"/>
            </w:pPr>
            <w:r w:rsidRPr="00836241">
              <w:rPr>
                <w:lang w:eastAsia="zh-CN"/>
              </w:rPr>
              <w:t xml:space="preserve">The </w:t>
            </w:r>
            <w:r>
              <w:rPr>
                <w:lang w:eastAsia="zh-CN"/>
              </w:rPr>
              <w:t xml:space="preserve">identity of the requestor </w:t>
            </w:r>
            <w:r w:rsidRPr="00224477">
              <w:rPr>
                <w:lang w:val="en-US"/>
              </w:rPr>
              <w:t>(e.g., VAL client ID, AIML</w:t>
            </w:r>
            <w:r>
              <w:rPr>
                <w:lang w:val="en-US"/>
              </w:rPr>
              <w:t>E</w:t>
            </w:r>
            <w:r w:rsidRPr="00224477">
              <w:rPr>
                <w:lang w:val="en-US"/>
              </w:rPr>
              <w:t xml:space="preserve"> client ID, UE identifier)</w:t>
            </w:r>
          </w:p>
        </w:tc>
      </w:tr>
      <w:tr w:rsidR="00014105" w:rsidRPr="00836241" w14:paraId="46303F44"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3F0A3E30" w14:textId="77777777" w:rsidR="00014105" w:rsidRPr="00836241" w:rsidRDefault="00014105" w:rsidP="0063309F">
            <w:pPr>
              <w:pStyle w:val="TAL"/>
              <w:rPr>
                <w:lang w:eastAsia="zh-CN"/>
              </w:rPr>
            </w:pPr>
            <w:r>
              <w:rPr>
                <w:lang w:eastAsia="zh-CN"/>
              </w:rPr>
              <w:t>S</w:t>
            </w:r>
            <w:r w:rsidRPr="002F464E">
              <w:rPr>
                <w:lang w:eastAsia="zh-CN"/>
              </w:rPr>
              <w:t>ecurity credentials</w:t>
            </w:r>
          </w:p>
        </w:tc>
        <w:tc>
          <w:tcPr>
            <w:tcW w:w="1034" w:type="dxa"/>
            <w:tcBorders>
              <w:top w:val="single" w:sz="4" w:space="0" w:color="000000"/>
              <w:left w:val="single" w:sz="4" w:space="0" w:color="000000"/>
              <w:bottom w:val="single" w:sz="4" w:space="0" w:color="000000"/>
            </w:tcBorders>
            <w:shd w:val="clear" w:color="auto" w:fill="auto"/>
          </w:tcPr>
          <w:p w14:paraId="07009E8B" w14:textId="77777777" w:rsidR="00014105" w:rsidRPr="00836241" w:rsidRDefault="00014105" w:rsidP="0063309F">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3DCEEB93" w14:textId="77777777" w:rsidR="00014105" w:rsidRPr="00836241" w:rsidRDefault="00014105" w:rsidP="0063309F">
            <w:pPr>
              <w:pStyle w:val="TAL"/>
              <w:rPr>
                <w:lang w:eastAsia="zh-CN"/>
              </w:rPr>
            </w:pPr>
            <w:r>
              <w:rPr>
                <w:lang w:eastAsia="zh-CN"/>
              </w:rPr>
              <w:t>The security credentials of the requestor.</w:t>
            </w:r>
          </w:p>
        </w:tc>
      </w:tr>
      <w:tr w:rsidR="00014105" w:rsidRPr="00836241" w14:paraId="7826C384"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43F7FDE0" w14:textId="77777777" w:rsidR="00014105" w:rsidRDefault="00014105" w:rsidP="0063309F">
            <w:pPr>
              <w:pStyle w:val="TAL"/>
              <w:rPr>
                <w:lang w:val="en-US"/>
              </w:rPr>
            </w:pPr>
            <w:r>
              <w:rPr>
                <w:lang w:val="en-US"/>
              </w:rPr>
              <w:t>Split operation discovery filters</w:t>
            </w:r>
          </w:p>
        </w:tc>
        <w:tc>
          <w:tcPr>
            <w:tcW w:w="1034" w:type="dxa"/>
            <w:tcBorders>
              <w:top w:val="single" w:sz="4" w:space="0" w:color="000000"/>
              <w:left w:val="single" w:sz="4" w:space="0" w:color="000000"/>
              <w:bottom w:val="single" w:sz="4" w:space="0" w:color="000000"/>
            </w:tcBorders>
            <w:shd w:val="clear" w:color="auto" w:fill="auto"/>
          </w:tcPr>
          <w:p w14:paraId="1BD362FA" w14:textId="77777777" w:rsidR="00014105" w:rsidRDefault="00014105" w:rsidP="0063309F">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1788DA2E" w14:textId="77777777" w:rsidR="00014105" w:rsidRDefault="00014105" w:rsidP="0063309F">
            <w:pPr>
              <w:pStyle w:val="TAL"/>
              <w:rPr>
                <w:rFonts w:eastAsia="Malgun Gothic"/>
                <w:lang w:val="en-US"/>
              </w:rPr>
            </w:pPr>
            <w:r>
              <w:rPr>
                <w:rFonts w:eastAsia="Malgun Gothic"/>
                <w:lang w:val="en-US"/>
              </w:rPr>
              <w:t>Split operation discovery filters.</w:t>
            </w:r>
          </w:p>
        </w:tc>
      </w:tr>
      <w:tr w:rsidR="00014105" w:rsidRPr="00836241" w14:paraId="51B450F0"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022790A0" w14:textId="77777777" w:rsidR="00014105" w:rsidRDefault="00014105" w:rsidP="0063309F">
            <w:pPr>
              <w:pStyle w:val="TAL"/>
              <w:rPr>
                <w:lang w:val="en-US"/>
              </w:rPr>
            </w:pPr>
            <w:r>
              <w:rPr>
                <w:lang w:val="en-US"/>
              </w:rPr>
              <w:t>&gt; stage information</w:t>
            </w:r>
          </w:p>
        </w:tc>
        <w:tc>
          <w:tcPr>
            <w:tcW w:w="1034" w:type="dxa"/>
            <w:tcBorders>
              <w:top w:val="single" w:sz="4" w:space="0" w:color="000000"/>
              <w:left w:val="single" w:sz="4" w:space="0" w:color="000000"/>
              <w:bottom w:val="single" w:sz="4" w:space="0" w:color="000000"/>
            </w:tcBorders>
            <w:shd w:val="clear" w:color="auto" w:fill="auto"/>
          </w:tcPr>
          <w:p w14:paraId="42E3EC5E" w14:textId="77777777" w:rsidR="00014105" w:rsidRDefault="00014105" w:rsidP="0063309F">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3CEFAC5D" w14:textId="77777777" w:rsidR="00014105" w:rsidRDefault="00014105" w:rsidP="0063309F">
            <w:pPr>
              <w:pStyle w:val="TAL"/>
              <w:rPr>
                <w:rFonts w:eastAsia="Malgun Gothic"/>
                <w:lang w:val="en-US"/>
              </w:rPr>
            </w:pPr>
            <w:r>
              <w:rPr>
                <w:rFonts w:eastAsia="Malgun Gothic"/>
                <w:lang w:val="en-US"/>
              </w:rPr>
              <w:t xml:space="preserve">Information about the split operation stages </w:t>
            </w:r>
            <w:r>
              <w:rPr>
                <w:lang w:val="en-US"/>
              </w:rPr>
              <w:t>(e.g., number, order, etc.)</w:t>
            </w:r>
          </w:p>
        </w:tc>
      </w:tr>
      <w:tr w:rsidR="00014105" w:rsidRPr="00836241" w14:paraId="49638F0A"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0D91E946" w14:textId="77777777" w:rsidR="00014105" w:rsidRDefault="00014105" w:rsidP="0063309F">
            <w:pPr>
              <w:pStyle w:val="TAL"/>
              <w:rPr>
                <w:lang w:val="en-US"/>
              </w:rPr>
            </w:pPr>
            <w:r>
              <w:rPr>
                <w:lang w:val="en-US"/>
              </w:rPr>
              <w:t>&gt; model information</w:t>
            </w:r>
          </w:p>
        </w:tc>
        <w:tc>
          <w:tcPr>
            <w:tcW w:w="1034" w:type="dxa"/>
            <w:tcBorders>
              <w:top w:val="single" w:sz="4" w:space="0" w:color="000000"/>
              <w:left w:val="single" w:sz="4" w:space="0" w:color="000000"/>
              <w:bottom w:val="single" w:sz="4" w:space="0" w:color="000000"/>
            </w:tcBorders>
            <w:shd w:val="clear" w:color="auto" w:fill="auto"/>
          </w:tcPr>
          <w:p w14:paraId="31AECCFD" w14:textId="77777777" w:rsidR="00014105" w:rsidRDefault="00014105" w:rsidP="0063309F">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19FAE658" w14:textId="77777777" w:rsidR="00014105" w:rsidRDefault="00014105" w:rsidP="0063309F">
            <w:pPr>
              <w:pStyle w:val="TAL"/>
              <w:rPr>
                <w:rFonts w:eastAsia="Malgun Gothic"/>
                <w:lang w:val="en-US"/>
              </w:rPr>
            </w:pPr>
            <w:r>
              <w:rPr>
                <w:rFonts w:eastAsia="Malgun Gothic"/>
                <w:lang w:val="en-US"/>
              </w:rPr>
              <w:t xml:space="preserve">Information about the ML models to be used in each stage </w:t>
            </w:r>
            <w:r>
              <w:rPr>
                <w:lang w:val="en-US"/>
              </w:rPr>
              <w:t>(e.g., identifiers, versions, etc.)</w:t>
            </w:r>
          </w:p>
        </w:tc>
      </w:tr>
      <w:tr w:rsidR="00014105" w:rsidRPr="00836241" w14:paraId="5E951985"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0B736101" w14:textId="77777777" w:rsidR="00014105" w:rsidRDefault="00014105" w:rsidP="0063309F">
            <w:pPr>
              <w:pStyle w:val="TAL"/>
              <w:rPr>
                <w:lang w:val="en-US"/>
              </w:rPr>
            </w:pPr>
            <w:r>
              <w:rPr>
                <w:lang w:val="en-US"/>
              </w:rPr>
              <w:t>&gt; usage information</w:t>
            </w:r>
          </w:p>
        </w:tc>
        <w:tc>
          <w:tcPr>
            <w:tcW w:w="1034" w:type="dxa"/>
            <w:tcBorders>
              <w:top w:val="single" w:sz="4" w:space="0" w:color="000000"/>
              <w:left w:val="single" w:sz="4" w:space="0" w:color="000000"/>
              <w:bottom w:val="single" w:sz="4" w:space="0" w:color="000000"/>
            </w:tcBorders>
            <w:shd w:val="clear" w:color="auto" w:fill="auto"/>
          </w:tcPr>
          <w:p w14:paraId="645D2C31" w14:textId="77777777" w:rsidR="00014105" w:rsidRDefault="00014105" w:rsidP="0063309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657542EB" w14:textId="77777777" w:rsidR="00014105" w:rsidRDefault="00014105" w:rsidP="0063309F">
            <w:pPr>
              <w:pStyle w:val="TAL"/>
              <w:rPr>
                <w:rFonts w:eastAsia="Malgun Gothic"/>
                <w:lang w:val="en-US"/>
              </w:rPr>
            </w:pPr>
            <w:r>
              <w:rPr>
                <w:lang w:val="en-US"/>
              </w:rPr>
              <w:t>Information about the planned usage of the split operation (e.g., inputs frequency/size, output frequency/size, etc.)</w:t>
            </w:r>
          </w:p>
        </w:tc>
      </w:tr>
      <w:tr w:rsidR="00014105" w:rsidRPr="00836241" w14:paraId="5345DF43"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1900EF97" w14:textId="77777777" w:rsidR="00014105" w:rsidRDefault="00014105" w:rsidP="0063309F">
            <w:pPr>
              <w:pStyle w:val="TAL"/>
              <w:rPr>
                <w:lang w:val="en-US"/>
              </w:rPr>
            </w:pPr>
            <w:r w:rsidRPr="00106437">
              <w:rPr>
                <w:lang w:val="en-US"/>
              </w:rPr>
              <w:t>&gt;</w:t>
            </w:r>
            <w:r>
              <w:rPr>
                <w:lang w:val="en-US"/>
              </w:rPr>
              <w:t xml:space="preserve"> number of nodes</w:t>
            </w:r>
          </w:p>
        </w:tc>
        <w:tc>
          <w:tcPr>
            <w:tcW w:w="1034" w:type="dxa"/>
            <w:tcBorders>
              <w:top w:val="single" w:sz="4" w:space="0" w:color="000000"/>
              <w:left w:val="single" w:sz="4" w:space="0" w:color="000000"/>
              <w:bottom w:val="single" w:sz="4" w:space="0" w:color="000000"/>
            </w:tcBorders>
            <w:shd w:val="clear" w:color="auto" w:fill="auto"/>
          </w:tcPr>
          <w:p w14:paraId="53F43963" w14:textId="77777777" w:rsidR="00014105" w:rsidRDefault="00014105" w:rsidP="0063309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5B4A7A62" w14:textId="77777777" w:rsidR="00014105" w:rsidRDefault="00014105" w:rsidP="0063309F">
            <w:pPr>
              <w:pStyle w:val="TAL"/>
              <w:rPr>
                <w:lang w:val="en-US"/>
              </w:rPr>
            </w:pPr>
            <w:r>
              <w:rPr>
                <w:lang w:val="en-US"/>
              </w:rPr>
              <w:t xml:space="preserve">Minimum number of nodes required to support </w:t>
            </w:r>
            <w:r w:rsidRPr="00106437">
              <w:rPr>
                <w:lang w:val="en-US"/>
              </w:rPr>
              <w:t>AIML operation splitting</w:t>
            </w:r>
          </w:p>
        </w:tc>
      </w:tr>
    </w:tbl>
    <w:p w14:paraId="3A92E921" w14:textId="77777777" w:rsidR="00014105" w:rsidRDefault="00014105" w:rsidP="00014105"/>
    <w:p w14:paraId="31065E06" w14:textId="1AE9F358" w:rsidR="00014105" w:rsidRPr="00F15F4C" w:rsidRDefault="00014105" w:rsidP="00014105">
      <w:pPr>
        <w:pStyle w:val="Heading4"/>
      </w:pPr>
      <w:bookmarkStart w:id="433" w:name="_Toc201091483"/>
      <w:r>
        <w:lastRenderedPageBreak/>
        <w:t>8</w:t>
      </w:r>
      <w:r w:rsidRPr="005C5FB5">
        <w:t>.</w:t>
      </w:r>
      <w:r>
        <w:rPr>
          <w:lang w:eastAsia="zh-CN"/>
        </w:rPr>
        <w:t>14</w:t>
      </w:r>
      <w:r w:rsidRPr="005C5FB5">
        <w:t>.</w:t>
      </w:r>
      <w:r>
        <w:t>3</w:t>
      </w:r>
      <w:r w:rsidRPr="005C5FB5">
        <w:t>.</w:t>
      </w:r>
      <w:r>
        <w:t>3</w:t>
      </w:r>
      <w:r w:rsidRPr="005C5FB5">
        <w:tab/>
      </w:r>
      <w:r>
        <w:t xml:space="preserve">Split operation pipeline discovery </w:t>
      </w:r>
      <w:r w:rsidRPr="00A5166B">
        <w:t>re</w:t>
      </w:r>
      <w:r>
        <w:t>sponse</w:t>
      </w:r>
      <w:bookmarkEnd w:id="433"/>
    </w:p>
    <w:p w14:paraId="5C51C726" w14:textId="60D83F72" w:rsidR="00014105" w:rsidRPr="006F3B02" w:rsidRDefault="00014105" w:rsidP="00014105">
      <w:r w:rsidRPr="006F3B02">
        <w:t>Table</w:t>
      </w:r>
      <w:r>
        <w:t> </w:t>
      </w:r>
      <w:r>
        <w:rPr>
          <w:bCs/>
        </w:rPr>
        <w:t>8.14</w:t>
      </w:r>
      <w:r>
        <w:rPr>
          <w:b/>
        </w:rPr>
        <w:t>.</w:t>
      </w:r>
      <w:r>
        <w:t>3.3</w:t>
      </w:r>
      <w:r w:rsidRPr="006F3B02">
        <w:t>-</w:t>
      </w:r>
      <w:r>
        <w:t>1</w:t>
      </w:r>
      <w:r w:rsidRPr="006F3B02">
        <w:t xml:space="preserve"> </w:t>
      </w:r>
      <w:r>
        <w:t>shows</w:t>
      </w:r>
      <w:r w:rsidRPr="006F3B02">
        <w:t xml:space="preserve"> </w:t>
      </w:r>
      <w:r>
        <w:t>the response sent by sent by the AIMLE server after processing of split operation pipeline discovery request.</w:t>
      </w:r>
    </w:p>
    <w:p w14:paraId="4851D4C5" w14:textId="041A3C6B" w:rsidR="00014105" w:rsidRPr="00836241" w:rsidRDefault="00014105" w:rsidP="00014105">
      <w:pPr>
        <w:pStyle w:val="TH"/>
      </w:pPr>
      <w:r w:rsidRPr="00836241">
        <w:t>Table </w:t>
      </w:r>
      <w:r>
        <w:t>8.14</w:t>
      </w:r>
      <w:r w:rsidRPr="00836241">
        <w:t>.</w:t>
      </w:r>
      <w:r>
        <w:t>3.3</w:t>
      </w:r>
      <w:r w:rsidRPr="00836241">
        <w:rPr>
          <w:lang w:eastAsia="zh-CN"/>
        </w:rPr>
        <w:t>-</w:t>
      </w:r>
      <w:r>
        <w:rPr>
          <w:lang w:eastAsia="zh-CN"/>
        </w:rPr>
        <w:t>1</w:t>
      </w:r>
      <w:r w:rsidRPr="00836241">
        <w:t xml:space="preserve">: </w:t>
      </w:r>
      <w:r>
        <w:t>Split operation pipeline discovery response</w:t>
      </w:r>
    </w:p>
    <w:tbl>
      <w:tblPr>
        <w:tblW w:w="8640" w:type="dxa"/>
        <w:jc w:val="center"/>
        <w:tblLayout w:type="fixed"/>
        <w:tblLook w:val="0000" w:firstRow="0" w:lastRow="0" w:firstColumn="0" w:lastColumn="0" w:noHBand="0" w:noVBand="0"/>
      </w:tblPr>
      <w:tblGrid>
        <w:gridCol w:w="2880"/>
        <w:gridCol w:w="1440"/>
        <w:gridCol w:w="4320"/>
      </w:tblGrid>
      <w:tr w:rsidR="00014105" w:rsidRPr="00836241" w14:paraId="11EBE62F" w14:textId="77777777" w:rsidTr="0063309F">
        <w:trPr>
          <w:jc w:val="center"/>
        </w:trPr>
        <w:tc>
          <w:tcPr>
            <w:tcW w:w="2880" w:type="dxa"/>
            <w:tcBorders>
              <w:top w:val="single" w:sz="4" w:space="0" w:color="000000"/>
              <w:left w:val="single" w:sz="4" w:space="0" w:color="000000"/>
              <w:bottom w:val="single" w:sz="4" w:space="0" w:color="000000"/>
            </w:tcBorders>
            <w:shd w:val="clear" w:color="auto" w:fill="auto"/>
          </w:tcPr>
          <w:p w14:paraId="065C6CDA" w14:textId="77777777" w:rsidR="00014105" w:rsidRPr="00836241" w:rsidRDefault="00014105" w:rsidP="0063309F">
            <w:pPr>
              <w:pStyle w:val="TAH"/>
            </w:pPr>
            <w:r w:rsidRPr="00836241">
              <w:t>Information element</w:t>
            </w:r>
          </w:p>
        </w:tc>
        <w:tc>
          <w:tcPr>
            <w:tcW w:w="1440" w:type="dxa"/>
            <w:tcBorders>
              <w:top w:val="single" w:sz="4" w:space="0" w:color="000000"/>
              <w:left w:val="single" w:sz="4" w:space="0" w:color="000000"/>
              <w:bottom w:val="single" w:sz="4" w:space="0" w:color="000000"/>
            </w:tcBorders>
            <w:shd w:val="clear" w:color="auto" w:fill="auto"/>
          </w:tcPr>
          <w:p w14:paraId="22C88E29" w14:textId="77777777" w:rsidR="00014105" w:rsidRPr="00836241" w:rsidRDefault="00014105" w:rsidP="0063309F">
            <w:pPr>
              <w:pStyle w:val="TAH"/>
            </w:pPr>
            <w:r w:rsidRPr="00836241">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027FC2" w14:textId="77777777" w:rsidR="00014105" w:rsidRPr="00836241" w:rsidRDefault="00014105" w:rsidP="0063309F">
            <w:pPr>
              <w:pStyle w:val="TAH"/>
            </w:pPr>
            <w:r w:rsidRPr="00836241">
              <w:t>Description</w:t>
            </w:r>
          </w:p>
        </w:tc>
      </w:tr>
      <w:tr w:rsidR="00014105" w:rsidRPr="00836241" w14:paraId="6E5985AE" w14:textId="77777777" w:rsidTr="0063309F">
        <w:trPr>
          <w:jc w:val="center"/>
        </w:trPr>
        <w:tc>
          <w:tcPr>
            <w:tcW w:w="2880" w:type="dxa"/>
            <w:tcBorders>
              <w:top w:val="single" w:sz="4" w:space="0" w:color="000000"/>
              <w:left w:val="single" w:sz="4" w:space="0" w:color="000000"/>
              <w:bottom w:val="single" w:sz="4" w:space="0" w:color="000000"/>
            </w:tcBorders>
            <w:shd w:val="clear" w:color="auto" w:fill="auto"/>
          </w:tcPr>
          <w:p w14:paraId="21EA4F1A" w14:textId="77777777" w:rsidR="00014105" w:rsidRPr="00836241" w:rsidRDefault="00014105" w:rsidP="0063309F">
            <w:pPr>
              <w:pStyle w:val="TAL"/>
            </w:pPr>
            <w:r>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574201B3" w14:textId="77777777" w:rsidR="00827A0C" w:rsidRDefault="00014105" w:rsidP="00827A0C">
            <w:pPr>
              <w:pStyle w:val="TAC"/>
              <w:rPr>
                <w:lang w:eastAsia="zh-CN"/>
              </w:rPr>
            </w:pPr>
            <w:r>
              <w:rPr>
                <w:lang w:eastAsia="zh-CN"/>
              </w:rPr>
              <w:t>O</w:t>
            </w:r>
          </w:p>
          <w:p w14:paraId="34E96180" w14:textId="1A480692" w:rsidR="00014105" w:rsidRPr="00836241" w:rsidRDefault="00827A0C" w:rsidP="00827A0C">
            <w:pPr>
              <w:pStyle w:val="TAC"/>
              <w:rPr>
                <w:lang w:eastAsia="zh-CN"/>
              </w:rPr>
            </w:pPr>
            <w:r>
              <w:rPr>
                <w:lang w:eastAsia="zh-CN"/>
              </w:rPr>
              <w:t>(NOTE</w:t>
            </w:r>
            <w:r w:rsidRPr="00836241">
              <w:t> </w:t>
            </w:r>
            <w:r>
              <w:t>2</w:t>
            </w:r>
            <w:r>
              <w:rPr>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4E4928" w14:textId="77777777" w:rsidR="00014105" w:rsidRPr="00836241" w:rsidRDefault="00014105" w:rsidP="0063309F">
            <w:pPr>
              <w:pStyle w:val="TAL"/>
            </w:pPr>
            <w:r>
              <w:rPr>
                <w:lang w:eastAsia="ko-KR"/>
              </w:rPr>
              <w:t>Indicates that the request was successful.</w:t>
            </w:r>
          </w:p>
        </w:tc>
      </w:tr>
      <w:tr w:rsidR="00014105" w14:paraId="4ED4F8BD" w14:textId="77777777" w:rsidTr="0063309F">
        <w:tblPrEx>
          <w:tblLook w:val="04A0" w:firstRow="1" w:lastRow="0" w:firstColumn="1" w:lastColumn="0" w:noHBand="0" w:noVBand="1"/>
        </w:tblPrEx>
        <w:trPr>
          <w:jc w:val="center"/>
        </w:trPr>
        <w:tc>
          <w:tcPr>
            <w:tcW w:w="2880" w:type="dxa"/>
            <w:tcBorders>
              <w:top w:val="single" w:sz="4" w:space="0" w:color="000000"/>
              <w:left w:val="single" w:sz="4" w:space="0" w:color="000000"/>
              <w:bottom w:val="single" w:sz="4" w:space="0" w:color="000000"/>
              <w:right w:val="nil"/>
            </w:tcBorders>
            <w:hideMark/>
          </w:tcPr>
          <w:p w14:paraId="7B6A51AE" w14:textId="2DE8624A" w:rsidR="00014105" w:rsidRDefault="00014105" w:rsidP="0063309F">
            <w:pPr>
              <w:pStyle w:val="TAL"/>
              <w:rPr>
                <w:lang w:eastAsia="ko-KR"/>
              </w:rPr>
            </w:pPr>
            <w:r>
              <w:t>&gt; List of nodes (NOTE</w:t>
            </w:r>
            <w:r w:rsidR="00827A0C">
              <w:t> 1</w:t>
            </w:r>
            <w:r>
              <w:t>)</w:t>
            </w:r>
          </w:p>
        </w:tc>
        <w:tc>
          <w:tcPr>
            <w:tcW w:w="1440" w:type="dxa"/>
            <w:tcBorders>
              <w:top w:val="single" w:sz="4" w:space="0" w:color="000000"/>
              <w:left w:val="single" w:sz="4" w:space="0" w:color="000000"/>
              <w:bottom w:val="single" w:sz="4" w:space="0" w:color="000000"/>
              <w:right w:val="nil"/>
            </w:tcBorders>
            <w:hideMark/>
          </w:tcPr>
          <w:p w14:paraId="38CC6896" w14:textId="77777777" w:rsidR="00014105" w:rsidRDefault="00014105" w:rsidP="0063309F">
            <w:pPr>
              <w:pStyle w:val="TAC"/>
              <w:rPr>
                <w:lang w:eastAsia="ko-KR"/>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4D51D62" w14:textId="77777777" w:rsidR="00014105" w:rsidRDefault="00014105" w:rsidP="0063309F">
            <w:pPr>
              <w:pStyle w:val="TAL"/>
              <w:rPr>
                <w:lang w:eastAsia="ko-KR"/>
              </w:rPr>
            </w:pPr>
            <w:r>
              <w:rPr>
                <w:lang w:val="en-US"/>
              </w:rPr>
              <w:t xml:space="preserve">The list of discovered nodes. </w:t>
            </w:r>
          </w:p>
        </w:tc>
      </w:tr>
      <w:tr w:rsidR="00014105" w:rsidRPr="00836241" w14:paraId="73D34462" w14:textId="77777777" w:rsidTr="0063309F">
        <w:trPr>
          <w:jc w:val="center"/>
        </w:trPr>
        <w:tc>
          <w:tcPr>
            <w:tcW w:w="2880" w:type="dxa"/>
            <w:tcBorders>
              <w:top w:val="single" w:sz="4" w:space="0" w:color="000000"/>
              <w:left w:val="single" w:sz="4" w:space="0" w:color="000000"/>
              <w:bottom w:val="single" w:sz="4" w:space="0" w:color="000000"/>
            </w:tcBorders>
            <w:shd w:val="clear" w:color="auto" w:fill="auto"/>
          </w:tcPr>
          <w:p w14:paraId="5B575714" w14:textId="4F87C6A7" w:rsidR="00014105" w:rsidRPr="00FE6636" w:rsidRDefault="00014105" w:rsidP="0063309F">
            <w:pPr>
              <w:pStyle w:val="TAL"/>
            </w:pPr>
            <w:r>
              <w:t xml:space="preserve">&gt; </w:t>
            </w:r>
            <w:r w:rsidRPr="0087581E">
              <w:t>List of split operation profiles (NOTE</w:t>
            </w:r>
            <w:r w:rsidR="00827A0C">
              <w:t> 1</w:t>
            </w:r>
            <w:r w:rsidRPr="0087581E">
              <w:t>)</w:t>
            </w:r>
          </w:p>
        </w:tc>
        <w:tc>
          <w:tcPr>
            <w:tcW w:w="1440" w:type="dxa"/>
            <w:tcBorders>
              <w:top w:val="single" w:sz="4" w:space="0" w:color="000000"/>
              <w:left w:val="single" w:sz="4" w:space="0" w:color="000000"/>
              <w:bottom w:val="single" w:sz="4" w:space="0" w:color="000000"/>
            </w:tcBorders>
            <w:shd w:val="clear" w:color="auto" w:fill="auto"/>
          </w:tcPr>
          <w:p w14:paraId="40B49419" w14:textId="77777777" w:rsidR="00014105" w:rsidRDefault="00014105" w:rsidP="0063309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A26A42" w14:textId="7DBFC236" w:rsidR="00014105" w:rsidRDefault="00014105" w:rsidP="0063309F">
            <w:pPr>
              <w:pStyle w:val="TAL"/>
            </w:pPr>
            <w:r>
              <w:t xml:space="preserve">The list of split operation profiles as specified in </w:t>
            </w:r>
            <w:r w:rsidRPr="00836241">
              <w:t>Table </w:t>
            </w:r>
            <w:r>
              <w:t>8.14</w:t>
            </w:r>
            <w:r w:rsidRPr="00836241">
              <w:t>.</w:t>
            </w:r>
            <w:r>
              <w:t>3.3</w:t>
            </w:r>
            <w:r w:rsidRPr="00836241">
              <w:rPr>
                <w:lang w:eastAsia="zh-CN"/>
              </w:rPr>
              <w:t>-</w:t>
            </w:r>
            <w:r>
              <w:rPr>
                <w:lang w:eastAsia="zh-CN"/>
              </w:rPr>
              <w:t>2</w:t>
            </w:r>
            <w:r>
              <w:t>.</w:t>
            </w:r>
          </w:p>
        </w:tc>
      </w:tr>
      <w:tr w:rsidR="00014105" w14:paraId="2BB23ABA" w14:textId="77777777" w:rsidTr="0063309F">
        <w:tblPrEx>
          <w:tblLook w:val="04A0" w:firstRow="1" w:lastRow="0" w:firstColumn="1" w:lastColumn="0" w:noHBand="0" w:noVBand="1"/>
        </w:tblPrEx>
        <w:trPr>
          <w:jc w:val="center"/>
        </w:trPr>
        <w:tc>
          <w:tcPr>
            <w:tcW w:w="2880" w:type="dxa"/>
            <w:tcBorders>
              <w:top w:val="single" w:sz="4" w:space="0" w:color="000000"/>
              <w:left w:val="single" w:sz="4" w:space="0" w:color="000000"/>
              <w:bottom w:val="single" w:sz="4" w:space="0" w:color="000000"/>
              <w:right w:val="nil"/>
            </w:tcBorders>
            <w:hideMark/>
          </w:tcPr>
          <w:p w14:paraId="0AF35EB6" w14:textId="77777777" w:rsidR="00014105" w:rsidRDefault="00014105" w:rsidP="0063309F">
            <w:pPr>
              <w:pStyle w:val="TAL"/>
              <w:rPr>
                <w:lang w:val="en-US" w:eastAsia="en-IN"/>
              </w:rPr>
            </w:pPr>
            <w:r>
              <w:rPr>
                <w:lang w:eastAsia="ko-KR"/>
              </w:rPr>
              <w:t>Failure response</w:t>
            </w:r>
          </w:p>
        </w:tc>
        <w:tc>
          <w:tcPr>
            <w:tcW w:w="1440" w:type="dxa"/>
            <w:tcBorders>
              <w:top w:val="single" w:sz="4" w:space="0" w:color="000000"/>
              <w:left w:val="single" w:sz="4" w:space="0" w:color="000000"/>
              <w:bottom w:val="single" w:sz="4" w:space="0" w:color="000000"/>
              <w:right w:val="nil"/>
            </w:tcBorders>
            <w:hideMark/>
          </w:tcPr>
          <w:p w14:paraId="42DFAE15" w14:textId="77777777" w:rsidR="00827A0C" w:rsidRDefault="00014105" w:rsidP="00827A0C">
            <w:pPr>
              <w:pStyle w:val="TAC"/>
              <w:rPr>
                <w:lang w:eastAsia="zh-CN"/>
              </w:rPr>
            </w:pPr>
            <w:r>
              <w:rPr>
                <w:lang w:eastAsia="ko-KR"/>
              </w:rPr>
              <w:t>O</w:t>
            </w:r>
          </w:p>
          <w:p w14:paraId="35853061" w14:textId="1A263A44" w:rsidR="00014105" w:rsidRDefault="00827A0C" w:rsidP="00827A0C">
            <w:pPr>
              <w:pStyle w:val="TAC"/>
              <w:rPr>
                <w:lang w:eastAsia="zh-CN"/>
              </w:rPr>
            </w:pPr>
            <w:r>
              <w:rPr>
                <w:lang w:eastAsia="zh-CN"/>
              </w:rPr>
              <w:t>(NOTE</w:t>
            </w:r>
            <w:r w:rsidRPr="00836241">
              <w:t> </w:t>
            </w:r>
            <w:r>
              <w:t>2</w:t>
            </w:r>
            <w:r>
              <w:rPr>
                <w:lang w:eastAsia="zh-CN"/>
              </w:rPr>
              <w:t>)</w:t>
            </w:r>
          </w:p>
        </w:tc>
        <w:tc>
          <w:tcPr>
            <w:tcW w:w="4320" w:type="dxa"/>
            <w:tcBorders>
              <w:top w:val="single" w:sz="4" w:space="0" w:color="000000"/>
              <w:left w:val="single" w:sz="4" w:space="0" w:color="000000"/>
              <w:bottom w:val="single" w:sz="4" w:space="0" w:color="000000"/>
              <w:right w:val="single" w:sz="4" w:space="0" w:color="000000"/>
            </w:tcBorders>
            <w:hideMark/>
          </w:tcPr>
          <w:p w14:paraId="519DBEEC" w14:textId="77777777" w:rsidR="00014105" w:rsidRDefault="00014105" w:rsidP="0063309F">
            <w:pPr>
              <w:pStyle w:val="TAL"/>
              <w:rPr>
                <w:rFonts w:eastAsia="Malgun Gothic"/>
                <w:lang w:val="en-US" w:eastAsia="en-IN"/>
              </w:rPr>
            </w:pPr>
            <w:r>
              <w:rPr>
                <w:lang w:eastAsia="ko-KR"/>
              </w:rPr>
              <w:t>Indicates that the request failed.</w:t>
            </w:r>
          </w:p>
        </w:tc>
      </w:tr>
      <w:tr w:rsidR="00014105" w14:paraId="4BA1A08F" w14:textId="77777777" w:rsidTr="0063309F">
        <w:tblPrEx>
          <w:tblLook w:val="04A0" w:firstRow="1" w:lastRow="0" w:firstColumn="1" w:lastColumn="0" w:noHBand="0" w:noVBand="1"/>
        </w:tblPrEx>
        <w:trPr>
          <w:jc w:val="center"/>
        </w:trPr>
        <w:tc>
          <w:tcPr>
            <w:tcW w:w="2880" w:type="dxa"/>
            <w:tcBorders>
              <w:top w:val="single" w:sz="4" w:space="0" w:color="000000"/>
              <w:left w:val="single" w:sz="4" w:space="0" w:color="000000"/>
              <w:bottom w:val="single" w:sz="4" w:space="0" w:color="000000"/>
              <w:right w:val="nil"/>
            </w:tcBorders>
            <w:hideMark/>
          </w:tcPr>
          <w:p w14:paraId="6F83C6FC" w14:textId="77777777" w:rsidR="00014105" w:rsidRDefault="00014105" w:rsidP="0063309F">
            <w:pPr>
              <w:pStyle w:val="TAL"/>
              <w:rPr>
                <w:lang w:val="en-US" w:eastAsia="en-IN"/>
              </w:rPr>
            </w:pPr>
            <w:r>
              <w:rPr>
                <w:lang w:eastAsia="en-IN"/>
              </w:rPr>
              <w:t xml:space="preserve"> &gt; </w:t>
            </w:r>
            <w:r>
              <w:rPr>
                <w:lang w:val="en-US" w:eastAsia="en-IN"/>
              </w:rPr>
              <w:t>Failure cause</w:t>
            </w:r>
          </w:p>
        </w:tc>
        <w:tc>
          <w:tcPr>
            <w:tcW w:w="1440" w:type="dxa"/>
            <w:tcBorders>
              <w:top w:val="single" w:sz="4" w:space="0" w:color="000000"/>
              <w:left w:val="single" w:sz="4" w:space="0" w:color="000000"/>
              <w:bottom w:val="single" w:sz="4" w:space="0" w:color="000000"/>
              <w:right w:val="nil"/>
            </w:tcBorders>
            <w:hideMark/>
          </w:tcPr>
          <w:p w14:paraId="2D75B473" w14:textId="77777777" w:rsidR="00014105" w:rsidRDefault="00014105" w:rsidP="0063309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7985FD8" w14:textId="77777777" w:rsidR="00014105" w:rsidRDefault="00014105" w:rsidP="0063309F">
            <w:pPr>
              <w:pStyle w:val="TAL"/>
              <w:rPr>
                <w:rFonts w:eastAsia="Malgun Gothic"/>
                <w:lang w:val="en-US" w:eastAsia="en-IN"/>
              </w:rPr>
            </w:pPr>
            <w:r>
              <w:rPr>
                <w:lang w:eastAsia="en-IN"/>
              </w:rPr>
              <w:t>Indicates the failure cause.</w:t>
            </w:r>
          </w:p>
        </w:tc>
      </w:tr>
      <w:tr w:rsidR="00014105" w:rsidRPr="00836241" w14:paraId="21D945F0" w14:textId="77777777" w:rsidTr="0063309F">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F753F9C" w14:textId="18A91BBB" w:rsidR="00014105" w:rsidRDefault="00014105" w:rsidP="00032F54">
            <w:pPr>
              <w:pStyle w:val="TAN"/>
              <w:rPr>
                <w:lang w:val="en-US"/>
              </w:rPr>
            </w:pPr>
            <w:r>
              <w:rPr>
                <w:lang w:val="en-US"/>
              </w:rPr>
              <w:t>NOTE</w:t>
            </w:r>
            <w:r w:rsidR="00827A0C">
              <w:rPr>
                <w:lang w:val="en-US"/>
              </w:rPr>
              <w:t> 1</w:t>
            </w:r>
            <w:r>
              <w:rPr>
                <w:lang w:val="en-US"/>
              </w:rPr>
              <w:t>: Only one of the IE shall be present for successful response.</w:t>
            </w:r>
          </w:p>
          <w:p w14:paraId="1299658B" w14:textId="6D85F95A" w:rsidR="00827A0C" w:rsidRPr="0087581E" w:rsidRDefault="00827A0C" w:rsidP="00032F54">
            <w:pPr>
              <w:pStyle w:val="TAN"/>
              <w:rPr>
                <w:lang w:eastAsia="en-IN"/>
              </w:rPr>
            </w:pPr>
            <w:r>
              <w:rPr>
                <w:lang w:eastAsia="zh-CN"/>
              </w:rPr>
              <w:t>NOTE</w:t>
            </w:r>
            <w:r w:rsidRPr="00836241">
              <w:t> </w:t>
            </w:r>
            <w:r>
              <w:t>2</w:t>
            </w:r>
            <w:r>
              <w:rPr>
                <w:lang w:eastAsia="zh-CN"/>
              </w:rPr>
              <w:t>:</w:t>
            </w:r>
            <w:r>
              <w:rPr>
                <w:lang w:eastAsia="zh-CN"/>
              </w:rPr>
              <w:tab/>
            </w:r>
            <w:r>
              <w:rPr>
                <w:lang w:eastAsia="en-GB"/>
              </w:rPr>
              <w:t>One of the IEs shall be present.</w:t>
            </w:r>
          </w:p>
        </w:tc>
      </w:tr>
    </w:tbl>
    <w:p w14:paraId="275CC3C2" w14:textId="77777777" w:rsidR="00014105" w:rsidRDefault="00014105" w:rsidP="00014105">
      <w:pPr>
        <w:rPr>
          <w:rFonts w:eastAsia="SimSun"/>
        </w:rPr>
      </w:pPr>
    </w:p>
    <w:p w14:paraId="2CCEAC77" w14:textId="21A76A0E" w:rsidR="00014105" w:rsidRPr="00836241" w:rsidRDefault="00014105" w:rsidP="00014105">
      <w:pPr>
        <w:pStyle w:val="TH"/>
      </w:pPr>
      <w:r w:rsidRPr="00836241">
        <w:t>Table </w:t>
      </w:r>
      <w:r>
        <w:t>8.14</w:t>
      </w:r>
      <w:r w:rsidRPr="00836241">
        <w:t>.</w:t>
      </w:r>
      <w:r>
        <w:t>3.3</w:t>
      </w:r>
      <w:r w:rsidRPr="00836241">
        <w:rPr>
          <w:lang w:eastAsia="zh-CN"/>
        </w:rPr>
        <w:t>-</w:t>
      </w:r>
      <w:r>
        <w:rPr>
          <w:lang w:eastAsia="zh-CN"/>
        </w:rPr>
        <w:t>2</w:t>
      </w:r>
      <w:r w:rsidRPr="00836241">
        <w:t xml:space="preserve">: </w:t>
      </w:r>
      <w:r>
        <w:t>S</w:t>
      </w:r>
      <w:r w:rsidRPr="004F121A">
        <w:t>plit operation profile</w:t>
      </w:r>
    </w:p>
    <w:tbl>
      <w:tblPr>
        <w:tblW w:w="8640" w:type="dxa"/>
        <w:jc w:val="center"/>
        <w:tblLayout w:type="fixed"/>
        <w:tblLook w:val="0000" w:firstRow="0" w:lastRow="0" w:firstColumn="0" w:lastColumn="0" w:noHBand="0" w:noVBand="0"/>
      </w:tblPr>
      <w:tblGrid>
        <w:gridCol w:w="2880"/>
        <w:gridCol w:w="1440"/>
        <w:gridCol w:w="4320"/>
      </w:tblGrid>
      <w:tr w:rsidR="00014105" w:rsidRPr="00836241" w14:paraId="2AB6C349" w14:textId="77777777" w:rsidTr="0063309F">
        <w:trPr>
          <w:jc w:val="center"/>
        </w:trPr>
        <w:tc>
          <w:tcPr>
            <w:tcW w:w="2880" w:type="dxa"/>
            <w:tcBorders>
              <w:top w:val="single" w:sz="4" w:space="0" w:color="000000"/>
              <w:left w:val="single" w:sz="4" w:space="0" w:color="000000"/>
              <w:bottom w:val="single" w:sz="4" w:space="0" w:color="000000"/>
            </w:tcBorders>
            <w:shd w:val="clear" w:color="auto" w:fill="auto"/>
          </w:tcPr>
          <w:p w14:paraId="0FBB138C" w14:textId="77777777" w:rsidR="00014105" w:rsidRPr="00836241" w:rsidRDefault="00014105" w:rsidP="0063309F">
            <w:pPr>
              <w:pStyle w:val="TAH"/>
            </w:pPr>
            <w:r w:rsidRPr="00836241">
              <w:t>Information element</w:t>
            </w:r>
          </w:p>
        </w:tc>
        <w:tc>
          <w:tcPr>
            <w:tcW w:w="1440" w:type="dxa"/>
            <w:tcBorders>
              <w:top w:val="single" w:sz="4" w:space="0" w:color="000000"/>
              <w:left w:val="single" w:sz="4" w:space="0" w:color="000000"/>
              <w:bottom w:val="single" w:sz="4" w:space="0" w:color="000000"/>
            </w:tcBorders>
            <w:shd w:val="clear" w:color="auto" w:fill="auto"/>
          </w:tcPr>
          <w:p w14:paraId="16E98BD2" w14:textId="77777777" w:rsidR="00014105" w:rsidRPr="00836241" w:rsidRDefault="00014105" w:rsidP="0063309F">
            <w:pPr>
              <w:pStyle w:val="TAH"/>
            </w:pPr>
            <w:r w:rsidRPr="00836241">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A5C657" w14:textId="77777777" w:rsidR="00014105" w:rsidRPr="00836241" w:rsidRDefault="00014105" w:rsidP="0063309F">
            <w:pPr>
              <w:pStyle w:val="TAH"/>
            </w:pPr>
            <w:r w:rsidRPr="00836241">
              <w:t>Description</w:t>
            </w:r>
          </w:p>
        </w:tc>
      </w:tr>
      <w:tr w:rsidR="00014105" w:rsidRPr="00836241" w14:paraId="405B2A1A" w14:textId="77777777" w:rsidTr="0063309F">
        <w:trPr>
          <w:jc w:val="center"/>
        </w:trPr>
        <w:tc>
          <w:tcPr>
            <w:tcW w:w="2880" w:type="dxa"/>
            <w:tcBorders>
              <w:top w:val="single" w:sz="4" w:space="0" w:color="000000"/>
              <w:left w:val="single" w:sz="4" w:space="0" w:color="000000"/>
              <w:bottom w:val="single" w:sz="4" w:space="0" w:color="000000"/>
            </w:tcBorders>
            <w:shd w:val="clear" w:color="auto" w:fill="auto"/>
          </w:tcPr>
          <w:p w14:paraId="406E8C87" w14:textId="54CF98B2" w:rsidR="00014105" w:rsidRDefault="00014105" w:rsidP="0063309F">
            <w:pPr>
              <w:pStyle w:val="TAL"/>
            </w:pPr>
            <w:r>
              <w:t xml:space="preserve">Split operation </w:t>
            </w:r>
            <w:r w:rsidR="0082780F">
              <w:t xml:space="preserve">pipeline </w:t>
            </w:r>
            <w:r>
              <w:t>identifier</w:t>
            </w:r>
          </w:p>
        </w:tc>
        <w:tc>
          <w:tcPr>
            <w:tcW w:w="1440" w:type="dxa"/>
            <w:tcBorders>
              <w:top w:val="single" w:sz="4" w:space="0" w:color="000000"/>
              <w:left w:val="single" w:sz="4" w:space="0" w:color="000000"/>
              <w:bottom w:val="single" w:sz="4" w:space="0" w:color="000000"/>
            </w:tcBorders>
            <w:shd w:val="clear" w:color="auto" w:fill="auto"/>
          </w:tcPr>
          <w:p w14:paraId="6C11FC0B" w14:textId="77777777" w:rsidR="00014105" w:rsidRDefault="00014105" w:rsidP="0063309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FF2C82" w14:textId="5B779D95" w:rsidR="00014105" w:rsidRDefault="00014105" w:rsidP="0063309F">
            <w:pPr>
              <w:pStyle w:val="TAL"/>
            </w:pPr>
            <w:r>
              <w:t>The i</w:t>
            </w:r>
            <w:r w:rsidRPr="00D374DA">
              <w:t xml:space="preserve">dentifier </w:t>
            </w:r>
            <w:r>
              <w:t>of</w:t>
            </w:r>
            <w:r w:rsidRPr="00D374DA">
              <w:t xml:space="preserve"> the</w:t>
            </w:r>
            <w:r>
              <w:t xml:space="preserve"> split operation</w:t>
            </w:r>
            <w:r w:rsidR="0082780F">
              <w:t xml:space="preserve"> pipeline</w:t>
            </w:r>
            <w:r>
              <w:t>.</w:t>
            </w:r>
          </w:p>
        </w:tc>
      </w:tr>
      <w:tr w:rsidR="00014105" w:rsidRPr="00836241" w14:paraId="3469DCB3" w14:textId="77777777" w:rsidTr="0063309F">
        <w:trPr>
          <w:jc w:val="center"/>
        </w:trPr>
        <w:tc>
          <w:tcPr>
            <w:tcW w:w="2880" w:type="dxa"/>
            <w:tcBorders>
              <w:top w:val="single" w:sz="4" w:space="0" w:color="000000"/>
              <w:left w:val="single" w:sz="4" w:space="0" w:color="000000"/>
              <w:bottom w:val="single" w:sz="4" w:space="0" w:color="000000"/>
            </w:tcBorders>
            <w:shd w:val="clear" w:color="auto" w:fill="auto"/>
          </w:tcPr>
          <w:p w14:paraId="046B0E1A" w14:textId="77777777" w:rsidR="00014105" w:rsidRPr="008416BE" w:rsidRDefault="00014105" w:rsidP="0063309F">
            <w:pPr>
              <w:pStyle w:val="TAL"/>
            </w:pPr>
            <w:r>
              <w:t>Head endpoint</w:t>
            </w:r>
          </w:p>
        </w:tc>
        <w:tc>
          <w:tcPr>
            <w:tcW w:w="1440" w:type="dxa"/>
            <w:tcBorders>
              <w:top w:val="single" w:sz="4" w:space="0" w:color="000000"/>
              <w:left w:val="single" w:sz="4" w:space="0" w:color="000000"/>
              <w:bottom w:val="single" w:sz="4" w:space="0" w:color="000000"/>
            </w:tcBorders>
            <w:shd w:val="clear" w:color="auto" w:fill="auto"/>
          </w:tcPr>
          <w:p w14:paraId="1A08A914" w14:textId="77777777" w:rsidR="00014105" w:rsidRDefault="00014105" w:rsidP="0063309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4B2F7E" w14:textId="77777777" w:rsidR="00014105" w:rsidRDefault="00014105" w:rsidP="0063309F">
            <w:pPr>
              <w:pStyle w:val="TAL"/>
            </w:pPr>
            <w:r>
              <w:rPr>
                <w:rFonts w:eastAsia="Malgun Gothic"/>
                <w:lang w:val="en-US"/>
              </w:rPr>
              <w:t>The endpoint information of the head node for providing intermediate data.</w:t>
            </w:r>
          </w:p>
        </w:tc>
      </w:tr>
      <w:tr w:rsidR="00014105" w:rsidRPr="00836241" w14:paraId="3515513F" w14:textId="77777777" w:rsidTr="0063309F">
        <w:trPr>
          <w:jc w:val="center"/>
        </w:trPr>
        <w:tc>
          <w:tcPr>
            <w:tcW w:w="2880" w:type="dxa"/>
            <w:tcBorders>
              <w:top w:val="single" w:sz="4" w:space="0" w:color="000000"/>
              <w:left w:val="single" w:sz="4" w:space="0" w:color="000000"/>
              <w:bottom w:val="single" w:sz="4" w:space="0" w:color="000000"/>
            </w:tcBorders>
            <w:shd w:val="clear" w:color="auto" w:fill="auto"/>
          </w:tcPr>
          <w:p w14:paraId="5C449664" w14:textId="77777777" w:rsidR="00014105" w:rsidRPr="008416BE" w:rsidRDefault="00014105" w:rsidP="0063309F">
            <w:pPr>
              <w:pStyle w:val="TAL"/>
            </w:pPr>
            <w:r>
              <w:t>Tail endpoint</w:t>
            </w:r>
          </w:p>
        </w:tc>
        <w:tc>
          <w:tcPr>
            <w:tcW w:w="1440" w:type="dxa"/>
            <w:tcBorders>
              <w:top w:val="single" w:sz="4" w:space="0" w:color="000000"/>
              <w:left w:val="single" w:sz="4" w:space="0" w:color="000000"/>
              <w:bottom w:val="single" w:sz="4" w:space="0" w:color="000000"/>
            </w:tcBorders>
            <w:shd w:val="clear" w:color="auto" w:fill="auto"/>
          </w:tcPr>
          <w:p w14:paraId="4E4A7296" w14:textId="77777777" w:rsidR="00014105" w:rsidRDefault="00014105" w:rsidP="0063309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1AD2CA" w14:textId="77777777" w:rsidR="00014105" w:rsidRDefault="00014105" w:rsidP="0063309F">
            <w:pPr>
              <w:pStyle w:val="TAL"/>
              <w:rPr>
                <w:rFonts w:eastAsia="Malgun Gothic"/>
                <w:lang w:val="en-US"/>
              </w:rPr>
            </w:pPr>
            <w:r>
              <w:rPr>
                <w:lang w:eastAsia="zh-CN"/>
              </w:rPr>
              <w:t>The endpoint information of the tail node for obtaining results.</w:t>
            </w:r>
          </w:p>
        </w:tc>
      </w:tr>
      <w:tr w:rsidR="00014105" w:rsidRPr="00836241" w14:paraId="66B7EF27" w14:textId="77777777" w:rsidTr="0063309F">
        <w:trPr>
          <w:jc w:val="center"/>
        </w:trPr>
        <w:tc>
          <w:tcPr>
            <w:tcW w:w="2880" w:type="dxa"/>
            <w:tcBorders>
              <w:top w:val="single" w:sz="4" w:space="0" w:color="000000"/>
              <w:left w:val="single" w:sz="4" w:space="0" w:color="000000"/>
              <w:bottom w:val="single" w:sz="4" w:space="0" w:color="000000"/>
            </w:tcBorders>
            <w:shd w:val="clear" w:color="auto" w:fill="auto"/>
          </w:tcPr>
          <w:p w14:paraId="0DDAAAC4" w14:textId="77777777" w:rsidR="00014105" w:rsidRDefault="00014105" w:rsidP="0063309F">
            <w:pPr>
              <w:pStyle w:val="TAL"/>
            </w:pPr>
            <w:r>
              <w:t>Usage information</w:t>
            </w:r>
          </w:p>
        </w:tc>
        <w:tc>
          <w:tcPr>
            <w:tcW w:w="1440" w:type="dxa"/>
            <w:tcBorders>
              <w:top w:val="single" w:sz="4" w:space="0" w:color="000000"/>
              <w:left w:val="single" w:sz="4" w:space="0" w:color="000000"/>
              <w:bottom w:val="single" w:sz="4" w:space="0" w:color="000000"/>
            </w:tcBorders>
            <w:shd w:val="clear" w:color="auto" w:fill="auto"/>
          </w:tcPr>
          <w:p w14:paraId="18D5E29E" w14:textId="77777777" w:rsidR="00014105" w:rsidRDefault="00014105" w:rsidP="0063309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6390D4" w14:textId="77777777" w:rsidR="00014105" w:rsidRDefault="00014105" w:rsidP="0063309F">
            <w:pPr>
              <w:pStyle w:val="TAL"/>
              <w:rPr>
                <w:lang w:eastAsia="zh-CN"/>
              </w:rPr>
            </w:pPr>
            <w:r>
              <w:rPr>
                <w:lang w:val="en-US"/>
              </w:rPr>
              <w:t>The usage information of the AI/ML split operation (e.g., inputs frequency/size, output frequency/size, etc.).</w:t>
            </w:r>
          </w:p>
        </w:tc>
      </w:tr>
      <w:tr w:rsidR="00014105" w14:paraId="68FBC9F7" w14:textId="77777777" w:rsidTr="0063309F">
        <w:tblPrEx>
          <w:tblLook w:val="04A0" w:firstRow="1" w:lastRow="0" w:firstColumn="1" w:lastColumn="0" w:noHBand="0" w:noVBand="1"/>
        </w:tblPrEx>
        <w:trPr>
          <w:jc w:val="center"/>
        </w:trPr>
        <w:tc>
          <w:tcPr>
            <w:tcW w:w="2880" w:type="dxa"/>
            <w:tcBorders>
              <w:top w:val="single" w:sz="4" w:space="0" w:color="000000"/>
              <w:left w:val="single" w:sz="4" w:space="0" w:color="000000"/>
              <w:bottom w:val="single" w:sz="4" w:space="0" w:color="000000"/>
              <w:right w:val="nil"/>
            </w:tcBorders>
            <w:hideMark/>
          </w:tcPr>
          <w:p w14:paraId="395E98B7" w14:textId="77777777" w:rsidR="00014105" w:rsidRDefault="00014105" w:rsidP="0063309F">
            <w:pPr>
              <w:pStyle w:val="TAL"/>
              <w:rPr>
                <w:lang w:val="en-US" w:eastAsia="en-IN"/>
              </w:rPr>
            </w:pPr>
            <w:r>
              <w:rPr>
                <w:lang w:val="en-US" w:eastAsia="en-IN"/>
              </w:rPr>
              <w:t>Stage information</w:t>
            </w:r>
          </w:p>
        </w:tc>
        <w:tc>
          <w:tcPr>
            <w:tcW w:w="1440" w:type="dxa"/>
            <w:tcBorders>
              <w:top w:val="single" w:sz="4" w:space="0" w:color="000000"/>
              <w:left w:val="single" w:sz="4" w:space="0" w:color="000000"/>
              <w:bottom w:val="single" w:sz="4" w:space="0" w:color="000000"/>
              <w:right w:val="nil"/>
            </w:tcBorders>
            <w:hideMark/>
          </w:tcPr>
          <w:p w14:paraId="7D156D62" w14:textId="77777777" w:rsidR="00014105" w:rsidRDefault="00014105" w:rsidP="0063309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A123EB0" w14:textId="77777777" w:rsidR="00014105" w:rsidRDefault="00014105" w:rsidP="0063309F">
            <w:pPr>
              <w:pStyle w:val="TAL"/>
              <w:rPr>
                <w:rFonts w:eastAsia="Malgun Gothic"/>
                <w:lang w:val="en-US" w:eastAsia="en-IN"/>
              </w:rPr>
            </w:pPr>
            <w:r>
              <w:rPr>
                <w:rFonts w:eastAsia="Malgun Gothic"/>
                <w:lang w:val="en-US" w:eastAsia="en-IN"/>
              </w:rPr>
              <w:t xml:space="preserve">The list of stage(s) </w:t>
            </w:r>
            <w:r>
              <w:rPr>
                <w:lang w:val="en-US"/>
              </w:rPr>
              <w:t>of the AI/ML split operation, the nested information is provided for each stage.</w:t>
            </w:r>
          </w:p>
        </w:tc>
      </w:tr>
      <w:tr w:rsidR="00014105" w14:paraId="29D75B59" w14:textId="77777777" w:rsidTr="0063309F">
        <w:tblPrEx>
          <w:tblLook w:val="04A0" w:firstRow="1" w:lastRow="0" w:firstColumn="1" w:lastColumn="0" w:noHBand="0" w:noVBand="1"/>
        </w:tblPrEx>
        <w:trPr>
          <w:jc w:val="center"/>
        </w:trPr>
        <w:tc>
          <w:tcPr>
            <w:tcW w:w="2880" w:type="dxa"/>
            <w:tcBorders>
              <w:top w:val="single" w:sz="4" w:space="0" w:color="000000"/>
              <w:left w:val="single" w:sz="4" w:space="0" w:color="000000"/>
              <w:bottom w:val="single" w:sz="4" w:space="0" w:color="000000"/>
              <w:right w:val="nil"/>
            </w:tcBorders>
          </w:tcPr>
          <w:p w14:paraId="1E7FF561" w14:textId="77777777" w:rsidR="00014105" w:rsidRDefault="00014105" w:rsidP="0063309F">
            <w:pPr>
              <w:pStyle w:val="TAL"/>
              <w:rPr>
                <w:lang w:val="en-US" w:eastAsia="en-IN"/>
              </w:rPr>
            </w:pPr>
            <w:r>
              <w:rPr>
                <w:lang w:val="en-US" w:eastAsia="en-IN"/>
              </w:rPr>
              <w:t>&gt; Stage identifier</w:t>
            </w:r>
          </w:p>
        </w:tc>
        <w:tc>
          <w:tcPr>
            <w:tcW w:w="1440" w:type="dxa"/>
            <w:tcBorders>
              <w:top w:val="single" w:sz="4" w:space="0" w:color="000000"/>
              <w:left w:val="single" w:sz="4" w:space="0" w:color="000000"/>
              <w:bottom w:val="single" w:sz="4" w:space="0" w:color="000000"/>
              <w:right w:val="nil"/>
            </w:tcBorders>
          </w:tcPr>
          <w:p w14:paraId="2DF54C40" w14:textId="77777777" w:rsidR="00014105" w:rsidRDefault="00014105" w:rsidP="0063309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67B0E10" w14:textId="77777777" w:rsidR="00014105" w:rsidRDefault="00014105" w:rsidP="0063309F">
            <w:pPr>
              <w:pStyle w:val="TAL"/>
              <w:rPr>
                <w:rFonts w:eastAsia="Malgun Gothic"/>
                <w:lang w:val="en-US" w:eastAsia="en-IN"/>
              </w:rPr>
            </w:pPr>
            <w:r>
              <w:rPr>
                <w:rFonts w:eastAsia="Malgun Gothic"/>
                <w:lang w:val="en-US" w:eastAsia="en-IN"/>
              </w:rPr>
              <w:t>The identifier of the stage.</w:t>
            </w:r>
          </w:p>
        </w:tc>
      </w:tr>
      <w:tr w:rsidR="00014105" w14:paraId="14B75D16" w14:textId="77777777" w:rsidTr="0063309F">
        <w:tblPrEx>
          <w:tblLook w:val="04A0" w:firstRow="1" w:lastRow="0" w:firstColumn="1" w:lastColumn="0" w:noHBand="0" w:noVBand="1"/>
        </w:tblPrEx>
        <w:trPr>
          <w:jc w:val="center"/>
        </w:trPr>
        <w:tc>
          <w:tcPr>
            <w:tcW w:w="2880" w:type="dxa"/>
            <w:tcBorders>
              <w:top w:val="single" w:sz="4" w:space="0" w:color="000000"/>
              <w:left w:val="single" w:sz="4" w:space="0" w:color="000000"/>
              <w:bottom w:val="single" w:sz="4" w:space="0" w:color="000000"/>
              <w:right w:val="nil"/>
            </w:tcBorders>
          </w:tcPr>
          <w:p w14:paraId="45D82F83" w14:textId="77777777" w:rsidR="00014105" w:rsidRDefault="00014105" w:rsidP="0063309F">
            <w:pPr>
              <w:pStyle w:val="TAL"/>
              <w:rPr>
                <w:lang w:val="en-US" w:eastAsia="en-IN"/>
              </w:rPr>
            </w:pPr>
            <w:r>
              <w:rPr>
                <w:lang w:val="en-US" w:eastAsia="en-IN"/>
              </w:rPr>
              <w:t>&gt; number of nodes</w:t>
            </w:r>
          </w:p>
        </w:tc>
        <w:tc>
          <w:tcPr>
            <w:tcW w:w="1440" w:type="dxa"/>
            <w:tcBorders>
              <w:top w:val="single" w:sz="4" w:space="0" w:color="000000"/>
              <w:left w:val="single" w:sz="4" w:space="0" w:color="000000"/>
              <w:bottom w:val="single" w:sz="4" w:space="0" w:color="000000"/>
              <w:right w:val="nil"/>
            </w:tcBorders>
          </w:tcPr>
          <w:p w14:paraId="11A387B0" w14:textId="77777777" w:rsidR="00014105" w:rsidRDefault="00014105" w:rsidP="0063309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9992F46" w14:textId="77777777" w:rsidR="00014105" w:rsidRDefault="00014105" w:rsidP="0063309F">
            <w:pPr>
              <w:pStyle w:val="TAL"/>
              <w:rPr>
                <w:rFonts w:eastAsia="Malgun Gothic"/>
                <w:lang w:val="en-US" w:eastAsia="en-IN"/>
              </w:rPr>
            </w:pPr>
            <w:r>
              <w:rPr>
                <w:rFonts w:eastAsia="Malgun Gothic"/>
                <w:lang w:val="en-US" w:eastAsia="en-IN"/>
              </w:rPr>
              <w:t>Number of nodes included in the stage</w:t>
            </w:r>
          </w:p>
        </w:tc>
      </w:tr>
      <w:tr w:rsidR="00014105" w14:paraId="2A5FC317" w14:textId="77777777" w:rsidTr="0063309F">
        <w:tblPrEx>
          <w:tblLook w:val="04A0" w:firstRow="1" w:lastRow="0" w:firstColumn="1" w:lastColumn="0" w:noHBand="0" w:noVBand="1"/>
        </w:tblPrEx>
        <w:trPr>
          <w:jc w:val="center"/>
        </w:trPr>
        <w:tc>
          <w:tcPr>
            <w:tcW w:w="2880" w:type="dxa"/>
            <w:tcBorders>
              <w:top w:val="single" w:sz="4" w:space="0" w:color="000000"/>
              <w:left w:val="single" w:sz="4" w:space="0" w:color="000000"/>
              <w:bottom w:val="single" w:sz="4" w:space="0" w:color="000000"/>
              <w:right w:val="nil"/>
            </w:tcBorders>
          </w:tcPr>
          <w:p w14:paraId="597AC180" w14:textId="77777777" w:rsidR="00014105" w:rsidRDefault="00014105" w:rsidP="0063309F">
            <w:pPr>
              <w:pStyle w:val="TAL"/>
              <w:rPr>
                <w:lang w:val="en-US" w:eastAsia="en-IN"/>
              </w:rPr>
            </w:pPr>
            <w:r>
              <w:t>&gt; head node</w:t>
            </w:r>
          </w:p>
        </w:tc>
        <w:tc>
          <w:tcPr>
            <w:tcW w:w="1440" w:type="dxa"/>
            <w:tcBorders>
              <w:top w:val="single" w:sz="4" w:space="0" w:color="000000"/>
              <w:left w:val="single" w:sz="4" w:space="0" w:color="000000"/>
              <w:bottom w:val="single" w:sz="4" w:space="0" w:color="000000"/>
              <w:right w:val="nil"/>
            </w:tcBorders>
          </w:tcPr>
          <w:p w14:paraId="555E214B" w14:textId="77777777" w:rsidR="00014105" w:rsidRDefault="00014105" w:rsidP="0063309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7301344" w14:textId="77777777" w:rsidR="00014105" w:rsidRDefault="00014105" w:rsidP="0063309F">
            <w:pPr>
              <w:pStyle w:val="TAL"/>
              <w:rPr>
                <w:rFonts w:eastAsia="Malgun Gothic"/>
                <w:lang w:val="en-US" w:eastAsia="en-IN"/>
              </w:rPr>
            </w:pPr>
            <w:r>
              <w:rPr>
                <w:rFonts w:eastAsia="Malgun Gothic"/>
                <w:lang w:val="en-US"/>
              </w:rPr>
              <w:t xml:space="preserve">Endpoint of the head node - for providing initial the inference data. </w:t>
            </w:r>
          </w:p>
        </w:tc>
      </w:tr>
      <w:tr w:rsidR="00014105" w14:paraId="442DD567" w14:textId="77777777" w:rsidTr="0063309F">
        <w:tblPrEx>
          <w:tblLook w:val="04A0" w:firstRow="1" w:lastRow="0" w:firstColumn="1" w:lastColumn="0" w:noHBand="0" w:noVBand="1"/>
        </w:tblPrEx>
        <w:trPr>
          <w:jc w:val="center"/>
        </w:trPr>
        <w:tc>
          <w:tcPr>
            <w:tcW w:w="2880" w:type="dxa"/>
            <w:tcBorders>
              <w:top w:val="single" w:sz="4" w:space="0" w:color="000000"/>
              <w:left w:val="single" w:sz="4" w:space="0" w:color="000000"/>
              <w:bottom w:val="single" w:sz="4" w:space="0" w:color="000000"/>
              <w:right w:val="nil"/>
            </w:tcBorders>
          </w:tcPr>
          <w:p w14:paraId="36CC035A" w14:textId="77777777" w:rsidR="00014105" w:rsidRDefault="00014105" w:rsidP="0063309F">
            <w:pPr>
              <w:pStyle w:val="TAL"/>
              <w:rPr>
                <w:lang w:val="en-US" w:eastAsia="en-IN"/>
              </w:rPr>
            </w:pPr>
            <w:r>
              <w:t>&gt; tail node</w:t>
            </w:r>
          </w:p>
        </w:tc>
        <w:tc>
          <w:tcPr>
            <w:tcW w:w="1440" w:type="dxa"/>
            <w:tcBorders>
              <w:top w:val="single" w:sz="4" w:space="0" w:color="000000"/>
              <w:left w:val="single" w:sz="4" w:space="0" w:color="000000"/>
              <w:bottom w:val="single" w:sz="4" w:space="0" w:color="000000"/>
              <w:right w:val="nil"/>
            </w:tcBorders>
          </w:tcPr>
          <w:p w14:paraId="4BA95DCD" w14:textId="77777777" w:rsidR="00014105" w:rsidRDefault="00014105" w:rsidP="0063309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B804D9A" w14:textId="77777777" w:rsidR="00014105" w:rsidRDefault="00014105" w:rsidP="0063309F">
            <w:pPr>
              <w:pStyle w:val="TAL"/>
              <w:rPr>
                <w:rFonts w:eastAsia="Malgun Gothic"/>
                <w:lang w:val="en-US" w:eastAsia="en-IN"/>
              </w:rPr>
            </w:pPr>
            <w:r>
              <w:rPr>
                <w:lang w:eastAsia="zh-CN"/>
              </w:rPr>
              <w:t>Endpoint of the head node - for obtaining inference results.</w:t>
            </w:r>
          </w:p>
        </w:tc>
      </w:tr>
      <w:tr w:rsidR="00014105" w14:paraId="55856A30" w14:textId="77777777" w:rsidTr="0063309F">
        <w:tblPrEx>
          <w:tblLook w:val="04A0" w:firstRow="1" w:lastRow="0" w:firstColumn="1" w:lastColumn="0" w:noHBand="0" w:noVBand="1"/>
        </w:tblPrEx>
        <w:trPr>
          <w:jc w:val="center"/>
        </w:trPr>
        <w:tc>
          <w:tcPr>
            <w:tcW w:w="2880" w:type="dxa"/>
            <w:tcBorders>
              <w:top w:val="single" w:sz="4" w:space="0" w:color="000000"/>
              <w:left w:val="single" w:sz="4" w:space="0" w:color="000000"/>
              <w:bottom w:val="single" w:sz="4" w:space="0" w:color="000000"/>
              <w:right w:val="nil"/>
            </w:tcBorders>
          </w:tcPr>
          <w:p w14:paraId="2D609CB2" w14:textId="77777777" w:rsidR="00014105" w:rsidRDefault="00014105" w:rsidP="0063309F">
            <w:pPr>
              <w:pStyle w:val="TAL"/>
              <w:rPr>
                <w:lang w:val="en-US" w:eastAsia="en-IN"/>
              </w:rPr>
            </w:pPr>
            <w:r>
              <w:rPr>
                <w:lang w:val="en-US" w:eastAsia="en-IN"/>
              </w:rPr>
              <w:t>&gt; order of the nodes</w:t>
            </w:r>
          </w:p>
        </w:tc>
        <w:tc>
          <w:tcPr>
            <w:tcW w:w="1440" w:type="dxa"/>
            <w:tcBorders>
              <w:top w:val="single" w:sz="4" w:space="0" w:color="000000"/>
              <w:left w:val="single" w:sz="4" w:space="0" w:color="000000"/>
              <w:bottom w:val="single" w:sz="4" w:space="0" w:color="000000"/>
              <w:right w:val="nil"/>
            </w:tcBorders>
          </w:tcPr>
          <w:p w14:paraId="6E682F0E" w14:textId="77777777" w:rsidR="00014105" w:rsidRDefault="00014105" w:rsidP="0063309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DE2167C" w14:textId="77777777" w:rsidR="00014105" w:rsidRDefault="00014105" w:rsidP="0063309F">
            <w:pPr>
              <w:pStyle w:val="TAL"/>
              <w:rPr>
                <w:rFonts w:eastAsia="Malgun Gothic"/>
                <w:lang w:val="en-US" w:eastAsia="en-IN"/>
              </w:rPr>
            </w:pPr>
            <w:r>
              <w:rPr>
                <w:rFonts w:eastAsia="Malgun Gothic"/>
                <w:lang w:val="en-US" w:eastAsia="en-IN"/>
              </w:rPr>
              <w:t xml:space="preserve">The order of the nodes in the </w:t>
            </w:r>
            <w:r>
              <w:rPr>
                <w:lang w:val="en-US"/>
              </w:rPr>
              <w:t>AI/ML split operation (including head node, tail node).</w:t>
            </w:r>
          </w:p>
        </w:tc>
      </w:tr>
      <w:tr w:rsidR="00014105" w14:paraId="08561F9D" w14:textId="77777777" w:rsidTr="0063309F">
        <w:tblPrEx>
          <w:tblLook w:val="04A0" w:firstRow="1" w:lastRow="0" w:firstColumn="1" w:lastColumn="0" w:noHBand="0" w:noVBand="1"/>
        </w:tblPrEx>
        <w:trPr>
          <w:jc w:val="center"/>
        </w:trPr>
        <w:tc>
          <w:tcPr>
            <w:tcW w:w="2880" w:type="dxa"/>
            <w:tcBorders>
              <w:top w:val="single" w:sz="4" w:space="0" w:color="000000"/>
              <w:left w:val="single" w:sz="4" w:space="0" w:color="000000"/>
              <w:bottom w:val="single" w:sz="4" w:space="0" w:color="000000"/>
              <w:right w:val="nil"/>
            </w:tcBorders>
          </w:tcPr>
          <w:p w14:paraId="7A4796CA" w14:textId="77777777" w:rsidR="00014105" w:rsidRDefault="00014105" w:rsidP="0063309F">
            <w:pPr>
              <w:pStyle w:val="TAL"/>
              <w:rPr>
                <w:lang w:val="en-US" w:eastAsia="en-IN"/>
              </w:rPr>
            </w:pPr>
            <w:r>
              <w:rPr>
                <w:lang w:val="en-US" w:eastAsia="en-IN"/>
              </w:rPr>
              <w:t>&gt;&gt; list of nodes</w:t>
            </w:r>
          </w:p>
        </w:tc>
        <w:tc>
          <w:tcPr>
            <w:tcW w:w="1440" w:type="dxa"/>
            <w:tcBorders>
              <w:top w:val="single" w:sz="4" w:space="0" w:color="000000"/>
              <w:left w:val="single" w:sz="4" w:space="0" w:color="000000"/>
              <w:bottom w:val="single" w:sz="4" w:space="0" w:color="000000"/>
              <w:right w:val="nil"/>
            </w:tcBorders>
          </w:tcPr>
          <w:p w14:paraId="2770BE0B" w14:textId="77777777" w:rsidR="00014105" w:rsidRDefault="00014105" w:rsidP="0063309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B376CD0" w14:textId="77777777" w:rsidR="00014105" w:rsidRDefault="00014105" w:rsidP="0063309F">
            <w:pPr>
              <w:pStyle w:val="TAL"/>
              <w:rPr>
                <w:rFonts w:eastAsia="Malgun Gothic"/>
                <w:lang w:val="en-US" w:eastAsia="en-IN"/>
              </w:rPr>
            </w:pPr>
            <w:r>
              <w:rPr>
                <w:lang w:val="en-US"/>
              </w:rPr>
              <w:t>List of all discovered node in the order in which they process the data.</w:t>
            </w:r>
          </w:p>
        </w:tc>
      </w:tr>
      <w:tr w:rsidR="00014105" w14:paraId="7E1A791C" w14:textId="77777777" w:rsidTr="0063309F">
        <w:tblPrEx>
          <w:tblLook w:val="04A0" w:firstRow="1" w:lastRow="0" w:firstColumn="1" w:lastColumn="0" w:noHBand="0" w:noVBand="1"/>
        </w:tblPrEx>
        <w:trPr>
          <w:jc w:val="center"/>
        </w:trPr>
        <w:tc>
          <w:tcPr>
            <w:tcW w:w="2880" w:type="dxa"/>
            <w:tcBorders>
              <w:top w:val="single" w:sz="4" w:space="0" w:color="000000"/>
              <w:left w:val="single" w:sz="4" w:space="0" w:color="000000"/>
              <w:bottom w:val="single" w:sz="4" w:space="0" w:color="000000"/>
              <w:right w:val="nil"/>
            </w:tcBorders>
          </w:tcPr>
          <w:p w14:paraId="6B07786A" w14:textId="77777777" w:rsidR="00014105" w:rsidRDefault="00014105" w:rsidP="0063309F">
            <w:pPr>
              <w:pStyle w:val="TAL"/>
              <w:rPr>
                <w:lang w:val="en-US" w:eastAsia="en-IN"/>
              </w:rPr>
            </w:pPr>
            <w:r w:rsidRPr="005E63E3">
              <w:rPr>
                <w:lang w:val="en-US"/>
              </w:rPr>
              <w:t>&gt;</w:t>
            </w:r>
            <w:r>
              <w:rPr>
                <w:lang w:val="en-US"/>
              </w:rPr>
              <w:t>&gt; notification target</w:t>
            </w:r>
          </w:p>
        </w:tc>
        <w:tc>
          <w:tcPr>
            <w:tcW w:w="1440" w:type="dxa"/>
            <w:tcBorders>
              <w:top w:val="single" w:sz="4" w:space="0" w:color="000000"/>
              <w:left w:val="single" w:sz="4" w:space="0" w:color="000000"/>
              <w:bottom w:val="single" w:sz="4" w:space="0" w:color="000000"/>
              <w:right w:val="nil"/>
            </w:tcBorders>
          </w:tcPr>
          <w:p w14:paraId="18A3650F" w14:textId="77777777" w:rsidR="00014105" w:rsidRDefault="00014105" w:rsidP="0063309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F68AF50" w14:textId="77777777" w:rsidR="00014105" w:rsidRDefault="00014105" w:rsidP="0063309F">
            <w:pPr>
              <w:pStyle w:val="TAL"/>
              <w:rPr>
                <w:rFonts w:eastAsia="Malgun Gothic"/>
                <w:lang w:val="en-US" w:eastAsia="en-IN"/>
              </w:rPr>
            </w:pPr>
            <w:r>
              <w:rPr>
                <w:lang w:val="en-US"/>
              </w:rPr>
              <w:t>Endpoint information where the inference result of the split operation is sent by the nodes</w:t>
            </w:r>
          </w:p>
        </w:tc>
      </w:tr>
      <w:tr w:rsidR="00014105" w14:paraId="3CB1E716" w14:textId="77777777" w:rsidTr="0063309F">
        <w:tblPrEx>
          <w:tblLook w:val="04A0" w:firstRow="1" w:lastRow="0" w:firstColumn="1" w:lastColumn="0" w:noHBand="0" w:noVBand="1"/>
        </w:tblPrEx>
        <w:trPr>
          <w:jc w:val="center"/>
        </w:trPr>
        <w:tc>
          <w:tcPr>
            <w:tcW w:w="2880" w:type="dxa"/>
            <w:tcBorders>
              <w:top w:val="single" w:sz="4" w:space="0" w:color="000000"/>
              <w:left w:val="single" w:sz="4" w:space="0" w:color="000000"/>
              <w:bottom w:val="single" w:sz="4" w:space="0" w:color="000000"/>
              <w:right w:val="nil"/>
            </w:tcBorders>
          </w:tcPr>
          <w:p w14:paraId="58A51A56" w14:textId="77777777" w:rsidR="00014105" w:rsidRDefault="00014105" w:rsidP="0063309F">
            <w:pPr>
              <w:pStyle w:val="TAL"/>
              <w:rPr>
                <w:lang w:val="en-US" w:eastAsia="en-IN"/>
              </w:rPr>
            </w:pPr>
            <w:r>
              <w:rPr>
                <w:lang w:val="en-US" w:eastAsia="en-IN"/>
              </w:rPr>
              <w:t>&gt; Model information</w:t>
            </w:r>
          </w:p>
        </w:tc>
        <w:tc>
          <w:tcPr>
            <w:tcW w:w="1440" w:type="dxa"/>
            <w:tcBorders>
              <w:top w:val="single" w:sz="4" w:space="0" w:color="000000"/>
              <w:left w:val="single" w:sz="4" w:space="0" w:color="000000"/>
              <w:bottom w:val="single" w:sz="4" w:space="0" w:color="000000"/>
              <w:right w:val="nil"/>
            </w:tcBorders>
          </w:tcPr>
          <w:p w14:paraId="50F03620" w14:textId="77777777" w:rsidR="00014105" w:rsidRDefault="00014105" w:rsidP="0063309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A593E25" w14:textId="77777777" w:rsidR="00014105" w:rsidRDefault="00014105" w:rsidP="0063309F">
            <w:pPr>
              <w:pStyle w:val="TAL"/>
              <w:rPr>
                <w:rFonts w:eastAsia="Malgun Gothic"/>
                <w:lang w:val="en-US" w:eastAsia="en-IN"/>
              </w:rPr>
            </w:pPr>
            <w:r>
              <w:rPr>
                <w:rFonts w:eastAsia="Malgun Gothic"/>
                <w:lang w:val="en-US" w:eastAsia="en-IN"/>
              </w:rPr>
              <w:t xml:space="preserve">The ML model information used in the stage </w:t>
            </w:r>
            <w:r>
              <w:rPr>
                <w:lang w:val="en-US" w:eastAsia="en-IN"/>
              </w:rPr>
              <w:t>(e.g., identifiers, versions, etc.).</w:t>
            </w:r>
          </w:p>
        </w:tc>
      </w:tr>
    </w:tbl>
    <w:p w14:paraId="0FFB0213" w14:textId="77777777" w:rsidR="00014105" w:rsidRDefault="00014105" w:rsidP="00014105"/>
    <w:p w14:paraId="2B8B4688" w14:textId="50E4CB80" w:rsidR="00014105" w:rsidRPr="00F15F4C" w:rsidRDefault="00014105" w:rsidP="00014105">
      <w:pPr>
        <w:pStyle w:val="Heading4"/>
      </w:pPr>
      <w:bookmarkStart w:id="434" w:name="_Toc201091484"/>
      <w:r>
        <w:t>8</w:t>
      </w:r>
      <w:r w:rsidRPr="005C5FB5">
        <w:t>.</w:t>
      </w:r>
      <w:r>
        <w:rPr>
          <w:lang w:eastAsia="zh-CN"/>
        </w:rPr>
        <w:t>14</w:t>
      </w:r>
      <w:r w:rsidRPr="005C5FB5">
        <w:t>.</w:t>
      </w:r>
      <w:r>
        <w:t>3</w:t>
      </w:r>
      <w:r w:rsidRPr="005C5FB5">
        <w:t>.</w:t>
      </w:r>
      <w:r>
        <w:t>4</w:t>
      </w:r>
      <w:r w:rsidRPr="005C5FB5">
        <w:tab/>
      </w:r>
      <w:r>
        <w:t xml:space="preserve">Split operation pipeline create </w:t>
      </w:r>
      <w:r w:rsidRPr="00A5166B">
        <w:t>request</w:t>
      </w:r>
      <w:bookmarkEnd w:id="434"/>
    </w:p>
    <w:p w14:paraId="191D88A7" w14:textId="3728A6DC" w:rsidR="00014105" w:rsidRPr="006F3B02" w:rsidRDefault="00014105" w:rsidP="00014105">
      <w:r w:rsidRPr="006F3B02">
        <w:t>Table</w:t>
      </w:r>
      <w:r>
        <w:t> 8</w:t>
      </w:r>
      <w:r w:rsidRPr="006F3B02">
        <w:t>.</w:t>
      </w:r>
      <w:r>
        <w:t>14</w:t>
      </w:r>
      <w:r w:rsidRPr="006F3B02">
        <w:t>.</w:t>
      </w:r>
      <w:r>
        <w:t>3.4</w:t>
      </w:r>
      <w:r w:rsidRPr="006F3B02">
        <w:t xml:space="preserve">-1 </w:t>
      </w:r>
      <w:r>
        <w:t>shows</w:t>
      </w:r>
      <w:r w:rsidRPr="006F3B02">
        <w:t xml:space="preserve"> </w:t>
      </w:r>
      <w:r>
        <w:t xml:space="preserve">the request sent by a AIMLE client to the AIMLE server for split operation pipeline create request. </w:t>
      </w:r>
    </w:p>
    <w:p w14:paraId="1D103FD1" w14:textId="67F71818" w:rsidR="00014105" w:rsidRPr="00836241" w:rsidRDefault="00014105" w:rsidP="00014105">
      <w:pPr>
        <w:pStyle w:val="TH"/>
      </w:pPr>
      <w:r w:rsidRPr="00836241">
        <w:lastRenderedPageBreak/>
        <w:t>Table </w:t>
      </w:r>
      <w:r>
        <w:t>8</w:t>
      </w:r>
      <w:r w:rsidRPr="00836241">
        <w:t>.</w:t>
      </w:r>
      <w:r>
        <w:t>14</w:t>
      </w:r>
      <w:r w:rsidRPr="00836241">
        <w:t>.</w:t>
      </w:r>
      <w:r>
        <w:t>3.4</w:t>
      </w:r>
      <w:r w:rsidRPr="00836241">
        <w:rPr>
          <w:lang w:eastAsia="zh-CN"/>
        </w:rPr>
        <w:t>-1</w:t>
      </w:r>
      <w:r w:rsidRPr="00836241">
        <w:t xml:space="preserve">: </w:t>
      </w:r>
      <w:r>
        <w:t>Split operation pipeline create request</w:t>
      </w:r>
    </w:p>
    <w:tbl>
      <w:tblPr>
        <w:tblW w:w="8640" w:type="dxa"/>
        <w:jc w:val="center"/>
        <w:tblLayout w:type="fixed"/>
        <w:tblLook w:val="0000" w:firstRow="0" w:lastRow="0" w:firstColumn="0" w:lastColumn="0" w:noHBand="0" w:noVBand="0"/>
      </w:tblPr>
      <w:tblGrid>
        <w:gridCol w:w="3011"/>
        <w:gridCol w:w="1034"/>
        <w:gridCol w:w="4595"/>
      </w:tblGrid>
      <w:tr w:rsidR="00014105" w:rsidRPr="00836241" w14:paraId="682A3806"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136D03E7" w14:textId="77777777" w:rsidR="00014105" w:rsidRPr="00836241" w:rsidRDefault="00014105" w:rsidP="0063309F">
            <w:pPr>
              <w:pStyle w:val="TAH"/>
            </w:pPr>
            <w:r w:rsidRPr="00836241">
              <w:t>Information element</w:t>
            </w:r>
          </w:p>
        </w:tc>
        <w:tc>
          <w:tcPr>
            <w:tcW w:w="1034" w:type="dxa"/>
            <w:tcBorders>
              <w:top w:val="single" w:sz="4" w:space="0" w:color="000000"/>
              <w:left w:val="single" w:sz="4" w:space="0" w:color="000000"/>
              <w:bottom w:val="single" w:sz="4" w:space="0" w:color="000000"/>
            </w:tcBorders>
            <w:shd w:val="clear" w:color="auto" w:fill="auto"/>
          </w:tcPr>
          <w:p w14:paraId="583B79A0" w14:textId="77777777" w:rsidR="00014105" w:rsidRPr="00836241" w:rsidRDefault="00014105" w:rsidP="0063309F">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7CB5DE9D" w14:textId="77777777" w:rsidR="00014105" w:rsidRPr="00836241" w:rsidRDefault="00014105" w:rsidP="0063309F">
            <w:pPr>
              <w:pStyle w:val="TAH"/>
            </w:pPr>
            <w:r w:rsidRPr="00836241">
              <w:t>Description</w:t>
            </w:r>
          </w:p>
        </w:tc>
      </w:tr>
      <w:tr w:rsidR="00014105" w:rsidRPr="00836241" w14:paraId="5EDC3DD6"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36B43C49" w14:textId="77777777" w:rsidR="00014105" w:rsidRPr="00836241" w:rsidRDefault="00014105" w:rsidP="0063309F">
            <w:pPr>
              <w:pStyle w:val="TAL"/>
            </w:pPr>
            <w:r>
              <w:rPr>
                <w:lang w:eastAsia="zh-CN"/>
              </w:rPr>
              <w:t>Requestor identifier</w:t>
            </w:r>
          </w:p>
        </w:tc>
        <w:tc>
          <w:tcPr>
            <w:tcW w:w="1034" w:type="dxa"/>
            <w:tcBorders>
              <w:top w:val="single" w:sz="4" w:space="0" w:color="000000"/>
              <w:left w:val="single" w:sz="4" w:space="0" w:color="000000"/>
              <w:bottom w:val="single" w:sz="4" w:space="0" w:color="000000"/>
            </w:tcBorders>
            <w:shd w:val="clear" w:color="auto" w:fill="auto"/>
          </w:tcPr>
          <w:p w14:paraId="3B798AE5" w14:textId="77777777" w:rsidR="00014105" w:rsidRPr="00836241" w:rsidRDefault="00014105" w:rsidP="0063309F">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40D24CE1" w14:textId="77777777" w:rsidR="00014105" w:rsidRPr="00836241" w:rsidRDefault="00014105" w:rsidP="0063309F">
            <w:pPr>
              <w:pStyle w:val="TAL"/>
            </w:pPr>
            <w:r w:rsidRPr="00836241">
              <w:rPr>
                <w:lang w:eastAsia="zh-CN"/>
              </w:rPr>
              <w:t xml:space="preserve">The </w:t>
            </w:r>
            <w:r>
              <w:rPr>
                <w:lang w:eastAsia="zh-CN"/>
              </w:rPr>
              <w:t xml:space="preserve">identity of the requestor </w:t>
            </w:r>
            <w:r w:rsidRPr="00224477">
              <w:rPr>
                <w:lang w:val="en-US"/>
              </w:rPr>
              <w:t>(e.g., VAL client ID, AIML</w:t>
            </w:r>
            <w:r>
              <w:rPr>
                <w:lang w:val="en-US"/>
              </w:rPr>
              <w:t>E</w:t>
            </w:r>
            <w:r w:rsidRPr="00224477">
              <w:rPr>
                <w:lang w:val="en-US"/>
              </w:rPr>
              <w:t xml:space="preserve"> client ID, UE identifier)</w:t>
            </w:r>
            <w:r>
              <w:rPr>
                <w:lang w:val="en-US"/>
              </w:rPr>
              <w:t>.</w:t>
            </w:r>
          </w:p>
        </w:tc>
      </w:tr>
      <w:tr w:rsidR="00014105" w:rsidRPr="00836241" w14:paraId="23429F9A"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423D1C60" w14:textId="77777777" w:rsidR="00014105" w:rsidRPr="00836241" w:rsidRDefault="00014105" w:rsidP="0063309F">
            <w:pPr>
              <w:pStyle w:val="TAL"/>
              <w:rPr>
                <w:lang w:eastAsia="zh-CN"/>
              </w:rPr>
            </w:pPr>
            <w:r>
              <w:rPr>
                <w:lang w:eastAsia="zh-CN"/>
              </w:rPr>
              <w:t>S</w:t>
            </w:r>
            <w:r w:rsidRPr="002F464E">
              <w:rPr>
                <w:lang w:eastAsia="zh-CN"/>
              </w:rPr>
              <w:t>ecurity credentials</w:t>
            </w:r>
          </w:p>
        </w:tc>
        <w:tc>
          <w:tcPr>
            <w:tcW w:w="1034" w:type="dxa"/>
            <w:tcBorders>
              <w:top w:val="single" w:sz="4" w:space="0" w:color="000000"/>
              <w:left w:val="single" w:sz="4" w:space="0" w:color="000000"/>
              <w:bottom w:val="single" w:sz="4" w:space="0" w:color="000000"/>
            </w:tcBorders>
            <w:shd w:val="clear" w:color="auto" w:fill="auto"/>
          </w:tcPr>
          <w:p w14:paraId="3D765C5A" w14:textId="77777777" w:rsidR="00014105" w:rsidRPr="00836241" w:rsidRDefault="00014105" w:rsidP="0063309F">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00C1BB7F" w14:textId="77777777" w:rsidR="00014105" w:rsidRPr="00836241" w:rsidRDefault="00014105" w:rsidP="0063309F">
            <w:pPr>
              <w:pStyle w:val="TAL"/>
              <w:rPr>
                <w:lang w:eastAsia="zh-CN"/>
              </w:rPr>
            </w:pPr>
            <w:r>
              <w:rPr>
                <w:lang w:eastAsia="zh-CN"/>
              </w:rPr>
              <w:t>The security credentials of the requestor.</w:t>
            </w:r>
          </w:p>
        </w:tc>
      </w:tr>
      <w:tr w:rsidR="00014105" w:rsidRPr="00836241" w14:paraId="676226E9"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4DF18DB8" w14:textId="77777777" w:rsidR="00014105" w:rsidRDefault="00014105" w:rsidP="0063309F">
            <w:pPr>
              <w:pStyle w:val="TAL"/>
              <w:rPr>
                <w:lang w:val="en-US"/>
              </w:rPr>
            </w:pPr>
            <w:r>
              <w:rPr>
                <w:lang w:val="en-US"/>
              </w:rPr>
              <w:t>Split operation requirements</w:t>
            </w:r>
          </w:p>
        </w:tc>
        <w:tc>
          <w:tcPr>
            <w:tcW w:w="1034" w:type="dxa"/>
            <w:tcBorders>
              <w:top w:val="single" w:sz="4" w:space="0" w:color="000000"/>
              <w:left w:val="single" w:sz="4" w:space="0" w:color="000000"/>
              <w:bottom w:val="single" w:sz="4" w:space="0" w:color="000000"/>
            </w:tcBorders>
            <w:shd w:val="clear" w:color="auto" w:fill="auto"/>
          </w:tcPr>
          <w:p w14:paraId="46D6A8B8" w14:textId="77777777" w:rsidR="00014105" w:rsidRDefault="00014105" w:rsidP="0063309F">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341366F9" w14:textId="77777777" w:rsidR="00014105" w:rsidRDefault="00014105" w:rsidP="0063309F">
            <w:pPr>
              <w:pStyle w:val="TAL"/>
              <w:rPr>
                <w:rFonts w:eastAsia="Malgun Gothic"/>
                <w:lang w:val="en-US"/>
              </w:rPr>
            </w:pPr>
            <w:r>
              <w:rPr>
                <w:rFonts w:eastAsia="Malgun Gothic"/>
                <w:lang w:val="en-US"/>
              </w:rPr>
              <w:t>Split operation requirements.</w:t>
            </w:r>
          </w:p>
        </w:tc>
      </w:tr>
      <w:tr w:rsidR="00014105" w:rsidRPr="00836241" w14:paraId="59E7AB23"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3B7BAB49" w14:textId="77777777" w:rsidR="00014105" w:rsidRDefault="00014105" w:rsidP="0063309F">
            <w:pPr>
              <w:pStyle w:val="TAL"/>
              <w:rPr>
                <w:lang w:val="en-US"/>
              </w:rPr>
            </w:pPr>
            <w:r>
              <w:rPr>
                <w:lang w:val="en-US"/>
              </w:rPr>
              <w:t>&gt; model information</w:t>
            </w:r>
          </w:p>
        </w:tc>
        <w:tc>
          <w:tcPr>
            <w:tcW w:w="1034" w:type="dxa"/>
            <w:tcBorders>
              <w:top w:val="single" w:sz="4" w:space="0" w:color="000000"/>
              <w:left w:val="single" w:sz="4" w:space="0" w:color="000000"/>
              <w:bottom w:val="single" w:sz="4" w:space="0" w:color="000000"/>
            </w:tcBorders>
            <w:shd w:val="clear" w:color="auto" w:fill="auto"/>
          </w:tcPr>
          <w:p w14:paraId="1266E5EA" w14:textId="77777777" w:rsidR="00014105" w:rsidRDefault="00014105" w:rsidP="0063309F">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108F060C" w14:textId="77777777" w:rsidR="00014105" w:rsidRDefault="00014105" w:rsidP="0063309F">
            <w:pPr>
              <w:pStyle w:val="TAL"/>
              <w:rPr>
                <w:rFonts w:eastAsia="Malgun Gothic"/>
                <w:lang w:val="en-US"/>
              </w:rPr>
            </w:pPr>
            <w:r>
              <w:rPr>
                <w:rFonts w:eastAsia="Malgun Gothic"/>
                <w:lang w:val="en-US"/>
              </w:rPr>
              <w:t xml:space="preserve">Information about the ML models to be used in each stage </w:t>
            </w:r>
            <w:r>
              <w:rPr>
                <w:lang w:val="en-US"/>
              </w:rPr>
              <w:t>(e.g., identifiers, versions, etc.).</w:t>
            </w:r>
          </w:p>
        </w:tc>
      </w:tr>
      <w:tr w:rsidR="00014105" w:rsidRPr="00836241" w14:paraId="048C0B21"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279D4112" w14:textId="77777777" w:rsidR="00014105" w:rsidRDefault="00014105" w:rsidP="0063309F">
            <w:pPr>
              <w:pStyle w:val="TAL"/>
              <w:rPr>
                <w:lang w:val="en-US"/>
              </w:rPr>
            </w:pPr>
            <w:r>
              <w:rPr>
                <w:lang w:val="en-US"/>
              </w:rPr>
              <w:t>&gt; usage information</w:t>
            </w:r>
          </w:p>
        </w:tc>
        <w:tc>
          <w:tcPr>
            <w:tcW w:w="1034" w:type="dxa"/>
            <w:tcBorders>
              <w:top w:val="single" w:sz="4" w:space="0" w:color="000000"/>
              <w:left w:val="single" w:sz="4" w:space="0" w:color="000000"/>
              <w:bottom w:val="single" w:sz="4" w:space="0" w:color="000000"/>
            </w:tcBorders>
            <w:shd w:val="clear" w:color="auto" w:fill="auto"/>
          </w:tcPr>
          <w:p w14:paraId="56D623D5" w14:textId="77777777" w:rsidR="00014105" w:rsidRDefault="00014105" w:rsidP="0063309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7029897A" w14:textId="77777777" w:rsidR="00014105" w:rsidRDefault="00014105" w:rsidP="0063309F">
            <w:pPr>
              <w:pStyle w:val="TAL"/>
              <w:rPr>
                <w:rFonts w:eastAsia="Malgun Gothic"/>
                <w:lang w:val="en-US"/>
              </w:rPr>
            </w:pPr>
            <w:r>
              <w:rPr>
                <w:lang w:val="en-US"/>
              </w:rPr>
              <w:t>Information about the planned usage of the split operation (e.g., inputs frequency/size, output frequency/size, etc.).</w:t>
            </w:r>
          </w:p>
        </w:tc>
      </w:tr>
      <w:tr w:rsidR="008911D8" w14:paraId="2DE5DA2E" w14:textId="77777777" w:rsidTr="008911D8">
        <w:tblPrEx>
          <w:tblLook w:val="04A0" w:firstRow="1" w:lastRow="0" w:firstColumn="1" w:lastColumn="0" w:noHBand="0" w:noVBand="1"/>
        </w:tblPrEx>
        <w:trPr>
          <w:jc w:val="center"/>
        </w:trPr>
        <w:tc>
          <w:tcPr>
            <w:tcW w:w="3011" w:type="dxa"/>
            <w:tcBorders>
              <w:top w:val="single" w:sz="4" w:space="0" w:color="000000"/>
              <w:left w:val="single" w:sz="4" w:space="0" w:color="000000"/>
              <w:bottom w:val="single" w:sz="4" w:space="0" w:color="000000"/>
              <w:right w:val="nil"/>
            </w:tcBorders>
            <w:hideMark/>
          </w:tcPr>
          <w:p w14:paraId="3AC745D6" w14:textId="77777777" w:rsidR="008911D8" w:rsidRDefault="008911D8">
            <w:pPr>
              <w:pStyle w:val="TAL"/>
              <w:rPr>
                <w:lang w:val="en-US" w:eastAsia="en-IN"/>
              </w:rPr>
            </w:pPr>
            <w:r>
              <w:rPr>
                <w:lang w:eastAsia="en-IN"/>
              </w:rPr>
              <w:t>&gt; notification target</w:t>
            </w:r>
          </w:p>
        </w:tc>
        <w:tc>
          <w:tcPr>
            <w:tcW w:w="1034" w:type="dxa"/>
            <w:tcBorders>
              <w:top w:val="single" w:sz="4" w:space="0" w:color="000000"/>
              <w:left w:val="single" w:sz="4" w:space="0" w:color="000000"/>
              <w:bottom w:val="single" w:sz="4" w:space="0" w:color="000000"/>
              <w:right w:val="nil"/>
            </w:tcBorders>
            <w:hideMark/>
          </w:tcPr>
          <w:p w14:paraId="09CF0547" w14:textId="77777777" w:rsidR="008911D8" w:rsidRDefault="008911D8">
            <w:pPr>
              <w:pStyle w:val="TAC"/>
              <w:rPr>
                <w:lang w:eastAsia="zh-CN"/>
              </w:rPr>
            </w:pPr>
            <w:r>
              <w:rPr>
                <w:lang w:eastAsia="en-IN"/>
              </w:rPr>
              <w:t>O</w:t>
            </w:r>
          </w:p>
        </w:tc>
        <w:tc>
          <w:tcPr>
            <w:tcW w:w="4595" w:type="dxa"/>
            <w:tcBorders>
              <w:top w:val="single" w:sz="4" w:space="0" w:color="000000"/>
              <w:left w:val="single" w:sz="4" w:space="0" w:color="000000"/>
              <w:bottom w:val="single" w:sz="4" w:space="0" w:color="000000"/>
              <w:right w:val="single" w:sz="4" w:space="0" w:color="000000"/>
            </w:tcBorders>
            <w:hideMark/>
          </w:tcPr>
          <w:p w14:paraId="660A22CC" w14:textId="77777777" w:rsidR="008911D8" w:rsidRDefault="008911D8">
            <w:pPr>
              <w:pStyle w:val="TAL"/>
              <w:rPr>
                <w:lang w:val="en-US" w:eastAsia="en-IN"/>
              </w:rPr>
            </w:pPr>
            <w:r>
              <w:rPr>
                <w:lang w:eastAsia="en-IN"/>
              </w:rPr>
              <w:t>Endpoint information where the result of the split operation is sent by the tail node.</w:t>
            </w:r>
          </w:p>
        </w:tc>
      </w:tr>
      <w:tr w:rsidR="00014105" w:rsidRPr="00836241" w14:paraId="630DA77D"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0B93A392" w14:textId="77777777" w:rsidR="00014105" w:rsidRDefault="00014105" w:rsidP="0063309F">
            <w:pPr>
              <w:pStyle w:val="TAL"/>
              <w:rPr>
                <w:lang w:val="en-US"/>
              </w:rPr>
            </w:pPr>
            <w:r>
              <w:rPr>
                <w:lang w:val="en-US"/>
              </w:rPr>
              <w:t>&gt; stage information</w:t>
            </w:r>
          </w:p>
        </w:tc>
        <w:tc>
          <w:tcPr>
            <w:tcW w:w="1034" w:type="dxa"/>
            <w:tcBorders>
              <w:top w:val="single" w:sz="4" w:space="0" w:color="000000"/>
              <w:left w:val="single" w:sz="4" w:space="0" w:color="000000"/>
              <w:bottom w:val="single" w:sz="4" w:space="0" w:color="000000"/>
            </w:tcBorders>
            <w:shd w:val="clear" w:color="auto" w:fill="auto"/>
          </w:tcPr>
          <w:p w14:paraId="39F6BC74" w14:textId="77777777" w:rsidR="00014105" w:rsidRDefault="00014105" w:rsidP="0063309F">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49A8929F" w14:textId="77777777" w:rsidR="00014105" w:rsidRDefault="00014105" w:rsidP="0063309F">
            <w:pPr>
              <w:pStyle w:val="TAL"/>
              <w:rPr>
                <w:rFonts w:eastAsia="Malgun Gothic"/>
                <w:lang w:val="en-US"/>
              </w:rPr>
            </w:pPr>
            <w:r>
              <w:rPr>
                <w:rFonts w:eastAsia="Malgun Gothic"/>
                <w:lang w:val="en-US"/>
              </w:rPr>
              <w:t xml:space="preserve">Information about the split operation stages </w:t>
            </w:r>
            <w:r>
              <w:rPr>
                <w:lang w:val="en-US"/>
              </w:rPr>
              <w:t>(e.g., number, order, etc.).</w:t>
            </w:r>
          </w:p>
        </w:tc>
      </w:tr>
      <w:tr w:rsidR="00014105" w:rsidRPr="00836241" w14:paraId="22914918"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1DDF5C6D" w14:textId="77777777" w:rsidR="00014105" w:rsidRDefault="00014105" w:rsidP="0063309F">
            <w:pPr>
              <w:pStyle w:val="TAL"/>
              <w:rPr>
                <w:lang w:val="en-US"/>
              </w:rPr>
            </w:pPr>
            <w:r>
              <w:t>&gt;&gt; head node</w:t>
            </w:r>
          </w:p>
        </w:tc>
        <w:tc>
          <w:tcPr>
            <w:tcW w:w="1034" w:type="dxa"/>
            <w:tcBorders>
              <w:top w:val="single" w:sz="4" w:space="0" w:color="000000"/>
              <w:left w:val="single" w:sz="4" w:space="0" w:color="000000"/>
              <w:bottom w:val="single" w:sz="4" w:space="0" w:color="000000"/>
            </w:tcBorders>
            <w:shd w:val="clear" w:color="auto" w:fill="auto"/>
          </w:tcPr>
          <w:p w14:paraId="1CE9784C" w14:textId="77777777" w:rsidR="00014105" w:rsidRDefault="00014105" w:rsidP="0063309F">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43B8C603" w14:textId="77777777" w:rsidR="00014105" w:rsidRDefault="00014105" w:rsidP="0063309F">
            <w:pPr>
              <w:pStyle w:val="TAL"/>
              <w:rPr>
                <w:rFonts w:eastAsia="Malgun Gothic"/>
                <w:lang w:val="en-US"/>
              </w:rPr>
            </w:pPr>
            <w:r>
              <w:rPr>
                <w:rFonts w:eastAsia="Malgun Gothic"/>
                <w:lang w:val="en-US"/>
              </w:rPr>
              <w:t xml:space="preserve">Endpoint of the head node - for providing initial the inference data. </w:t>
            </w:r>
          </w:p>
        </w:tc>
      </w:tr>
      <w:tr w:rsidR="00014105" w:rsidRPr="00836241" w14:paraId="511A2DBE"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3AADD5B1" w14:textId="77777777" w:rsidR="00014105" w:rsidRDefault="00014105" w:rsidP="0063309F">
            <w:pPr>
              <w:pStyle w:val="TAL"/>
              <w:rPr>
                <w:lang w:val="en-US"/>
              </w:rPr>
            </w:pPr>
            <w:r>
              <w:t>&gt;&gt; tail node</w:t>
            </w:r>
          </w:p>
        </w:tc>
        <w:tc>
          <w:tcPr>
            <w:tcW w:w="1034" w:type="dxa"/>
            <w:tcBorders>
              <w:top w:val="single" w:sz="4" w:space="0" w:color="000000"/>
              <w:left w:val="single" w:sz="4" w:space="0" w:color="000000"/>
              <w:bottom w:val="single" w:sz="4" w:space="0" w:color="000000"/>
            </w:tcBorders>
            <w:shd w:val="clear" w:color="auto" w:fill="auto"/>
          </w:tcPr>
          <w:p w14:paraId="39EBB514" w14:textId="77777777" w:rsidR="00014105" w:rsidRDefault="00014105" w:rsidP="0063309F">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228E8893" w14:textId="77777777" w:rsidR="00014105" w:rsidRDefault="00014105" w:rsidP="0063309F">
            <w:pPr>
              <w:pStyle w:val="TAL"/>
              <w:rPr>
                <w:rFonts w:eastAsia="Malgun Gothic"/>
                <w:lang w:val="en-US"/>
              </w:rPr>
            </w:pPr>
            <w:r>
              <w:rPr>
                <w:lang w:eastAsia="zh-CN"/>
              </w:rPr>
              <w:t>Endpoint of the head node - for obtaining inference results.</w:t>
            </w:r>
          </w:p>
        </w:tc>
      </w:tr>
      <w:tr w:rsidR="00014105" w:rsidRPr="00836241" w14:paraId="00730BA4"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7459B0A8" w14:textId="77777777" w:rsidR="00014105" w:rsidRDefault="00014105" w:rsidP="0063309F">
            <w:pPr>
              <w:pStyle w:val="TAL"/>
              <w:rPr>
                <w:lang w:val="en-US"/>
              </w:rPr>
            </w:pPr>
            <w:r>
              <w:rPr>
                <w:lang w:val="en-US"/>
              </w:rPr>
              <w:t>&gt;&gt; node information</w:t>
            </w:r>
          </w:p>
        </w:tc>
        <w:tc>
          <w:tcPr>
            <w:tcW w:w="1034" w:type="dxa"/>
            <w:tcBorders>
              <w:top w:val="single" w:sz="4" w:space="0" w:color="000000"/>
              <w:left w:val="single" w:sz="4" w:space="0" w:color="000000"/>
              <w:bottom w:val="single" w:sz="4" w:space="0" w:color="000000"/>
            </w:tcBorders>
            <w:shd w:val="clear" w:color="auto" w:fill="auto"/>
          </w:tcPr>
          <w:p w14:paraId="2FDB06AE" w14:textId="77777777" w:rsidR="00014105" w:rsidRDefault="00014105" w:rsidP="0063309F">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009C1F8D" w14:textId="3D55E57A" w:rsidR="00014105" w:rsidRDefault="00014105" w:rsidP="0063309F">
            <w:pPr>
              <w:pStyle w:val="TAL"/>
              <w:rPr>
                <w:lang w:val="en-US"/>
              </w:rPr>
            </w:pPr>
            <w:r>
              <w:rPr>
                <w:lang w:val="en-US"/>
              </w:rPr>
              <w:t>List of Information about the nodes</w:t>
            </w:r>
            <w:r w:rsidR="008911D8">
              <w:rPr>
                <w:lang w:val="en-US"/>
              </w:rPr>
              <w:t xml:space="preserve"> in order of the stage</w:t>
            </w:r>
            <w:r>
              <w:rPr>
                <w:lang w:val="en-US"/>
              </w:rPr>
              <w:t xml:space="preserve"> (e.g., identifier, endpoint, etc.).</w:t>
            </w:r>
          </w:p>
        </w:tc>
      </w:tr>
    </w:tbl>
    <w:p w14:paraId="58923485" w14:textId="77777777" w:rsidR="00014105" w:rsidRDefault="00014105" w:rsidP="00014105"/>
    <w:p w14:paraId="7BF5C284" w14:textId="3B08548D" w:rsidR="00014105" w:rsidRPr="00F15F4C" w:rsidRDefault="00014105" w:rsidP="00014105">
      <w:pPr>
        <w:pStyle w:val="Heading4"/>
      </w:pPr>
      <w:bookmarkStart w:id="435" w:name="_Toc201091485"/>
      <w:r>
        <w:t>8</w:t>
      </w:r>
      <w:r w:rsidRPr="005C5FB5">
        <w:t>.</w:t>
      </w:r>
      <w:r>
        <w:rPr>
          <w:lang w:eastAsia="zh-CN"/>
        </w:rPr>
        <w:t>14</w:t>
      </w:r>
      <w:r w:rsidRPr="005C5FB5">
        <w:t>.</w:t>
      </w:r>
      <w:r>
        <w:t>3</w:t>
      </w:r>
      <w:r w:rsidRPr="005C5FB5">
        <w:t>.</w:t>
      </w:r>
      <w:r>
        <w:t>5</w:t>
      </w:r>
      <w:r w:rsidRPr="005C5FB5">
        <w:tab/>
      </w:r>
      <w:r>
        <w:t>Split operation pipeline create response</w:t>
      </w:r>
      <w:bookmarkEnd w:id="435"/>
    </w:p>
    <w:p w14:paraId="1E343EA3" w14:textId="69FDF2C0" w:rsidR="00014105" w:rsidRPr="006F3B02" w:rsidRDefault="00014105" w:rsidP="00014105">
      <w:r w:rsidRPr="006F3B02">
        <w:t>Table</w:t>
      </w:r>
      <w:r>
        <w:t> 8</w:t>
      </w:r>
      <w:r w:rsidRPr="006F3B02">
        <w:t>.</w:t>
      </w:r>
      <w:r>
        <w:t>14</w:t>
      </w:r>
      <w:r w:rsidRPr="006F3B02">
        <w:t>.</w:t>
      </w:r>
      <w:r>
        <w:t>3.5</w:t>
      </w:r>
      <w:r w:rsidRPr="006F3B02">
        <w:t xml:space="preserve">-1 </w:t>
      </w:r>
      <w:r>
        <w:t>shows</w:t>
      </w:r>
      <w:r w:rsidRPr="006F3B02">
        <w:t xml:space="preserve"> </w:t>
      </w:r>
      <w:r>
        <w:t>the response sent by a AIMLE server after processing of split operation pipeline create request.</w:t>
      </w:r>
    </w:p>
    <w:p w14:paraId="5553B048" w14:textId="20B51655" w:rsidR="00014105" w:rsidRPr="00836241" w:rsidRDefault="00014105" w:rsidP="00014105">
      <w:pPr>
        <w:pStyle w:val="TH"/>
      </w:pPr>
      <w:r w:rsidRPr="00836241">
        <w:t>Table </w:t>
      </w:r>
      <w:r>
        <w:t>8</w:t>
      </w:r>
      <w:r w:rsidRPr="00836241">
        <w:t>.</w:t>
      </w:r>
      <w:r>
        <w:t>14</w:t>
      </w:r>
      <w:r w:rsidRPr="00836241">
        <w:t>.</w:t>
      </w:r>
      <w:r>
        <w:t>3.5</w:t>
      </w:r>
      <w:r w:rsidRPr="00836241">
        <w:rPr>
          <w:lang w:eastAsia="zh-CN"/>
        </w:rPr>
        <w:t>-1</w:t>
      </w:r>
      <w:r w:rsidRPr="00836241">
        <w:t xml:space="preserve">: </w:t>
      </w:r>
      <w:r>
        <w:t>Split operation pipeline create response</w:t>
      </w:r>
    </w:p>
    <w:tbl>
      <w:tblPr>
        <w:tblW w:w="8640" w:type="dxa"/>
        <w:jc w:val="center"/>
        <w:tblLayout w:type="fixed"/>
        <w:tblLook w:val="0000" w:firstRow="0" w:lastRow="0" w:firstColumn="0" w:lastColumn="0" w:noHBand="0" w:noVBand="0"/>
      </w:tblPr>
      <w:tblGrid>
        <w:gridCol w:w="3011"/>
        <w:gridCol w:w="1034"/>
        <w:gridCol w:w="4595"/>
      </w:tblGrid>
      <w:tr w:rsidR="00014105" w:rsidRPr="00836241" w14:paraId="08BC4B70"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069E956C" w14:textId="77777777" w:rsidR="00014105" w:rsidRPr="00836241" w:rsidRDefault="00014105" w:rsidP="0063309F">
            <w:pPr>
              <w:pStyle w:val="TAH"/>
            </w:pPr>
            <w:r w:rsidRPr="00836241">
              <w:t>Information element</w:t>
            </w:r>
          </w:p>
        </w:tc>
        <w:tc>
          <w:tcPr>
            <w:tcW w:w="1034" w:type="dxa"/>
            <w:tcBorders>
              <w:top w:val="single" w:sz="4" w:space="0" w:color="000000"/>
              <w:left w:val="single" w:sz="4" w:space="0" w:color="000000"/>
              <w:bottom w:val="single" w:sz="4" w:space="0" w:color="000000"/>
            </w:tcBorders>
            <w:shd w:val="clear" w:color="auto" w:fill="auto"/>
          </w:tcPr>
          <w:p w14:paraId="0CD70CDB" w14:textId="77777777" w:rsidR="00014105" w:rsidRPr="00836241" w:rsidRDefault="00014105" w:rsidP="0063309F">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3114DF03" w14:textId="77777777" w:rsidR="00014105" w:rsidRPr="00836241" w:rsidRDefault="00014105" w:rsidP="0063309F">
            <w:pPr>
              <w:pStyle w:val="TAH"/>
            </w:pPr>
            <w:r w:rsidRPr="00836241">
              <w:t>Description</w:t>
            </w:r>
          </w:p>
        </w:tc>
      </w:tr>
      <w:tr w:rsidR="00014105" w:rsidRPr="00836241" w14:paraId="3D47D7DD"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3AA6B6E5" w14:textId="77777777" w:rsidR="00014105" w:rsidRPr="00836241" w:rsidRDefault="00014105" w:rsidP="0063309F">
            <w:pPr>
              <w:pStyle w:val="TAL"/>
            </w:pPr>
            <w:r>
              <w:rPr>
                <w:lang w:eastAsia="ko-KR"/>
              </w:rPr>
              <w:t>Successful response</w:t>
            </w:r>
          </w:p>
        </w:tc>
        <w:tc>
          <w:tcPr>
            <w:tcW w:w="1034" w:type="dxa"/>
            <w:tcBorders>
              <w:top w:val="single" w:sz="4" w:space="0" w:color="000000"/>
              <w:left w:val="single" w:sz="4" w:space="0" w:color="000000"/>
              <w:bottom w:val="single" w:sz="4" w:space="0" w:color="000000"/>
            </w:tcBorders>
            <w:shd w:val="clear" w:color="auto" w:fill="auto"/>
          </w:tcPr>
          <w:p w14:paraId="0B16B564" w14:textId="77777777" w:rsidR="00827A0C" w:rsidRDefault="00014105" w:rsidP="00827A0C">
            <w:pPr>
              <w:pStyle w:val="TAC"/>
              <w:rPr>
                <w:lang w:eastAsia="zh-CN"/>
              </w:rPr>
            </w:pPr>
            <w:r>
              <w:rPr>
                <w:lang w:eastAsia="zh-CN"/>
              </w:rPr>
              <w:t>O</w:t>
            </w:r>
          </w:p>
          <w:p w14:paraId="28C3334E" w14:textId="013974EE" w:rsidR="00014105" w:rsidRPr="00836241" w:rsidRDefault="00827A0C" w:rsidP="00827A0C">
            <w:pPr>
              <w:pStyle w:val="TAC"/>
              <w:rPr>
                <w:lang w:eastAsia="zh-CN"/>
              </w:rPr>
            </w:pPr>
            <w:r>
              <w:t>(NOTE)</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6393EF15" w14:textId="77777777" w:rsidR="00014105" w:rsidRPr="00836241" w:rsidRDefault="00014105" w:rsidP="0063309F">
            <w:pPr>
              <w:pStyle w:val="TAL"/>
            </w:pPr>
            <w:r>
              <w:rPr>
                <w:lang w:eastAsia="ko-KR"/>
              </w:rPr>
              <w:t>Indicates that the request was successful.</w:t>
            </w:r>
          </w:p>
        </w:tc>
      </w:tr>
      <w:tr w:rsidR="00014105" w:rsidRPr="00836241" w14:paraId="35E1FD3C"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08310DF5" w14:textId="77777777" w:rsidR="00014105" w:rsidRDefault="00014105" w:rsidP="0063309F">
            <w:pPr>
              <w:pStyle w:val="TAL"/>
              <w:rPr>
                <w:lang w:val="en-US"/>
              </w:rPr>
            </w:pPr>
            <w:r>
              <w:t xml:space="preserve"> &gt; S</w:t>
            </w:r>
            <w:r w:rsidRPr="0087581E">
              <w:t>plit operation profile</w:t>
            </w:r>
          </w:p>
        </w:tc>
        <w:tc>
          <w:tcPr>
            <w:tcW w:w="1034" w:type="dxa"/>
            <w:tcBorders>
              <w:top w:val="single" w:sz="4" w:space="0" w:color="000000"/>
              <w:left w:val="single" w:sz="4" w:space="0" w:color="000000"/>
              <w:bottom w:val="single" w:sz="4" w:space="0" w:color="000000"/>
            </w:tcBorders>
            <w:shd w:val="clear" w:color="auto" w:fill="auto"/>
          </w:tcPr>
          <w:p w14:paraId="5CF12D38" w14:textId="77777777" w:rsidR="00014105" w:rsidRDefault="00014105" w:rsidP="0063309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2B60A68B" w14:textId="2C29410B" w:rsidR="00014105" w:rsidRDefault="00014105" w:rsidP="0063309F">
            <w:pPr>
              <w:pStyle w:val="TAL"/>
              <w:rPr>
                <w:rFonts w:eastAsia="Malgun Gothic"/>
                <w:lang w:val="en-US"/>
              </w:rPr>
            </w:pPr>
            <w:r>
              <w:t xml:space="preserve">The split operation profile as specified in </w:t>
            </w:r>
            <w:r w:rsidRPr="00836241">
              <w:t>Table </w:t>
            </w:r>
            <w:r>
              <w:t>8.14</w:t>
            </w:r>
            <w:r w:rsidRPr="00836241">
              <w:t>.</w:t>
            </w:r>
            <w:r>
              <w:t>3.3</w:t>
            </w:r>
            <w:r w:rsidRPr="00836241">
              <w:rPr>
                <w:lang w:eastAsia="zh-CN"/>
              </w:rPr>
              <w:t>-</w:t>
            </w:r>
            <w:r>
              <w:rPr>
                <w:lang w:eastAsia="zh-CN"/>
              </w:rPr>
              <w:t>2</w:t>
            </w:r>
            <w:r>
              <w:t>.</w:t>
            </w:r>
          </w:p>
        </w:tc>
      </w:tr>
      <w:tr w:rsidR="00014105" w:rsidRPr="00836241" w14:paraId="1FA40357"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39BCBF5D" w14:textId="77777777" w:rsidR="00014105" w:rsidRDefault="00014105" w:rsidP="0063309F">
            <w:pPr>
              <w:pStyle w:val="TAL"/>
              <w:rPr>
                <w:lang w:val="en-US"/>
              </w:rPr>
            </w:pPr>
            <w:r>
              <w:rPr>
                <w:lang w:eastAsia="ko-KR"/>
              </w:rPr>
              <w:t>Failure response</w:t>
            </w:r>
          </w:p>
        </w:tc>
        <w:tc>
          <w:tcPr>
            <w:tcW w:w="1034" w:type="dxa"/>
            <w:tcBorders>
              <w:top w:val="single" w:sz="4" w:space="0" w:color="000000"/>
              <w:left w:val="single" w:sz="4" w:space="0" w:color="000000"/>
              <w:bottom w:val="single" w:sz="4" w:space="0" w:color="000000"/>
            </w:tcBorders>
            <w:shd w:val="clear" w:color="auto" w:fill="auto"/>
          </w:tcPr>
          <w:p w14:paraId="7901FA78" w14:textId="77777777" w:rsidR="00827A0C" w:rsidRDefault="00014105" w:rsidP="00827A0C">
            <w:pPr>
              <w:pStyle w:val="TAC"/>
              <w:rPr>
                <w:lang w:eastAsia="zh-CN"/>
              </w:rPr>
            </w:pPr>
            <w:r>
              <w:rPr>
                <w:lang w:eastAsia="ko-KR"/>
              </w:rPr>
              <w:t>O</w:t>
            </w:r>
          </w:p>
          <w:p w14:paraId="19062117" w14:textId="5BF2B392" w:rsidR="00014105" w:rsidRDefault="00827A0C" w:rsidP="00827A0C">
            <w:pPr>
              <w:pStyle w:val="TAC"/>
              <w:rPr>
                <w:lang w:eastAsia="zh-CN"/>
              </w:rPr>
            </w:pPr>
            <w:r>
              <w:t>(NOTE)</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1B301BB7" w14:textId="77777777" w:rsidR="00014105" w:rsidRDefault="00014105" w:rsidP="0063309F">
            <w:pPr>
              <w:pStyle w:val="TAL"/>
              <w:rPr>
                <w:rFonts w:eastAsia="Malgun Gothic"/>
                <w:lang w:val="en-US"/>
              </w:rPr>
            </w:pPr>
            <w:r>
              <w:rPr>
                <w:lang w:eastAsia="ko-KR"/>
              </w:rPr>
              <w:t>Indicates that the request failed.</w:t>
            </w:r>
          </w:p>
        </w:tc>
      </w:tr>
      <w:tr w:rsidR="00014105" w:rsidRPr="00836241" w14:paraId="4656AC08"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7220DB7F" w14:textId="77777777" w:rsidR="00014105" w:rsidRDefault="00014105" w:rsidP="0063309F">
            <w:pPr>
              <w:pStyle w:val="TAL"/>
              <w:rPr>
                <w:lang w:val="en-US"/>
              </w:rPr>
            </w:pPr>
            <w:r>
              <w:rPr>
                <w:lang w:eastAsia="en-IN"/>
              </w:rPr>
              <w:t xml:space="preserve"> &gt; </w:t>
            </w:r>
            <w:r>
              <w:rPr>
                <w:lang w:val="en-US" w:eastAsia="en-IN"/>
              </w:rPr>
              <w:t>Failure cause</w:t>
            </w:r>
          </w:p>
        </w:tc>
        <w:tc>
          <w:tcPr>
            <w:tcW w:w="1034" w:type="dxa"/>
            <w:tcBorders>
              <w:top w:val="single" w:sz="4" w:space="0" w:color="000000"/>
              <w:left w:val="single" w:sz="4" w:space="0" w:color="000000"/>
              <w:bottom w:val="single" w:sz="4" w:space="0" w:color="000000"/>
            </w:tcBorders>
            <w:shd w:val="clear" w:color="auto" w:fill="auto"/>
          </w:tcPr>
          <w:p w14:paraId="71918E7F" w14:textId="77777777" w:rsidR="00014105" w:rsidRDefault="00014105" w:rsidP="0063309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7814859C" w14:textId="77777777" w:rsidR="00014105" w:rsidRDefault="00014105" w:rsidP="0063309F">
            <w:pPr>
              <w:pStyle w:val="TAL"/>
              <w:rPr>
                <w:rFonts w:eastAsia="Malgun Gothic"/>
                <w:lang w:val="en-US"/>
              </w:rPr>
            </w:pPr>
            <w:r>
              <w:rPr>
                <w:lang w:eastAsia="en-IN"/>
              </w:rPr>
              <w:t>Indicates the failure cause.</w:t>
            </w:r>
          </w:p>
        </w:tc>
      </w:tr>
      <w:tr w:rsidR="00827A0C" w:rsidRPr="00836241" w14:paraId="7C44D87D" w14:textId="77777777" w:rsidTr="008909F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5C1F0F0" w14:textId="7B863006" w:rsidR="00827A0C" w:rsidRDefault="00827A0C" w:rsidP="00032F54">
            <w:pPr>
              <w:pStyle w:val="TAN"/>
              <w:rPr>
                <w:lang w:eastAsia="en-IN"/>
              </w:rPr>
            </w:pPr>
            <w:r w:rsidRPr="00827A0C">
              <w:rPr>
                <w:lang w:eastAsia="en-IN"/>
              </w:rPr>
              <w:t>NOTE:</w:t>
            </w:r>
            <w:r w:rsidRPr="00827A0C">
              <w:rPr>
                <w:lang w:eastAsia="en-IN"/>
              </w:rPr>
              <w:tab/>
              <w:t>One of the IEs shall be present.</w:t>
            </w:r>
          </w:p>
        </w:tc>
      </w:tr>
    </w:tbl>
    <w:p w14:paraId="06127A37" w14:textId="77777777" w:rsidR="00014105" w:rsidRDefault="00014105" w:rsidP="00014105"/>
    <w:p w14:paraId="42FDD1BA" w14:textId="51DB8738" w:rsidR="002C2DBD" w:rsidRPr="00F15F4C" w:rsidRDefault="002C2DBD" w:rsidP="002C2DBD">
      <w:pPr>
        <w:pStyle w:val="Heading4"/>
      </w:pPr>
      <w:bookmarkStart w:id="436" w:name="_Toc201091486"/>
      <w:r>
        <w:t>8</w:t>
      </w:r>
      <w:r w:rsidRPr="005C5FB5">
        <w:t>.</w:t>
      </w:r>
      <w:r>
        <w:rPr>
          <w:lang w:eastAsia="zh-CN"/>
        </w:rPr>
        <w:t>14</w:t>
      </w:r>
      <w:r w:rsidRPr="005C5FB5">
        <w:t>.</w:t>
      </w:r>
      <w:r>
        <w:t>3</w:t>
      </w:r>
      <w:r w:rsidRPr="005C5FB5">
        <w:t>.</w:t>
      </w:r>
      <w:r>
        <w:t>6</w:t>
      </w:r>
      <w:r w:rsidRPr="005C5FB5">
        <w:tab/>
      </w:r>
      <w:r>
        <w:t xml:space="preserve">Split operation node register </w:t>
      </w:r>
      <w:r w:rsidRPr="00A5166B">
        <w:t>request</w:t>
      </w:r>
      <w:bookmarkEnd w:id="436"/>
    </w:p>
    <w:p w14:paraId="1E63B3C0" w14:textId="1ADF24C5" w:rsidR="002C2DBD" w:rsidRPr="006F3B02" w:rsidRDefault="002C2DBD" w:rsidP="002C2DBD">
      <w:r w:rsidRPr="006F3B02">
        <w:t>Table</w:t>
      </w:r>
      <w:r>
        <w:t> 8</w:t>
      </w:r>
      <w:r w:rsidRPr="006F3B02">
        <w:t>.</w:t>
      </w:r>
      <w:r>
        <w:t>14</w:t>
      </w:r>
      <w:r w:rsidRPr="006F3B02">
        <w:t>.</w:t>
      </w:r>
      <w:r>
        <w:t>3.6</w:t>
      </w:r>
      <w:r w:rsidRPr="006F3B02">
        <w:t xml:space="preserve">-1 </w:t>
      </w:r>
      <w:r>
        <w:t>shows</w:t>
      </w:r>
      <w:r w:rsidRPr="006F3B02">
        <w:t xml:space="preserve"> </w:t>
      </w:r>
      <w:r>
        <w:t xml:space="preserve">the request sent by a VAL server to the AIMLE server for split operation node register request. </w:t>
      </w:r>
    </w:p>
    <w:p w14:paraId="71F384CB" w14:textId="7EF2658F" w:rsidR="002C2DBD" w:rsidRPr="00836241" w:rsidRDefault="002C2DBD" w:rsidP="002C2DBD">
      <w:pPr>
        <w:pStyle w:val="TH"/>
      </w:pPr>
      <w:r w:rsidRPr="00836241">
        <w:t>Table </w:t>
      </w:r>
      <w:r>
        <w:t>8</w:t>
      </w:r>
      <w:r w:rsidRPr="00836241">
        <w:t>.</w:t>
      </w:r>
      <w:r>
        <w:t>14</w:t>
      </w:r>
      <w:r w:rsidRPr="00836241">
        <w:t>.</w:t>
      </w:r>
      <w:r>
        <w:t>3.6</w:t>
      </w:r>
      <w:r w:rsidRPr="00836241">
        <w:rPr>
          <w:lang w:eastAsia="zh-CN"/>
        </w:rPr>
        <w:t>-1</w:t>
      </w:r>
      <w:r w:rsidRPr="00836241">
        <w:t xml:space="preserve">: </w:t>
      </w:r>
      <w:r>
        <w:t>Split operation node register request</w:t>
      </w:r>
    </w:p>
    <w:tbl>
      <w:tblPr>
        <w:tblW w:w="8640" w:type="dxa"/>
        <w:jc w:val="center"/>
        <w:tblLayout w:type="fixed"/>
        <w:tblLook w:val="0000" w:firstRow="0" w:lastRow="0" w:firstColumn="0" w:lastColumn="0" w:noHBand="0" w:noVBand="0"/>
      </w:tblPr>
      <w:tblGrid>
        <w:gridCol w:w="3011"/>
        <w:gridCol w:w="1034"/>
        <w:gridCol w:w="4595"/>
      </w:tblGrid>
      <w:tr w:rsidR="002C2DBD" w:rsidRPr="00836241" w14:paraId="37910F73"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263A5ADB" w14:textId="77777777" w:rsidR="002C2DBD" w:rsidRPr="00836241" w:rsidRDefault="002C2DBD" w:rsidP="0063309F">
            <w:pPr>
              <w:pStyle w:val="TAH"/>
            </w:pPr>
            <w:r w:rsidRPr="00836241">
              <w:t>Information element</w:t>
            </w:r>
          </w:p>
        </w:tc>
        <w:tc>
          <w:tcPr>
            <w:tcW w:w="1034" w:type="dxa"/>
            <w:tcBorders>
              <w:top w:val="single" w:sz="4" w:space="0" w:color="000000"/>
              <w:left w:val="single" w:sz="4" w:space="0" w:color="000000"/>
              <w:bottom w:val="single" w:sz="4" w:space="0" w:color="000000"/>
            </w:tcBorders>
            <w:shd w:val="clear" w:color="auto" w:fill="auto"/>
          </w:tcPr>
          <w:p w14:paraId="27BC47D2" w14:textId="77777777" w:rsidR="002C2DBD" w:rsidRPr="00836241" w:rsidRDefault="002C2DBD" w:rsidP="0063309F">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7D1C08F8" w14:textId="77777777" w:rsidR="002C2DBD" w:rsidRPr="00836241" w:rsidRDefault="002C2DBD" w:rsidP="0063309F">
            <w:pPr>
              <w:pStyle w:val="TAH"/>
            </w:pPr>
            <w:r w:rsidRPr="00836241">
              <w:t>Description</w:t>
            </w:r>
          </w:p>
        </w:tc>
      </w:tr>
      <w:tr w:rsidR="002C2DBD" w:rsidRPr="00836241" w14:paraId="730D2AEC"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530A8445" w14:textId="77777777" w:rsidR="002C2DBD" w:rsidRPr="00836241" w:rsidRDefault="002C2DBD" w:rsidP="0063309F">
            <w:pPr>
              <w:pStyle w:val="TAL"/>
            </w:pPr>
            <w:r>
              <w:rPr>
                <w:lang w:eastAsia="zh-CN"/>
              </w:rPr>
              <w:t>Requestor identifier</w:t>
            </w:r>
          </w:p>
        </w:tc>
        <w:tc>
          <w:tcPr>
            <w:tcW w:w="1034" w:type="dxa"/>
            <w:tcBorders>
              <w:top w:val="single" w:sz="4" w:space="0" w:color="000000"/>
              <w:left w:val="single" w:sz="4" w:space="0" w:color="000000"/>
              <w:bottom w:val="single" w:sz="4" w:space="0" w:color="000000"/>
            </w:tcBorders>
            <w:shd w:val="clear" w:color="auto" w:fill="auto"/>
          </w:tcPr>
          <w:p w14:paraId="55812E92" w14:textId="77777777" w:rsidR="002C2DBD" w:rsidRPr="00836241" w:rsidRDefault="002C2DBD" w:rsidP="0063309F">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57E47945" w14:textId="77777777" w:rsidR="002C2DBD" w:rsidRPr="00836241" w:rsidRDefault="002C2DBD" w:rsidP="0063309F">
            <w:pPr>
              <w:pStyle w:val="TAL"/>
            </w:pPr>
            <w:r w:rsidRPr="00836241">
              <w:rPr>
                <w:lang w:eastAsia="zh-CN"/>
              </w:rPr>
              <w:t xml:space="preserve">The </w:t>
            </w:r>
            <w:r>
              <w:rPr>
                <w:lang w:eastAsia="zh-CN"/>
              </w:rPr>
              <w:t xml:space="preserve">identity of the requestor </w:t>
            </w:r>
            <w:r w:rsidRPr="00224477">
              <w:rPr>
                <w:lang w:val="en-US"/>
              </w:rPr>
              <w:t xml:space="preserve">(e.g., VAL </w:t>
            </w:r>
            <w:r>
              <w:rPr>
                <w:lang w:val="en-US"/>
              </w:rPr>
              <w:t>server</w:t>
            </w:r>
            <w:r w:rsidRPr="00224477">
              <w:rPr>
                <w:lang w:val="en-US"/>
              </w:rPr>
              <w:t xml:space="preserve"> ID)</w:t>
            </w:r>
            <w:r>
              <w:rPr>
                <w:lang w:val="en-US"/>
              </w:rPr>
              <w:t>.</w:t>
            </w:r>
          </w:p>
        </w:tc>
      </w:tr>
      <w:tr w:rsidR="002C2DBD" w:rsidRPr="00836241" w14:paraId="73AF60B7"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5B349E49" w14:textId="77777777" w:rsidR="002C2DBD" w:rsidRPr="00836241" w:rsidRDefault="002C2DBD" w:rsidP="0063309F">
            <w:pPr>
              <w:pStyle w:val="TAL"/>
              <w:rPr>
                <w:lang w:eastAsia="zh-CN"/>
              </w:rPr>
            </w:pPr>
            <w:r>
              <w:rPr>
                <w:lang w:eastAsia="zh-CN"/>
              </w:rPr>
              <w:t>S</w:t>
            </w:r>
            <w:r w:rsidRPr="002F464E">
              <w:rPr>
                <w:lang w:eastAsia="zh-CN"/>
              </w:rPr>
              <w:t>ecurity credentials</w:t>
            </w:r>
          </w:p>
        </w:tc>
        <w:tc>
          <w:tcPr>
            <w:tcW w:w="1034" w:type="dxa"/>
            <w:tcBorders>
              <w:top w:val="single" w:sz="4" w:space="0" w:color="000000"/>
              <w:left w:val="single" w:sz="4" w:space="0" w:color="000000"/>
              <w:bottom w:val="single" w:sz="4" w:space="0" w:color="000000"/>
            </w:tcBorders>
            <w:shd w:val="clear" w:color="auto" w:fill="auto"/>
          </w:tcPr>
          <w:p w14:paraId="0CA94EC8" w14:textId="77777777" w:rsidR="002C2DBD" w:rsidRPr="00836241" w:rsidRDefault="002C2DBD" w:rsidP="0063309F">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56401696" w14:textId="77777777" w:rsidR="002C2DBD" w:rsidRPr="00836241" w:rsidRDefault="002C2DBD" w:rsidP="0063309F">
            <w:pPr>
              <w:pStyle w:val="TAL"/>
              <w:rPr>
                <w:lang w:eastAsia="zh-CN"/>
              </w:rPr>
            </w:pPr>
            <w:r>
              <w:rPr>
                <w:lang w:eastAsia="zh-CN"/>
              </w:rPr>
              <w:t>The security credentials of the requestor.</w:t>
            </w:r>
          </w:p>
        </w:tc>
      </w:tr>
      <w:tr w:rsidR="002C2DBD" w:rsidRPr="00841060" w14:paraId="5EE513B8"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2A1E3FB9" w14:textId="77777777" w:rsidR="002C2DBD" w:rsidRDefault="002C2DBD" w:rsidP="0063309F">
            <w:pPr>
              <w:pStyle w:val="TAL"/>
              <w:rPr>
                <w:lang w:val="en-US"/>
              </w:rPr>
            </w:pPr>
            <w:r>
              <w:rPr>
                <w:lang w:val="en-US"/>
              </w:rPr>
              <w:t>Node information</w:t>
            </w:r>
          </w:p>
        </w:tc>
        <w:tc>
          <w:tcPr>
            <w:tcW w:w="1034" w:type="dxa"/>
            <w:tcBorders>
              <w:top w:val="single" w:sz="4" w:space="0" w:color="000000"/>
              <w:left w:val="single" w:sz="4" w:space="0" w:color="000000"/>
              <w:bottom w:val="single" w:sz="4" w:space="0" w:color="000000"/>
            </w:tcBorders>
            <w:shd w:val="clear" w:color="auto" w:fill="auto"/>
          </w:tcPr>
          <w:p w14:paraId="657F5DC4" w14:textId="77777777" w:rsidR="002C2DBD" w:rsidRDefault="002C2DBD" w:rsidP="0063309F">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623D25EE" w14:textId="77777777" w:rsidR="002C2DBD" w:rsidRPr="00841060" w:rsidRDefault="002C2DBD" w:rsidP="0063309F">
            <w:pPr>
              <w:pStyle w:val="TAL"/>
              <w:rPr>
                <w:lang w:val="fr-CA"/>
              </w:rPr>
            </w:pPr>
            <w:r w:rsidRPr="00841060">
              <w:rPr>
                <w:lang w:val="fr-CA"/>
              </w:rPr>
              <w:t>Information about the VA</w:t>
            </w:r>
            <w:r>
              <w:rPr>
                <w:lang w:val="fr-CA"/>
              </w:rPr>
              <w:t>L server</w:t>
            </w:r>
            <w:r w:rsidRPr="00841060">
              <w:rPr>
                <w:lang w:val="fr-CA"/>
              </w:rPr>
              <w:t xml:space="preserve"> </w:t>
            </w:r>
            <w:r>
              <w:rPr>
                <w:lang w:val="fr-CA"/>
              </w:rPr>
              <w:t xml:space="preserve">node </w:t>
            </w:r>
            <w:r w:rsidRPr="00841060">
              <w:rPr>
                <w:lang w:val="fr-CA"/>
              </w:rPr>
              <w:t>(e.g., identifier, endpoint</w:t>
            </w:r>
            <w:r>
              <w:rPr>
                <w:lang w:val="fr-CA"/>
              </w:rPr>
              <w:t>s</w:t>
            </w:r>
            <w:r w:rsidRPr="00841060">
              <w:rPr>
                <w:lang w:val="fr-CA"/>
              </w:rPr>
              <w:t>, etc.).</w:t>
            </w:r>
          </w:p>
        </w:tc>
      </w:tr>
      <w:tr w:rsidR="002C2DBD" w:rsidRPr="00836241" w14:paraId="43281D60"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15326824" w14:textId="77777777" w:rsidR="002C2DBD" w:rsidRDefault="002C2DBD" w:rsidP="0063309F">
            <w:pPr>
              <w:pStyle w:val="TAL"/>
              <w:rPr>
                <w:lang w:val="en-US"/>
              </w:rPr>
            </w:pPr>
            <w:r>
              <w:rPr>
                <w:lang w:val="en-US"/>
              </w:rPr>
              <w:t>Split operation capabilities</w:t>
            </w:r>
          </w:p>
        </w:tc>
        <w:tc>
          <w:tcPr>
            <w:tcW w:w="1034" w:type="dxa"/>
            <w:tcBorders>
              <w:top w:val="single" w:sz="4" w:space="0" w:color="000000"/>
              <w:left w:val="single" w:sz="4" w:space="0" w:color="000000"/>
              <w:bottom w:val="single" w:sz="4" w:space="0" w:color="000000"/>
            </w:tcBorders>
            <w:shd w:val="clear" w:color="auto" w:fill="auto"/>
          </w:tcPr>
          <w:p w14:paraId="49D1EEF1" w14:textId="77777777" w:rsidR="002C2DBD" w:rsidRDefault="002C2DBD" w:rsidP="0063309F">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15C8606E" w14:textId="77777777" w:rsidR="002C2DBD" w:rsidRDefault="002C2DBD" w:rsidP="0063309F">
            <w:pPr>
              <w:pStyle w:val="TAL"/>
              <w:rPr>
                <w:rFonts w:eastAsia="Malgun Gothic"/>
                <w:lang w:val="en-US"/>
              </w:rPr>
            </w:pPr>
            <w:r>
              <w:rPr>
                <w:rFonts w:eastAsia="Malgun Gothic"/>
                <w:lang w:val="en-US"/>
              </w:rPr>
              <w:t>Split operation capabilities of the VAL server.</w:t>
            </w:r>
          </w:p>
        </w:tc>
      </w:tr>
      <w:tr w:rsidR="002C2DBD" w:rsidRPr="00841060" w14:paraId="091E53B8"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74FBB54D" w14:textId="77777777" w:rsidR="002C2DBD" w:rsidRDefault="002C2DBD" w:rsidP="0063309F">
            <w:pPr>
              <w:pStyle w:val="TAL"/>
              <w:rPr>
                <w:lang w:val="en-US"/>
              </w:rPr>
            </w:pPr>
            <w:r>
              <w:rPr>
                <w:lang w:val="en-US"/>
              </w:rPr>
              <w:t>&gt; Model information</w:t>
            </w:r>
          </w:p>
        </w:tc>
        <w:tc>
          <w:tcPr>
            <w:tcW w:w="1034" w:type="dxa"/>
            <w:tcBorders>
              <w:top w:val="single" w:sz="4" w:space="0" w:color="000000"/>
              <w:left w:val="single" w:sz="4" w:space="0" w:color="000000"/>
              <w:bottom w:val="single" w:sz="4" w:space="0" w:color="000000"/>
            </w:tcBorders>
            <w:shd w:val="clear" w:color="auto" w:fill="auto"/>
          </w:tcPr>
          <w:p w14:paraId="77674B79" w14:textId="77777777" w:rsidR="002C2DBD" w:rsidRDefault="002C2DBD" w:rsidP="0063309F">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50C74E94" w14:textId="77777777" w:rsidR="002C2DBD" w:rsidRPr="00841060" w:rsidRDefault="002C2DBD" w:rsidP="0063309F">
            <w:pPr>
              <w:pStyle w:val="TAL"/>
              <w:rPr>
                <w:rFonts w:eastAsia="Malgun Gothic"/>
                <w:lang w:val="en-US"/>
              </w:rPr>
            </w:pPr>
            <w:r w:rsidRPr="00841060">
              <w:rPr>
                <w:rFonts w:eastAsia="Malgun Gothic"/>
                <w:lang w:val="en-US"/>
              </w:rPr>
              <w:t>Information about ML model capabilities of the VAL server for sp</w:t>
            </w:r>
            <w:r>
              <w:rPr>
                <w:rFonts w:eastAsia="Malgun Gothic"/>
                <w:lang w:val="en-US"/>
              </w:rPr>
              <w:t xml:space="preserve">lit operation </w:t>
            </w:r>
            <w:r w:rsidRPr="00841060">
              <w:rPr>
                <w:lang w:val="en-US"/>
              </w:rPr>
              <w:t>(e.g., identifiers, versions, etc.).</w:t>
            </w:r>
          </w:p>
        </w:tc>
      </w:tr>
      <w:tr w:rsidR="002C2DBD" w:rsidRPr="00836241" w14:paraId="67BBEA7A"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6B7E660D" w14:textId="77777777" w:rsidR="002C2DBD" w:rsidRDefault="002C2DBD" w:rsidP="0063309F">
            <w:pPr>
              <w:pStyle w:val="TAL"/>
              <w:rPr>
                <w:lang w:val="en-US"/>
              </w:rPr>
            </w:pPr>
            <w:r>
              <w:rPr>
                <w:lang w:val="en-US"/>
              </w:rPr>
              <w:t>&gt; Usage information</w:t>
            </w:r>
          </w:p>
        </w:tc>
        <w:tc>
          <w:tcPr>
            <w:tcW w:w="1034" w:type="dxa"/>
            <w:tcBorders>
              <w:top w:val="single" w:sz="4" w:space="0" w:color="000000"/>
              <w:left w:val="single" w:sz="4" w:space="0" w:color="000000"/>
              <w:bottom w:val="single" w:sz="4" w:space="0" w:color="000000"/>
            </w:tcBorders>
            <w:shd w:val="clear" w:color="auto" w:fill="auto"/>
          </w:tcPr>
          <w:p w14:paraId="6B1DE101" w14:textId="77777777" w:rsidR="002C2DBD" w:rsidRDefault="002C2DBD" w:rsidP="0063309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744DCCEF" w14:textId="77777777" w:rsidR="002C2DBD" w:rsidRDefault="002C2DBD" w:rsidP="0063309F">
            <w:pPr>
              <w:pStyle w:val="TAL"/>
              <w:rPr>
                <w:rFonts w:eastAsia="Malgun Gothic"/>
                <w:lang w:val="en-US"/>
              </w:rPr>
            </w:pPr>
            <w:r>
              <w:rPr>
                <w:lang w:val="en-US"/>
              </w:rPr>
              <w:t>Information about usage capabilities of the VAL server for split operation (e.g., inputs frequency/size, output frequency/size, etc.).</w:t>
            </w:r>
          </w:p>
        </w:tc>
      </w:tr>
      <w:tr w:rsidR="002C2DBD" w:rsidRPr="00836241" w14:paraId="5B6E5811"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2F1F3BB0" w14:textId="77777777" w:rsidR="002C2DBD" w:rsidRDefault="002C2DBD" w:rsidP="0063309F">
            <w:pPr>
              <w:pStyle w:val="TAL"/>
              <w:rPr>
                <w:lang w:val="en-US"/>
              </w:rPr>
            </w:pPr>
            <w:r>
              <w:rPr>
                <w:lang w:val="en-US"/>
              </w:rPr>
              <w:t>Expiration time</w:t>
            </w:r>
          </w:p>
        </w:tc>
        <w:tc>
          <w:tcPr>
            <w:tcW w:w="1034" w:type="dxa"/>
            <w:tcBorders>
              <w:top w:val="single" w:sz="4" w:space="0" w:color="000000"/>
              <w:left w:val="single" w:sz="4" w:space="0" w:color="000000"/>
              <w:bottom w:val="single" w:sz="4" w:space="0" w:color="000000"/>
            </w:tcBorders>
            <w:shd w:val="clear" w:color="auto" w:fill="auto"/>
          </w:tcPr>
          <w:p w14:paraId="5C41A1F5" w14:textId="77777777" w:rsidR="002C2DBD" w:rsidRDefault="002C2DBD" w:rsidP="0063309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5CEF17BB" w14:textId="77777777" w:rsidR="002C2DBD" w:rsidRDefault="002C2DBD" w:rsidP="0063309F">
            <w:pPr>
              <w:pStyle w:val="TAL"/>
              <w:rPr>
                <w:lang w:val="en-US"/>
              </w:rPr>
            </w:pPr>
            <w:r>
              <w:rPr>
                <w:lang w:val="en-US"/>
              </w:rPr>
              <w:t>The proposed expiration time of the registration.</w:t>
            </w:r>
          </w:p>
        </w:tc>
      </w:tr>
    </w:tbl>
    <w:p w14:paraId="33357D09" w14:textId="77777777" w:rsidR="002C2DBD" w:rsidRDefault="002C2DBD" w:rsidP="002C2DBD"/>
    <w:p w14:paraId="260A9B96" w14:textId="3CB37028" w:rsidR="002C2DBD" w:rsidRPr="00F15F4C" w:rsidRDefault="002C2DBD" w:rsidP="002C2DBD">
      <w:pPr>
        <w:pStyle w:val="Heading4"/>
      </w:pPr>
      <w:bookmarkStart w:id="437" w:name="_Toc201091487"/>
      <w:r>
        <w:lastRenderedPageBreak/>
        <w:t>8</w:t>
      </w:r>
      <w:r w:rsidRPr="005C5FB5">
        <w:t>.</w:t>
      </w:r>
      <w:r>
        <w:rPr>
          <w:lang w:eastAsia="zh-CN"/>
        </w:rPr>
        <w:t>14</w:t>
      </w:r>
      <w:r w:rsidRPr="005C5FB5">
        <w:t>.</w:t>
      </w:r>
      <w:r>
        <w:t>3</w:t>
      </w:r>
      <w:r w:rsidRPr="005C5FB5">
        <w:t>.</w:t>
      </w:r>
      <w:r>
        <w:t>7</w:t>
      </w:r>
      <w:r w:rsidRPr="005C5FB5">
        <w:tab/>
      </w:r>
      <w:r>
        <w:t>Split operation node register response</w:t>
      </w:r>
      <w:bookmarkEnd w:id="437"/>
    </w:p>
    <w:p w14:paraId="7FFF90BF" w14:textId="4E5694FA" w:rsidR="002C2DBD" w:rsidRPr="006F3B02" w:rsidRDefault="002C2DBD" w:rsidP="002C2DBD">
      <w:r w:rsidRPr="006F3B02">
        <w:t>Table</w:t>
      </w:r>
      <w:r>
        <w:t> 8</w:t>
      </w:r>
      <w:r w:rsidRPr="006F3B02">
        <w:t>.</w:t>
      </w:r>
      <w:r>
        <w:t>14</w:t>
      </w:r>
      <w:r w:rsidRPr="006F3B02">
        <w:t>.</w:t>
      </w:r>
      <w:r>
        <w:t>3.7</w:t>
      </w:r>
      <w:r w:rsidRPr="006F3B02">
        <w:t xml:space="preserve">-1 </w:t>
      </w:r>
      <w:r>
        <w:t>shows</w:t>
      </w:r>
      <w:r w:rsidRPr="006F3B02">
        <w:t xml:space="preserve"> </w:t>
      </w:r>
      <w:r>
        <w:t>the response sent by an AIMLE server after processing of split operation node register request.</w:t>
      </w:r>
    </w:p>
    <w:p w14:paraId="0A60E5A1" w14:textId="4A36C429" w:rsidR="002C2DBD" w:rsidRPr="00836241" w:rsidRDefault="002C2DBD" w:rsidP="002C2DBD">
      <w:pPr>
        <w:pStyle w:val="TH"/>
      </w:pPr>
      <w:r w:rsidRPr="00836241">
        <w:t>Table </w:t>
      </w:r>
      <w:r>
        <w:t>8</w:t>
      </w:r>
      <w:r w:rsidRPr="00836241">
        <w:t>.</w:t>
      </w:r>
      <w:r>
        <w:t>14</w:t>
      </w:r>
      <w:r w:rsidRPr="00836241">
        <w:t>.</w:t>
      </w:r>
      <w:r>
        <w:t>3.7</w:t>
      </w:r>
      <w:r w:rsidRPr="00836241">
        <w:rPr>
          <w:lang w:eastAsia="zh-CN"/>
        </w:rPr>
        <w:t>-1</w:t>
      </w:r>
      <w:r w:rsidRPr="00836241">
        <w:t xml:space="preserve">: </w:t>
      </w:r>
      <w:r>
        <w:t>Split operation node register response</w:t>
      </w:r>
    </w:p>
    <w:tbl>
      <w:tblPr>
        <w:tblW w:w="8640" w:type="dxa"/>
        <w:jc w:val="center"/>
        <w:tblLayout w:type="fixed"/>
        <w:tblLook w:val="0000" w:firstRow="0" w:lastRow="0" w:firstColumn="0" w:lastColumn="0" w:noHBand="0" w:noVBand="0"/>
      </w:tblPr>
      <w:tblGrid>
        <w:gridCol w:w="3011"/>
        <w:gridCol w:w="1034"/>
        <w:gridCol w:w="4595"/>
      </w:tblGrid>
      <w:tr w:rsidR="002C2DBD" w:rsidRPr="00836241" w14:paraId="15466662"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4255F6E1" w14:textId="77777777" w:rsidR="002C2DBD" w:rsidRPr="00836241" w:rsidRDefault="002C2DBD" w:rsidP="0063309F">
            <w:pPr>
              <w:pStyle w:val="TAH"/>
            </w:pPr>
            <w:r w:rsidRPr="00836241">
              <w:t>Information element</w:t>
            </w:r>
          </w:p>
        </w:tc>
        <w:tc>
          <w:tcPr>
            <w:tcW w:w="1034" w:type="dxa"/>
            <w:tcBorders>
              <w:top w:val="single" w:sz="4" w:space="0" w:color="000000"/>
              <w:left w:val="single" w:sz="4" w:space="0" w:color="000000"/>
              <w:bottom w:val="single" w:sz="4" w:space="0" w:color="000000"/>
            </w:tcBorders>
            <w:shd w:val="clear" w:color="auto" w:fill="auto"/>
          </w:tcPr>
          <w:p w14:paraId="76ECE1B6" w14:textId="77777777" w:rsidR="002C2DBD" w:rsidRPr="00836241" w:rsidRDefault="002C2DBD" w:rsidP="0063309F">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789C0A5C" w14:textId="77777777" w:rsidR="002C2DBD" w:rsidRPr="00836241" w:rsidRDefault="002C2DBD" w:rsidP="0063309F">
            <w:pPr>
              <w:pStyle w:val="TAH"/>
            </w:pPr>
            <w:r w:rsidRPr="00836241">
              <w:t>Description</w:t>
            </w:r>
          </w:p>
        </w:tc>
      </w:tr>
      <w:tr w:rsidR="002C2DBD" w:rsidRPr="00836241" w14:paraId="4B70F8B2"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48D273ED" w14:textId="77777777" w:rsidR="002C2DBD" w:rsidRPr="00836241" w:rsidRDefault="002C2DBD" w:rsidP="0063309F">
            <w:pPr>
              <w:pStyle w:val="TAL"/>
            </w:pPr>
            <w:r>
              <w:rPr>
                <w:lang w:eastAsia="ko-KR"/>
              </w:rPr>
              <w:t>Successful response</w:t>
            </w:r>
          </w:p>
        </w:tc>
        <w:tc>
          <w:tcPr>
            <w:tcW w:w="1034" w:type="dxa"/>
            <w:tcBorders>
              <w:top w:val="single" w:sz="4" w:space="0" w:color="000000"/>
              <w:left w:val="single" w:sz="4" w:space="0" w:color="000000"/>
              <w:bottom w:val="single" w:sz="4" w:space="0" w:color="000000"/>
            </w:tcBorders>
            <w:shd w:val="clear" w:color="auto" w:fill="auto"/>
          </w:tcPr>
          <w:p w14:paraId="1BC2E0E5" w14:textId="77777777" w:rsidR="00827A0C" w:rsidRDefault="002C2DBD" w:rsidP="00827A0C">
            <w:pPr>
              <w:pStyle w:val="TAC"/>
              <w:rPr>
                <w:lang w:eastAsia="zh-CN"/>
              </w:rPr>
            </w:pPr>
            <w:r>
              <w:rPr>
                <w:lang w:eastAsia="zh-CN"/>
              </w:rPr>
              <w:t>O</w:t>
            </w:r>
          </w:p>
          <w:p w14:paraId="4CB61906" w14:textId="1E3A7C59" w:rsidR="002C2DBD" w:rsidRPr="00836241" w:rsidRDefault="00827A0C" w:rsidP="00827A0C">
            <w:pPr>
              <w:pStyle w:val="TAC"/>
              <w:rPr>
                <w:lang w:eastAsia="zh-CN"/>
              </w:rPr>
            </w:pPr>
            <w:r>
              <w:rPr>
                <w:lang w:eastAsia="zh-CN"/>
              </w:rPr>
              <w:t>(NOTE)</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00EAD16D" w14:textId="77777777" w:rsidR="002C2DBD" w:rsidRPr="00836241" w:rsidRDefault="002C2DBD" w:rsidP="0063309F">
            <w:pPr>
              <w:pStyle w:val="TAL"/>
            </w:pPr>
            <w:r>
              <w:rPr>
                <w:lang w:eastAsia="ko-KR"/>
              </w:rPr>
              <w:t>Indicates that the request was successful.</w:t>
            </w:r>
          </w:p>
        </w:tc>
      </w:tr>
      <w:tr w:rsidR="002C2DBD" w:rsidRPr="00836241" w14:paraId="0E819467"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4801A40C" w14:textId="77777777" w:rsidR="002C2DBD" w:rsidRDefault="002C2DBD" w:rsidP="0063309F">
            <w:pPr>
              <w:pStyle w:val="TAL"/>
              <w:rPr>
                <w:lang w:val="en-US"/>
              </w:rPr>
            </w:pPr>
            <w:r>
              <w:t>&gt; Registration identifier</w:t>
            </w:r>
          </w:p>
        </w:tc>
        <w:tc>
          <w:tcPr>
            <w:tcW w:w="1034" w:type="dxa"/>
            <w:tcBorders>
              <w:top w:val="single" w:sz="4" w:space="0" w:color="000000"/>
              <w:left w:val="single" w:sz="4" w:space="0" w:color="000000"/>
              <w:bottom w:val="single" w:sz="4" w:space="0" w:color="000000"/>
            </w:tcBorders>
            <w:shd w:val="clear" w:color="auto" w:fill="auto"/>
          </w:tcPr>
          <w:p w14:paraId="01FF4E6F" w14:textId="77777777" w:rsidR="002C2DBD" w:rsidRDefault="002C2DBD" w:rsidP="0063309F">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3A70A548" w14:textId="77777777" w:rsidR="002C2DBD" w:rsidRDefault="002C2DBD" w:rsidP="0063309F">
            <w:pPr>
              <w:pStyle w:val="TAL"/>
              <w:rPr>
                <w:rFonts w:eastAsia="Malgun Gothic"/>
                <w:lang w:val="en-US"/>
              </w:rPr>
            </w:pPr>
            <w:r>
              <w:t>The identifier of the registration.</w:t>
            </w:r>
          </w:p>
        </w:tc>
      </w:tr>
      <w:tr w:rsidR="002C2DBD" w:rsidRPr="00836241" w14:paraId="76010030"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1C26E459" w14:textId="77777777" w:rsidR="002C2DBD" w:rsidRDefault="002C2DBD" w:rsidP="0063309F">
            <w:pPr>
              <w:pStyle w:val="TAL"/>
              <w:rPr>
                <w:lang w:val="en-US"/>
              </w:rPr>
            </w:pPr>
            <w:r>
              <w:rPr>
                <w:lang w:val="en-US"/>
              </w:rPr>
              <w:t>&gt; Expiration time</w:t>
            </w:r>
          </w:p>
        </w:tc>
        <w:tc>
          <w:tcPr>
            <w:tcW w:w="1034" w:type="dxa"/>
            <w:tcBorders>
              <w:top w:val="single" w:sz="4" w:space="0" w:color="000000"/>
              <w:left w:val="single" w:sz="4" w:space="0" w:color="000000"/>
              <w:bottom w:val="single" w:sz="4" w:space="0" w:color="000000"/>
            </w:tcBorders>
            <w:shd w:val="clear" w:color="auto" w:fill="auto"/>
          </w:tcPr>
          <w:p w14:paraId="1B12F543" w14:textId="77777777" w:rsidR="002C2DBD" w:rsidRDefault="002C2DBD" w:rsidP="0063309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4157D764" w14:textId="77777777" w:rsidR="002C2DBD" w:rsidRPr="00AA68A8" w:rsidRDefault="002C2DBD" w:rsidP="0063309F">
            <w:pPr>
              <w:pStyle w:val="TAL"/>
              <w:rPr>
                <w:lang w:val="en-US"/>
              </w:rPr>
            </w:pPr>
            <w:r>
              <w:rPr>
                <w:lang w:val="en-US"/>
              </w:rPr>
              <w:t xml:space="preserve">The expiration time of the registration. </w:t>
            </w:r>
            <w:r w:rsidRPr="00AA68A8">
              <w:rPr>
                <w:lang w:val="en-US"/>
              </w:rPr>
              <w:t>To maintain an active registration, a registration update is required before the expiration time.</w:t>
            </w:r>
          </w:p>
          <w:p w14:paraId="61EEFF2D" w14:textId="77777777" w:rsidR="002C2DBD" w:rsidRPr="00AA68A8" w:rsidRDefault="002C2DBD" w:rsidP="0063309F">
            <w:pPr>
              <w:pStyle w:val="TAL"/>
              <w:rPr>
                <w:lang w:val="en-US"/>
              </w:rPr>
            </w:pPr>
          </w:p>
          <w:p w14:paraId="28C0581C" w14:textId="77777777" w:rsidR="002C2DBD" w:rsidRDefault="002C2DBD" w:rsidP="0063309F">
            <w:pPr>
              <w:pStyle w:val="TAL"/>
              <w:rPr>
                <w:lang w:val="en-US"/>
              </w:rPr>
            </w:pPr>
            <w:r w:rsidRPr="00AA68A8">
              <w:rPr>
                <w:lang w:val="en-US"/>
              </w:rPr>
              <w:t>If the Expiration time IE is not included, it indicates that the registration never expires.</w:t>
            </w:r>
          </w:p>
        </w:tc>
      </w:tr>
      <w:tr w:rsidR="002C2DBD" w:rsidRPr="00836241" w14:paraId="45E14C38"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1F711F5C" w14:textId="77777777" w:rsidR="002C2DBD" w:rsidRDefault="002C2DBD" w:rsidP="0063309F">
            <w:pPr>
              <w:pStyle w:val="TAL"/>
              <w:rPr>
                <w:lang w:val="en-US"/>
              </w:rPr>
            </w:pPr>
            <w:r>
              <w:rPr>
                <w:lang w:eastAsia="ko-KR"/>
              </w:rPr>
              <w:t>Failure response</w:t>
            </w:r>
          </w:p>
        </w:tc>
        <w:tc>
          <w:tcPr>
            <w:tcW w:w="1034" w:type="dxa"/>
            <w:tcBorders>
              <w:top w:val="single" w:sz="4" w:space="0" w:color="000000"/>
              <w:left w:val="single" w:sz="4" w:space="0" w:color="000000"/>
              <w:bottom w:val="single" w:sz="4" w:space="0" w:color="000000"/>
            </w:tcBorders>
            <w:shd w:val="clear" w:color="auto" w:fill="auto"/>
          </w:tcPr>
          <w:p w14:paraId="3AC3D274" w14:textId="77777777" w:rsidR="00827A0C" w:rsidRDefault="002C2DBD" w:rsidP="00827A0C">
            <w:pPr>
              <w:pStyle w:val="TAC"/>
              <w:rPr>
                <w:lang w:eastAsia="ko-KR"/>
              </w:rPr>
            </w:pPr>
            <w:r>
              <w:rPr>
                <w:lang w:eastAsia="ko-KR"/>
              </w:rPr>
              <w:t>O</w:t>
            </w:r>
          </w:p>
          <w:p w14:paraId="51CCD1E1" w14:textId="056D9232" w:rsidR="002C2DBD" w:rsidRDefault="00827A0C" w:rsidP="00827A0C">
            <w:pPr>
              <w:pStyle w:val="TAC"/>
              <w:rPr>
                <w:lang w:eastAsia="zh-CN"/>
              </w:rPr>
            </w:pPr>
            <w:r>
              <w:rPr>
                <w:lang w:eastAsia="ko-KR"/>
              </w:rPr>
              <w:t>(NOTE)</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399C8D30" w14:textId="77777777" w:rsidR="002C2DBD" w:rsidRDefault="002C2DBD" w:rsidP="0063309F">
            <w:pPr>
              <w:pStyle w:val="TAL"/>
              <w:rPr>
                <w:rFonts w:eastAsia="Malgun Gothic"/>
                <w:lang w:val="en-US"/>
              </w:rPr>
            </w:pPr>
            <w:r>
              <w:rPr>
                <w:lang w:eastAsia="ko-KR"/>
              </w:rPr>
              <w:t>Indicates that the request failed.</w:t>
            </w:r>
          </w:p>
        </w:tc>
      </w:tr>
      <w:tr w:rsidR="002C2DBD" w:rsidRPr="00836241" w14:paraId="62B1AAA6"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6F35DBC1" w14:textId="77777777" w:rsidR="002C2DBD" w:rsidRDefault="002C2DBD" w:rsidP="0063309F">
            <w:pPr>
              <w:pStyle w:val="TAL"/>
              <w:rPr>
                <w:lang w:val="en-US"/>
              </w:rPr>
            </w:pPr>
            <w:r>
              <w:rPr>
                <w:lang w:eastAsia="en-IN"/>
              </w:rPr>
              <w:t xml:space="preserve"> &gt; </w:t>
            </w:r>
            <w:r>
              <w:rPr>
                <w:lang w:val="en-US" w:eastAsia="en-IN"/>
              </w:rPr>
              <w:t>Failure cause</w:t>
            </w:r>
          </w:p>
        </w:tc>
        <w:tc>
          <w:tcPr>
            <w:tcW w:w="1034" w:type="dxa"/>
            <w:tcBorders>
              <w:top w:val="single" w:sz="4" w:space="0" w:color="000000"/>
              <w:left w:val="single" w:sz="4" w:space="0" w:color="000000"/>
              <w:bottom w:val="single" w:sz="4" w:space="0" w:color="000000"/>
            </w:tcBorders>
            <w:shd w:val="clear" w:color="auto" w:fill="auto"/>
          </w:tcPr>
          <w:p w14:paraId="003C6C09" w14:textId="77777777" w:rsidR="002C2DBD" w:rsidRDefault="002C2DBD" w:rsidP="0063309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29093E8F" w14:textId="77777777" w:rsidR="002C2DBD" w:rsidRDefault="002C2DBD" w:rsidP="0063309F">
            <w:pPr>
              <w:pStyle w:val="TAL"/>
              <w:rPr>
                <w:rFonts w:eastAsia="Malgun Gothic"/>
                <w:lang w:val="en-US"/>
              </w:rPr>
            </w:pPr>
            <w:r>
              <w:rPr>
                <w:lang w:eastAsia="en-IN"/>
              </w:rPr>
              <w:t>Indicates the failure cause.</w:t>
            </w:r>
          </w:p>
        </w:tc>
      </w:tr>
      <w:tr w:rsidR="00827A0C" w:rsidRPr="00836241" w14:paraId="28190B7F" w14:textId="77777777" w:rsidTr="0042169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FE0A4A4" w14:textId="04501331" w:rsidR="00827A0C" w:rsidRDefault="00827A0C" w:rsidP="00032F54">
            <w:pPr>
              <w:pStyle w:val="TAN"/>
              <w:rPr>
                <w:lang w:eastAsia="en-IN"/>
              </w:rPr>
            </w:pPr>
            <w:r w:rsidRPr="00827A0C">
              <w:rPr>
                <w:lang w:eastAsia="en-IN"/>
              </w:rPr>
              <w:t>NOTE:</w:t>
            </w:r>
            <w:r w:rsidRPr="00827A0C">
              <w:rPr>
                <w:lang w:eastAsia="en-IN"/>
              </w:rPr>
              <w:tab/>
              <w:t>One of the IEs shall be present.</w:t>
            </w:r>
          </w:p>
        </w:tc>
      </w:tr>
    </w:tbl>
    <w:p w14:paraId="54EC7B18" w14:textId="77777777" w:rsidR="002C2DBD" w:rsidRDefault="002C2DBD" w:rsidP="002C2DBD"/>
    <w:p w14:paraId="0F3B2AED" w14:textId="10AFBD9A" w:rsidR="002C2DBD" w:rsidRPr="00F15F4C" w:rsidRDefault="002C2DBD" w:rsidP="002C2DBD">
      <w:pPr>
        <w:pStyle w:val="Heading4"/>
      </w:pPr>
      <w:bookmarkStart w:id="438" w:name="_Toc201091488"/>
      <w:r>
        <w:t>8</w:t>
      </w:r>
      <w:r w:rsidRPr="005C5FB5">
        <w:t>.</w:t>
      </w:r>
      <w:r>
        <w:rPr>
          <w:lang w:eastAsia="zh-CN"/>
        </w:rPr>
        <w:t>14</w:t>
      </w:r>
      <w:r w:rsidRPr="005C5FB5">
        <w:t>.</w:t>
      </w:r>
      <w:r>
        <w:t>3</w:t>
      </w:r>
      <w:r w:rsidRPr="005C5FB5">
        <w:t>.</w:t>
      </w:r>
      <w:r>
        <w:t>8</w:t>
      </w:r>
      <w:r w:rsidRPr="005C5FB5">
        <w:tab/>
      </w:r>
      <w:r>
        <w:t xml:space="preserve">Split operation node registration update </w:t>
      </w:r>
      <w:r w:rsidRPr="00A5166B">
        <w:t>request</w:t>
      </w:r>
      <w:bookmarkEnd w:id="438"/>
    </w:p>
    <w:p w14:paraId="6BEA8C74" w14:textId="2185ADAB" w:rsidR="002C2DBD" w:rsidRPr="006F3B02" w:rsidRDefault="002C2DBD" w:rsidP="002C2DBD">
      <w:r w:rsidRPr="006F3B02">
        <w:t>Table</w:t>
      </w:r>
      <w:r>
        <w:t> 8</w:t>
      </w:r>
      <w:r w:rsidRPr="006F3B02">
        <w:t>.</w:t>
      </w:r>
      <w:r>
        <w:t>14</w:t>
      </w:r>
      <w:r w:rsidRPr="006F3B02">
        <w:t>.</w:t>
      </w:r>
      <w:r>
        <w:t>3.8</w:t>
      </w:r>
      <w:r w:rsidRPr="006F3B02">
        <w:t xml:space="preserve">-1 </w:t>
      </w:r>
      <w:r>
        <w:t>shows</w:t>
      </w:r>
      <w:r w:rsidRPr="006F3B02">
        <w:t xml:space="preserve"> </w:t>
      </w:r>
      <w:r>
        <w:t>the request sent by a VAL server to the AIMLE server for split operation</w:t>
      </w:r>
      <w:r w:rsidRPr="00640603">
        <w:t xml:space="preserve"> </w:t>
      </w:r>
      <w:r>
        <w:t xml:space="preserve">node registration update request. </w:t>
      </w:r>
    </w:p>
    <w:p w14:paraId="201B2D7D" w14:textId="786E8642" w:rsidR="002C2DBD" w:rsidRPr="00836241" w:rsidRDefault="002C2DBD" w:rsidP="002C2DBD">
      <w:pPr>
        <w:pStyle w:val="TH"/>
      </w:pPr>
      <w:r w:rsidRPr="00836241">
        <w:t>Table </w:t>
      </w:r>
      <w:r>
        <w:t>8</w:t>
      </w:r>
      <w:r w:rsidRPr="00836241">
        <w:t>.</w:t>
      </w:r>
      <w:r>
        <w:t>14</w:t>
      </w:r>
      <w:r w:rsidRPr="00836241">
        <w:t>.</w:t>
      </w:r>
      <w:r>
        <w:t>3.8</w:t>
      </w:r>
      <w:r w:rsidRPr="00836241">
        <w:rPr>
          <w:lang w:eastAsia="zh-CN"/>
        </w:rPr>
        <w:t>-1</w:t>
      </w:r>
      <w:r w:rsidRPr="00836241">
        <w:t xml:space="preserve">: </w:t>
      </w:r>
      <w:r>
        <w:t>Split operation node registration update request</w:t>
      </w:r>
    </w:p>
    <w:tbl>
      <w:tblPr>
        <w:tblW w:w="8640" w:type="dxa"/>
        <w:jc w:val="center"/>
        <w:tblLayout w:type="fixed"/>
        <w:tblLook w:val="0000" w:firstRow="0" w:lastRow="0" w:firstColumn="0" w:lastColumn="0" w:noHBand="0" w:noVBand="0"/>
      </w:tblPr>
      <w:tblGrid>
        <w:gridCol w:w="3011"/>
        <w:gridCol w:w="1034"/>
        <w:gridCol w:w="4595"/>
      </w:tblGrid>
      <w:tr w:rsidR="002C2DBD" w:rsidRPr="00836241" w14:paraId="36E2F300"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4DACC4E3" w14:textId="77777777" w:rsidR="002C2DBD" w:rsidRPr="00836241" w:rsidRDefault="002C2DBD" w:rsidP="0063309F">
            <w:pPr>
              <w:pStyle w:val="TAH"/>
            </w:pPr>
            <w:r w:rsidRPr="00836241">
              <w:t>Information element</w:t>
            </w:r>
          </w:p>
        </w:tc>
        <w:tc>
          <w:tcPr>
            <w:tcW w:w="1034" w:type="dxa"/>
            <w:tcBorders>
              <w:top w:val="single" w:sz="4" w:space="0" w:color="000000"/>
              <w:left w:val="single" w:sz="4" w:space="0" w:color="000000"/>
              <w:bottom w:val="single" w:sz="4" w:space="0" w:color="000000"/>
            </w:tcBorders>
            <w:shd w:val="clear" w:color="auto" w:fill="auto"/>
          </w:tcPr>
          <w:p w14:paraId="780A264E" w14:textId="77777777" w:rsidR="002C2DBD" w:rsidRPr="00836241" w:rsidRDefault="002C2DBD" w:rsidP="0063309F">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386C897B" w14:textId="77777777" w:rsidR="002C2DBD" w:rsidRPr="00836241" w:rsidRDefault="002C2DBD" w:rsidP="0063309F">
            <w:pPr>
              <w:pStyle w:val="TAH"/>
            </w:pPr>
            <w:r w:rsidRPr="00836241">
              <w:t>Description</w:t>
            </w:r>
          </w:p>
        </w:tc>
      </w:tr>
      <w:tr w:rsidR="002C2DBD" w:rsidRPr="00836241" w14:paraId="23797279"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3B910D22" w14:textId="77777777" w:rsidR="002C2DBD" w:rsidRPr="00836241" w:rsidRDefault="002C2DBD" w:rsidP="0063309F">
            <w:pPr>
              <w:pStyle w:val="TAL"/>
            </w:pPr>
            <w:r>
              <w:rPr>
                <w:lang w:eastAsia="zh-CN"/>
              </w:rPr>
              <w:t>Registration identifier</w:t>
            </w:r>
          </w:p>
        </w:tc>
        <w:tc>
          <w:tcPr>
            <w:tcW w:w="1034" w:type="dxa"/>
            <w:tcBorders>
              <w:top w:val="single" w:sz="4" w:space="0" w:color="000000"/>
              <w:left w:val="single" w:sz="4" w:space="0" w:color="000000"/>
              <w:bottom w:val="single" w:sz="4" w:space="0" w:color="000000"/>
            </w:tcBorders>
            <w:shd w:val="clear" w:color="auto" w:fill="auto"/>
          </w:tcPr>
          <w:p w14:paraId="46B1ABCA" w14:textId="77777777" w:rsidR="002C2DBD" w:rsidRPr="00836241" w:rsidRDefault="002C2DBD" w:rsidP="0063309F">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29184771" w14:textId="77777777" w:rsidR="002C2DBD" w:rsidRPr="00836241" w:rsidRDefault="002C2DBD" w:rsidP="0063309F">
            <w:pPr>
              <w:pStyle w:val="TAL"/>
            </w:pPr>
            <w:r w:rsidRPr="00836241">
              <w:rPr>
                <w:lang w:eastAsia="zh-CN"/>
              </w:rPr>
              <w:t xml:space="preserve">The </w:t>
            </w:r>
            <w:r>
              <w:rPr>
                <w:lang w:eastAsia="zh-CN"/>
              </w:rPr>
              <w:t>identifier of the registration</w:t>
            </w:r>
            <w:r>
              <w:rPr>
                <w:lang w:val="en-US"/>
              </w:rPr>
              <w:t>.</w:t>
            </w:r>
          </w:p>
        </w:tc>
      </w:tr>
      <w:tr w:rsidR="002C2DBD" w:rsidRPr="00836241" w14:paraId="435F9144"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05295D2F" w14:textId="77777777" w:rsidR="002C2DBD" w:rsidRPr="00836241" w:rsidRDefault="002C2DBD" w:rsidP="0063309F">
            <w:pPr>
              <w:pStyle w:val="TAL"/>
              <w:rPr>
                <w:lang w:eastAsia="zh-CN"/>
              </w:rPr>
            </w:pPr>
            <w:r>
              <w:rPr>
                <w:lang w:eastAsia="zh-CN"/>
              </w:rPr>
              <w:t>S</w:t>
            </w:r>
            <w:r w:rsidRPr="002F464E">
              <w:rPr>
                <w:lang w:eastAsia="zh-CN"/>
              </w:rPr>
              <w:t>ecurity credentials</w:t>
            </w:r>
          </w:p>
        </w:tc>
        <w:tc>
          <w:tcPr>
            <w:tcW w:w="1034" w:type="dxa"/>
            <w:tcBorders>
              <w:top w:val="single" w:sz="4" w:space="0" w:color="000000"/>
              <w:left w:val="single" w:sz="4" w:space="0" w:color="000000"/>
              <w:bottom w:val="single" w:sz="4" w:space="0" w:color="000000"/>
            </w:tcBorders>
            <w:shd w:val="clear" w:color="auto" w:fill="auto"/>
          </w:tcPr>
          <w:p w14:paraId="1EE883A8" w14:textId="77777777" w:rsidR="002C2DBD" w:rsidRPr="00836241" w:rsidRDefault="002C2DBD" w:rsidP="0063309F">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590F849E" w14:textId="77777777" w:rsidR="002C2DBD" w:rsidRPr="00836241" w:rsidRDefault="002C2DBD" w:rsidP="0063309F">
            <w:pPr>
              <w:pStyle w:val="TAL"/>
              <w:rPr>
                <w:lang w:eastAsia="zh-CN"/>
              </w:rPr>
            </w:pPr>
            <w:r>
              <w:rPr>
                <w:lang w:eastAsia="zh-CN"/>
              </w:rPr>
              <w:t>The security credentials of the requestor.</w:t>
            </w:r>
          </w:p>
        </w:tc>
      </w:tr>
      <w:tr w:rsidR="002C2DBD" w:rsidRPr="00841060" w14:paraId="66B4CCFC"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4454BECF" w14:textId="77777777" w:rsidR="002C2DBD" w:rsidRDefault="002C2DBD" w:rsidP="0063309F">
            <w:pPr>
              <w:pStyle w:val="TAL"/>
              <w:rPr>
                <w:lang w:val="en-US"/>
              </w:rPr>
            </w:pPr>
            <w:r>
              <w:rPr>
                <w:lang w:val="en-US"/>
              </w:rPr>
              <w:t>Node information</w:t>
            </w:r>
          </w:p>
        </w:tc>
        <w:tc>
          <w:tcPr>
            <w:tcW w:w="1034" w:type="dxa"/>
            <w:tcBorders>
              <w:top w:val="single" w:sz="4" w:space="0" w:color="000000"/>
              <w:left w:val="single" w:sz="4" w:space="0" w:color="000000"/>
              <w:bottom w:val="single" w:sz="4" w:space="0" w:color="000000"/>
            </w:tcBorders>
            <w:shd w:val="clear" w:color="auto" w:fill="auto"/>
          </w:tcPr>
          <w:p w14:paraId="0228F4A1" w14:textId="77777777" w:rsidR="002C2DBD" w:rsidRDefault="002C2DBD" w:rsidP="0063309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783D6767" w14:textId="77777777" w:rsidR="002C2DBD" w:rsidRPr="00841060" w:rsidRDefault="002C2DBD" w:rsidP="0063309F">
            <w:pPr>
              <w:pStyle w:val="TAL"/>
              <w:rPr>
                <w:lang w:val="fr-CA"/>
              </w:rPr>
            </w:pPr>
            <w:r w:rsidRPr="00841060">
              <w:rPr>
                <w:lang w:val="fr-CA"/>
              </w:rPr>
              <w:t>Information about the VA</w:t>
            </w:r>
            <w:r>
              <w:rPr>
                <w:lang w:val="fr-CA"/>
              </w:rPr>
              <w:t>L server</w:t>
            </w:r>
            <w:r w:rsidRPr="00841060">
              <w:rPr>
                <w:lang w:val="fr-CA"/>
              </w:rPr>
              <w:t xml:space="preserve"> </w:t>
            </w:r>
            <w:r>
              <w:rPr>
                <w:lang w:val="fr-CA"/>
              </w:rPr>
              <w:t xml:space="preserve">node </w:t>
            </w:r>
            <w:r w:rsidRPr="00841060">
              <w:rPr>
                <w:lang w:val="fr-CA"/>
              </w:rPr>
              <w:t>(e.g., identifier, endpoint</w:t>
            </w:r>
            <w:r>
              <w:rPr>
                <w:lang w:val="fr-CA"/>
              </w:rPr>
              <w:t>s</w:t>
            </w:r>
            <w:r w:rsidRPr="00841060">
              <w:rPr>
                <w:lang w:val="fr-CA"/>
              </w:rPr>
              <w:t>, etc.).</w:t>
            </w:r>
          </w:p>
        </w:tc>
      </w:tr>
      <w:tr w:rsidR="002C2DBD" w:rsidRPr="00836241" w14:paraId="077BD49A"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4128C5F9" w14:textId="77777777" w:rsidR="002C2DBD" w:rsidRDefault="002C2DBD" w:rsidP="0063309F">
            <w:pPr>
              <w:pStyle w:val="TAL"/>
              <w:rPr>
                <w:lang w:val="en-US"/>
              </w:rPr>
            </w:pPr>
            <w:r>
              <w:rPr>
                <w:lang w:val="en-US"/>
              </w:rPr>
              <w:t>Split operation capabilities</w:t>
            </w:r>
          </w:p>
        </w:tc>
        <w:tc>
          <w:tcPr>
            <w:tcW w:w="1034" w:type="dxa"/>
            <w:tcBorders>
              <w:top w:val="single" w:sz="4" w:space="0" w:color="000000"/>
              <w:left w:val="single" w:sz="4" w:space="0" w:color="000000"/>
              <w:bottom w:val="single" w:sz="4" w:space="0" w:color="000000"/>
            </w:tcBorders>
            <w:shd w:val="clear" w:color="auto" w:fill="auto"/>
          </w:tcPr>
          <w:p w14:paraId="543FC6E9" w14:textId="77777777" w:rsidR="002C2DBD" w:rsidRDefault="002C2DBD" w:rsidP="0063309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2DBEB03D" w14:textId="77777777" w:rsidR="002C2DBD" w:rsidRDefault="002C2DBD" w:rsidP="0063309F">
            <w:pPr>
              <w:pStyle w:val="TAL"/>
              <w:rPr>
                <w:rFonts w:eastAsia="Malgun Gothic"/>
                <w:lang w:val="en-US"/>
              </w:rPr>
            </w:pPr>
            <w:r>
              <w:rPr>
                <w:rFonts w:eastAsia="Malgun Gothic"/>
                <w:lang w:val="en-US"/>
              </w:rPr>
              <w:t>Split operation capabilities of the VAL server.</w:t>
            </w:r>
          </w:p>
        </w:tc>
      </w:tr>
      <w:tr w:rsidR="002C2DBD" w:rsidRPr="00841060" w14:paraId="12466A9D"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3497D384" w14:textId="77777777" w:rsidR="002C2DBD" w:rsidRDefault="002C2DBD" w:rsidP="0063309F">
            <w:pPr>
              <w:pStyle w:val="TAL"/>
              <w:rPr>
                <w:lang w:val="en-US"/>
              </w:rPr>
            </w:pPr>
            <w:r>
              <w:rPr>
                <w:lang w:val="en-US"/>
              </w:rPr>
              <w:t>&gt; Model information</w:t>
            </w:r>
          </w:p>
        </w:tc>
        <w:tc>
          <w:tcPr>
            <w:tcW w:w="1034" w:type="dxa"/>
            <w:tcBorders>
              <w:top w:val="single" w:sz="4" w:space="0" w:color="000000"/>
              <w:left w:val="single" w:sz="4" w:space="0" w:color="000000"/>
              <w:bottom w:val="single" w:sz="4" w:space="0" w:color="000000"/>
            </w:tcBorders>
            <w:shd w:val="clear" w:color="auto" w:fill="auto"/>
          </w:tcPr>
          <w:p w14:paraId="3F9A31F0" w14:textId="77777777" w:rsidR="002C2DBD" w:rsidRDefault="002C2DBD" w:rsidP="0063309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197AACDD" w14:textId="77777777" w:rsidR="002C2DBD" w:rsidRPr="00841060" w:rsidRDefault="002C2DBD" w:rsidP="0063309F">
            <w:pPr>
              <w:pStyle w:val="TAL"/>
              <w:rPr>
                <w:rFonts w:eastAsia="Malgun Gothic"/>
                <w:lang w:val="en-US"/>
              </w:rPr>
            </w:pPr>
            <w:r w:rsidRPr="00841060">
              <w:rPr>
                <w:rFonts w:eastAsia="Malgun Gothic"/>
                <w:lang w:val="en-US"/>
              </w:rPr>
              <w:t>Information about ML model capabilities of the VAL server for sp</w:t>
            </w:r>
            <w:r>
              <w:rPr>
                <w:rFonts w:eastAsia="Malgun Gothic"/>
                <w:lang w:val="en-US"/>
              </w:rPr>
              <w:t xml:space="preserve">lit operation </w:t>
            </w:r>
            <w:r w:rsidRPr="00841060">
              <w:rPr>
                <w:lang w:val="en-US"/>
              </w:rPr>
              <w:t>(e.g., identifiers, versions, etc.).</w:t>
            </w:r>
          </w:p>
        </w:tc>
      </w:tr>
      <w:tr w:rsidR="002C2DBD" w:rsidRPr="00836241" w14:paraId="2EC724F6"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3274B1B9" w14:textId="77777777" w:rsidR="002C2DBD" w:rsidRDefault="002C2DBD" w:rsidP="0063309F">
            <w:pPr>
              <w:pStyle w:val="TAL"/>
              <w:rPr>
                <w:lang w:val="en-US"/>
              </w:rPr>
            </w:pPr>
            <w:r>
              <w:rPr>
                <w:lang w:val="en-US"/>
              </w:rPr>
              <w:t>&gt;  Usage information</w:t>
            </w:r>
          </w:p>
        </w:tc>
        <w:tc>
          <w:tcPr>
            <w:tcW w:w="1034" w:type="dxa"/>
            <w:tcBorders>
              <w:top w:val="single" w:sz="4" w:space="0" w:color="000000"/>
              <w:left w:val="single" w:sz="4" w:space="0" w:color="000000"/>
              <w:bottom w:val="single" w:sz="4" w:space="0" w:color="000000"/>
            </w:tcBorders>
            <w:shd w:val="clear" w:color="auto" w:fill="auto"/>
          </w:tcPr>
          <w:p w14:paraId="41D2D1E3" w14:textId="77777777" w:rsidR="002C2DBD" w:rsidRDefault="002C2DBD" w:rsidP="0063309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4FCAB679" w14:textId="77777777" w:rsidR="002C2DBD" w:rsidRDefault="002C2DBD" w:rsidP="0063309F">
            <w:pPr>
              <w:pStyle w:val="TAL"/>
              <w:rPr>
                <w:rFonts w:eastAsia="Malgun Gothic"/>
                <w:lang w:val="en-US"/>
              </w:rPr>
            </w:pPr>
            <w:r>
              <w:rPr>
                <w:lang w:val="en-US"/>
              </w:rPr>
              <w:t>Information about usage capabilities of the VAL server for split operation (e.g., inputs frequency/size, output frequency/size, etc.).</w:t>
            </w:r>
          </w:p>
        </w:tc>
      </w:tr>
      <w:tr w:rsidR="002C2DBD" w:rsidRPr="00836241" w14:paraId="075ECC4E"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28E1C583" w14:textId="77777777" w:rsidR="002C2DBD" w:rsidRDefault="002C2DBD" w:rsidP="0063309F">
            <w:pPr>
              <w:pStyle w:val="TAL"/>
              <w:rPr>
                <w:lang w:val="en-US"/>
              </w:rPr>
            </w:pPr>
            <w:r>
              <w:rPr>
                <w:lang w:val="en-US"/>
              </w:rPr>
              <w:t>Expiration time</w:t>
            </w:r>
          </w:p>
        </w:tc>
        <w:tc>
          <w:tcPr>
            <w:tcW w:w="1034" w:type="dxa"/>
            <w:tcBorders>
              <w:top w:val="single" w:sz="4" w:space="0" w:color="000000"/>
              <w:left w:val="single" w:sz="4" w:space="0" w:color="000000"/>
              <w:bottom w:val="single" w:sz="4" w:space="0" w:color="000000"/>
            </w:tcBorders>
            <w:shd w:val="clear" w:color="auto" w:fill="auto"/>
          </w:tcPr>
          <w:p w14:paraId="78630BC0" w14:textId="77777777" w:rsidR="002C2DBD" w:rsidRDefault="002C2DBD" w:rsidP="0063309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0AC6CACD" w14:textId="77777777" w:rsidR="002C2DBD" w:rsidRDefault="002C2DBD" w:rsidP="0063309F">
            <w:pPr>
              <w:pStyle w:val="TAL"/>
              <w:rPr>
                <w:lang w:val="en-US"/>
              </w:rPr>
            </w:pPr>
            <w:r>
              <w:rPr>
                <w:lang w:val="en-US"/>
              </w:rPr>
              <w:t>The proposed expiration time of the registration.</w:t>
            </w:r>
          </w:p>
        </w:tc>
      </w:tr>
    </w:tbl>
    <w:p w14:paraId="5AD077CB" w14:textId="77777777" w:rsidR="002C2DBD" w:rsidRDefault="002C2DBD" w:rsidP="002C2DBD"/>
    <w:p w14:paraId="0A908E13" w14:textId="33C8226A" w:rsidR="002C2DBD" w:rsidRPr="00F15F4C" w:rsidRDefault="002C2DBD" w:rsidP="002C2DBD">
      <w:pPr>
        <w:pStyle w:val="Heading4"/>
      </w:pPr>
      <w:bookmarkStart w:id="439" w:name="_Toc201091489"/>
      <w:r>
        <w:t>8</w:t>
      </w:r>
      <w:r w:rsidRPr="005C5FB5">
        <w:t>.</w:t>
      </w:r>
      <w:r>
        <w:rPr>
          <w:lang w:eastAsia="zh-CN"/>
        </w:rPr>
        <w:t>14</w:t>
      </w:r>
      <w:r w:rsidRPr="005C5FB5">
        <w:t>.</w:t>
      </w:r>
      <w:r>
        <w:t>3</w:t>
      </w:r>
      <w:r w:rsidRPr="005C5FB5">
        <w:t>.</w:t>
      </w:r>
      <w:r>
        <w:t>9</w:t>
      </w:r>
      <w:r w:rsidRPr="005C5FB5">
        <w:tab/>
      </w:r>
      <w:r>
        <w:t>Split operation node registration up</w:t>
      </w:r>
      <w:r w:rsidR="004917FA">
        <w:t>d</w:t>
      </w:r>
      <w:r>
        <w:t>ate response</w:t>
      </w:r>
      <w:bookmarkEnd w:id="439"/>
    </w:p>
    <w:p w14:paraId="66A734E2" w14:textId="6A9E23DE" w:rsidR="002C2DBD" w:rsidRPr="006F3B02" w:rsidRDefault="002C2DBD" w:rsidP="002C2DBD">
      <w:r w:rsidRPr="006F3B02">
        <w:t>Table</w:t>
      </w:r>
      <w:r>
        <w:t> 8</w:t>
      </w:r>
      <w:r w:rsidRPr="006F3B02">
        <w:t>.</w:t>
      </w:r>
      <w:r>
        <w:t>14</w:t>
      </w:r>
      <w:r w:rsidRPr="006F3B02">
        <w:t>.</w:t>
      </w:r>
      <w:r>
        <w:t>3.9</w:t>
      </w:r>
      <w:r w:rsidRPr="006F3B02">
        <w:t xml:space="preserve">-1 </w:t>
      </w:r>
      <w:r>
        <w:t>shows</w:t>
      </w:r>
      <w:r w:rsidRPr="006F3B02">
        <w:t xml:space="preserve"> </w:t>
      </w:r>
      <w:r>
        <w:t>the response sent by an AIMLE server after processing of split operation node registration update request.</w:t>
      </w:r>
    </w:p>
    <w:p w14:paraId="37A4B4F8" w14:textId="0E479F81" w:rsidR="002C2DBD" w:rsidRPr="00836241" w:rsidRDefault="002C2DBD" w:rsidP="002C2DBD">
      <w:pPr>
        <w:pStyle w:val="TH"/>
      </w:pPr>
      <w:r w:rsidRPr="00836241">
        <w:t>Table </w:t>
      </w:r>
      <w:r>
        <w:t>8</w:t>
      </w:r>
      <w:r w:rsidRPr="00836241">
        <w:t>.</w:t>
      </w:r>
      <w:r>
        <w:t>14</w:t>
      </w:r>
      <w:r w:rsidRPr="00836241">
        <w:t>.</w:t>
      </w:r>
      <w:r>
        <w:t>3.9</w:t>
      </w:r>
      <w:r w:rsidRPr="00836241">
        <w:rPr>
          <w:lang w:eastAsia="zh-CN"/>
        </w:rPr>
        <w:t>-1</w:t>
      </w:r>
      <w:r w:rsidRPr="00836241">
        <w:t xml:space="preserve">: </w:t>
      </w:r>
      <w:r>
        <w:t>Split operation node registration update response</w:t>
      </w:r>
    </w:p>
    <w:tbl>
      <w:tblPr>
        <w:tblW w:w="8640" w:type="dxa"/>
        <w:jc w:val="center"/>
        <w:tblLayout w:type="fixed"/>
        <w:tblLook w:val="0000" w:firstRow="0" w:lastRow="0" w:firstColumn="0" w:lastColumn="0" w:noHBand="0" w:noVBand="0"/>
      </w:tblPr>
      <w:tblGrid>
        <w:gridCol w:w="3011"/>
        <w:gridCol w:w="1034"/>
        <w:gridCol w:w="4595"/>
      </w:tblGrid>
      <w:tr w:rsidR="002C2DBD" w:rsidRPr="00836241" w14:paraId="7CEE92D8"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44BF5307" w14:textId="77777777" w:rsidR="002C2DBD" w:rsidRPr="00836241" w:rsidRDefault="002C2DBD" w:rsidP="0063309F">
            <w:pPr>
              <w:pStyle w:val="TAH"/>
            </w:pPr>
            <w:r w:rsidRPr="00836241">
              <w:t>Information element</w:t>
            </w:r>
          </w:p>
        </w:tc>
        <w:tc>
          <w:tcPr>
            <w:tcW w:w="1034" w:type="dxa"/>
            <w:tcBorders>
              <w:top w:val="single" w:sz="4" w:space="0" w:color="000000"/>
              <w:left w:val="single" w:sz="4" w:space="0" w:color="000000"/>
              <w:bottom w:val="single" w:sz="4" w:space="0" w:color="000000"/>
            </w:tcBorders>
            <w:shd w:val="clear" w:color="auto" w:fill="auto"/>
          </w:tcPr>
          <w:p w14:paraId="7AE11193" w14:textId="77777777" w:rsidR="002C2DBD" w:rsidRPr="00836241" w:rsidRDefault="002C2DBD" w:rsidP="0063309F">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276C3308" w14:textId="77777777" w:rsidR="002C2DBD" w:rsidRPr="00836241" w:rsidRDefault="002C2DBD" w:rsidP="0063309F">
            <w:pPr>
              <w:pStyle w:val="TAH"/>
            </w:pPr>
            <w:r w:rsidRPr="00836241">
              <w:t>Description</w:t>
            </w:r>
          </w:p>
        </w:tc>
      </w:tr>
      <w:tr w:rsidR="002C2DBD" w:rsidRPr="00836241" w14:paraId="68EF81FC"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6784599C" w14:textId="77777777" w:rsidR="002C2DBD" w:rsidRPr="00836241" w:rsidRDefault="002C2DBD" w:rsidP="0063309F">
            <w:pPr>
              <w:pStyle w:val="TAL"/>
            </w:pPr>
            <w:r>
              <w:rPr>
                <w:lang w:eastAsia="ko-KR"/>
              </w:rPr>
              <w:t>Successful response</w:t>
            </w:r>
          </w:p>
        </w:tc>
        <w:tc>
          <w:tcPr>
            <w:tcW w:w="1034" w:type="dxa"/>
            <w:tcBorders>
              <w:top w:val="single" w:sz="4" w:space="0" w:color="000000"/>
              <w:left w:val="single" w:sz="4" w:space="0" w:color="000000"/>
              <w:bottom w:val="single" w:sz="4" w:space="0" w:color="000000"/>
            </w:tcBorders>
            <w:shd w:val="clear" w:color="auto" w:fill="auto"/>
          </w:tcPr>
          <w:p w14:paraId="76995B08" w14:textId="77777777" w:rsidR="00262284" w:rsidRDefault="002C2DBD" w:rsidP="00262284">
            <w:pPr>
              <w:pStyle w:val="TAC"/>
              <w:rPr>
                <w:lang w:eastAsia="zh-CN"/>
              </w:rPr>
            </w:pPr>
            <w:r>
              <w:rPr>
                <w:lang w:eastAsia="zh-CN"/>
              </w:rPr>
              <w:t>O</w:t>
            </w:r>
          </w:p>
          <w:p w14:paraId="5B6E9A4D" w14:textId="74463285" w:rsidR="002C2DBD" w:rsidRPr="00836241" w:rsidRDefault="00262284" w:rsidP="00262284">
            <w:pPr>
              <w:pStyle w:val="TAC"/>
              <w:rPr>
                <w:lang w:eastAsia="zh-CN"/>
              </w:rPr>
            </w:pPr>
            <w:r>
              <w:t>(NOTE)</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3D2253A4" w14:textId="77777777" w:rsidR="002C2DBD" w:rsidRPr="00836241" w:rsidRDefault="002C2DBD" w:rsidP="0063309F">
            <w:pPr>
              <w:pStyle w:val="TAL"/>
            </w:pPr>
            <w:r>
              <w:rPr>
                <w:lang w:eastAsia="ko-KR"/>
              </w:rPr>
              <w:t>Indicates that the request was successful.</w:t>
            </w:r>
          </w:p>
        </w:tc>
      </w:tr>
      <w:tr w:rsidR="002C2DBD" w:rsidRPr="00836241" w14:paraId="0A02A47C"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475A7E5B" w14:textId="77777777" w:rsidR="002C2DBD" w:rsidRDefault="002C2DBD" w:rsidP="0063309F">
            <w:pPr>
              <w:pStyle w:val="TAL"/>
              <w:rPr>
                <w:lang w:val="en-US"/>
              </w:rPr>
            </w:pPr>
            <w:r>
              <w:rPr>
                <w:lang w:val="en-US"/>
              </w:rPr>
              <w:t>&gt; Expiration time</w:t>
            </w:r>
          </w:p>
        </w:tc>
        <w:tc>
          <w:tcPr>
            <w:tcW w:w="1034" w:type="dxa"/>
            <w:tcBorders>
              <w:top w:val="single" w:sz="4" w:space="0" w:color="000000"/>
              <w:left w:val="single" w:sz="4" w:space="0" w:color="000000"/>
              <w:bottom w:val="single" w:sz="4" w:space="0" w:color="000000"/>
            </w:tcBorders>
            <w:shd w:val="clear" w:color="auto" w:fill="auto"/>
          </w:tcPr>
          <w:p w14:paraId="75AE52C8" w14:textId="77777777" w:rsidR="002C2DBD" w:rsidRDefault="002C2DBD" w:rsidP="0063309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3BAAA7CF" w14:textId="77777777" w:rsidR="002C2DBD" w:rsidRPr="00AA68A8" w:rsidRDefault="002C2DBD" w:rsidP="0063309F">
            <w:pPr>
              <w:pStyle w:val="TAL"/>
              <w:rPr>
                <w:lang w:val="en-US"/>
              </w:rPr>
            </w:pPr>
            <w:r>
              <w:rPr>
                <w:lang w:val="en-US"/>
              </w:rPr>
              <w:t xml:space="preserve">The expiration time of the registration. </w:t>
            </w:r>
            <w:r w:rsidRPr="00AA68A8">
              <w:rPr>
                <w:lang w:val="en-US"/>
              </w:rPr>
              <w:t>To maintain an active registration, a registration update is required before the expiration time.</w:t>
            </w:r>
          </w:p>
          <w:p w14:paraId="1CF4926F" w14:textId="77777777" w:rsidR="002C2DBD" w:rsidRPr="00AA68A8" w:rsidRDefault="002C2DBD" w:rsidP="0063309F">
            <w:pPr>
              <w:pStyle w:val="TAL"/>
              <w:rPr>
                <w:lang w:val="en-US"/>
              </w:rPr>
            </w:pPr>
          </w:p>
          <w:p w14:paraId="6DA264D1" w14:textId="77777777" w:rsidR="002C2DBD" w:rsidRDefault="002C2DBD" w:rsidP="0063309F">
            <w:pPr>
              <w:pStyle w:val="TAL"/>
              <w:rPr>
                <w:lang w:val="en-US"/>
              </w:rPr>
            </w:pPr>
            <w:r w:rsidRPr="00AA68A8">
              <w:rPr>
                <w:lang w:val="en-US"/>
              </w:rPr>
              <w:t>If the Expiration time IE is not included, it indicates that the registration never expires.</w:t>
            </w:r>
          </w:p>
        </w:tc>
      </w:tr>
      <w:tr w:rsidR="002C2DBD" w:rsidRPr="00836241" w14:paraId="3B6F04BA"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226CD495" w14:textId="77777777" w:rsidR="002C2DBD" w:rsidRDefault="002C2DBD" w:rsidP="0063309F">
            <w:pPr>
              <w:pStyle w:val="TAL"/>
              <w:rPr>
                <w:lang w:val="en-US"/>
              </w:rPr>
            </w:pPr>
            <w:r>
              <w:rPr>
                <w:lang w:eastAsia="ko-KR"/>
              </w:rPr>
              <w:t>Failure response</w:t>
            </w:r>
          </w:p>
        </w:tc>
        <w:tc>
          <w:tcPr>
            <w:tcW w:w="1034" w:type="dxa"/>
            <w:tcBorders>
              <w:top w:val="single" w:sz="4" w:space="0" w:color="000000"/>
              <w:left w:val="single" w:sz="4" w:space="0" w:color="000000"/>
              <w:bottom w:val="single" w:sz="4" w:space="0" w:color="000000"/>
            </w:tcBorders>
            <w:shd w:val="clear" w:color="auto" w:fill="auto"/>
          </w:tcPr>
          <w:p w14:paraId="66C60BA4" w14:textId="77777777" w:rsidR="00262284" w:rsidRDefault="002C2DBD" w:rsidP="00262284">
            <w:pPr>
              <w:pStyle w:val="TAC"/>
              <w:rPr>
                <w:lang w:eastAsia="zh-CN"/>
              </w:rPr>
            </w:pPr>
            <w:r>
              <w:rPr>
                <w:lang w:eastAsia="ko-KR"/>
              </w:rPr>
              <w:t>O</w:t>
            </w:r>
          </w:p>
          <w:p w14:paraId="4424200F" w14:textId="56B982E5" w:rsidR="002C2DBD" w:rsidRDefault="00262284" w:rsidP="00262284">
            <w:pPr>
              <w:pStyle w:val="TAC"/>
              <w:rPr>
                <w:lang w:eastAsia="zh-CN"/>
              </w:rPr>
            </w:pPr>
            <w:r>
              <w:t>(NOTE)</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38EEC7AD" w14:textId="77777777" w:rsidR="002C2DBD" w:rsidRDefault="002C2DBD" w:rsidP="0063309F">
            <w:pPr>
              <w:pStyle w:val="TAL"/>
              <w:rPr>
                <w:rFonts w:eastAsia="Malgun Gothic"/>
                <w:lang w:val="en-US"/>
              </w:rPr>
            </w:pPr>
            <w:r>
              <w:rPr>
                <w:lang w:eastAsia="ko-KR"/>
              </w:rPr>
              <w:t>Indicates that the request failed.</w:t>
            </w:r>
          </w:p>
        </w:tc>
      </w:tr>
      <w:tr w:rsidR="002C2DBD" w:rsidRPr="00836241" w14:paraId="696E048C"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2D1514FC" w14:textId="77777777" w:rsidR="002C2DBD" w:rsidRDefault="002C2DBD" w:rsidP="0063309F">
            <w:pPr>
              <w:pStyle w:val="TAL"/>
              <w:rPr>
                <w:lang w:val="en-US"/>
              </w:rPr>
            </w:pPr>
            <w:r>
              <w:rPr>
                <w:lang w:eastAsia="en-IN"/>
              </w:rPr>
              <w:t xml:space="preserve"> &gt; </w:t>
            </w:r>
            <w:r>
              <w:rPr>
                <w:lang w:val="en-US" w:eastAsia="en-IN"/>
              </w:rPr>
              <w:t>Failure cause</w:t>
            </w:r>
          </w:p>
        </w:tc>
        <w:tc>
          <w:tcPr>
            <w:tcW w:w="1034" w:type="dxa"/>
            <w:tcBorders>
              <w:top w:val="single" w:sz="4" w:space="0" w:color="000000"/>
              <w:left w:val="single" w:sz="4" w:space="0" w:color="000000"/>
              <w:bottom w:val="single" w:sz="4" w:space="0" w:color="000000"/>
            </w:tcBorders>
            <w:shd w:val="clear" w:color="auto" w:fill="auto"/>
          </w:tcPr>
          <w:p w14:paraId="1CD2D0FB" w14:textId="77777777" w:rsidR="002C2DBD" w:rsidRDefault="002C2DBD" w:rsidP="0063309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5EA7E0F5" w14:textId="77777777" w:rsidR="002C2DBD" w:rsidRDefault="002C2DBD" w:rsidP="0063309F">
            <w:pPr>
              <w:pStyle w:val="TAL"/>
              <w:rPr>
                <w:rFonts w:eastAsia="Malgun Gothic"/>
                <w:lang w:val="en-US"/>
              </w:rPr>
            </w:pPr>
            <w:r>
              <w:rPr>
                <w:lang w:eastAsia="en-IN"/>
              </w:rPr>
              <w:t>Indicates the failure cause.</w:t>
            </w:r>
          </w:p>
        </w:tc>
      </w:tr>
      <w:tr w:rsidR="00262284" w:rsidRPr="00836241" w14:paraId="6D5E71A9" w14:textId="77777777" w:rsidTr="00DC54E1">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0A82349" w14:textId="7DB9F98B" w:rsidR="00262284" w:rsidRDefault="00262284" w:rsidP="00032F54">
            <w:pPr>
              <w:pStyle w:val="TAN"/>
              <w:rPr>
                <w:lang w:eastAsia="en-IN"/>
              </w:rPr>
            </w:pPr>
            <w:r w:rsidRPr="00262284">
              <w:rPr>
                <w:lang w:eastAsia="en-IN"/>
              </w:rPr>
              <w:t>NOTE:</w:t>
            </w:r>
            <w:r w:rsidRPr="00262284">
              <w:rPr>
                <w:lang w:eastAsia="en-IN"/>
              </w:rPr>
              <w:tab/>
              <w:t>One of the IEs shall be present.</w:t>
            </w:r>
          </w:p>
        </w:tc>
      </w:tr>
    </w:tbl>
    <w:p w14:paraId="3CB15E21" w14:textId="77777777" w:rsidR="002C2DBD" w:rsidRDefault="002C2DBD" w:rsidP="002C2DBD"/>
    <w:p w14:paraId="7B74E7B5" w14:textId="0B985B74" w:rsidR="002C2DBD" w:rsidRPr="00F15F4C" w:rsidRDefault="002C2DBD" w:rsidP="002C2DBD">
      <w:pPr>
        <w:pStyle w:val="Heading4"/>
      </w:pPr>
      <w:bookmarkStart w:id="440" w:name="_Toc201091490"/>
      <w:r>
        <w:lastRenderedPageBreak/>
        <w:t>8</w:t>
      </w:r>
      <w:r w:rsidRPr="005C5FB5">
        <w:t>.</w:t>
      </w:r>
      <w:r>
        <w:rPr>
          <w:lang w:eastAsia="zh-CN"/>
        </w:rPr>
        <w:t>14</w:t>
      </w:r>
      <w:r w:rsidRPr="005C5FB5">
        <w:t>.</w:t>
      </w:r>
      <w:r>
        <w:t>3</w:t>
      </w:r>
      <w:r w:rsidRPr="005C5FB5">
        <w:t>.</w:t>
      </w:r>
      <w:r>
        <w:t>10</w:t>
      </w:r>
      <w:r w:rsidRPr="005C5FB5">
        <w:tab/>
      </w:r>
      <w:r>
        <w:t xml:space="preserve">Split operation node de-register </w:t>
      </w:r>
      <w:r w:rsidRPr="00A5166B">
        <w:t>request</w:t>
      </w:r>
      <w:bookmarkEnd w:id="440"/>
    </w:p>
    <w:p w14:paraId="4EEA1525" w14:textId="55821A8E" w:rsidR="002C2DBD" w:rsidRPr="006F3B02" w:rsidRDefault="002C2DBD" w:rsidP="002C2DBD">
      <w:r w:rsidRPr="006F3B02">
        <w:t>Table</w:t>
      </w:r>
      <w:r>
        <w:t> 8</w:t>
      </w:r>
      <w:r w:rsidRPr="006F3B02">
        <w:t>.</w:t>
      </w:r>
      <w:r>
        <w:t>14</w:t>
      </w:r>
      <w:r w:rsidRPr="006F3B02">
        <w:t>.</w:t>
      </w:r>
      <w:r>
        <w:t>3.10</w:t>
      </w:r>
      <w:r w:rsidRPr="006F3B02">
        <w:t xml:space="preserve">-1 </w:t>
      </w:r>
      <w:r>
        <w:t>shows</w:t>
      </w:r>
      <w:r w:rsidRPr="006F3B02">
        <w:t xml:space="preserve"> </w:t>
      </w:r>
      <w:r>
        <w:t xml:space="preserve">the request sent by a VAL server to the AIMLE server for split operation de-register request. </w:t>
      </w:r>
    </w:p>
    <w:p w14:paraId="053A192B" w14:textId="6CF1CD70" w:rsidR="002C2DBD" w:rsidRPr="00836241" w:rsidRDefault="002C2DBD" w:rsidP="002C2DBD">
      <w:pPr>
        <w:pStyle w:val="TH"/>
      </w:pPr>
      <w:r w:rsidRPr="00836241">
        <w:t>Table </w:t>
      </w:r>
      <w:r>
        <w:t>8</w:t>
      </w:r>
      <w:r w:rsidRPr="00836241">
        <w:t>.</w:t>
      </w:r>
      <w:r>
        <w:t>14</w:t>
      </w:r>
      <w:r w:rsidRPr="00836241">
        <w:t>.</w:t>
      </w:r>
      <w:r>
        <w:t>3.10</w:t>
      </w:r>
      <w:r w:rsidRPr="00836241">
        <w:rPr>
          <w:lang w:eastAsia="zh-CN"/>
        </w:rPr>
        <w:t>-1</w:t>
      </w:r>
      <w:r w:rsidRPr="00836241">
        <w:t xml:space="preserve">: </w:t>
      </w:r>
      <w:r>
        <w:t>Split operation node de-register request</w:t>
      </w:r>
    </w:p>
    <w:tbl>
      <w:tblPr>
        <w:tblW w:w="8640" w:type="dxa"/>
        <w:jc w:val="center"/>
        <w:tblLayout w:type="fixed"/>
        <w:tblLook w:val="0000" w:firstRow="0" w:lastRow="0" w:firstColumn="0" w:lastColumn="0" w:noHBand="0" w:noVBand="0"/>
      </w:tblPr>
      <w:tblGrid>
        <w:gridCol w:w="3011"/>
        <w:gridCol w:w="1034"/>
        <w:gridCol w:w="4595"/>
      </w:tblGrid>
      <w:tr w:rsidR="002C2DBD" w:rsidRPr="00836241" w14:paraId="708E6877"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20E4293D" w14:textId="77777777" w:rsidR="002C2DBD" w:rsidRPr="00836241" w:rsidRDefault="002C2DBD" w:rsidP="0063309F">
            <w:pPr>
              <w:pStyle w:val="TAH"/>
            </w:pPr>
            <w:r w:rsidRPr="00836241">
              <w:t>Information element</w:t>
            </w:r>
          </w:p>
        </w:tc>
        <w:tc>
          <w:tcPr>
            <w:tcW w:w="1034" w:type="dxa"/>
            <w:tcBorders>
              <w:top w:val="single" w:sz="4" w:space="0" w:color="000000"/>
              <w:left w:val="single" w:sz="4" w:space="0" w:color="000000"/>
              <w:bottom w:val="single" w:sz="4" w:space="0" w:color="000000"/>
            </w:tcBorders>
            <w:shd w:val="clear" w:color="auto" w:fill="auto"/>
          </w:tcPr>
          <w:p w14:paraId="6C0EDFDA" w14:textId="77777777" w:rsidR="002C2DBD" w:rsidRPr="00836241" w:rsidRDefault="002C2DBD" w:rsidP="0063309F">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11AE8E1B" w14:textId="77777777" w:rsidR="002C2DBD" w:rsidRPr="00836241" w:rsidRDefault="002C2DBD" w:rsidP="0063309F">
            <w:pPr>
              <w:pStyle w:val="TAH"/>
            </w:pPr>
            <w:r w:rsidRPr="00836241">
              <w:t>Description</w:t>
            </w:r>
          </w:p>
        </w:tc>
      </w:tr>
      <w:tr w:rsidR="002C2DBD" w:rsidRPr="00836241" w14:paraId="6BDC808A"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224A8216" w14:textId="77777777" w:rsidR="002C2DBD" w:rsidRPr="00836241" w:rsidRDefault="002C2DBD" w:rsidP="0063309F">
            <w:pPr>
              <w:pStyle w:val="TAL"/>
            </w:pPr>
            <w:r>
              <w:rPr>
                <w:lang w:eastAsia="zh-CN"/>
              </w:rPr>
              <w:t>Registration identifier</w:t>
            </w:r>
          </w:p>
        </w:tc>
        <w:tc>
          <w:tcPr>
            <w:tcW w:w="1034" w:type="dxa"/>
            <w:tcBorders>
              <w:top w:val="single" w:sz="4" w:space="0" w:color="000000"/>
              <w:left w:val="single" w:sz="4" w:space="0" w:color="000000"/>
              <w:bottom w:val="single" w:sz="4" w:space="0" w:color="000000"/>
            </w:tcBorders>
            <w:shd w:val="clear" w:color="auto" w:fill="auto"/>
          </w:tcPr>
          <w:p w14:paraId="1F6D4C5A" w14:textId="77777777" w:rsidR="002C2DBD" w:rsidRPr="00836241" w:rsidRDefault="002C2DBD" w:rsidP="0063309F">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3F16E1AD" w14:textId="77777777" w:rsidR="002C2DBD" w:rsidRPr="00836241" w:rsidRDefault="002C2DBD" w:rsidP="0063309F">
            <w:pPr>
              <w:pStyle w:val="TAL"/>
            </w:pPr>
            <w:r w:rsidRPr="00836241">
              <w:rPr>
                <w:lang w:eastAsia="zh-CN"/>
              </w:rPr>
              <w:t xml:space="preserve">The </w:t>
            </w:r>
            <w:r>
              <w:rPr>
                <w:lang w:eastAsia="zh-CN"/>
              </w:rPr>
              <w:t>identifier of the registration</w:t>
            </w:r>
            <w:r>
              <w:rPr>
                <w:lang w:val="en-US"/>
              </w:rPr>
              <w:t>.</w:t>
            </w:r>
          </w:p>
        </w:tc>
      </w:tr>
      <w:tr w:rsidR="002C2DBD" w:rsidRPr="00836241" w14:paraId="1FF44C0A"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053C0E0C" w14:textId="77777777" w:rsidR="002C2DBD" w:rsidRPr="00836241" w:rsidRDefault="002C2DBD" w:rsidP="0063309F">
            <w:pPr>
              <w:pStyle w:val="TAL"/>
              <w:rPr>
                <w:lang w:eastAsia="zh-CN"/>
              </w:rPr>
            </w:pPr>
            <w:r>
              <w:rPr>
                <w:lang w:eastAsia="zh-CN"/>
              </w:rPr>
              <w:t>S</w:t>
            </w:r>
            <w:r w:rsidRPr="002F464E">
              <w:rPr>
                <w:lang w:eastAsia="zh-CN"/>
              </w:rPr>
              <w:t>ecurity credentials</w:t>
            </w:r>
          </w:p>
        </w:tc>
        <w:tc>
          <w:tcPr>
            <w:tcW w:w="1034" w:type="dxa"/>
            <w:tcBorders>
              <w:top w:val="single" w:sz="4" w:space="0" w:color="000000"/>
              <w:left w:val="single" w:sz="4" w:space="0" w:color="000000"/>
              <w:bottom w:val="single" w:sz="4" w:space="0" w:color="000000"/>
            </w:tcBorders>
            <w:shd w:val="clear" w:color="auto" w:fill="auto"/>
          </w:tcPr>
          <w:p w14:paraId="6BF382A7" w14:textId="77777777" w:rsidR="002C2DBD" w:rsidRPr="00836241" w:rsidRDefault="002C2DBD" w:rsidP="0063309F">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77E82585" w14:textId="77777777" w:rsidR="002C2DBD" w:rsidRPr="00836241" w:rsidRDefault="002C2DBD" w:rsidP="0063309F">
            <w:pPr>
              <w:pStyle w:val="TAL"/>
              <w:rPr>
                <w:lang w:eastAsia="zh-CN"/>
              </w:rPr>
            </w:pPr>
            <w:r>
              <w:rPr>
                <w:lang w:eastAsia="zh-CN"/>
              </w:rPr>
              <w:t>The security credentials of the requestor.</w:t>
            </w:r>
          </w:p>
        </w:tc>
      </w:tr>
    </w:tbl>
    <w:p w14:paraId="7A15E4AF" w14:textId="77777777" w:rsidR="002C2DBD" w:rsidRDefault="002C2DBD" w:rsidP="002C2DBD"/>
    <w:p w14:paraId="34F31199" w14:textId="7641BE29" w:rsidR="002C2DBD" w:rsidRPr="00F15F4C" w:rsidRDefault="002C2DBD" w:rsidP="002C2DBD">
      <w:pPr>
        <w:pStyle w:val="Heading4"/>
      </w:pPr>
      <w:bookmarkStart w:id="441" w:name="_Toc201091491"/>
      <w:r>
        <w:t>8</w:t>
      </w:r>
      <w:r w:rsidRPr="005C5FB5">
        <w:t>.</w:t>
      </w:r>
      <w:r>
        <w:t>14</w:t>
      </w:r>
      <w:r w:rsidRPr="005C5FB5">
        <w:t>.</w:t>
      </w:r>
      <w:r>
        <w:t>3</w:t>
      </w:r>
      <w:r w:rsidRPr="005C5FB5">
        <w:t>.</w:t>
      </w:r>
      <w:r>
        <w:t>11</w:t>
      </w:r>
      <w:r w:rsidRPr="005C5FB5">
        <w:tab/>
      </w:r>
      <w:r>
        <w:t>Split operation node de-register response</w:t>
      </w:r>
      <w:bookmarkEnd w:id="441"/>
    </w:p>
    <w:p w14:paraId="6BF6F684" w14:textId="4FD2EED0" w:rsidR="002C2DBD" w:rsidRPr="006F3B02" w:rsidRDefault="002C2DBD" w:rsidP="002C2DBD">
      <w:r w:rsidRPr="006F3B02">
        <w:t>Table</w:t>
      </w:r>
      <w:r>
        <w:t> 8</w:t>
      </w:r>
      <w:r w:rsidRPr="006F3B02">
        <w:t>.</w:t>
      </w:r>
      <w:r>
        <w:t>14</w:t>
      </w:r>
      <w:r w:rsidRPr="006F3B02">
        <w:t>.</w:t>
      </w:r>
      <w:r>
        <w:t>3.11</w:t>
      </w:r>
      <w:r w:rsidRPr="006F3B02">
        <w:t xml:space="preserve">-1 </w:t>
      </w:r>
      <w:r>
        <w:t>shows</w:t>
      </w:r>
      <w:r w:rsidRPr="006F3B02">
        <w:t xml:space="preserve"> </w:t>
      </w:r>
      <w:r>
        <w:t>the response sent by an AIMLE server after processing of split operation de-register request.</w:t>
      </w:r>
    </w:p>
    <w:p w14:paraId="7C5C2148" w14:textId="68784240" w:rsidR="002C2DBD" w:rsidRPr="00836241" w:rsidRDefault="002C2DBD" w:rsidP="002C2DBD">
      <w:pPr>
        <w:pStyle w:val="TH"/>
      </w:pPr>
      <w:r w:rsidRPr="00836241">
        <w:t>Table </w:t>
      </w:r>
      <w:r>
        <w:t>8</w:t>
      </w:r>
      <w:r w:rsidRPr="00836241">
        <w:t>.</w:t>
      </w:r>
      <w:r>
        <w:t>14</w:t>
      </w:r>
      <w:r w:rsidRPr="00836241">
        <w:t>.</w:t>
      </w:r>
      <w:r>
        <w:t>3.11</w:t>
      </w:r>
      <w:r w:rsidRPr="00836241">
        <w:rPr>
          <w:lang w:eastAsia="zh-CN"/>
        </w:rPr>
        <w:t>-1</w:t>
      </w:r>
      <w:r w:rsidRPr="00836241">
        <w:t xml:space="preserve">: </w:t>
      </w:r>
      <w:r>
        <w:t>Split operation de-register response</w:t>
      </w:r>
    </w:p>
    <w:tbl>
      <w:tblPr>
        <w:tblW w:w="8640" w:type="dxa"/>
        <w:jc w:val="center"/>
        <w:tblLayout w:type="fixed"/>
        <w:tblLook w:val="0000" w:firstRow="0" w:lastRow="0" w:firstColumn="0" w:lastColumn="0" w:noHBand="0" w:noVBand="0"/>
      </w:tblPr>
      <w:tblGrid>
        <w:gridCol w:w="3011"/>
        <w:gridCol w:w="1034"/>
        <w:gridCol w:w="4595"/>
      </w:tblGrid>
      <w:tr w:rsidR="002C2DBD" w:rsidRPr="00836241" w14:paraId="19F4C88A"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7575C6C2" w14:textId="77777777" w:rsidR="002C2DBD" w:rsidRPr="00836241" w:rsidRDefault="002C2DBD" w:rsidP="0063309F">
            <w:pPr>
              <w:pStyle w:val="TAH"/>
            </w:pPr>
            <w:r w:rsidRPr="00836241">
              <w:t>Information element</w:t>
            </w:r>
          </w:p>
        </w:tc>
        <w:tc>
          <w:tcPr>
            <w:tcW w:w="1034" w:type="dxa"/>
            <w:tcBorders>
              <w:top w:val="single" w:sz="4" w:space="0" w:color="000000"/>
              <w:left w:val="single" w:sz="4" w:space="0" w:color="000000"/>
              <w:bottom w:val="single" w:sz="4" w:space="0" w:color="000000"/>
            </w:tcBorders>
            <w:shd w:val="clear" w:color="auto" w:fill="auto"/>
          </w:tcPr>
          <w:p w14:paraId="4256E734" w14:textId="77777777" w:rsidR="002C2DBD" w:rsidRPr="00836241" w:rsidRDefault="002C2DBD" w:rsidP="0063309F">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1AF090EE" w14:textId="77777777" w:rsidR="002C2DBD" w:rsidRPr="00836241" w:rsidRDefault="002C2DBD" w:rsidP="0063309F">
            <w:pPr>
              <w:pStyle w:val="TAH"/>
            </w:pPr>
            <w:r w:rsidRPr="00836241">
              <w:t>Description</w:t>
            </w:r>
          </w:p>
        </w:tc>
      </w:tr>
      <w:tr w:rsidR="002C2DBD" w:rsidRPr="00836241" w14:paraId="2A1C87A1"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5EBE13F2" w14:textId="77777777" w:rsidR="002C2DBD" w:rsidRPr="00836241" w:rsidRDefault="002C2DBD" w:rsidP="0063309F">
            <w:pPr>
              <w:pStyle w:val="TAL"/>
            </w:pPr>
            <w:r>
              <w:rPr>
                <w:lang w:eastAsia="ko-KR"/>
              </w:rPr>
              <w:t>Successful response</w:t>
            </w:r>
          </w:p>
        </w:tc>
        <w:tc>
          <w:tcPr>
            <w:tcW w:w="1034" w:type="dxa"/>
            <w:tcBorders>
              <w:top w:val="single" w:sz="4" w:space="0" w:color="000000"/>
              <w:left w:val="single" w:sz="4" w:space="0" w:color="000000"/>
              <w:bottom w:val="single" w:sz="4" w:space="0" w:color="000000"/>
            </w:tcBorders>
            <w:shd w:val="clear" w:color="auto" w:fill="auto"/>
          </w:tcPr>
          <w:p w14:paraId="3480139A" w14:textId="77777777" w:rsidR="00262284" w:rsidRDefault="002C2DBD" w:rsidP="00262284">
            <w:pPr>
              <w:pStyle w:val="TAC"/>
              <w:rPr>
                <w:lang w:eastAsia="zh-CN"/>
              </w:rPr>
            </w:pPr>
            <w:r>
              <w:rPr>
                <w:lang w:eastAsia="zh-CN"/>
              </w:rPr>
              <w:t>O</w:t>
            </w:r>
          </w:p>
          <w:p w14:paraId="3D10257F" w14:textId="307CBDDC" w:rsidR="002C2DBD" w:rsidRPr="00836241" w:rsidRDefault="00262284" w:rsidP="00262284">
            <w:pPr>
              <w:pStyle w:val="TAC"/>
              <w:rPr>
                <w:lang w:eastAsia="zh-CN"/>
              </w:rPr>
            </w:pPr>
            <w:r>
              <w:rPr>
                <w:lang w:eastAsia="zh-CN"/>
              </w:rPr>
              <w:t>(NOTE)</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2F7B5945" w14:textId="77777777" w:rsidR="002C2DBD" w:rsidRPr="00836241" w:rsidRDefault="002C2DBD" w:rsidP="0063309F">
            <w:pPr>
              <w:pStyle w:val="TAL"/>
            </w:pPr>
            <w:r>
              <w:rPr>
                <w:lang w:eastAsia="ko-KR"/>
              </w:rPr>
              <w:t>Indicates that the request was successful.</w:t>
            </w:r>
          </w:p>
        </w:tc>
      </w:tr>
      <w:tr w:rsidR="002C2DBD" w:rsidRPr="00836241" w14:paraId="04F15298"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238C03FB" w14:textId="77777777" w:rsidR="002C2DBD" w:rsidRDefault="002C2DBD" w:rsidP="0063309F">
            <w:pPr>
              <w:pStyle w:val="TAL"/>
              <w:rPr>
                <w:lang w:val="en-US"/>
              </w:rPr>
            </w:pPr>
            <w:r>
              <w:rPr>
                <w:lang w:eastAsia="ko-KR"/>
              </w:rPr>
              <w:t>Failure response</w:t>
            </w:r>
          </w:p>
        </w:tc>
        <w:tc>
          <w:tcPr>
            <w:tcW w:w="1034" w:type="dxa"/>
            <w:tcBorders>
              <w:top w:val="single" w:sz="4" w:space="0" w:color="000000"/>
              <w:left w:val="single" w:sz="4" w:space="0" w:color="000000"/>
              <w:bottom w:val="single" w:sz="4" w:space="0" w:color="000000"/>
            </w:tcBorders>
            <w:shd w:val="clear" w:color="auto" w:fill="auto"/>
          </w:tcPr>
          <w:p w14:paraId="679F278A" w14:textId="77777777" w:rsidR="00262284" w:rsidRDefault="002C2DBD" w:rsidP="00262284">
            <w:pPr>
              <w:pStyle w:val="TAC"/>
              <w:rPr>
                <w:lang w:eastAsia="ko-KR"/>
              </w:rPr>
            </w:pPr>
            <w:r>
              <w:rPr>
                <w:lang w:eastAsia="ko-KR"/>
              </w:rPr>
              <w:t>O</w:t>
            </w:r>
          </w:p>
          <w:p w14:paraId="4D817B84" w14:textId="5FBCCB9F" w:rsidR="002C2DBD" w:rsidRDefault="00262284" w:rsidP="00262284">
            <w:pPr>
              <w:pStyle w:val="TAC"/>
              <w:rPr>
                <w:lang w:eastAsia="zh-CN"/>
              </w:rPr>
            </w:pPr>
            <w:r>
              <w:rPr>
                <w:lang w:eastAsia="ko-KR"/>
              </w:rPr>
              <w:t>(NOTE)</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7B6C4DCB" w14:textId="77777777" w:rsidR="002C2DBD" w:rsidRDefault="002C2DBD" w:rsidP="0063309F">
            <w:pPr>
              <w:pStyle w:val="TAL"/>
              <w:rPr>
                <w:rFonts w:eastAsia="Malgun Gothic"/>
                <w:lang w:val="en-US"/>
              </w:rPr>
            </w:pPr>
            <w:r>
              <w:rPr>
                <w:lang w:eastAsia="ko-KR"/>
              </w:rPr>
              <w:t>Indicates that the request failed.</w:t>
            </w:r>
          </w:p>
        </w:tc>
      </w:tr>
      <w:tr w:rsidR="002C2DBD" w:rsidRPr="00836241" w14:paraId="57900129"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38FA4FC9" w14:textId="77777777" w:rsidR="002C2DBD" w:rsidRDefault="002C2DBD" w:rsidP="0063309F">
            <w:pPr>
              <w:pStyle w:val="TAL"/>
              <w:rPr>
                <w:lang w:val="en-US"/>
              </w:rPr>
            </w:pPr>
            <w:r>
              <w:rPr>
                <w:lang w:eastAsia="en-IN"/>
              </w:rPr>
              <w:t xml:space="preserve"> &gt; </w:t>
            </w:r>
            <w:r>
              <w:rPr>
                <w:lang w:val="en-US" w:eastAsia="en-IN"/>
              </w:rPr>
              <w:t>Failure cause</w:t>
            </w:r>
          </w:p>
        </w:tc>
        <w:tc>
          <w:tcPr>
            <w:tcW w:w="1034" w:type="dxa"/>
            <w:tcBorders>
              <w:top w:val="single" w:sz="4" w:space="0" w:color="000000"/>
              <w:left w:val="single" w:sz="4" w:space="0" w:color="000000"/>
              <w:bottom w:val="single" w:sz="4" w:space="0" w:color="000000"/>
            </w:tcBorders>
            <w:shd w:val="clear" w:color="auto" w:fill="auto"/>
          </w:tcPr>
          <w:p w14:paraId="75D39F31" w14:textId="77777777" w:rsidR="002C2DBD" w:rsidRDefault="002C2DBD" w:rsidP="0063309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528F1E73" w14:textId="77777777" w:rsidR="002C2DBD" w:rsidRDefault="002C2DBD" w:rsidP="0063309F">
            <w:pPr>
              <w:pStyle w:val="TAL"/>
              <w:rPr>
                <w:rFonts w:eastAsia="Malgun Gothic"/>
                <w:lang w:val="en-US"/>
              </w:rPr>
            </w:pPr>
            <w:r>
              <w:rPr>
                <w:lang w:eastAsia="en-IN"/>
              </w:rPr>
              <w:t>Indicates the failure cause.</w:t>
            </w:r>
          </w:p>
        </w:tc>
      </w:tr>
      <w:tr w:rsidR="00262284" w:rsidRPr="00836241" w14:paraId="592B2F5B" w14:textId="77777777" w:rsidTr="00FC52B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8F34F04" w14:textId="46B3C294" w:rsidR="00262284" w:rsidRDefault="00262284" w:rsidP="00032F54">
            <w:pPr>
              <w:pStyle w:val="TAN"/>
              <w:rPr>
                <w:lang w:eastAsia="en-IN"/>
              </w:rPr>
            </w:pPr>
            <w:r w:rsidRPr="00262284">
              <w:rPr>
                <w:lang w:eastAsia="en-IN"/>
              </w:rPr>
              <w:t>NOTE:</w:t>
            </w:r>
            <w:r w:rsidRPr="00262284">
              <w:rPr>
                <w:lang w:eastAsia="en-IN"/>
              </w:rPr>
              <w:tab/>
              <w:t>One of the IEs shall be present.</w:t>
            </w:r>
          </w:p>
        </w:tc>
      </w:tr>
    </w:tbl>
    <w:p w14:paraId="4A896480" w14:textId="77777777" w:rsidR="002C2DBD" w:rsidRPr="00AA68A8" w:rsidRDefault="002C2DBD" w:rsidP="002C2DBD">
      <w:pPr>
        <w:rPr>
          <w:rFonts w:eastAsia="SimSun"/>
        </w:rPr>
      </w:pPr>
    </w:p>
    <w:p w14:paraId="3387B424" w14:textId="2B925E76" w:rsidR="00EA49C4" w:rsidRDefault="00EA49C4" w:rsidP="00EA49C4">
      <w:pPr>
        <w:pStyle w:val="Heading4"/>
      </w:pPr>
      <w:bookmarkStart w:id="442" w:name="_Toc201091492"/>
      <w:r>
        <w:t>8.</w:t>
      </w:r>
      <w:r>
        <w:rPr>
          <w:lang w:eastAsia="zh-CN"/>
        </w:rPr>
        <w:t>14</w:t>
      </w:r>
      <w:r>
        <w:t>.3.12</w:t>
      </w:r>
      <w:r>
        <w:tab/>
        <w:t>Split operation subscribe request</w:t>
      </w:r>
      <w:bookmarkEnd w:id="442"/>
    </w:p>
    <w:p w14:paraId="7816A1CA" w14:textId="28D75458" w:rsidR="00EA49C4" w:rsidRDefault="00EA49C4" w:rsidP="00EA49C4">
      <w:r>
        <w:t xml:space="preserve">Table 8.14.3.12-1 shows the request sent by an AIMLE client or a VAL server to the AIMLE server for split operation subscribe request. </w:t>
      </w:r>
    </w:p>
    <w:p w14:paraId="1749C4FC" w14:textId="7A0B9648" w:rsidR="00EA49C4" w:rsidRDefault="00EA49C4" w:rsidP="00EA49C4">
      <w:pPr>
        <w:pStyle w:val="TH"/>
      </w:pPr>
      <w:r>
        <w:t>Table 8.14.3.12</w:t>
      </w:r>
      <w:r>
        <w:rPr>
          <w:lang w:eastAsia="zh-CN"/>
        </w:rPr>
        <w:t>-1</w:t>
      </w:r>
      <w:r>
        <w:t>: Split operation subscribe request</w:t>
      </w:r>
    </w:p>
    <w:tbl>
      <w:tblPr>
        <w:tblW w:w="8640" w:type="dxa"/>
        <w:jc w:val="center"/>
        <w:tblLayout w:type="fixed"/>
        <w:tblLook w:val="04A0" w:firstRow="1" w:lastRow="0" w:firstColumn="1" w:lastColumn="0" w:noHBand="0" w:noVBand="1"/>
      </w:tblPr>
      <w:tblGrid>
        <w:gridCol w:w="3011"/>
        <w:gridCol w:w="1034"/>
        <w:gridCol w:w="4595"/>
      </w:tblGrid>
      <w:tr w:rsidR="00EA49C4" w14:paraId="55FDC13E"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0416C21B" w14:textId="77777777" w:rsidR="00EA49C4" w:rsidRDefault="00EA49C4">
            <w:pPr>
              <w:pStyle w:val="TAH"/>
              <w:rPr>
                <w:lang w:eastAsia="en-IN"/>
              </w:rPr>
            </w:pPr>
            <w:r>
              <w:rPr>
                <w:lang w:eastAsia="en-IN"/>
              </w:rPr>
              <w:t>Information element</w:t>
            </w:r>
          </w:p>
        </w:tc>
        <w:tc>
          <w:tcPr>
            <w:tcW w:w="1034" w:type="dxa"/>
            <w:tcBorders>
              <w:top w:val="single" w:sz="4" w:space="0" w:color="000000"/>
              <w:left w:val="single" w:sz="4" w:space="0" w:color="000000"/>
              <w:bottom w:val="single" w:sz="4" w:space="0" w:color="000000"/>
              <w:right w:val="nil"/>
            </w:tcBorders>
            <w:hideMark/>
          </w:tcPr>
          <w:p w14:paraId="78212F04" w14:textId="77777777" w:rsidR="00EA49C4" w:rsidRDefault="00EA49C4">
            <w:pPr>
              <w:pStyle w:val="TAH"/>
              <w:rPr>
                <w:lang w:eastAsia="en-IN"/>
              </w:rPr>
            </w:pPr>
            <w:r>
              <w:rPr>
                <w:lang w:eastAsia="en-IN"/>
              </w:rPr>
              <w:t>Status</w:t>
            </w:r>
          </w:p>
        </w:tc>
        <w:tc>
          <w:tcPr>
            <w:tcW w:w="4595" w:type="dxa"/>
            <w:tcBorders>
              <w:top w:val="single" w:sz="4" w:space="0" w:color="000000"/>
              <w:left w:val="single" w:sz="4" w:space="0" w:color="000000"/>
              <w:bottom w:val="single" w:sz="4" w:space="0" w:color="000000"/>
              <w:right w:val="single" w:sz="4" w:space="0" w:color="000000"/>
            </w:tcBorders>
            <w:hideMark/>
          </w:tcPr>
          <w:p w14:paraId="2C15A8E9" w14:textId="77777777" w:rsidR="00EA49C4" w:rsidRDefault="00EA49C4">
            <w:pPr>
              <w:pStyle w:val="TAH"/>
              <w:rPr>
                <w:lang w:eastAsia="en-IN"/>
              </w:rPr>
            </w:pPr>
            <w:r>
              <w:rPr>
                <w:lang w:eastAsia="en-IN"/>
              </w:rPr>
              <w:t>Description</w:t>
            </w:r>
          </w:p>
        </w:tc>
      </w:tr>
      <w:tr w:rsidR="00EA49C4" w14:paraId="7D100995"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02EB561F" w14:textId="77777777" w:rsidR="00EA49C4" w:rsidRDefault="00EA49C4">
            <w:pPr>
              <w:pStyle w:val="TAL"/>
              <w:rPr>
                <w:lang w:eastAsia="en-IN"/>
              </w:rPr>
            </w:pPr>
            <w:r>
              <w:rPr>
                <w:lang w:eastAsia="zh-CN"/>
              </w:rPr>
              <w:t>Requestor identifier</w:t>
            </w:r>
          </w:p>
        </w:tc>
        <w:tc>
          <w:tcPr>
            <w:tcW w:w="1034" w:type="dxa"/>
            <w:tcBorders>
              <w:top w:val="single" w:sz="4" w:space="0" w:color="000000"/>
              <w:left w:val="single" w:sz="4" w:space="0" w:color="000000"/>
              <w:bottom w:val="single" w:sz="4" w:space="0" w:color="000000"/>
              <w:right w:val="nil"/>
            </w:tcBorders>
            <w:hideMark/>
          </w:tcPr>
          <w:p w14:paraId="19539AA3" w14:textId="77777777" w:rsidR="00EA49C4" w:rsidRDefault="00EA49C4">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37601B9C" w14:textId="77777777" w:rsidR="00EA49C4" w:rsidRDefault="00EA49C4">
            <w:pPr>
              <w:pStyle w:val="TAL"/>
              <w:rPr>
                <w:lang w:eastAsia="en-IN"/>
              </w:rPr>
            </w:pPr>
            <w:r>
              <w:rPr>
                <w:lang w:eastAsia="zh-CN"/>
              </w:rPr>
              <w:t xml:space="preserve">The identity of the requestor </w:t>
            </w:r>
            <w:r>
              <w:rPr>
                <w:lang w:val="en-US" w:eastAsia="en-IN"/>
              </w:rPr>
              <w:t>(e.g., VAL server ID).</w:t>
            </w:r>
          </w:p>
        </w:tc>
      </w:tr>
      <w:tr w:rsidR="00EA49C4" w14:paraId="5D09E8DA"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6B4C9821" w14:textId="77777777" w:rsidR="00EA49C4" w:rsidRDefault="00EA49C4">
            <w:pPr>
              <w:pStyle w:val="TAL"/>
              <w:rPr>
                <w:lang w:eastAsia="zh-CN"/>
              </w:rPr>
            </w:pPr>
            <w:r>
              <w:rPr>
                <w:lang w:eastAsia="zh-CN"/>
              </w:rPr>
              <w:t>Security credentials</w:t>
            </w:r>
          </w:p>
        </w:tc>
        <w:tc>
          <w:tcPr>
            <w:tcW w:w="1034" w:type="dxa"/>
            <w:tcBorders>
              <w:top w:val="single" w:sz="4" w:space="0" w:color="000000"/>
              <w:left w:val="single" w:sz="4" w:space="0" w:color="000000"/>
              <w:bottom w:val="single" w:sz="4" w:space="0" w:color="000000"/>
              <w:right w:val="nil"/>
            </w:tcBorders>
            <w:hideMark/>
          </w:tcPr>
          <w:p w14:paraId="747525B1" w14:textId="77777777" w:rsidR="00EA49C4" w:rsidRDefault="00EA49C4">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4D33F34E" w14:textId="77777777" w:rsidR="00EA49C4" w:rsidRDefault="00EA49C4">
            <w:pPr>
              <w:pStyle w:val="TAL"/>
              <w:rPr>
                <w:lang w:eastAsia="zh-CN"/>
              </w:rPr>
            </w:pPr>
            <w:r>
              <w:rPr>
                <w:lang w:eastAsia="zh-CN"/>
              </w:rPr>
              <w:t>The security credentials of the requestor.</w:t>
            </w:r>
          </w:p>
        </w:tc>
      </w:tr>
      <w:tr w:rsidR="009C7E11" w14:paraId="5B4BEEF3" w14:textId="77777777" w:rsidTr="009C7E11">
        <w:trPr>
          <w:jc w:val="center"/>
        </w:trPr>
        <w:tc>
          <w:tcPr>
            <w:tcW w:w="3011" w:type="dxa"/>
            <w:tcBorders>
              <w:top w:val="single" w:sz="4" w:space="0" w:color="000000"/>
              <w:left w:val="single" w:sz="4" w:space="0" w:color="000000"/>
              <w:bottom w:val="single" w:sz="4" w:space="0" w:color="000000"/>
              <w:right w:val="nil"/>
            </w:tcBorders>
            <w:hideMark/>
          </w:tcPr>
          <w:p w14:paraId="36473D09" w14:textId="77777777" w:rsidR="009C7E11" w:rsidRDefault="009C7E11">
            <w:pPr>
              <w:pStyle w:val="TAL"/>
              <w:rPr>
                <w:lang w:eastAsia="zh-CN"/>
              </w:rPr>
            </w:pPr>
            <w:r>
              <w:rPr>
                <w:lang w:eastAsia="zh-CN"/>
              </w:rPr>
              <w:t>Split operation pipeline identifier</w:t>
            </w:r>
          </w:p>
        </w:tc>
        <w:tc>
          <w:tcPr>
            <w:tcW w:w="1034" w:type="dxa"/>
            <w:tcBorders>
              <w:top w:val="single" w:sz="4" w:space="0" w:color="000000"/>
              <w:left w:val="single" w:sz="4" w:space="0" w:color="000000"/>
              <w:bottom w:val="single" w:sz="4" w:space="0" w:color="000000"/>
              <w:right w:val="nil"/>
            </w:tcBorders>
            <w:hideMark/>
          </w:tcPr>
          <w:p w14:paraId="65FD5690" w14:textId="77777777" w:rsidR="009C7E11" w:rsidRDefault="009C7E11">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42EEB96A" w14:textId="109D0490" w:rsidR="009C7E11" w:rsidRDefault="009C7E11">
            <w:pPr>
              <w:pStyle w:val="TAL"/>
              <w:rPr>
                <w:lang w:eastAsia="zh-CN"/>
              </w:rPr>
            </w:pPr>
            <w:r>
              <w:rPr>
                <w:lang w:eastAsia="zh-CN"/>
              </w:rPr>
              <w:t>Identifier of the split operation pipeline for which the requestor is subscribing.</w:t>
            </w:r>
          </w:p>
        </w:tc>
      </w:tr>
      <w:tr w:rsidR="00EA49C4" w14:paraId="2B2B080A"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6036D427" w14:textId="77777777" w:rsidR="00EA49C4" w:rsidRDefault="00EA49C4">
            <w:pPr>
              <w:pStyle w:val="TAL"/>
              <w:rPr>
                <w:lang w:val="en-US" w:eastAsia="en-IN"/>
              </w:rPr>
            </w:pPr>
            <w:r>
              <w:rPr>
                <w:lang w:eastAsia="ko-KR"/>
              </w:rPr>
              <w:t>Notification endpoint</w:t>
            </w:r>
          </w:p>
        </w:tc>
        <w:tc>
          <w:tcPr>
            <w:tcW w:w="1034" w:type="dxa"/>
            <w:tcBorders>
              <w:top w:val="single" w:sz="4" w:space="0" w:color="000000"/>
              <w:left w:val="single" w:sz="4" w:space="0" w:color="000000"/>
              <w:bottom w:val="single" w:sz="4" w:space="0" w:color="000000"/>
              <w:right w:val="nil"/>
            </w:tcBorders>
            <w:hideMark/>
          </w:tcPr>
          <w:p w14:paraId="3275B7A8" w14:textId="77777777" w:rsidR="00EA49C4" w:rsidRDefault="00EA49C4">
            <w:pPr>
              <w:pStyle w:val="TAC"/>
              <w:rPr>
                <w:lang w:eastAsia="zh-CN"/>
              </w:rPr>
            </w:pPr>
            <w:r>
              <w:rPr>
                <w:lang w:eastAsia="ko-KR"/>
              </w:rPr>
              <w:t>M</w:t>
            </w:r>
          </w:p>
        </w:tc>
        <w:tc>
          <w:tcPr>
            <w:tcW w:w="4595" w:type="dxa"/>
            <w:tcBorders>
              <w:top w:val="single" w:sz="4" w:space="0" w:color="000000"/>
              <w:left w:val="single" w:sz="4" w:space="0" w:color="000000"/>
              <w:bottom w:val="single" w:sz="4" w:space="0" w:color="000000"/>
              <w:right w:val="single" w:sz="4" w:space="0" w:color="000000"/>
            </w:tcBorders>
            <w:hideMark/>
          </w:tcPr>
          <w:p w14:paraId="6913798D" w14:textId="77777777" w:rsidR="00EA49C4" w:rsidRDefault="00EA49C4">
            <w:pPr>
              <w:pStyle w:val="TAL"/>
              <w:rPr>
                <w:lang w:val="en-US" w:eastAsia="en-IN"/>
              </w:rPr>
            </w:pPr>
            <w:r>
              <w:rPr>
                <w:lang w:eastAsia="ko-KR"/>
              </w:rPr>
              <w:t>The notification endpoint (e.g. URL/URI/IP address) where the notifications should be sent to.</w:t>
            </w:r>
          </w:p>
        </w:tc>
      </w:tr>
      <w:tr w:rsidR="00EA49C4" w14:paraId="18548B2F"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2CE03E1A" w14:textId="77777777" w:rsidR="00EA49C4" w:rsidRDefault="00EA49C4">
            <w:pPr>
              <w:pStyle w:val="TAL"/>
              <w:rPr>
                <w:lang w:val="en-US" w:eastAsia="ko-KR"/>
              </w:rPr>
            </w:pPr>
            <w:r>
              <w:rPr>
                <w:lang w:eastAsia="en-GB"/>
              </w:rPr>
              <w:t>Event identifier</w:t>
            </w:r>
          </w:p>
        </w:tc>
        <w:tc>
          <w:tcPr>
            <w:tcW w:w="1034" w:type="dxa"/>
            <w:tcBorders>
              <w:top w:val="single" w:sz="4" w:space="0" w:color="000000"/>
              <w:left w:val="single" w:sz="4" w:space="0" w:color="000000"/>
              <w:bottom w:val="single" w:sz="4" w:space="0" w:color="000000"/>
              <w:right w:val="nil"/>
            </w:tcBorders>
            <w:hideMark/>
          </w:tcPr>
          <w:p w14:paraId="31BB3673" w14:textId="77777777" w:rsidR="00EA49C4" w:rsidRDefault="00EA49C4">
            <w:pPr>
              <w:pStyle w:val="TAC"/>
              <w:rPr>
                <w:lang w:eastAsia="ko-KR"/>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7624ACCB" w14:textId="77777777" w:rsidR="00EA49C4" w:rsidRDefault="00EA49C4">
            <w:pPr>
              <w:pStyle w:val="TAL"/>
              <w:rPr>
                <w:lang w:eastAsia="en-GB"/>
              </w:rPr>
            </w:pPr>
            <w:r>
              <w:rPr>
                <w:lang w:eastAsia="en-GB"/>
              </w:rPr>
              <w:t>The event identifier for the subscription:</w:t>
            </w:r>
          </w:p>
          <w:p w14:paraId="7805F1D6" w14:textId="77777777" w:rsidR="00EA49C4" w:rsidRDefault="00EA49C4">
            <w:pPr>
              <w:pStyle w:val="TAL"/>
              <w:rPr>
                <w:lang w:eastAsia="en-GB"/>
              </w:rPr>
            </w:pPr>
            <w:r>
              <w:rPr>
                <w:lang w:eastAsia="en-GB"/>
              </w:rPr>
              <w:t xml:space="preserve">- Split operation </w:t>
            </w:r>
            <w:r>
              <w:rPr>
                <w:lang w:eastAsia="en-IN"/>
              </w:rPr>
              <w:t>pipeline information</w:t>
            </w:r>
          </w:p>
          <w:p w14:paraId="171B95F5" w14:textId="77777777" w:rsidR="00EA49C4" w:rsidRDefault="00EA49C4">
            <w:pPr>
              <w:pStyle w:val="TAL"/>
              <w:rPr>
                <w:lang w:eastAsia="ko-KR"/>
              </w:rPr>
            </w:pPr>
            <w:r>
              <w:rPr>
                <w:lang w:eastAsia="en-GB"/>
              </w:rPr>
              <w:t>- Split operation assistance information</w:t>
            </w:r>
          </w:p>
        </w:tc>
      </w:tr>
      <w:tr w:rsidR="00EA49C4" w14:paraId="4F56C824"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7E6C3FDF" w14:textId="77777777" w:rsidR="00EA49C4" w:rsidRDefault="00EA49C4">
            <w:pPr>
              <w:pStyle w:val="TAL"/>
              <w:rPr>
                <w:lang w:val="en-US" w:eastAsia="en-IN"/>
              </w:rPr>
            </w:pPr>
            <w:r>
              <w:rPr>
                <w:lang w:val="en-US" w:eastAsia="en-IN"/>
              </w:rPr>
              <w:t>Discovery filters</w:t>
            </w:r>
          </w:p>
        </w:tc>
        <w:tc>
          <w:tcPr>
            <w:tcW w:w="1034" w:type="dxa"/>
            <w:tcBorders>
              <w:top w:val="single" w:sz="4" w:space="0" w:color="000000"/>
              <w:left w:val="single" w:sz="4" w:space="0" w:color="000000"/>
              <w:bottom w:val="single" w:sz="4" w:space="0" w:color="000000"/>
              <w:right w:val="nil"/>
            </w:tcBorders>
            <w:hideMark/>
          </w:tcPr>
          <w:p w14:paraId="19DB37E3" w14:textId="77777777" w:rsidR="00EA49C4" w:rsidRDefault="00EA49C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09FBCC45" w14:textId="67FDAC84" w:rsidR="00EA49C4" w:rsidRDefault="00EA49C4">
            <w:pPr>
              <w:pStyle w:val="TAL"/>
              <w:rPr>
                <w:rFonts w:eastAsia="Malgun Gothic"/>
                <w:lang w:eastAsia="en-IN"/>
              </w:rPr>
            </w:pPr>
            <w:r>
              <w:rPr>
                <w:rFonts w:eastAsia="Malgun Gothic"/>
                <w:lang w:eastAsia="en-IN"/>
              </w:rPr>
              <w:t>The set of characteristics to determine matching split operation profiles or nodes (as detailed in Table 8.14.3.2-1).</w:t>
            </w:r>
          </w:p>
          <w:p w14:paraId="1BD82D83" w14:textId="77777777" w:rsidR="00EA49C4" w:rsidRDefault="00EA49C4">
            <w:pPr>
              <w:pStyle w:val="TAL"/>
              <w:rPr>
                <w:rFonts w:eastAsia="Malgun Gothic"/>
                <w:lang w:val="en-US" w:eastAsia="en-IN"/>
              </w:rPr>
            </w:pPr>
            <w:r>
              <w:rPr>
                <w:rFonts w:eastAsia="Malgun Gothic"/>
                <w:lang w:eastAsia="en-IN"/>
              </w:rPr>
              <w:t>Applicable for "Split operation pipeline information".</w:t>
            </w:r>
          </w:p>
        </w:tc>
      </w:tr>
      <w:tr w:rsidR="00EA49C4" w14:paraId="6692C50A"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4F48E6D7" w14:textId="77777777" w:rsidR="00EA49C4" w:rsidRDefault="00EA49C4">
            <w:pPr>
              <w:pStyle w:val="TAL"/>
              <w:rPr>
                <w:lang w:val="en-US" w:eastAsia="en-IN"/>
              </w:rPr>
            </w:pPr>
            <w:r>
              <w:rPr>
                <w:lang w:val="en-US" w:eastAsia="en-IN"/>
              </w:rPr>
              <w:t>Assistance information</w:t>
            </w:r>
          </w:p>
        </w:tc>
        <w:tc>
          <w:tcPr>
            <w:tcW w:w="1034" w:type="dxa"/>
            <w:tcBorders>
              <w:top w:val="single" w:sz="4" w:space="0" w:color="000000"/>
              <w:left w:val="single" w:sz="4" w:space="0" w:color="000000"/>
              <w:bottom w:val="single" w:sz="4" w:space="0" w:color="000000"/>
              <w:right w:val="nil"/>
            </w:tcBorders>
            <w:hideMark/>
          </w:tcPr>
          <w:p w14:paraId="3ACCB72C" w14:textId="77777777" w:rsidR="00EA49C4" w:rsidRDefault="00EA49C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5A9BF07E" w14:textId="77777777" w:rsidR="00EA49C4" w:rsidRDefault="00EA49C4">
            <w:pPr>
              <w:pStyle w:val="TAL"/>
              <w:rPr>
                <w:rFonts w:eastAsia="Malgun Gothic"/>
                <w:lang w:eastAsia="en-IN"/>
              </w:rPr>
            </w:pPr>
            <w:r>
              <w:rPr>
                <w:rFonts w:eastAsia="Malgun Gothic"/>
                <w:lang w:eastAsia="en-IN"/>
              </w:rPr>
              <w:t>The assistance information for the subscription:</w:t>
            </w:r>
          </w:p>
          <w:p w14:paraId="2B6605FD" w14:textId="77777777" w:rsidR="00EA49C4" w:rsidRDefault="00EA49C4">
            <w:pPr>
              <w:pStyle w:val="TAL"/>
              <w:rPr>
                <w:lang w:eastAsia="en-GB"/>
              </w:rPr>
            </w:pPr>
            <w:r>
              <w:rPr>
                <w:lang w:eastAsia="en-GB"/>
              </w:rPr>
              <w:t xml:space="preserve">- Aggregate the collected assistance information from NEF, NWDAF, and/or ADAES to generate assistance information, e.g. </w:t>
            </w:r>
            <w:r>
              <w:rPr>
                <w:lang w:eastAsia="en-IN"/>
              </w:rPr>
              <w:t>Time (time point(s) or time window(s)) to deliver the task or data for the split operation</w:t>
            </w:r>
            <w:r>
              <w:rPr>
                <w:lang w:eastAsia="en-GB"/>
              </w:rPr>
              <w:t>.</w:t>
            </w:r>
          </w:p>
          <w:p w14:paraId="04008A30" w14:textId="77777777" w:rsidR="00EA49C4" w:rsidRDefault="00EA49C4">
            <w:pPr>
              <w:pStyle w:val="TAL"/>
              <w:rPr>
                <w:rFonts w:eastAsia="Malgun Gothic"/>
                <w:lang w:eastAsia="en-IN"/>
              </w:rPr>
            </w:pPr>
            <w:r>
              <w:rPr>
                <w:lang w:eastAsia="en-GB"/>
              </w:rPr>
              <w:t xml:space="preserve">- Perform inference using ML model to generate assistance information, e.g. achievable QoS with current configuration for task or data delivery, or suggestion of QoS for task or data delivery. </w:t>
            </w:r>
          </w:p>
          <w:p w14:paraId="23C20DA9" w14:textId="77777777" w:rsidR="00EA49C4" w:rsidRDefault="00EA49C4">
            <w:pPr>
              <w:pStyle w:val="TAL"/>
              <w:rPr>
                <w:rFonts w:eastAsia="Malgun Gothic"/>
                <w:lang w:eastAsia="en-IN"/>
              </w:rPr>
            </w:pPr>
            <w:r>
              <w:rPr>
                <w:rFonts w:eastAsia="Malgun Gothic"/>
                <w:lang w:eastAsia="en-IN"/>
              </w:rPr>
              <w:t>Applicable for "Split operation assistance information".</w:t>
            </w:r>
          </w:p>
        </w:tc>
      </w:tr>
      <w:tr w:rsidR="00EA49C4" w14:paraId="060FB94C"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279DF6C3" w14:textId="77777777" w:rsidR="00EA49C4" w:rsidRDefault="00EA49C4">
            <w:pPr>
              <w:pStyle w:val="TAL"/>
              <w:rPr>
                <w:lang w:val="en-US" w:eastAsia="en-IN"/>
              </w:rPr>
            </w:pPr>
            <w:r>
              <w:rPr>
                <w:lang w:val="en-US" w:eastAsia="en-IN"/>
              </w:rPr>
              <w:t>Expiration time</w:t>
            </w:r>
          </w:p>
        </w:tc>
        <w:tc>
          <w:tcPr>
            <w:tcW w:w="1034" w:type="dxa"/>
            <w:tcBorders>
              <w:top w:val="single" w:sz="4" w:space="0" w:color="000000"/>
              <w:left w:val="single" w:sz="4" w:space="0" w:color="000000"/>
              <w:bottom w:val="single" w:sz="4" w:space="0" w:color="000000"/>
              <w:right w:val="nil"/>
            </w:tcBorders>
            <w:hideMark/>
          </w:tcPr>
          <w:p w14:paraId="7210606B" w14:textId="77777777" w:rsidR="00EA49C4" w:rsidRDefault="00EA49C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794FD0F1" w14:textId="77777777" w:rsidR="00EA49C4" w:rsidRDefault="00EA49C4">
            <w:pPr>
              <w:pStyle w:val="TAL"/>
              <w:rPr>
                <w:lang w:val="en-US" w:eastAsia="en-IN"/>
              </w:rPr>
            </w:pPr>
            <w:r>
              <w:rPr>
                <w:lang w:val="en-US" w:eastAsia="en-IN"/>
              </w:rPr>
              <w:t>The proposed expiration time of the subscription.</w:t>
            </w:r>
          </w:p>
        </w:tc>
      </w:tr>
    </w:tbl>
    <w:p w14:paraId="244442F2" w14:textId="77777777" w:rsidR="00EA49C4" w:rsidRDefault="00EA49C4" w:rsidP="00EA49C4"/>
    <w:p w14:paraId="69C90971" w14:textId="2F2F1169" w:rsidR="00EA49C4" w:rsidRDefault="00EA49C4" w:rsidP="00EA49C4">
      <w:pPr>
        <w:pStyle w:val="Heading4"/>
      </w:pPr>
      <w:bookmarkStart w:id="443" w:name="_Toc201091493"/>
      <w:r>
        <w:t>8.</w:t>
      </w:r>
      <w:r>
        <w:rPr>
          <w:lang w:eastAsia="zh-CN"/>
        </w:rPr>
        <w:t>14</w:t>
      </w:r>
      <w:r>
        <w:t>.3.13</w:t>
      </w:r>
      <w:r>
        <w:tab/>
        <w:t>Split operation subscription response</w:t>
      </w:r>
      <w:bookmarkEnd w:id="443"/>
    </w:p>
    <w:p w14:paraId="607C117C" w14:textId="6A20825E" w:rsidR="00EA49C4" w:rsidRDefault="00EA49C4" w:rsidP="00EA49C4">
      <w:r>
        <w:t>Table 8.14.3.13-1 shows the response sent by an AIMLE server after processing of split operation subscription request.</w:t>
      </w:r>
    </w:p>
    <w:p w14:paraId="12B7AF4C" w14:textId="58049E35" w:rsidR="00EA49C4" w:rsidRDefault="00EA49C4" w:rsidP="00EA49C4">
      <w:pPr>
        <w:pStyle w:val="TH"/>
      </w:pPr>
      <w:r>
        <w:lastRenderedPageBreak/>
        <w:t>Table 8.14.3.13</w:t>
      </w:r>
      <w:r>
        <w:rPr>
          <w:lang w:eastAsia="zh-CN"/>
        </w:rPr>
        <w:t>-1</w:t>
      </w:r>
      <w:r>
        <w:t>: Split operation subscription response</w:t>
      </w:r>
    </w:p>
    <w:tbl>
      <w:tblPr>
        <w:tblW w:w="8640" w:type="dxa"/>
        <w:jc w:val="center"/>
        <w:tblLayout w:type="fixed"/>
        <w:tblLook w:val="04A0" w:firstRow="1" w:lastRow="0" w:firstColumn="1" w:lastColumn="0" w:noHBand="0" w:noVBand="1"/>
      </w:tblPr>
      <w:tblGrid>
        <w:gridCol w:w="3011"/>
        <w:gridCol w:w="1034"/>
        <w:gridCol w:w="4595"/>
      </w:tblGrid>
      <w:tr w:rsidR="00EA49C4" w14:paraId="328CCC98"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2BCCA3A5" w14:textId="77777777" w:rsidR="00EA49C4" w:rsidRDefault="00EA49C4">
            <w:pPr>
              <w:pStyle w:val="TAH"/>
              <w:rPr>
                <w:lang w:eastAsia="en-IN"/>
              </w:rPr>
            </w:pPr>
            <w:r>
              <w:rPr>
                <w:lang w:eastAsia="en-IN"/>
              </w:rPr>
              <w:t>Information element</w:t>
            </w:r>
          </w:p>
        </w:tc>
        <w:tc>
          <w:tcPr>
            <w:tcW w:w="1034" w:type="dxa"/>
            <w:tcBorders>
              <w:top w:val="single" w:sz="4" w:space="0" w:color="000000"/>
              <w:left w:val="single" w:sz="4" w:space="0" w:color="000000"/>
              <w:bottom w:val="single" w:sz="4" w:space="0" w:color="000000"/>
              <w:right w:val="nil"/>
            </w:tcBorders>
            <w:hideMark/>
          </w:tcPr>
          <w:p w14:paraId="64AEAAC9" w14:textId="77777777" w:rsidR="00EA49C4" w:rsidRDefault="00EA49C4">
            <w:pPr>
              <w:pStyle w:val="TAH"/>
              <w:rPr>
                <w:lang w:eastAsia="en-IN"/>
              </w:rPr>
            </w:pPr>
            <w:r>
              <w:rPr>
                <w:lang w:eastAsia="en-IN"/>
              </w:rPr>
              <w:t>Status</w:t>
            </w:r>
          </w:p>
        </w:tc>
        <w:tc>
          <w:tcPr>
            <w:tcW w:w="4595" w:type="dxa"/>
            <w:tcBorders>
              <w:top w:val="single" w:sz="4" w:space="0" w:color="000000"/>
              <w:left w:val="single" w:sz="4" w:space="0" w:color="000000"/>
              <w:bottom w:val="single" w:sz="4" w:space="0" w:color="000000"/>
              <w:right w:val="single" w:sz="4" w:space="0" w:color="000000"/>
            </w:tcBorders>
            <w:hideMark/>
          </w:tcPr>
          <w:p w14:paraId="1BDAC38E" w14:textId="77777777" w:rsidR="00EA49C4" w:rsidRDefault="00EA49C4">
            <w:pPr>
              <w:pStyle w:val="TAH"/>
              <w:rPr>
                <w:lang w:eastAsia="en-IN"/>
              </w:rPr>
            </w:pPr>
            <w:r>
              <w:rPr>
                <w:lang w:eastAsia="en-IN"/>
              </w:rPr>
              <w:t>Description</w:t>
            </w:r>
          </w:p>
        </w:tc>
      </w:tr>
      <w:tr w:rsidR="00EA49C4" w14:paraId="73F2D3D2"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5E91AAEC" w14:textId="77777777" w:rsidR="00EA49C4" w:rsidRDefault="00EA49C4">
            <w:pPr>
              <w:pStyle w:val="TAL"/>
              <w:rPr>
                <w:lang w:eastAsia="en-IN"/>
              </w:rPr>
            </w:pPr>
            <w:r>
              <w:rPr>
                <w:lang w:eastAsia="ko-KR"/>
              </w:rPr>
              <w:t>Successful response</w:t>
            </w:r>
          </w:p>
        </w:tc>
        <w:tc>
          <w:tcPr>
            <w:tcW w:w="1034" w:type="dxa"/>
            <w:tcBorders>
              <w:top w:val="single" w:sz="4" w:space="0" w:color="000000"/>
              <w:left w:val="single" w:sz="4" w:space="0" w:color="000000"/>
              <w:bottom w:val="single" w:sz="4" w:space="0" w:color="000000"/>
              <w:right w:val="nil"/>
            </w:tcBorders>
            <w:hideMark/>
          </w:tcPr>
          <w:p w14:paraId="45CC5846" w14:textId="77777777" w:rsidR="00262284" w:rsidRDefault="00EA49C4" w:rsidP="00262284">
            <w:pPr>
              <w:pStyle w:val="TAC"/>
              <w:rPr>
                <w:lang w:eastAsia="zh-CN"/>
              </w:rPr>
            </w:pPr>
            <w:r>
              <w:rPr>
                <w:lang w:eastAsia="zh-CN"/>
              </w:rPr>
              <w:t>O</w:t>
            </w:r>
          </w:p>
          <w:p w14:paraId="1557196C" w14:textId="4B635D34" w:rsidR="00EA49C4" w:rsidRDefault="00262284" w:rsidP="00262284">
            <w:pPr>
              <w:pStyle w:val="TAC"/>
              <w:rPr>
                <w:lang w:eastAsia="zh-CN"/>
              </w:rPr>
            </w:pPr>
            <w:r>
              <w:t>(NOTE)</w:t>
            </w:r>
          </w:p>
        </w:tc>
        <w:tc>
          <w:tcPr>
            <w:tcW w:w="4595" w:type="dxa"/>
            <w:tcBorders>
              <w:top w:val="single" w:sz="4" w:space="0" w:color="000000"/>
              <w:left w:val="single" w:sz="4" w:space="0" w:color="000000"/>
              <w:bottom w:val="single" w:sz="4" w:space="0" w:color="000000"/>
              <w:right w:val="single" w:sz="4" w:space="0" w:color="000000"/>
            </w:tcBorders>
            <w:hideMark/>
          </w:tcPr>
          <w:p w14:paraId="4976F71C" w14:textId="77777777" w:rsidR="00EA49C4" w:rsidRDefault="00EA49C4">
            <w:pPr>
              <w:pStyle w:val="TAL"/>
              <w:rPr>
                <w:lang w:eastAsia="en-IN"/>
              </w:rPr>
            </w:pPr>
            <w:r>
              <w:rPr>
                <w:lang w:eastAsia="ko-KR"/>
              </w:rPr>
              <w:t>Indicates that the request was successful.</w:t>
            </w:r>
          </w:p>
        </w:tc>
      </w:tr>
      <w:tr w:rsidR="00EA49C4" w14:paraId="7D314322"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45B519A6" w14:textId="77777777" w:rsidR="00EA49C4" w:rsidRDefault="00EA49C4">
            <w:pPr>
              <w:pStyle w:val="TAL"/>
              <w:rPr>
                <w:lang w:val="en-US" w:eastAsia="en-IN"/>
              </w:rPr>
            </w:pPr>
            <w:r>
              <w:rPr>
                <w:lang w:eastAsia="en-IN"/>
              </w:rPr>
              <w:t>&gt; Subscription identifier</w:t>
            </w:r>
          </w:p>
        </w:tc>
        <w:tc>
          <w:tcPr>
            <w:tcW w:w="1034" w:type="dxa"/>
            <w:tcBorders>
              <w:top w:val="single" w:sz="4" w:space="0" w:color="000000"/>
              <w:left w:val="single" w:sz="4" w:space="0" w:color="000000"/>
              <w:bottom w:val="single" w:sz="4" w:space="0" w:color="000000"/>
              <w:right w:val="nil"/>
            </w:tcBorders>
            <w:hideMark/>
          </w:tcPr>
          <w:p w14:paraId="4FA5C09B" w14:textId="77777777" w:rsidR="00EA49C4" w:rsidRDefault="00EA49C4">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24DAE934" w14:textId="77777777" w:rsidR="00EA49C4" w:rsidRDefault="00EA49C4">
            <w:pPr>
              <w:pStyle w:val="TAL"/>
              <w:rPr>
                <w:rFonts w:eastAsia="Malgun Gothic"/>
                <w:lang w:val="en-US" w:eastAsia="en-IN"/>
              </w:rPr>
            </w:pPr>
            <w:r>
              <w:rPr>
                <w:lang w:eastAsia="en-IN"/>
              </w:rPr>
              <w:t>The identifier of the subscription.</w:t>
            </w:r>
          </w:p>
        </w:tc>
      </w:tr>
      <w:tr w:rsidR="00EA49C4" w14:paraId="01D1CCA8"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65E967FC" w14:textId="77777777" w:rsidR="00EA49C4" w:rsidRDefault="00EA49C4">
            <w:pPr>
              <w:pStyle w:val="TAL"/>
              <w:rPr>
                <w:lang w:val="en-US" w:eastAsia="en-IN"/>
              </w:rPr>
            </w:pPr>
            <w:r>
              <w:rPr>
                <w:lang w:val="en-US" w:eastAsia="en-IN"/>
              </w:rPr>
              <w:t>&gt; Expiration time</w:t>
            </w:r>
          </w:p>
        </w:tc>
        <w:tc>
          <w:tcPr>
            <w:tcW w:w="1034" w:type="dxa"/>
            <w:tcBorders>
              <w:top w:val="single" w:sz="4" w:space="0" w:color="000000"/>
              <w:left w:val="single" w:sz="4" w:space="0" w:color="000000"/>
              <w:bottom w:val="single" w:sz="4" w:space="0" w:color="000000"/>
              <w:right w:val="nil"/>
            </w:tcBorders>
            <w:hideMark/>
          </w:tcPr>
          <w:p w14:paraId="46471978" w14:textId="77777777" w:rsidR="00EA49C4" w:rsidRDefault="00EA49C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30A8F227" w14:textId="77777777" w:rsidR="00EA49C4" w:rsidRDefault="00EA49C4">
            <w:pPr>
              <w:pStyle w:val="TAL"/>
              <w:rPr>
                <w:lang w:val="en-US" w:eastAsia="en-IN"/>
              </w:rPr>
            </w:pPr>
            <w:r>
              <w:rPr>
                <w:lang w:val="en-US" w:eastAsia="en-IN"/>
              </w:rPr>
              <w:t>The expiration time of the subscription. To maintain an active subscription, a subscription update is required before the expiration time.</w:t>
            </w:r>
          </w:p>
          <w:p w14:paraId="5C5E88AD" w14:textId="77777777" w:rsidR="00EA49C4" w:rsidRDefault="00EA49C4">
            <w:pPr>
              <w:pStyle w:val="TAL"/>
              <w:rPr>
                <w:lang w:val="en-US" w:eastAsia="en-IN"/>
              </w:rPr>
            </w:pPr>
          </w:p>
          <w:p w14:paraId="31AE2BC4" w14:textId="77777777" w:rsidR="00EA49C4" w:rsidRDefault="00EA49C4">
            <w:pPr>
              <w:pStyle w:val="TAL"/>
              <w:rPr>
                <w:lang w:val="en-US" w:eastAsia="en-IN"/>
              </w:rPr>
            </w:pPr>
            <w:r>
              <w:rPr>
                <w:lang w:val="en-US" w:eastAsia="en-IN"/>
              </w:rPr>
              <w:t>If the Expiration time IE is not included, it indicates that the subscription never expires.</w:t>
            </w:r>
          </w:p>
        </w:tc>
      </w:tr>
      <w:tr w:rsidR="00EA49C4" w14:paraId="2D64B4E4"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68A50353" w14:textId="77777777" w:rsidR="00EA49C4" w:rsidRDefault="00EA49C4">
            <w:pPr>
              <w:pStyle w:val="TAL"/>
              <w:rPr>
                <w:lang w:val="en-US" w:eastAsia="en-IN"/>
              </w:rPr>
            </w:pPr>
            <w:r>
              <w:rPr>
                <w:lang w:eastAsia="ko-KR"/>
              </w:rPr>
              <w:t>Failure response</w:t>
            </w:r>
          </w:p>
        </w:tc>
        <w:tc>
          <w:tcPr>
            <w:tcW w:w="1034" w:type="dxa"/>
            <w:tcBorders>
              <w:top w:val="single" w:sz="4" w:space="0" w:color="000000"/>
              <w:left w:val="single" w:sz="4" w:space="0" w:color="000000"/>
              <w:bottom w:val="single" w:sz="4" w:space="0" w:color="000000"/>
              <w:right w:val="nil"/>
            </w:tcBorders>
            <w:hideMark/>
          </w:tcPr>
          <w:p w14:paraId="334B262C" w14:textId="77777777" w:rsidR="00262284" w:rsidRDefault="00EA49C4" w:rsidP="00262284">
            <w:pPr>
              <w:pStyle w:val="TAC"/>
              <w:rPr>
                <w:lang w:eastAsia="zh-CN"/>
              </w:rPr>
            </w:pPr>
            <w:r>
              <w:rPr>
                <w:lang w:eastAsia="ko-KR"/>
              </w:rPr>
              <w:t>O</w:t>
            </w:r>
          </w:p>
          <w:p w14:paraId="1D7D6D22" w14:textId="650439D4" w:rsidR="00EA49C4" w:rsidRDefault="00262284" w:rsidP="00262284">
            <w:pPr>
              <w:pStyle w:val="TAC"/>
              <w:rPr>
                <w:lang w:eastAsia="zh-CN"/>
              </w:rPr>
            </w:pPr>
            <w:r>
              <w:t>(NOTE)</w:t>
            </w:r>
          </w:p>
        </w:tc>
        <w:tc>
          <w:tcPr>
            <w:tcW w:w="4595" w:type="dxa"/>
            <w:tcBorders>
              <w:top w:val="single" w:sz="4" w:space="0" w:color="000000"/>
              <w:left w:val="single" w:sz="4" w:space="0" w:color="000000"/>
              <w:bottom w:val="single" w:sz="4" w:space="0" w:color="000000"/>
              <w:right w:val="single" w:sz="4" w:space="0" w:color="000000"/>
            </w:tcBorders>
            <w:hideMark/>
          </w:tcPr>
          <w:p w14:paraId="6FD083FF" w14:textId="77777777" w:rsidR="00EA49C4" w:rsidRDefault="00EA49C4">
            <w:pPr>
              <w:pStyle w:val="TAL"/>
              <w:rPr>
                <w:rFonts w:eastAsia="Malgun Gothic"/>
                <w:lang w:val="en-US" w:eastAsia="en-IN"/>
              </w:rPr>
            </w:pPr>
            <w:r>
              <w:rPr>
                <w:lang w:eastAsia="ko-KR"/>
              </w:rPr>
              <w:t>Indicates that the request failed.</w:t>
            </w:r>
          </w:p>
        </w:tc>
      </w:tr>
      <w:tr w:rsidR="00EA49C4" w14:paraId="743256C1"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0B7C4DFF" w14:textId="77777777" w:rsidR="00EA49C4" w:rsidRDefault="00EA49C4">
            <w:pPr>
              <w:pStyle w:val="TAL"/>
              <w:rPr>
                <w:lang w:val="en-US" w:eastAsia="en-IN"/>
              </w:rPr>
            </w:pPr>
            <w:r>
              <w:rPr>
                <w:lang w:eastAsia="en-IN"/>
              </w:rPr>
              <w:t xml:space="preserve"> &gt; </w:t>
            </w:r>
            <w:r>
              <w:rPr>
                <w:lang w:val="en-US" w:eastAsia="en-IN"/>
              </w:rPr>
              <w:t>Failure cause</w:t>
            </w:r>
          </w:p>
        </w:tc>
        <w:tc>
          <w:tcPr>
            <w:tcW w:w="1034" w:type="dxa"/>
            <w:tcBorders>
              <w:top w:val="single" w:sz="4" w:space="0" w:color="000000"/>
              <w:left w:val="single" w:sz="4" w:space="0" w:color="000000"/>
              <w:bottom w:val="single" w:sz="4" w:space="0" w:color="000000"/>
              <w:right w:val="nil"/>
            </w:tcBorders>
            <w:hideMark/>
          </w:tcPr>
          <w:p w14:paraId="3AC8E7D5" w14:textId="77777777" w:rsidR="00EA49C4" w:rsidRDefault="00EA49C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4872B90F" w14:textId="77777777" w:rsidR="00EA49C4" w:rsidRDefault="00EA49C4">
            <w:pPr>
              <w:pStyle w:val="TAL"/>
              <w:rPr>
                <w:rFonts w:eastAsia="Malgun Gothic"/>
                <w:lang w:val="en-US" w:eastAsia="en-IN"/>
              </w:rPr>
            </w:pPr>
            <w:r>
              <w:rPr>
                <w:lang w:eastAsia="en-IN"/>
              </w:rPr>
              <w:t>Indicates the failure cause.</w:t>
            </w:r>
          </w:p>
        </w:tc>
      </w:tr>
      <w:tr w:rsidR="00262284" w14:paraId="6F7B5722" w14:textId="77777777" w:rsidTr="00C60EA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8689726" w14:textId="5304324F" w:rsidR="00262284" w:rsidRDefault="00262284" w:rsidP="00032F54">
            <w:pPr>
              <w:pStyle w:val="TAN"/>
              <w:rPr>
                <w:lang w:eastAsia="en-IN"/>
              </w:rPr>
            </w:pPr>
            <w:r w:rsidRPr="00262284">
              <w:rPr>
                <w:lang w:eastAsia="en-IN"/>
              </w:rPr>
              <w:t>NOTE:</w:t>
            </w:r>
            <w:r w:rsidRPr="00262284">
              <w:rPr>
                <w:lang w:eastAsia="en-IN"/>
              </w:rPr>
              <w:tab/>
              <w:t>One of the IEs shall be present.</w:t>
            </w:r>
          </w:p>
        </w:tc>
      </w:tr>
    </w:tbl>
    <w:p w14:paraId="4A370FF1" w14:textId="77777777" w:rsidR="00EA49C4" w:rsidRDefault="00EA49C4" w:rsidP="00EA49C4"/>
    <w:p w14:paraId="3D6B64B2" w14:textId="79CE5C7E" w:rsidR="00EA49C4" w:rsidRDefault="00EA49C4" w:rsidP="00EA49C4">
      <w:pPr>
        <w:pStyle w:val="Heading4"/>
      </w:pPr>
      <w:bookmarkStart w:id="444" w:name="_Toc201091494"/>
      <w:r>
        <w:t>8.</w:t>
      </w:r>
      <w:r>
        <w:rPr>
          <w:lang w:eastAsia="zh-CN"/>
        </w:rPr>
        <w:t>14</w:t>
      </w:r>
      <w:r>
        <w:t>.3.14</w:t>
      </w:r>
      <w:r>
        <w:tab/>
        <w:t>Split operation notification</w:t>
      </w:r>
      <w:bookmarkEnd w:id="444"/>
    </w:p>
    <w:p w14:paraId="5C02D9D4" w14:textId="0658313A" w:rsidR="00EA49C4" w:rsidRDefault="00EA49C4" w:rsidP="00EA49C4">
      <w:r>
        <w:t xml:space="preserve">Table 8.14.3.14-1 shows the request sent by an AIMLE server to notify a subscriber of detected split operation events. </w:t>
      </w:r>
    </w:p>
    <w:p w14:paraId="746B79B2" w14:textId="6393BDA2" w:rsidR="00EA49C4" w:rsidRDefault="00EA49C4" w:rsidP="00EA49C4">
      <w:pPr>
        <w:pStyle w:val="TH"/>
      </w:pPr>
      <w:r>
        <w:t>Table 8.14.3.14</w:t>
      </w:r>
      <w:r>
        <w:rPr>
          <w:lang w:eastAsia="zh-CN"/>
        </w:rPr>
        <w:t>-1</w:t>
      </w:r>
      <w:r>
        <w:t>: Split operation notification</w:t>
      </w:r>
    </w:p>
    <w:tbl>
      <w:tblPr>
        <w:tblW w:w="8640" w:type="dxa"/>
        <w:jc w:val="center"/>
        <w:tblLayout w:type="fixed"/>
        <w:tblLook w:val="04A0" w:firstRow="1" w:lastRow="0" w:firstColumn="1" w:lastColumn="0" w:noHBand="0" w:noVBand="1"/>
      </w:tblPr>
      <w:tblGrid>
        <w:gridCol w:w="3011"/>
        <w:gridCol w:w="1034"/>
        <w:gridCol w:w="4595"/>
      </w:tblGrid>
      <w:tr w:rsidR="00EA49C4" w14:paraId="5D8CA045"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5A28A024" w14:textId="77777777" w:rsidR="00EA49C4" w:rsidRDefault="00EA49C4">
            <w:pPr>
              <w:pStyle w:val="TAH"/>
              <w:rPr>
                <w:lang w:eastAsia="en-IN"/>
              </w:rPr>
            </w:pPr>
            <w:r>
              <w:rPr>
                <w:lang w:eastAsia="en-IN"/>
              </w:rPr>
              <w:t>Information element</w:t>
            </w:r>
          </w:p>
        </w:tc>
        <w:tc>
          <w:tcPr>
            <w:tcW w:w="1034" w:type="dxa"/>
            <w:tcBorders>
              <w:top w:val="single" w:sz="4" w:space="0" w:color="000000"/>
              <w:left w:val="single" w:sz="4" w:space="0" w:color="000000"/>
              <w:bottom w:val="single" w:sz="4" w:space="0" w:color="000000"/>
              <w:right w:val="nil"/>
            </w:tcBorders>
            <w:hideMark/>
          </w:tcPr>
          <w:p w14:paraId="6394764B" w14:textId="77777777" w:rsidR="00EA49C4" w:rsidRDefault="00EA49C4">
            <w:pPr>
              <w:pStyle w:val="TAH"/>
              <w:rPr>
                <w:lang w:eastAsia="en-IN"/>
              </w:rPr>
            </w:pPr>
            <w:r>
              <w:rPr>
                <w:lang w:eastAsia="en-IN"/>
              </w:rPr>
              <w:t>Status</w:t>
            </w:r>
          </w:p>
        </w:tc>
        <w:tc>
          <w:tcPr>
            <w:tcW w:w="4595" w:type="dxa"/>
            <w:tcBorders>
              <w:top w:val="single" w:sz="4" w:space="0" w:color="000000"/>
              <w:left w:val="single" w:sz="4" w:space="0" w:color="000000"/>
              <w:bottom w:val="single" w:sz="4" w:space="0" w:color="000000"/>
              <w:right w:val="single" w:sz="4" w:space="0" w:color="000000"/>
            </w:tcBorders>
            <w:hideMark/>
          </w:tcPr>
          <w:p w14:paraId="518B06B1" w14:textId="77777777" w:rsidR="00EA49C4" w:rsidRDefault="00EA49C4">
            <w:pPr>
              <w:pStyle w:val="TAH"/>
              <w:rPr>
                <w:lang w:eastAsia="en-IN"/>
              </w:rPr>
            </w:pPr>
            <w:r>
              <w:rPr>
                <w:lang w:eastAsia="en-IN"/>
              </w:rPr>
              <w:t>Description</w:t>
            </w:r>
          </w:p>
        </w:tc>
      </w:tr>
      <w:tr w:rsidR="00EA49C4" w14:paraId="07D34D43"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76ED6D73" w14:textId="77777777" w:rsidR="00EA49C4" w:rsidRDefault="00EA49C4">
            <w:pPr>
              <w:pStyle w:val="TAL"/>
              <w:rPr>
                <w:lang w:eastAsia="en-IN"/>
              </w:rPr>
            </w:pPr>
            <w:r>
              <w:rPr>
                <w:lang w:eastAsia="en-IN"/>
              </w:rPr>
              <w:t>Subscription identifier</w:t>
            </w:r>
          </w:p>
        </w:tc>
        <w:tc>
          <w:tcPr>
            <w:tcW w:w="1034" w:type="dxa"/>
            <w:tcBorders>
              <w:top w:val="single" w:sz="4" w:space="0" w:color="000000"/>
              <w:left w:val="single" w:sz="4" w:space="0" w:color="000000"/>
              <w:bottom w:val="single" w:sz="4" w:space="0" w:color="000000"/>
              <w:right w:val="nil"/>
            </w:tcBorders>
            <w:hideMark/>
          </w:tcPr>
          <w:p w14:paraId="0D8CD4AF" w14:textId="77777777" w:rsidR="00EA49C4" w:rsidRDefault="00EA49C4">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6EC7F372" w14:textId="77777777" w:rsidR="00EA49C4" w:rsidRDefault="00EA49C4">
            <w:pPr>
              <w:pStyle w:val="TAL"/>
              <w:rPr>
                <w:lang w:eastAsia="en-IN"/>
              </w:rPr>
            </w:pPr>
            <w:r>
              <w:rPr>
                <w:lang w:eastAsia="zh-CN"/>
              </w:rPr>
              <w:t>The identifier of the subscription</w:t>
            </w:r>
            <w:r>
              <w:rPr>
                <w:lang w:val="en-US" w:eastAsia="en-IN"/>
              </w:rPr>
              <w:t>.</w:t>
            </w:r>
          </w:p>
        </w:tc>
      </w:tr>
      <w:tr w:rsidR="00EA49C4" w14:paraId="2F7A6F63"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5047A5BB" w14:textId="77777777" w:rsidR="00EA49C4" w:rsidRDefault="00EA49C4">
            <w:pPr>
              <w:pStyle w:val="TAL"/>
              <w:rPr>
                <w:lang w:val="en-US" w:eastAsia="ko-KR"/>
              </w:rPr>
            </w:pPr>
            <w:r>
              <w:rPr>
                <w:lang w:eastAsia="en-GB"/>
              </w:rPr>
              <w:t>Event identifier</w:t>
            </w:r>
          </w:p>
        </w:tc>
        <w:tc>
          <w:tcPr>
            <w:tcW w:w="1034" w:type="dxa"/>
            <w:tcBorders>
              <w:top w:val="single" w:sz="4" w:space="0" w:color="000000"/>
              <w:left w:val="single" w:sz="4" w:space="0" w:color="000000"/>
              <w:bottom w:val="single" w:sz="4" w:space="0" w:color="000000"/>
              <w:right w:val="nil"/>
            </w:tcBorders>
            <w:hideMark/>
          </w:tcPr>
          <w:p w14:paraId="67ADDF15" w14:textId="77777777" w:rsidR="00EA49C4" w:rsidRDefault="00EA49C4">
            <w:pPr>
              <w:pStyle w:val="TAC"/>
              <w:rPr>
                <w:lang w:eastAsia="ko-KR"/>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145414E7" w14:textId="77777777" w:rsidR="00EA49C4" w:rsidRDefault="00EA49C4">
            <w:pPr>
              <w:pStyle w:val="TAL"/>
              <w:rPr>
                <w:lang w:eastAsia="en-GB"/>
              </w:rPr>
            </w:pPr>
            <w:r>
              <w:rPr>
                <w:lang w:eastAsia="en-GB"/>
              </w:rPr>
              <w:t>The identifier for the detected event, either:</w:t>
            </w:r>
          </w:p>
          <w:p w14:paraId="78B2A773" w14:textId="16E54728" w:rsidR="00EA49C4" w:rsidRDefault="00EA49C4">
            <w:pPr>
              <w:pStyle w:val="TAL"/>
              <w:rPr>
                <w:lang w:eastAsia="en-GB"/>
              </w:rPr>
            </w:pPr>
            <w:r>
              <w:rPr>
                <w:lang w:eastAsia="en-GB"/>
              </w:rPr>
              <w:t xml:space="preserve">- Split operation </w:t>
            </w:r>
            <w:r w:rsidR="009C7E11">
              <w:rPr>
                <w:lang w:eastAsia="en-GB"/>
              </w:rPr>
              <w:t>pipeline information</w:t>
            </w:r>
          </w:p>
          <w:p w14:paraId="31FC19E7" w14:textId="77777777" w:rsidR="00EA49C4" w:rsidRDefault="00EA49C4">
            <w:pPr>
              <w:pStyle w:val="TAL"/>
              <w:rPr>
                <w:lang w:eastAsia="ko-KR"/>
              </w:rPr>
            </w:pPr>
            <w:r>
              <w:rPr>
                <w:lang w:eastAsia="en-GB"/>
              </w:rPr>
              <w:t>- Split operation assistance information</w:t>
            </w:r>
          </w:p>
        </w:tc>
      </w:tr>
      <w:tr w:rsidR="00EA49C4" w14:paraId="62744948"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070FF2D9" w14:textId="77777777" w:rsidR="00EA49C4" w:rsidRDefault="00EA49C4">
            <w:pPr>
              <w:pStyle w:val="TAL"/>
              <w:rPr>
                <w:lang w:val="en-US" w:eastAsia="en-IN"/>
              </w:rPr>
            </w:pPr>
            <w:r>
              <w:rPr>
                <w:lang w:val="en-US" w:eastAsia="en-IN"/>
              </w:rPr>
              <w:t>Availability information</w:t>
            </w:r>
          </w:p>
        </w:tc>
        <w:tc>
          <w:tcPr>
            <w:tcW w:w="1034" w:type="dxa"/>
            <w:tcBorders>
              <w:top w:val="single" w:sz="4" w:space="0" w:color="000000"/>
              <w:left w:val="single" w:sz="4" w:space="0" w:color="000000"/>
              <w:bottom w:val="single" w:sz="4" w:space="0" w:color="000000"/>
              <w:right w:val="nil"/>
            </w:tcBorders>
            <w:hideMark/>
          </w:tcPr>
          <w:p w14:paraId="09E4260F" w14:textId="77777777" w:rsidR="00EA49C4" w:rsidRDefault="00EA49C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1094BBE8" w14:textId="77777777" w:rsidR="00EA49C4" w:rsidRDefault="00EA49C4">
            <w:pPr>
              <w:pStyle w:val="TAL"/>
              <w:rPr>
                <w:rFonts w:eastAsia="Malgun Gothic"/>
                <w:lang w:val="en-US" w:eastAsia="en-IN"/>
              </w:rPr>
            </w:pPr>
            <w:r>
              <w:rPr>
                <w:rFonts w:eastAsia="Malgun Gothic"/>
                <w:lang w:val="en-US" w:eastAsia="en-IN"/>
              </w:rPr>
              <w:t>The split operation availability information.</w:t>
            </w:r>
          </w:p>
          <w:p w14:paraId="34F97E6F" w14:textId="77777777" w:rsidR="00EA49C4" w:rsidRDefault="00EA49C4">
            <w:pPr>
              <w:pStyle w:val="TAL"/>
              <w:rPr>
                <w:rFonts w:eastAsia="Malgun Gothic"/>
                <w:lang w:val="en-US" w:eastAsia="en-IN"/>
              </w:rPr>
            </w:pPr>
            <w:r>
              <w:rPr>
                <w:rFonts w:eastAsia="Malgun Gothic"/>
                <w:lang w:eastAsia="en-IN"/>
              </w:rPr>
              <w:t>Applicable for "Split operation availability" event.</w:t>
            </w:r>
          </w:p>
        </w:tc>
      </w:tr>
      <w:tr w:rsidR="00EA49C4" w14:paraId="07CD250C"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222C2AA5" w14:textId="77777777" w:rsidR="00EA49C4" w:rsidRDefault="00EA49C4">
            <w:pPr>
              <w:pStyle w:val="TAL"/>
              <w:rPr>
                <w:lang w:eastAsia="en-IN"/>
              </w:rPr>
            </w:pPr>
            <w:r>
              <w:rPr>
                <w:lang w:eastAsia="en-IN"/>
              </w:rPr>
              <w:t>&gt; List of split operation profiles</w:t>
            </w:r>
          </w:p>
        </w:tc>
        <w:tc>
          <w:tcPr>
            <w:tcW w:w="1034" w:type="dxa"/>
            <w:tcBorders>
              <w:top w:val="single" w:sz="4" w:space="0" w:color="000000"/>
              <w:left w:val="single" w:sz="4" w:space="0" w:color="000000"/>
              <w:bottom w:val="single" w:sz="4" w:space="0" w:color="000000"/>
              <w:right w:val="nil"/>
            </w:tcBorders>
            <w:hideMark/>
          </w:tcPr>
          <w:p w14:paraId="136CCD77" w14:textId="77777777" w:rsidR="00EA49C4" w:rsidRDefault="00EA49C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501319AF" w14:textId="7171F41B" w:rsidR="00EA49C4" w:rsidRDefault="00EA49C4">
            <w:pPr>
              <w:pStyle w:val="TAL"/>
              <w:rPr>
                <w:lang w:val="en-US" w:eastAsia="en-IN"/>
              </w:rPr>
            </w:pPr>
            <w:r>
              <w:rPr>
                <w:lang w:eastAsia="en-IN"/>
              </w:rPr>
              <w:t>The list of newly available split operation profiles as specified in Table 8.14.3.3</w:t>
            </w:r>
            <w:r>
              <w:rPr>
                <w:lang w:eastAsia="zh-CN"/>
              </w:rPr>
              <w:t>-2</w:t>
            </w:r>
            <w:r>
              <w:rPr>
                <w:lang w:eastAsia="en-IN"/>
              </w:rPr>
              <w:t>.</w:t>
            </w:r>
          </w:p>
        </w:tc>
      </w:tr>
      <w:tr w:rsidR="00EA49C4" w14:paraId="120F17A3"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6412E1FF" w14:textId="77777777" w:rsidR="00EA49C4" w:rsidRDefault="00EA49C4">
            <w:pPr>
              <w:pStyle w:val="TAL"/>
              <w:rPr>
                <w:lang w:val="en-US" w:eastAsia="en-IN"/>
              </w:rPr>
            </w:pPr>
            <w:r>
              <w:rPr>
                <w:lang w:eastAsia="en-IN"/>
              </w:rPr>
              <w:t>&gt; List of nodes</w:t>
            </w:r>
          </w:p>
        </w:tc>
        <w:tc>
          <w:tcPr>
            <w:tcW w:w="1034" w:type="dxa"/>
            <w:tcBorders>
              <w:top w:val="single" w:sz="4" w:space="0" w:color="000000"/>
              <w:left w:val="single" w:sz="4" w:space="0" w:color="000000"/>
              <w:bottom w:val="single" w:sz="4" w:space="0" w:color="000000"/>
              <w:right w:val="nil"/>
            </w:tcBorders>
            <w:hideMark/>
          </w:tcPr>
          <w:p w14:paraId="4374ED05" w14:textId="77777777" w:rsidR="00EA49C4" w:rsidRDefault="00EA49C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77B5BC8B" w14:textId="77777777" w:rsidR="00EA49C4" w:rsidRDefault="00EA49C4">
            <w:pPr>
              <w:pStyle w:val="TAL"/>
              <w:rPr>
                <w:lang w:val="en-US" w:eastAsia="en-IN"/>
              </w:rPr>
            </w:pPr>
            <w:r>
              <w:rPr>
                <w:lang w:val="en-US" w:eastAsia="en-IN"/>
              </w:rPr>
              <w:t xml:space="preserve">The list of newly available nodes. </w:t>
            </w:r>
          </w:p>
        </w:tc>
      </w:tr>
      <w:tr w:rsidR="00EA49C4" w14:paraId="32F99DA6"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680A747F" w14:textId="6FD325F9" w:rsidR="00EA49C4" w:rsidRDefault="009C7E11">
            <w:pPr>
              <w:pStyle w:val="TAL"/>
              <w:rPr>
                <w:lang w:val="en-US" w:eastAsia="en-IN"/>
              </w:rPr>
            </w:pPr>
            <w:r w:rsidRPr="009C7E11">
              <w:rPr>
                <w:lang w:val="en-US" w:eastAsia="en-IN"/>
              </w:rPr>
              <w:t>Split operation pipeline</w:t>
            </w:r>
            <w:r>
              <w:rPr>
                <w:lang w:val="en-US" w:eastAsia="en-IN"/>
              </w:rPr>
              <w:t xml:space="preserve"> </w:t>
            </w:r>
            <w:r w:rsidR="00EA49C4">
              <w:rPr>
                <w:lang w:val="en-US" w:eastAsia="en-IN"/>
              </w:rPr>
              <w:t>information</w:t>
            </w:r>
          </w:p>
        </w:tc>
        <w:tc>
          <w:tcPr>
            <w:tcW w:w="1034" w:type="dxa"/>
            <w:tcBorders>
              <w:top w:val="single" w:sz="4" w:space="0" w:color="000000"/>
              <w:left w:val="single" w:sz="4" w:space="0" w:color="000000"/>
              <w:bottom w:val="single" w:sz="4" w:space="0" w:color="000000"/>
              <w:right w:val="nil"/>
            </w:tcBorders>
            <w:hideMark/>
          </w:tcPr>
          <w:p w14:paraId="74241363" w14:textId="77777777" w:rsidR="00EA49C4" w:rsidRDefault="00EA49C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2708A258" w14:textId="1264BA52" w:rsidR="00EA49C4" w:rsidRDefault="00EA49C4">
            <w:pPr>
              <w:pStyle w:val="TAL"/>
              <w:rPr>
                <w:rFonts w:eastAsia="Malgun Gothic"/>
                <w:lang w:val="en-US" w:eastAsia="en-IN"/>
              </w:rPr>
            </w:pPr>
            <w:r>
              <w:rPr>
                <w:rFonts w:eastAsia="Malgun Gothic"/>
                <w:lang w:val="en-US" w:eastAsia="en-IN"/>
              </w:rPr>
              <w:t xml:space="preserve">The split operation </w:t>
            </w:r>
            <w:r w:rsidR="009C7E11">
              <w:rPr>
                <w:rFonts w:eastAsia="Malgun Gothic"/>
                <w:lang w:val="en-US" w:eastAsia="en-IN"/>
              </w:rPr>
              <w:t xml:space="preserve">pipeline </w:t>
            </w:r>
            <w:r>
              <w:rPr>
                <w:rFonts w:eastAsia="Malgun Gothic"/>
                <w:lang w:val="en-US" w:eastAsia="en-IN"/>
              </w:rPr>
              <w:t>information.</w:t>
            </w:r>
          </w:p>
          <w:p w14:paraId="1148DAAB" w14:textId="3D4C8ED1" w:rsidR="00EA49C4" w:rsidRDefault="00EA49C4">
            <w:pPr>
              <w:pStyle w:val="TAL"/>
              <w:rPr>
                <w:lang w:val="en-US" w:eastAsia="en-IN"/>
              </w:rPr>
            </w:pPr>
            <w:r>
              <w:rPr>
                <w:rFonts w:eastAsia="Malgun Gothic"/>
                <w:lang w:eastAsia="en-IN"/>
              </w:rPr>
              <w:t xml:space="preserve">Applicable for "Split operation </w:t>
            </w:r>
            <w:r w:rsidR="009C7E11">
              <w:rPr>
                <w:rFonts w:eastAsia="Malgun Gothic"/>
                <w:lang w:eastAsia="en-IN"/>
              </w:rPr>
              <w:t>pipeline information</w:t>
            </w:r>
            <w:r>
              <w:rPr>
                <w:rFonts w:eastAsia="Malgun Gothic"/>
                <w:lang w:eastAsia="en-IN"/>
              </w:rPr>
              <w:t>" event.</w:t>
            </w:r>
          </w:p>
        </w:tc>
      </w:tr>
      <w:tr w:rsidR="009C7E11" w14:paraId="397A9D81" w14:textId="77777777" w:rsidTr="009C7E11">
        <w:trPr>
          <w:jc w:val="center"/>
        </w:trPr>
        <w:tc>
          <w:tcPr>
            <w:tcW w:w="3011" w:type="dxa"/>
            <w:tcBorders>
              <w:top w:val="single" w:sz="4" w:space="0" w:color="000000"/>
              <w:left w:val="single" w:sz="4" w:space="0" w:color="000000"/>
              <w:bottom w:val="single" w:sz="4" w:space="0" w:color="000000"/>
              <w:right w:val="nil"/>
            </w:tcBorders>
            <w:hideMark/>
          </w:tcPr>
          <w:p w14:paraId="5CD4DB9F" w14:textId="77777777" w:rsidR="009C7E11" w:rsidRDefault="009C7E11">
            <w:pPr>
              <w:pStyle w:val="TAL"/>
              <w:rPr>
                <w:lang w:val="en-US" w:eastAsia="en-IN"/>
              </w:rPr>
            </w:pPr>
            <w:r>
              <w:rPr>
                <w:lang w:val="en-US" w:eastAsia="en-IN"/>
              </w:rPr>
              <w:t>&gt; Sub-event</w:t>
            </w:r>
          </w:p>
        </w:tc>
        <w:tc>
          <w:tcPr>
            <w:tcW w:w="1034" w:type="dxa"/>
            <w:tcBorders>
              <w:top w:val="single" w:sz="4" w:space="0" w:color="000000"/>
              <w:left w:val="single" w:sz="4" w:space="0" w:color="000000"/>
              <w:bottom w:val="single" w:sz="4" w:space="0" w:color="000000"/>
              <w:right w:val="nil"/>
            </w:tcBorders>
            <w:hideMark/>
          </w:tcPr>
          <w:p w14:paraId="6CFA3F39" w14:textId="77777777" w:rsidR="009C7E11" w:rsidRDefault="009C7E11">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57584D17" w14:textId="77777777" w:rsidR="009C7E11" w:rsidRDefault="009C7E11">
            <w:pPr>
              <w:pStyle w:val="TAL"/>
              <w:rPr>
                <w:rFonts w:eastAsia="Malgun Gothic"/>
                <w:lang w:eastAsia="en-IN"/>
              </w:rPr>
            </w:pPr>
            <w:r>
              <w:rPr>
                <w:rFonts w:eastAsia="Malgun Gothic"/>
                <w:lang w:eastAsia="en-IN"/>
              </w:rPr>
              <w:t>Indicates the possible sub-event.</w:t>
            </w:r>
          </w:p>
          <w:p w14:paraId="71924E09" w14:textId="77777777" w:rsidR="009C7E11" w:rsidRDefault="009C7E11">
            <w:pPr>
              <w:pStyle w:val="TAL"/>
              <w:rPr>
                <w:rFonts w:eastAsia="Malgun Gothic"/>
                <w:lang w:eastAsia="en-IN"/>
              </w:rPr>
            </w:pPr>
            <w:r>
              <w:rPr>
                <w:rFonts w:eastAsia="Malgun Gothic"/>
                <w:lang w:eastAsia="en-IN"/>
              </w:rPr>
              <w:t>- Created</w:t>
            </w:r>
          </w:p>
          <w:p w14:paraId="14C89194" w14:textId="77777777" w:rsidR="009C7E11" w:rsidRDefault="009C7E11">
            <w:pPr>
              <w:pStyle w:val="TAL"/>
              <w:rPr>
                <w:rFonts w:eastAsia="Malgun Gothic"/>
                <w:lang w:eastAsia="en-IN"/>
              </w:rPr>
            </w:pPr>
            <w:r>
              <w:rPr>
                <w:rFonts w:eastAsia="Malgun Gothic"/>
                <w:lang w:eastAsia="en-IN"/>
              </w:rPr>
              <w:t>- Updated</w:t>
            </w:r>
          </w:p>
          <w:p w14:paraId="6D859A3A" w14:textId="77777777" w:rsidR="009C7E11" w:rsidRDefault="009C7E11">
            <w:pPr>
              <w:pStyle w:val="TAL"/>
              <w:rPr>
                <w:rFonts w:eastAsia="Malgun Gothic"/>
                <w:lang w:eastAsia="en-IN"/>
              </w:rPr>
            </w:pPr>
            <w:r>
              <w:rPr>
                <w:rFonts w:eastAsia="Malgun Gothic"/>
                <w:lang w:eastAsia="en-IN"/>
              </w:rPr>
              <w:t>- Deleted</w:t>
            </w:r>
          </w:p>
        </w:tc>
      </w:tr>
      <w:tr w:rsidR="00EA49C4" w14:paraId="4A18FD0E"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2D21C6BE" w14:textId="77777777" w:rsidR="00EA49C4" w:rsidRDefault="00EA49C4">
            <w:pPr>
              <w:pStyle w:val="TAL"/>
              <w:rPr>
                <w:lang w:val="en-US" w:eastAsia="en-IN"/>
              </w:rPr>
            </w:pPr>
            <w:r>
              <w:rPr>
                <w:lang w:eastAsia="en-IN"/>
              </w:rPr>
              <w:t>&gt; Split operation profile</w:t>
            </w:r>
          </w:p>
        </w:tc>
        <w:tc>
          <w:tcPr>
            <w:tcW w:w="1034" w:type="dxa"/>
            <w:tcBorders>
              <w:top w:val="single" w:sz="4" w:space="0" w:color="000000"/>
              <w:left w:val="single" w:sz="4" w:space="0" w:color="000000"/>
              <w:bottom w:val="single" w:sz="4" w:space="0" w:color="000000"/>
              <w:right w:val="nil"/>
            </w:tcBorders>
            <w:hideMark/>
          </w:tcPr>
          <w:p w14:paraId="03D22DE9" w14:textId="77777777" w:rsidR="00EA49C4" w:rsidRDefault="00EA49C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3137F0AD" w14:textId="59D71BCE" w:rsidR="00EA49C4" w:rsidRDefault="00EA49C4">
            <w:pPr>
              <w:pStyle w:val="TAL"/>
              <w:rPr>
                <w:rFonts w:eastAsia="Malgun Gothic"/>
                <w:lang w:val="en-US" w:eastAsia="en-IN"/>
              </w:rPr>
            </w:pPr>
            <w:r>
              <w:rPr>
                <w:lang w:eastAsia="en-IN"/>
              </w:rPr>
              <w:t>The split operation profile that the VAL server participates to as specified in Table 8.14.3.3</w:t>
            </w:r>
            <w:r>
              <w:rPr>
                <w:lang w:eastAsia="zh-CN"/>
              </w:rPr>
              <w:t>-2</w:t>
            </w:r>
            <w:r>
              <w:rPr>
                <w:lang w:eastAsia="en-IN"/>
              </w:rPr>
              <w:t>.</w:t>
            </w:r>
          </w:p>
        </w:tc>
      </w:tr>
      <w:tr w:rsidR="00EA49C4" w14:paraId="3135CCFE"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3BB0E49E" w14:textId="77777777" w:rsidR="00EA49C4" w:rsidRDefault="00EA49C4">
            <w:pPr>
              <w:pStyle w:val="TAL"/>
              <w:rPr>
                <w:lang w:val="en-US" w:eastAsia="en-IN"/>
              </w:rPr>
            </w:pPr>
            <w:r>
              <w:rPr>
                <w:lang w:val="en-US" w:eastAsia="en-IN"/>
              </w:rPr>
              <w:t>Assistance information</w:t>
            </w:r>
          </w:p>
        </w:tc>
        <w:tc>
          <w:tcPr>
            <w:tcW w:w="1034" w:type="dxa"/>
            <w:tcBorders>
              <w:top w:val="single" w:sz="4" w:space="0" w:color="000000"/>
              <w:left w:val="single" w:sz="4" w:space="0" w:color="000000"/>
              <w:bottom w:val="single" w:sz="4" w:space="0" w:color="000000"/>
              <w:right w:val="nil"/>
            </w:tcBorders>
            <w:hideMark/>
          </w:tcPr>
          <w:p w14:paraId="0C3F55C5" w14:textId="77777777" w:rsidR="00EA49C4" w:rsidRDefault="00EA49C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74CA2E45" w14:textId="77777777" w:rsidR="00EA49C4" w:rsidRDefault="00EA49C4">
            <w:pPr>
              <w:pStyle w:val="TAL"/>
              <w:rPr>
                <w:rFonts w:eastAsia="Malgun Gothic"/>
                <w:lang w:val="en-US" w:eastAsia="en-IN"/>
              </w:rPr>
            </w:pPr>
            <w:r>
              <w:rPr>
                <w:rFonts w:eastAsia="Malgun Gothic"/>
                <w:lang w:val="en-US" w:eastAsia="en-IN"/>
              </w:rPr>
              <w:t>The split operation assistance information.</w:t>
            </w:r>
          </w:p>
          <w:p w14:paraId="0B5E06C1" w14:textId="77777777" w:rsidR="00EA49C4" w:rsidRDefault="00EA49C4">
            <w:pPr>
              <w:pStyle w:val="TAL"/>
              <w:rPr>
                <w:lang w:eastAsia="en-IN"/>
              </w:rPr>
            </w:pPr>
            <w:r>
              <w:rPr>
                <w:rFonts w:eastAsia="Malgun Gothic"/>
                <w:lang w:eastAsia="en-IN"/>
              </w:rPr>
              <w:t>Applicable for "Split operation assistance information" event.</w:t>
            </w:r>
          </w:p>
        </w:tc>
      </w:tr>
      <w:tr w:rsidR="00EA49C4" w14:paraId="64550CE4"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7805EC8F" w14:textId="77777777" w:rsidR="00EA49C4" w:rsidRDefault="00EA49C4">
            <w:pPr>
              <w:pStyle w:val="TAL"/>
              <w:rPr>
                <w:lang w:val="en-US" w:eastAsia="en-IN"/>
              </w:rPr>
            </w:pPr>
            <w:r>
              <w:rPr>
                <w:lang w:val="en-US" w:eastAsia="en-IN"/>
              </w:rPr>
              <w:t xml:space="preserve">&gt; </w:t>
            </w:r>
            <w:r>
              <w:rPr>
                <w:lang w:eastAsia="en-IN"/>
              </w:rPr>
              <w:t>Delivery time</w:t>
            </w:r>
          </w:p>
        </w:tc>
        <w:tc>
          <w:tcPr>
            <w:tcW w:w="1034" w:type="dxa"/>
            <w:tcBorders>
              <w:top w:val="single" w:sz="4" w:space="0" w:color="000000"/>
              <w:left w:val="single" w:sz="4" w:space="0" w:color="000000"/>
              <w:bottom w:val="single" w:sz="4" w:space="0" w:color="000000"/>
              <w:right w:val="nil"/>
            </w:tcBorders>
            <w:hideMark/>
          </w:tcPr>
          <w:p w14:paraId="1651244F" w14:textId="77777777" w:rsidR="00EA49C4" w:rsidRDefault="00EA49C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41EAB601" w14:textId="77777777" w:rsidR="00EA49C4" w:rsidRDefault="00EA49C4">
            <w:pPr>
              <w:pStyle w:val="TAL"/>
              <w:rPr>
                <w:rFonts w:eastAsia="Malgun Gothic"/>
                <w:lang w:val="en-US" w:eastAsia="en-IN"/>
              </w:rPr>
            </w:pPr>
            <w:r>
              <w:rPr>
                <w:lang w:eastAsia="en-IN"/>
              </w:rPr>
              <w:t>Time (time point(s) or time window(s)) to deliver the task or data for the split operation.</w:t>
            </w:r>
          </w:p>
        </w:tc>
      </w:tr>
      <w:tr w:rsidR="00EA49C4" w14:paraId="0E568CFE"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2DDC8070" w14:textId="77777777" w:rsidR="00EA49C4" w:rsidRDefault="00EA49C4">
            <w:pPr>
              <w:pStyle w:val="TAL"/>
              <w:rPr>
                <w:lang w:val="en-US" w:eastAsia="en-IN"/>
              </w:rPr>
            </w:pPr>
            <w:r>
              <w:rPr>
                <w:lang w:val="en-US" w:eastAsia="en-IN"/>
              </w:rPr>
              <w:t xml:space="preserve">&gt; </w:t>
            </w:r>
            <w:r>
              <w:rPr>
                <w:lang w:eastAsia="en-IN"/>
              </w:rPr>
              <w:t>Achievable QoS</w:t>
            </w:r>
          </w:p>
        </w:tc>
        <w:tc>
          <w:tcPr>
            <w:tcW w:w="1034" w:type="dxa"/>
            <w:tcBorders>
              <w:top w:val="single" w:sz="4" w:space="0" w:color="000000"/>
              <w:left w:val="single" w:sz="4" w:space="0" w:color="000000"/>
              <w:bottom w:val="single" w:sz="4" w:space="0" w:color="000000"/>
              <w:right w:val="nil"/>
            </w:tcBorders>
            <w:hideMark/>
          </w:tcPr>
          <w:p w14:paraId="7F381AF5" w14:textId="77777777" w:rsidR="00EA49C4" w:rsidRDefault="00EA49C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266F13C7" w14:textId="77777777" w:rsidR="00EA49C4" w:rsidRDefault="00EA49C4">
            <w:pPr>
              <w:pStyle w:val="TAL"/>
              <w:rPr>
                <w:lang w:eastAsia="en-IN"/>
              </w:rPr>
            </w:pPr>
            <w:r>
              <w:rPr>
                <w:lang w:eastAsia="en-IN"/>
              </w:rPr>
              <w:t>The achievable QoS with current configuration for task or data delivery.</w:t>
            </w:r>
          </w:p>
        </w:tc>
      </w:tr>
      <w:tr w:rsidR="00EA49C4" w14:paraId="2FF01F33"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296B9BA1" w14:textId="77777777" w:rsidR="00EA49C4" w:rsidRDefault="00EA49C4">
            <w:pPr>
              <w:pStyle w:val="TAL"/>
              <w:rPr>
                <w:lang w:val="en-US" w:eastAsia="en-IN"/>
              </w:rPr>
            </w:pPr>
            <w:r>
              <w:rPr>
                <w:lang w:val="en-US" w:eastAsia="en-IN"/>
              </w:rPr>
              <w:t xml:space="preserve">&gt; </w:t>
            </w:r>
            <w:r>
              <w:rPr>
                <w:lang w:eastAsia="en-IN"/>
              </w:rPr>
              <w:t>Suggestion of QoS</w:t>
            </w:r>
          </w:p>
        </w:tc>
        <w:tc>
          <w:tcPr>
            <w:tcW w:w="1034" w:type="dxa"/>
            <w:tcBorders>
              <w:top w:val="single" w:sz="4" w:space="0" w:color="000000"/>
              <w:left w:val="single" w:sz="4" w:space="0" w:color="000000"/>
              <w:bottom w:val="single" w:sz="4" w:space="0" w:color="000000"/>
              <w:right w:val="nil"/>
            </w:tcBorders>
            <w:hideMark/>
          </w:tcPr>
          <w:p w14:paraId="203E4189" w14:textId="77777777" w:rsidR="00EA49C4" w:rsidRDefault="00EA49C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0F64FAA4" w14:textId="77777777" w:rsidR="00EA49C4" w:rsidRDefault="00EA49C4">
            <w:pPr>
              <w:pStyle w:val="TAL"/>
              <w:rPr>
                <w:lang w:eastAsia="en-IN"/>
              </w:rPr>
            </w:pPr>
            <w:r>
              <w:rPr>
                <w:lang w:eastAsia="en-IN"/>
              </w:rPr>
              <w:t>The suggestion of QoS for task or data delivery.</w:t>
            </w:r>
          </w:p>
        </w:tc>
      </w:tr>
    </w:tbl>
    <w:p w14:paraId="29E9B528" w14:textId="77777777" w:rsidR="00EA49C4" w:rsidRDefault="00EA49C4" w:rsidP="00EA49C4"/>
    <w:p w14:paraId="05D779E7" w14:textId="5838A5CB" w:rsidR="00EA49C4" w:rsidRDefault="00EA49C4" w:rsidP="00EA49C4">
      <w:pPr>
        <w:pStyle w:val="Heading4"/>
      </w:pPr>
      <w:bookmarkStart w:id="445" w:name="_Toc201091495"/>
      <w:r>
        <w:t>8.</w:t>
      </w:r>
      <w:r>
        <w:rPr>
          <w:lang w:eastAsia="zh-CN"/>
        </w:rPr>
        <w:t>14</w:t>
      </w:r>
      <w:r>
        <w:t>.3.15</w:t>
      </w:r>
      <w:r>
        <w:tab/>
        <w:t>Split operation subscribe update request</w:t>
      </w:r>
      <w:bookmarkEnd w:id="445"/>
    </w:p>
    <w:p w14:paraId="366C5980" w14:textId="01B15C62" w:rsidR="00EA49C4" w:rsidRDefault="00EA49C4" w:rsidP="00EA49C4">
      <w:r>
        <w:t xml:space="preserve">Table 8.14.3.15-1 shows the request sent by an AIMLE client or a VAL server to the AIMLE server for split operation subscription update request. </w:t>
      </w:r>
    </w:p>
    <w:p w14:paraId="75B26162" w14:textId="325741EF" w:rsidR="00EA49C4" w:rsidRDefault="00EA49C4" w:rsidP="00EA49C4">
      <w:pPr>
        <w:pStyle w:val="TH"/>
      </w:pPr>
      <w:r>
        <w:lastRenderedPageBreak/>
        <w:t>Table 8.14.3.15</w:t>
      </w:r>
      <w:r>
        <w:rPr>
          <w:lang w:eastAsia="zh-CN"/>
        </w:rPr>
        <w:t>-1</w:t>
      </w:r>
      <w:r>
        <w:t>: Split operation subscription update request</w:t>
      </w:r>
    </w:p>
    <w:tbl>
      <w:tblPr>
        <w:tblW w:w="8640" w:type="dxa"/>
        <w:jc w:val="center"/>
        <w:tblLayout w:type="fixed"/>
        <w:tblLook w:val="04A0" w:firstRow="1" w:lastRow="0" w:firstColumn="1" w:lastColumn="0" w:noHBand="0" w:noVBand="1"/>
      </w:tblPr>
      <w:tblGrid>
        <w:gridCol w:w="3011"/>
        <w:gridCol w:w="1034"/>
        <w:gridCol w:w="4595"/>
      </w:tblGrid>
      <w:tr w:rsidR="00EA49C4" w14:paraId="5ECDF1A6"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574EDD4B" w14:textId="77777777" w:rsidR="00EA49C4" w:rsidRDefault="00EA49C4">
            <w:pPr>
              <w:pStyle w:val="TAH"/>
              <w:rPr>
                <w:lang w:eastAsia="en-IN"/>
              </w:rPr>
            </w:pPr>
            <w:r>
              <w:rPr>
                <w:lang w:eastAsia="en-IN"/>
              </w:rPr>
              <w:t>Information element</w:t>
            </w:r>
          </w:p>
        </w:tc>
        <w:tc>
          <w:tcPr>
            <w:tcW w:w="1034" w:type="dxa"/>
            <w:tcBorders>
              <w:top w:val="single" w:sz="4" w:space="0" w:color="000000"/>
              <w:left w:val="single" w:sz="4" w:space="0" w:color="000000"/>
              <w:bottom w:val="single" w:sz="4" w:space="0" w:color="000000"/>
              <w:right w:val="nil"/>
            </w:tcBorders>
            <w:hideMark/>
          </w:tcPr>
          <w:p w14:paraId="078C6748" w14:textId="77777777" w:rsidR="00EA49C4" w:rsidRDefault="00EA49C4">
            <w:pPr>
              <w:pStyle w:val="TAH"/>
              <w:rPr>
                <w:lang w:eastAsia="en-IN"/>
              </w:rPr>
            </w:pPr>
            <w:r>
              <w:rPr>
                <w:lang w:eastAsia="en-IN"/>
              </w:rPr>
              <w:t>Status</w:t>
            </w:r>
          </w:p>
        </w:tc>
        <w:tc>
          <w:tcPr>
            <w:tcW w:w="4595" w:type="dxa"/>
            <w:tcBorders>
              <w:top w:val="single" w:sz="4" w:space="0" w:color="000000"/>
              <w:left w:val="single" w:sz="4" w:space="0" w:color="000000"/>
              <w:bottom w:val="single" w:sz="4" w:space="0" w:color="000000"/>
              <w:right w:val="single" w:sz="4" w:space="0" w:color="000000"/>
            </w:tcBorders>
            <w:hideMark/>
          </w:tcPr>
          <w:p w14:paraId="3062F140" w14:textId="77777777" w:rsidR="00EA49C4" w:rsidRDefault="00EA49C4">
            <w:pPr>
              <w:pStyle w:val="TAH"/>
              <w:rPr>
                <w:lang w:eastAsia="en-IN"/>
              </w:rPr>
            </w:pPr>
            <w:r>
              <w:rPr>
                <w:lang w:eastAsia="en-IN"/>
              </w:rPr>
              <w:t>Description</w:t>
            </w:r>
          </w:p>
        </w:tc>
      </w:tr>
      <w:tr w:rsidR="00EA49C4" w14:paraId="11D0593A"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1DBC5F7F" w14:textId="77777777" w:rsidR="00EA49C4" w:rsidRDefault="00EA49C4">
            <w:pPr>
              <w:pStyle w:val="TAL"/>
              <w:rPr>
                <w:lang w:eastAsia="en-IN"/>
              </w:rPr>
            </w:pPr>
            <w:r>
              <w:rPr>
                <w:lang w:eastAsia="en-IN"/>
              </w:rPr>
              <w:t>Subscription identifier</w:t>
            </w:r>
          </w:p>
        </w:tc>
        <w:tc>
          <w:tcPr>
            <w:tcW w:w="1034" w:type="dxa"/>
            <w:tcBorders>
              <w:top w:val="single" w:sz="4" w:space="0" w:color="000000"/>
              <w:left w:val="single" w:sz="4" w:space="0" w:color="000000"/>
              <w:bottom w:val="single" w:sz="4" w:space="0" w:color="000000"/>
              <w:right w:val="nil"/>
            </w:tcBorders>
            <w:hideMark/>
          </w:tcPr>
          <w:p w14:paraId="5EA85E15" w14:textId="77777777" w:rsidR="00EA49C4" w:rsidRDefault="00EA49C4">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7C2E2863" w14:textId="77777777" w:rsidR="00EA49C4" w:rsidRDefault="00EA49C4">
            <w:pPr>
              <w:pStyle w:val="TAL"/>
              <w:rPr>
                <w:lang w:eastAsia="en-IN"/>
              </w:rPr>
            </w:pPr>
            <w:r>
              <w:rPr>
                <w:lang w:eastAsia="en-IN"/>
              </w:rPr>
              <w:t>The identifier of the subscription.</w:t>
            </w:r>
          </w:p>
        </w:tc>
      </w:tr>
      <w:tr w:rsidR="00EA49C4" w14:paraId="3209521E"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00FBB1E8" w14:textId="77777777" w:rsidR="00EA49C4" w:rsidRDefault="00EA49C4">
            <w:pPr>
              <w:pStyle w:val="TAL"/>
              <w:rPr>
                <w:lang w:eastAsia="zh-CN"/>
              </w:rPr>
            </w:pPr>
            <w:r>
              <w:rPr>
                <w:lang w:eastAsia="zh-CN"/>
              </w:rPr>
              <w:t>Security credentials</w:t>
            </w:r>
          </w:p>
        </w:tc>
        <w:tc>
          <w:tcPr>
            <w:tcW w:w="1034" w:type="dxa"/>
            <w:tcBorders>
              <w:top w:val="single" w:sz="4" w:space="0" w:color="000000"/>
              <w:left w:val="single" w:sz="4" w:space="0" w:color="000000"/>
              <w:bottom w:val="single" w:sz="4" w:space="0" w:color="000000"/>
              <w:right w:val="nil"/>
            </w:tcBorders>
            <w:hideMark/>
          </w:tcPr>
          <w:p w14:paraId="52E4CEB9" w14:textId="77777777" w:rsidR="00EA49C4" w:rsidRDefault="00EA49C4">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2EDB66F3" w14:textId="77777777" w:rsidR="00EA49C4" w:rsidRDefault="00EA49C4">
            <w:pPr>
              <w:pStyle w:val="TAL"/>
              <w:rPr>
                <w:lang w:eastAsia="zh-CN"/>
              </w:rPr>
            </w:pPr>
            <w:r>
              <w:rPr>
                <w:lang w:eastAsia="zh-CN"/>
              </w:rPr>
              <w:t>The security credentials of the requestor.</w:t>
            </w:r>
          </w:p>
        </w:tc>
      </w:tr>
      <w:tr w:rsidR="00EA49C4" w14:paraId="5CBA6B30"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2AA01A92" w14:textId="77777777" w:rsidR="00EA49C4" w:rsidRDefault="00EA49C4">
            <w:pPr>
              <w:pStyle w:val="TAL"/>
              <w:rPr>
                <w:lang w:val="en-US" w:eastAsia="en-IN"/>
              </w:rPr>
            </w:pPr>
            <w:r>
              <w:rPr>
                <w:lang w:eastAsia="ko-KR"/>
              </w:rPr>
              <w:t>Notification endpoint</w:t>
            </w:r>
          </w:p>
        </w:tc>
        <w:tc>
          <w:tcPr>
            <w:tcW w:w="1034" w:type="dxa"/>
            <w:tcBorders>
              <w:top w:val="single" w:sz="4" w:space="0" w:color="000000"/>
              <w:left w:val="single" w:sz="4" w:space="0" w:color="000000"/>
              <w:bottom w:val="single" w:sz="4" w:space="0" w:color="000000"/>
              <w:right w:val="nil"/>
            </w:tcBorders>
            <w:hideMark/>
          </w:tcPr>
          <w:p w14:paraId="5B282C6D" w14:textId="77777777" w:rsidR="00EA49C4" w:rsidRDefault="00EA49C4">
            <w:pPr>
              <w:pStyle w:val="TAC"/>
              <w:rPr>
                <w:lang w:eastAsia="zh-CN"/>
              </w:rPr>
            </w:pPr>
            <w:r>
              <w:rPr>
                <w:lang w:eastAsia="ko-KR"/>
              </w:rPr>
              <w:t>O</w:t>
            </w:r>
          </w:p>
        </w:tc>
        <w:tc>
          <w:tcPr>
            <w:tcW w:w="4595" w:type="dxa"/>
            <w:tcBorders>
              <w:top w:val="single" w:sz="4" w:space="0" w:color="000000"/>
              <w:left w:val="single" w:sz="4" w:space="0" w:color="000000"/>
              <w:bottom w:val="single" w:sz="4" w:space="0" w:color="000000"/>
              <w:right w:val="single" w:sz="4" w:space="0" w:color="000000"/>
            </w:tcBorders>
            <w:hideMark/>
          </w:tcPr>
          <w:p w14:paraId="2F3D4630" w14:textId="77777777" w:rsidR="00EA49C4" w:rsidRDefault="00EA49C4">
            <w:pPr>
              <w:pStyle w:val="TAL"/>
              <w:rPr>
                <w:lang w:val="en-US" w:eastAsia="en-IN"/>
              </w:rPr>
            </w:pPr>
            <w:r>
              <w:rPr>
                <w:lang w:eastAsia="ko-KR"/>
              </w:rPr>
              <w:t>The notification endpoint (e.g. URL/URI/IP address) where the notifications should be sent to.</w:t>
            </w:r>
          </w:p>
        </w:tc>
      </w:tr>
      <w:tr w:rsidR="00EA49C4" w14:paraId="6A49C2ED"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76AF02C6" w14:textId="77777777" w:rsidR="00EA49C4" w:rsidRDefault="00EA49C4">
            <w:pPr>
              <w:pStyle w:val="TAL"/>
              <w:rPr>
                <w:lang w:val="en-US" w:eastAsia="ko-KR"/>
              </w:rPr>
            </w:pPr>
            <w:r>
              <w:rPr>
                <w:lang w:eastAsia="en-GB"/>
              </w:rPr>
              <w:t>Event identifier</w:t>
            </w:r>
          </w:p>
        </w:tc>
        <w:tc>
          <w:tcPr>
            <w:tcW w:w="1034" w:type="dxa"/>
            <w:tcBorders>
              <w:top w:val="single" w:sz="4" w:space="0" w:color="000000"/>
              <w:left w:val="single" w:sz="4" w:space="0" w:color="000000"/>
              <w:bottom w:val="single" w:sz="4" w:space="0" w:color="000000"/>
              <w:right w:val="nil"/>
            </w:tcBorders>
            <w:hideMark/>
          </w:tcPr>
          <w:p w14:paraId="330A6D2D" w14:textId="77777777" w:rsidR="00EA49C4" w:rsidRDefault="00EA49C4">
            <w:pPr>
              <w:pStyle w:val="TAC"/>
              <w:rPr>
                <w:lang w:eastAsia="ko-KR"/>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320B2BF1" w14:textId="77777777" w:rsidR="00EA49C4" w:rsidRDefault="00EA49C4">
            <w:pPr>
              <w:pStyle w:val="TAL"/>
              <w:rPr>
                <w:lang w:eastAsia="en-GB"/>
              </w:rPr>
            </w:pPr>
            <w:r>
              <w:rPr>
                <w:lang w:eastAsia="en-GB"/>
              </w:rPr>
              <w:t>The event identifier for the subscription:</w:t>
            </w:r>
          </w:p>
          <w:p w14:paraId="71A19929" w14:textId="3D0FB627" w:rsidR="00EA49C4" w:rsidRDefault="00EA49C4">
            <w:pPr>
              <w:pStyle w:val="TAL"/>
              <w:rPr>
                <w:lang w:eastAsia="en-GB"/>
              </w:rPr>
            </w:pPr>
            <w:r>
              <w:rPr>
                <w:lang w:eastAsia="en-GB"/>
              </w:rPr>
              <w:t xml:space="preserve">- Split operation </w:t>
            </w:r>
            <w:r w:rsidR="009C7E11">
              <w:rPr>
                <w:lang w:eastAsia="en-GB"/>
              </w:rPr>
              <w:t>pipeline information</w:t>
            </w:r>
          </w:p>
          <w:p w14:paraId="7284C36B" w14:textId="77777777" w:rsidR="00EA49C4" w:rsidRDefault="00EA49C4">
            <w:pPr>
              <w:pStyle w:val="TAL"/>
              <w:rPr>
                <w:lang w:eastAsia="ko-KR"/>
              </w:rPr>
            </w:pPr>
            <w:r>
              <w:rPr>
                <w:lang w:eastAsia="en-GB"/>
              </w:rPr>
              <w:t>- Split operation assistance information</w:t>
            </w:r>
          </w:p>
        </w:tc>
      </w:tr>
      <w:tr w:rsidR="00EA49C4" w14:paraId="2E165EBA"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2AC7DD09" w14:textId="77777777" w:rsidR="00EA49C4" w:rsidRDefault="00EA49C4">
            <w:pPr>
              <w:pStyle w:val="TAL"/>
              <w:rPr>
                <w:lang w:val="en-US" w:eastAsia="en-IN"/>
              </w:rPr>
            </w:pPr>
            <w:r>
              <w:rPr>
                <w:lang w:val="en-US" w:eastAsia="en-IN"/>
              </w:rPr>
              <w:t>Split operation discovery filters</w:t>
            </w:r>
          </w:p>
        </w:tc>
        <w:tc>
          <w:tcPr>
            <w:tcW w:w="1034" w:type="dxa"/>
            <w:tcBorders>
              <w:top w:val="single" w:sz="4" w:space="0" w:color="000000"/>
              <w:left w:val="single" w:sz="4" w:space="0" w:color="000000"/>
              <w:bottom w:val="single" w:sz="4" w:space="0" w:color="000000"/>
              <w:right w:val="nil"/>
            </w:tcBorders>
            <w:hideMark/>
          </w:tcPr>
          <w:p w14:paraId="50775B11" w14:textId="77777777" w:rsidR="00EA49C4" w:rsidRDefault="00EA49C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0DED68E1" w14:textId="4076AA0F" w:rsidR="00EA49C4" w:rsidRDefault="00EA49C4">
            <w:pPr>
              <w:pStyle w:val="TAL"/>
              <w:rPr>
                <w:rFonts w:eastAsia="Malgun Gothic"/>
                <w:lang w:eastAsia="en-IN"/>
              </w:rPr>
            </w:pPr>
            <w:r>
              <w:rPr>
                <w:rFonts w:eastAsia="Malgun Gothic"/>
                <w:lang w:eastAsia="en-IN"/>
              </w:rPr>
              <w:t>The set of characteristics to determine matching split operation profiles or nodes (as detailed in Table 8.14.3.2-1).</w:t>
            </w:r>
          </w:p>
          <w:p w14:paraId="67DD4113" w14:textId="77777777" w:rsidR="00EA49C4" w:rsidRDefault="00EA49C4">
            <w:pPr>
              <w:pStyle w:val="TAL"/>
              <w:rPr>
                <w:rFonts w:eastAsia="Malgun Gothic"/>
                <w:lang w:val="en-US" w:eastAsia="en-IN"/>
              </w:rPr>
            </w:pPr>
            <w:r>
              <w:rPr>
                <w:rFonts w:eastAsia="Malgun Gothic"/>
                <w:lang w:eastAsia="en-IN"/>
              </w:rPr>
              <w:t>Applicable for "Split operation availability" event.</w:t>
            </w:r>
          </w:p>
        </w:tc>
      </w:tr>
      <w:tr w:rsidR="00EA49C4" w14:paraId="0F091C9E"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2B3CE3D5" w14:textId="77777777" w:rsidR="00EA49C4" w:rsidRDefault="00EA49C4">
            <w:pPr>
              <w:pStyle w:val="TAL"/>
              <w:rPr>
                <w:lang w:val="en-US" w:eastAsia="en-IN"/>
              </w:rPr>
            </w:pPr>
            <w:r>
              <w:rPr>
                <w:lang w:val="en-US" w:eastAsia="en-IN"/>
              </w:rPr>
              <w:t>Expiration time</w:t>
            </w:r>
          </w:p>
        </w:tc>
        <w:tc>
          <w:tcPr>
            <w:tcW w:w="1034" w:type="dxa"/>
            <w:tcBorders>
              <w:top w:val="single" w:sz="4" w:space="0" w:color="000000"/>
              <w:left w:val="single" w:sz="4" w:space="0" w:color="000000"/>
              <w:bottom w:val="single" w:sz="4" w:space="0" w:color="000000"/>
              <w:right w:val="nil"/>
            </w:tcBorders>
            <w:hideMark/>
          </w:tcPr>
          <w:p w14:paraId="59FD292F" w14:textId="77777777" w:rsidR="00EA49C4" w:rsidRDefault="00EA49C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6021E2DD" w14:textId="77777777" w:rsidR="00EA49C4" w:rsidRDefault="00EA49C4">
            <w:pPr>
              <w:pStyle w:val="TAL"/>
              <w:rPr>
                <w:lang w:val="en-US" w:eastAsia="en-IN"/>
              </w:rPr>
            </w:pPr>
            <w:r>
              <w:rPr>
                <w:lang w:val="en-US" w:eastAsia="en-IN"/>
              </w:rPr>
              <w:t>The proposed expiration time of the subscription.</w:t>
            </w:r>
          </w:p>
        </w:tc>
      </w:tr>
    </w:tbl>
    <w:p w14:paraId="6B9B9530" w14:textId="77777777" w:rsidR="00EA49C4" w:rsidRDefault="00EA49C4" w:rsidP="00EA49C4"/>
    <w:p w14:paraId="4AB750B1" w14:textId="6CD46E16" w:rsidR="00EA49C4" w:rsidRDefault="00EA49C4" w:rsidP="00EA49C4">
      <w:pPr>
        <w:pStyle w:val="Heading4"/>
      </w:pPr>
      <w:bookmarkStart w:id="446" w:name="_Toc201091496"/>
      <w:r>
        <w:t>8.</w:t>
      </w:r>
      <w:r>
        <w:rPr>
          <w:lang w:eastAsia="zh-CN"/>
        </w:rPr>
        <w:t>14</w:t>
      </w:r>
      <w:r>
        <w:t>.3.16</w:t>
      </w:r>
      <w:r>
        <w:tab/>
        <w:t>Split operation subscribe update response</w:t>
      </w:r>
      <w:bookmarkEnd w:id="446"/>
    </w:p>
    <w:p w14:paraId="759F72AF" w14:textId="1AF3BC68" w:rsidR="00EA49C4" w:rsidRDefault="00EA49C4" w:rsidP="00EA49C4">
      <w:r>
        <w:t xml:space="preserve">Table 8.14.3.16-1 shows the request sent by an AIMLE server after processing of split operation subscription update request. </w:t>
      </w:r>
    </w:p>
    <w:p w14:paraId="00FFA25B" w14:textId="22E8FBBA" w:rsidR="00EA49C4" w:rsidRDefault="00EA49C4" w:rsidP="00EA49C4">
      <w:pPr>
        <w:pStyle w:val="TH"/>
      </w:pPr>
      <w:r>
        <w:t>Table 8.14.3.16</w:t>
      </w:r>
      <w:r>
        <w:rPr>
          <w:lang w:eastAsia="zh-CN"/>
        </w:rPr>
        <w:t>-1</w:t>
      </w:r>
      <w:r>
        <w:t>: Split operation subscription update response</w:t>
      </w:r>
    </w:p>
    <w:tbl>
      <w:tblPr>
        <w:tblW w:w="8640" w:type="dxa"/>
        <w:jc w:val="center"/>
        <w:tblLayout w:type="fixed"/>
        <w:tblLook w:val="04A0" w:firstRow="1" w:lastRow="0" w:firstColumn="1" w:lastColumn="0" w:noHBand="0" w:noVBand="1"/>
      </w:tblPr>
      <w:tblGrid>
        <w:gridCol w:w="3011"/>
        <w:gridCol w:w="1034"/>
        <w:gridCol w:w="4595"/>
      </w:tblGrid>
      <w:tr w:rsidR="00EA49C4" w14:paraId="5415E55D"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6A043D6B" w14:textId="77777777" w:rsidR="00EA49C4" w:rsidRDefault="00EA49C4">
            <w:pPr>
              <w:pStyle w:val="TAH"/>
              <w:rPr>
                <w:lang w:eastAsia="en-IN"/>
              </w:rPr>
            </w:pPr>
            <w:r>
              <w:rPr>
                <w:lang w:eastAsia="en-IN"/>
              </w:rPr>
              <w:t>Information element</w:t>
            </w:r>
          </w:p>
        </w:tc>
        <w:tc>
          <w:tcPr>
            <w:tcW w:w="1034" w:type="dxa"/>
            <w:tcBorders>
              <w:top w:val="single" w:sz="4" w:space="0" w:color="000000"/>
              <w:left w:val="single" w:sz="4" w:space="0" w:color="000000"/>
              <w:bottom w:val="single" w:sz="4" w:space="0" w:color="000000"/>
              <w:right w:val="nil"/>
            </w:tcBorders>
            <w:hideMark/>
          </w:tcPr>
          <w:p w14:paraId="3FB53333" w14:textId="77777777" w:rsidR="00EA49C4" w:rsidRDefault="00EA49C4">
            <w:pPr>
              <w:pStyle w:val="TAH"/>
              <w:rPr>
                <w:lang w:eastAsia="en-IN"/>
              </w:rPr>
            </w:pPr>
            <w:r>
              <w:rPr>
                <w:lang w:eastAsia="en-IN"/>
              </w:rPr>
              <w:t>Status</w:t>
            </w:r>
          </w:p>
        </w:tc>
        <w:tc>
          <w:tcPr>
            <w:tcW w:w="4595" w:type="dxa"/>
            <w:tcBorders>
              <w:top w:val="single" w:sz="4" w:space="0" w:color="000000"/>
              <w:left w:val="single" w:sz="4" w:space="0" w:color="000000"/>
              <w:bottom w:val="single" w:sz="4" w:space="0" w:color="000000"/>
              <w:right w:val="single" w:sz="4" w:space="0" w:color="000000"/>
            </w:tcBorders>
            <w:hideMark/>
          </w:tcPr>
          <w:p w14:paraId="2579FE1A" w14:textId="77777777" w:rsidR="00EA49C4" w:rsidRDefault="00EA49C4">
            <w:pPr>
              <w:pStyle w:val="TAH"/>
              <w:rPr>
                <w:lang w:eastAsia="en-IN"/>
              </w:rPr>
            </w:pPr>
            <w:r>
              <w:rPr>
                <w:lang w:eastAsia="en-IN"/>
              </w:rPr>
              <w:t>Description</w:t>
            </w:r>
          </w:p>
        </w:tc>
      </w:tr>
      <w:tr w:rsidR="00EA49C4" w14:paraId="40689B41"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670D0A48" w14:textId="77777777" w:rsidR="00EA49C4" w:rsidRDefault="00EA49C4">
            <w:pPr>
              <w:pStyle w:val="TAL"/>
              <w:rPr>
                <w:lang w:eastAsia="en-IN"/>
              </w:rPr>
            </w:pPr>
            <w:r>
              <w:rPr>
                <w:lang w:eastAsia="ko-KR"/>
              </w:rPr>
              <w:t>Successful response</w:t>
            </w:r>
          </w:p>
        </w:tc>
        <w:tc>
          <w:tcPr>
            <w:tcW w:w="1034" w:type="dxa"/>
            <w:tcBorders>
              <w:top w:val="single" w:sz="4" w:space="0" w:color="000000"/>
              <w:left w:val="single" w:sz="4" w:space="0" w:color="000000"/>
              <w:bottom w:val="single" w:sz="4" w:space="0" w:color="000000"/>
              <w:right w:val="nil"/>
            </w:tcBorders>
            <w:hideMark/>
          </w:tcPr>
          <w:p w14:paraId="19A87E5C" w14:textId="77777777" w:rsidR="00262284" w:rsidRDefault="00EA49C4" w:rsidP="00262284">
            <w:pPr>
              <w:pStyle w:val="TAC"/>
              <w:rPr>
                <w:lang w:eastAsia="zh-CN"/>
              </w:rPr>
            </w:pPr>
            <w:r>
              <w:rPr>
                <w:lang w:eastAsia="zh-CN"/>
              </w:rPr>
              <w:t>O</w:t>
            </w:r>
          </w:p>
          <w:p w14:paraId="7A5062C4" w14:textId="700456FA" w:rsidR="00EA49C4" w:rsidRDefault="00262284" w:rsidP="00262284">
            <w:pPr>
              <w:pStyle w:val="TAC"/>
              <w:rPr>
                <w:lang w:eastAsia="zh-CN"/>
              </w:rPr>
            </w:pPr>
            <w:r>
              <w:t>(NOTE)</w:t>
            </w:r>
          </w:p>
        </w:tc>
        <w:tc>
          <w:tcPr>
            <w:tcW w:w="4595" w:type="dxa"/>
            <w:tcBorders>
              <w:top w:val="single" w:sz="4" w:space="0" w:color="000000"/>
              <w:left w:val="single" w:sz="4" w:space="0" w:color="000000"/>
              <w:bottom w:val="single" w:sz="4" w:space="0" w:color="000000"/>
              <w:right w:val="single" w:sz="4" w:space="0" w:color="000000"/>
            </w:tcBorders>
            <w:hideMark/>
          </w:tcPr>
          <w:p w14:paraId="78E9E7A5" w14:textId="77777777" w:rsidR="00EA49C4" w:rsidRDefault="00EA49C4">
            <w:pPr>
              <w:pStyle w:val="TAL"/>
              <w:rPr>
                <w:lang w:eastAsia="en-IN"/>
              </w:rPr>
            </w:pPr>
            <w:r>
              <w:rPr>
                <w:lang w:eastAsia="ko-KR"/>
              </w:rPr>
              <w:t>Indicates that the request was successful.</w:t>
            </w:r>
          </w:p>
        </w:tc>
      </w:tr>
      <w:tr w:rsidR="00EA49C4" w14:paraId="16256761"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0818DF43" w14:textId="77777777" w:rsidR="00EA49C4" w:rsidRDefault="00EA49C4">
            <w:pPr>
              <w:pStyle w:val="TAL"/>
              <w:rPr>
                <w:lang w:eastAsia="zh-CN"/>
              </w:rPr>
            </w:pPr>
            <w:r>
              <w:rPr>
                <w:lang w:val="en-US" w:eastAsia="en-IN"/>
              </w:rPr>
              <w:t>&gt; Expiration time</w:t>
            </w:r>
          </w:p>
        </w:tc>
        <w:tc>
          <w:tcPr>
            <w:tcW w:w="1034" w:type="dxa"/>
            <w:tcBorders>
              <w:top w:val="single" w:sz="4" w:space="0" w:color="000000"/>
              <w:left w:val="single" w:sz="4" w:space="0" w:color="000000"/>
              <w:bottom w:val="single" w:sz="4" w:space="0" w:color="000000"/>
              <w:right w:val="nil"/>
            </w:tcBorders>
            <w:hideMark/>
          </w:tcPr>
          <w:p w14:paraId="3D39CE3A" w14:textId="77777777" w:rsidR="00EA49C4" w:rsidRDefault="00EA49C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6DA96C72" w14:textId="77777777" w:rsidR="00EA49C4" w:rsidRDefault="00EA49C4">
            <w:pPr>
              <w:pStyle w:val="TAL"/>
              <w:rPr>
                <w:lang w:val="en-US" w:eastAsia="en-IN"/>
              </w:rPr>
            </w:pPr>
            <w:r>
              <w:rPr>
                <w:lang w:val="en-US" w:eastAsia="en-IN"/>
              </w:rPr>
              <w:t>The expiration time of the subscription. To maintain an active subscription, a subscription update is required before the expiration time.</w:t>
            </w:r>
          </w:p>
          <w:p w14:paraId="17B24867" w14:textId="77777777" w:rsidR="00EA49C4" w:rsidRDefault="00EA49C4">
            <w:pPr>
              <w:pStyle w:val="TAL"/>
              <w:rPr>
                <w:lang w:val="en-US" w:eastAsia="en-IN"/>
              </w:rPr>
            </w:pPr>
          </w:p>
          <w:p w14:paraId="2D905BFB" w14:textId="77777777" w:rsidR="00EA49C4" w:rsidRDefault="00EA49C4">
            <w:pPr>
              <w:pStyle w:val="TAL"/>
              <w:rPr>
                <w:lang w:eastAsia="zh-CN"/>
              </w:rPr>
            </w:pPr>
            <w:r>
              <w:rPr>
                <w:lang w:val="en-US" w:eastAsia="en-IN"/>
              </w:rPr>
              <w:t>If the Expiration time IE is not included, it indicates that the subscription never expires.</w:t>
            </w:r>
          </w:p>
        </w:tc>
      </w:tr>
      <w:tr w:rsidR="00EA49C4" w14:paraId="0AAB0DAE"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33FBBABF" w14:textId="77777777" w:rsidR="00EA49C4" w:rsidRDefault="00EA49C4">
            <w:pPr>
              <w:pStyle w:val="TAL"/>
              <w:rPr>
                <w:lang w:val="en-US" w:eastAsia="en-IN"/>
              </w:rPr>
            </w:pPr>
            <w:r>
              <w:rPr>
                <w:lang w:eastAsia="ko-KR"/>
              </w:rPr>
              <w:t>Failure response</w:t>
            </w:r>
          </w:p>
        </w:tc>
        <w:tc>
          <w:tcPr>
            <w:tcW w:w="1034" w:type="dxa"/>
            <w:tcBorders>
              <w:top w:val="single" w:sz="4" w:space="0" w:color="000000"/>
              <w:left w:val="single" w:sz="4" w:space="0" w:color="000000"/>
              <w:bottom w:val="single" w:sz="4" w:space="0" w:color="000000"/>
              <w:right w:val="nil"/>
            </w:tcBorders>
            <w:hideMark/>
          </w:tcPr>
          <w:p w14:paraId="6F3C3C3B" w14:textId="77777777" w:rsidR="00262284" w:rsidRDefault="00EA49C4" w:rsidP="00262284">
            <w:pPr>
              <w:pStyle w:val="TAC"/>
              <w:rPr>
                <w:lang w:eastAsia="zh-CN"/>
              </w:rPr>
            </w:pPr>
            <w:r>
              <w:rPr>
                <w:lang w:eastAsia="ko-KR"/>
              </w:rPr>
              <w:t>O</w:t>
            </w:r>
          </w:p>
          <w:p w14:paraId="5B38084D" w14:textId="74DF9E63" w:rsidR="00EA49C4" w:rsidRDefault="00262284" w:rsidP="00262284">
            <w:pPr>
              <w:pStyle w:val="TAC"/>
              <w:rPr>
                <w:lang w:eastAsia="zh-CN"/>
              </w:rPr>
            </w:pPr>
            <w:r>
              <w:t>(NOTE)</w:t>
            </w:r>
          </w:p>
        </w:tc>
        <w:tc>
          <w:tcPr>
            <w:tcW w:w="4595" w:type="dxa"/>
            <w:tcBorders>
              <w:top w:val="single" w:sz="4" w:space="0" w:color="000000"/>
              <w:left w:val="single" w:sz="4" w:space="0" w:color="000000"/>
              <w:bottom w:val="single" w:sz="4" w:space="0" w:color="000000"/>
              <w:right w:val="single" w:sz="4" w:space="0" w:color="000000"/>
            </w:tcBorders>
            <w:hideMark/>
          </w:tcPr>
          <w:p w14:paraId="0FA366CA" w14:textId="77777777" w:rsidR="00EA49C4" w:rsidRDefault="00EA49C4">
            <w:pPr>
              <w:pStyle w:val="TAL"/>
              <w:rPr>
                <w:lang w:val="en-US" w:eastAsia="en-IN"/>
              </w:rPr>
            </w:pPr>
            <w:r>
              <w:rPr>
                <w:lang w:eastAsia="ko-KR"/>
              </w:rPr>
              <w:t>Indicates that the request failed.</w:t>
            </w:r>
          </w:p>
        </w:tc>
      </w:tr>
      <w:tr w:rsidR="00EA49C4" w14:paraId="6A63FAE2"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5F388BD3" w14:textId="512C1507" w:rsidR="00EA49C4" w:rsidRDefault="00EA49C4">
            <w:pPr>
              <w:pStyle w:val="TAL"/>
              <w:rPr>
                <w:lang w:val="en-US" w:eastAsia="ko-KR"/>
              </w:rPr>
            </w:pPr>
            <w:r>
              <w:rPr>
                <w:lang w:eastAsia="en-IN"/>
              </w:rPr>
              <w:t xml:space="preserve">&gt; </w:t>
            </w:r>
            <w:r>
              <w:rPr>
                <w:lang w:val="en-US" w:eastAsia="en-IN"/>
              </w:rPr>
              <w:t>Failure cause</w:t>
            </w:r>
          </w:p>
        </w:tc>
        <w:tc>
          <w:tcPr>
            <w:tcW w:w="1034" w:type="dxa"/>
            <w:tcBorders>
              <w:top w:val="single" w:sz="4" w:space="0" w:color="000000"/>
              <w:left w:val="single" w:sz="4" w:space="0" w:color="000000"/>
              <w:bottom w:val="single" w:sz="4" w:space="0" w:color="000000"/>
              <w:right w:val="nil"/>
            </w:tcBorders>
            <w:hideMark/>
          </w:tcPr>
          <w:p w14:paraId="1758FFA9" w14:textId="77777777" w:rsidR="00EA49C4" w:rsidRDefault="00EA49C4">
            <w:pPr>
              <w:pStyle w:val="TAC"/>
              <w:rPr>
                <w:lang w:eastAsia="ko-KR"/>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4C54C059" w14:textId="77777777" w:rsidR="00EA49C4" w:rsidRDefault="00EA49C4">
            <w:pPr>
              <w:pStyle w:val="TAL"/>
              <w:rPr>
                <w:lang w:eastAsia="ko-KR"/>
              </w:rPr>
            </w:pPr>
            <w:r>
              <w:rPr>
                <w:lang w:eastAsia="en-IN"/>
              </w:rPr>
              <w:t>Indicates the failure cause.</w:t>
            </w:r>
          </w:p>
        </w:tc>
      </w:tr>
      <w:tr w:rsidR="00262284" w14:paraId="54055E0D" w14:textId="77777777" w:rsidTr="00343E8F">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63E6DC0" w14:textId="6E718151" w:rsidR="00262284" w:rsidRDefault="00262284" w:rsidP="00032F54">
            <w:pPr>
              <w:pStyle w:val="TAN"/>
              <w:rPr>
                <w:lang w:eastAsia="en-IN"/>
              </w:rPr>
            </w:pPr>
            <w:r>
              <w:rPr>
                <w:lang w:eastAsia="zh-CN"/>
              </w:rPr>
              <w:t>NOTE:</w:t>
            </w:r>
            <w:r>
              <w:rPr>
                <w:lang w:eastAsia="zh-CN"/>
              </w:rPr>
              <w:tab/>
            </w:r>
            <w:r>
              <w:rPr>
                <w:lang w:eastAsia="en-GB"/>
              </w:rPr>
              <w:t>One of the IEs shall be present.</w:t>
            </w:r>
          </w:p>
        </w:tc>
      </w:tr>
    </w:tbl>
    <w:p w14:paraId="189CA72A" w14:textId="77777777" w:rsidR="00EA49C4" w:rsidRDefault="00EA49C4" w:rsidP="00EA49C4"/>
    <w:p w14:paraId="4CC5C1C9" w14:textId="76D90495" w:rsidR="00EA49C4" w:rsidRDefault="00EA49C4" w:rsidP="00EA49C4">
      <w:pPr>
        <w:pStyle w:val="Heading4"/>
      </w:pPr>
      <w:bookmarkStart w:id="447" w:name="_Toc201091497"/>
      <w:r>
        <w:t>8.</w:t>
      </w:r>
      <w:r>
        <w:rPr>
          <w:lang w:eastAsia="zh-CN"/>
        </w:rPr>
        <w:t>14</w:t>
      </w:r>
      <w:r>
        <w:t>.3.17</w:t>
      </w:r>
      <w:r>
        <w:tab/>
        <w:t>Split operation unsubscribe request</w:t>
      </w:r>
      <w:bookmarkEnd w:id="447"/>
    </w:p>
    <w:p w14:paraId="59A81974" w14:textId="79B39FFD" w:rsidR="00EA49C4" w:rsidRDefault="00EA49C4" w:rsidP="00EA49C4">
      <w:r>
        <w:t xml:space="preserve">Table 8.14.3.17-1 shows the request sent by an AIMLE client or a VAL server to the AIMLE server for split operation unsubscribe request. </w:t>
      </w:r>
    </w:p>
    <w:p w14:paraId="20E56463" w14:textId="14AF50FB" w:rsidR="00EA49C4" w:rsidRDefault="00EA49C4" w:rsidP="00EA49C4">
      <w:pPr>
        <w:pStyle w:val="TH"/>
      </w:pPr>
      <w:r>
        <w:t>Table 8.14.3.17</w:t>
      </w:r>
      <w:r>
        <w:rPr>
          <w:lang w:eastAsia="zh-CN"/>
        </w:rPr>
        <w:t>-1</w:t>
      </w:r>
      <w:r>
        <w:t>: Split operation unsubscribe request</w:t>
      </w:r>
    </w:p>
    <w:tbl>
      <w:tblPr>
        <w:tblW w:w="8640" w:type="dxa"/>
        <w:jc w:val="center"/>
        <w:tblLayout w:type="fixed"/>
        <w:tblLook w:val="04A0" w:firstRow="1" w:lastRow="0" w:firstColumn="1" w:lastColumn="0" w:noHBand="0" w:noVBand="1"/>
      </w:tblPr>
      <w:tblGrid>
        <w:gridCol w:w="3011"/>
        <w:gridCol w:w="1034"/>
        <w:gridCol w:w="4595"/>
      </w:tblGrid>
      <w:tr w:rsidR="00EA49C4" w14:paraId="18BA4D30"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1B48FD5D" w14:textId="77777777" w:rsidR="00EA49C4" w:rsidRDefault="00EA49C4">
            <w:pPr>
              <w:pStyle w:val="TAH"/>
              <w:rPr>
                <w:lang w:eastAsia="en-IN"/>
              </w:rPr>
            </w:pPr>
            <w:r>
              <w:rPr>
                <w:lang w:eastAsia="en-IN"/>
              </w:rPr>
              <w:t>Information element</w:t>
            </w:r>
          </w:p>
        </w:tc>
        <w:tc>
          <w:tcPr>
            <w:tcW w:w="1034" w:type="dxa"/>
            <w:tcBorders>
              <w:top w:val="single" w:sz="4" w:space="0" w:color="000000"/>
              <w:left w:val="single" w:sz="4" w:space="0" w:color="000000"/>
              <w:bottom w:val="single" w:sz="4" w:space="0" w:color="000000"/>
              <w:right w:val="nil"/>
            </w:tcBorders>
            <w:hideMark/>
          </w:tcPr>
          <w:p w14:paraId="5A2C92A1" w14:textId="77777777" w:rsidR="00EA49C4" w:rsidRDefault="00EA49C4">
            <w:pPr>
              <w:pStyle w:val="TAH"/>
              <w:rPr>
                <w:lang w:eastAsia="en-IN"/>
              </w:rPr>
            </w:pPr>
            <w:r>
              <w:rPr>
                <w:lang w:eastAsia="en-IN"/>
              </w:rPr>
              <w:t>Status</w:t>
            </w:r>
          </w:p>
        </w:tc>
        <w:tc>
          <w:tcPr>
            <w:tcW w:w="4595" w:type="dxa"/>
            <w:tcBorders>
              <w:top w:val="single" w:sz="4" w:space="0" w:color="000000"/>
              <w:left w:val="single" w:sz="4" w:space="0" w:color="000000"/>
              <w:bottom w:val="single" w:sz="4" w:space="0" w:color="000000"/>
              <w:right w:val="single" w:sz="4" w:space="0" w:color="000000"/>
            </w:tcBorders>
            <w:hideMark/>
          </w:tcPr>
          <w:p w14:paraId="7B020D04" w14:textId="77777777" w:rsidR="00EA49C4" w:rsidRDefault="00EA49C4">
            <w:pPr>
              <w:pStyle w:val="TAH"/>
              <w:rPr>
                <w:lang w:eastAsia="en-IN"/>
              </w:rPr>
            </w:pPr>
            <w:r>
              <w:rPr>
                <w:lang w:eastAsia="en-IN"/>
              </w:rPr>
              <w:t>Description</w:t>
            </w:r>
          </w:p>
        </w:tc>
      </w:tr>
      <w:tr w:rsidR="00EA49C4" w14:paraId="536E9852"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3E2FF24B" w14:textId="77777777" w:rsidR="00EA49C4" w:rsidRDefault="00EA49C4">
            <w:pPr>
              <w:pStyle w:val="TAL"/>
              <w:rPr>
                <w:lang w:eastAsia="en-IN"/>
              </w:rPr>
            </w:pPr>
            <w:r>
              <w:rPr>
                <w:lang w:eastAsia="zh-CN"/>
              </w:rPr>
              <w:t>Subscription identifier</w:t>
            </w:r>
          </w:p>
        </w:tc>
        <w:tc>
          <w:tcPr>
            <w:tcW w:w="1034" w:type="dxa"/>
            <w:tcBorders>
              <w:top w:val="single" w:sz="4" w:space="0" w:color="000000"/>
              <w:left w:val="single" w:sz="4" w:space="0" w:color="000000"/>
              <w:bottom w:val="single" w:sz="4" w:space="0" w:color="000000"/>
              <w:right w:val="nil"/>
            </w:tcBorders>
            <w:hideMark/>
          </w:tcPr>
          <w:p w14:paraId="506F0881" w14:textId="77777777" w:rsidR="00EA49C4" w:rsidRDefault="00EA49C4">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4EA60DDC" w14:textId="77777777" w:rsidR="00EA49C4" w:rsidRDefault="00EA49C4">
            <w:pPr>
              <w:pStyle w:val="TAL"/>
              <w:rPr>
                <w:lang w:eastAsia="en-IN"/>
              </w:rPr>
            </w:pPr>
            <w:r>
              <w:rPr>
                <w:lang w:eastAsia="zh-CN"/>
              </w:rPr>
              <w:t>The identifier of the subscription</w:t>
            </w:r>
            <w:r>
              <w:rPr>
                <w:lang w:val="en-US" w:eastAsia="en-IN"/>
              </w:rPr>
              <w:t>.</w:t>
            </w:r>
          </w:p>
        </w:tc>
      </w:tr>
      <w:tr w:rsidR="00EA49C4" w14:paraId="690052AF"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54D6751A" w14:textId="77777777" w:rsidR="00EA49C4" w:rsidRDefault="00EA49C4">
            <w:pPr>
              <w:pStyle w:val="TAL"/>
              <w:rPr>
                <w:lang w:eastAsia="zh-CN"/>
              </w:rPr>
            </w:pPr>
            <w:r>
              <w:rPr>
                <w:lang w:eastAsia="zh-CN"/>
              </w:rPr>
              <w:t>Security credentials</w:t>
            </w:r>
          </w:p>
        </w:tc>
        <w:tc>
          <w:tcPr>
            <w:tcW w:w="1034" w:type="dxa"/>
            <w:tcBorders>
              <w:top w:val="single" w:sz="4" w:space="0" w:color="000000"/>
              <w:left w:val="single" w:sz="4" w:space="0" w:color="000000"/>
              <w:bottom w:val="single" w:sz="4" w:space="0" w:color="000000"/>
              <w:right w:val="nil"/>
            </w:tcBorders>
            <w:hideMark/>
          </w:tcPr>
          <w:p w14:paraId="42575531" w14:textId="77777777" w:rsidR="00EA49C4" w:rsidRDefault="00EA49C4">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2B6BFE1C" w14:textId="77777777" w:rsidR="00EA49C4" w:rsidRDefault="00EA49C4">
            <w:pPr>
              <w:pStyle w:val="TAL"/>
              <w:rPr>
                <w:lang w:eastAsia="zh-CN"/>
              </w:rPr>
            </w:pPr>
            <w:r>
              <w:rPr>
                <w:lang w:eastAsia="zh-CN"/>
              </w:rPr>
              <w:t>The security credentials of the requestor.</w:t>
            </w:r>
          </w:p>
        </w:tc>
      </w:tr>
    </w:tbl>
    <w:p w14:paraId="4C70ED99" w14:textId="77777777" w:rsidR="00EA49C4" w:rsidRDefault="00EA49C4" w:rsidP="00EA49C4"/>
    <w:p w14:paraId="2357E13F" w14:textId="14932949" w:rsidR="00EA49C4" w:rsidRDefault="00EA49C4" w:rsidP="00EA49C4">
      <w:pPr>
        <w:pStyle w:val="Heading4"/>
      </w:pPr>
      <w:bookmarkStart w:id="448" w:name="_Toc201091498"/>
      <w:r>
        <w:t>8.</w:t>
      </w:r>
      <w:r>
        <w:rPr>
          <w:lang w:eastAsia="zh-CN"/>
        </w:rPr>
        <w:t>14</w:t>
      </w:r>
      <w:r>
        <w:t>.3.18</w:t>
      </w:r>
      <w:r>
        <w:tab/>
        <w:t>Split operation unsubscribe response</w:t>
      </w:r>
      <w:bookmarkEnd w:id="448"/>
    </w:p>
    <w:p w14:paraId="7D68FF7B" w14:textId="7C36440F" w:rsidR="00EA49C4" w:rsidRDefault="00EA49C4" w:rsidP="00EA49C4">
      <w:r>
        <w:t>Table 8.14.3.18-1 shows the response sent by an AIMLE server after processing of split operation unsubscribe request.</w:t>
      </w:r>
    </w:p>
    <w:p w14:paraId="401E0A78" w14:textId="175157FC" w:rsidR="00EA49C4" w:rsidRDefault="00EA49C4" w:rsidP="00EA49C4">
      <w:pPr>
        <w:pStyle w:val="TH"/>
      </w:pPr>
      <w:r>
        <w:lastRenderedPageBreak/>
        <w:t>Table 8.14.3.18</w:t>
      </w:r>
      <w:r>
        <w:rPr>
          <w:lang w:eastAsia="zh-CN"/>
        </w:rPr>
        <w:t>-1</w:t>
      </w:r>
      <w:r>
        <w:t>: Split operation unsubscribe response</w:t>
      </w:r>
    </w:p>
    <w:tbl>
      <w:tblPr>
        <w:tblW w:w="8640" w:type="dxa"/>
        <w:jc w:val="center"/>
        <w:tblLayout w:type="fixed"/>
        <w:tblLook w:val="04A0" w:firstRow="1" w:lastRow="0" w:firstColumn="1" w:lastColumn="0" w:noHBand="0" w:noVBand="1"/>
      </w:tblPr>
      <w:tblGrid>
        <w:gridCol w:w="3011"/>
        <w:gridCol w:w="1034"/>
        <w:gridCol w:w="4595"/>
      </w:tblGrid>
      <w:tr w:rsidR="00EA49C4" w14:paraId="77BFF47E"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5B846FF0" w14:textId="77777777" w:rsidR="00EA49C4" w:rsidRDefault="00EA49C4">
            <w:pPr>
              <w:pStyle w:val="TAH"/>
              <w:rPr>
                <w:lang w:eastAsia="en-IN"/>
              </w:rPr>
            </w:pPr>
            <w:r>
              <w:rPr>
                <w:lang w:eastAsia="en-IN"/>
              </w:rPr>
              <w:t>Information element</w:t>
            </w:r>
          </w:p>
        </w:tc>
        <w:tc>
          <w:tcPr>
            <w:tcW w:w="1034" w:type="dxa"/>
            <w:tcBorders>
              <w:top w:val="single" w:sz="4" w:space="0" w:color="000000"/>
              <w:left w:val="single" w:sz="4" w:space="0" w:color="000000"/>
              <w:bottom w:val="single" w:sz="4" w:space="0" w:color="000000"/>
              <w:right w:val="nil"/>
            </w:tcBorders>
            <w:hideMark/>
          </w:tcPr>
          <w:p w14:paraId="02C73BEF" w14:textId="77777777" w:rsidR="00EA49C4" w:rsidRDefault="00EA49C4">
            <w:pPr>
              <w:pStyle w:val="TAH"/>
              <w:rPr>
                <w:lang w:eastAsia="en-IN"/>
              </w:rPr>
            </w:pPr>
            <w:r>
              <w:rPr>
                <w:lang w:eastAsia="en-IN"/>
              </w:rPr>
              <w:t>Status</w:t>
            </w:r>
          </w:p>
        </w:tc>
        <w:tc>
          <w:tcPr>
            <w:tcW w:w="4595" w:type="dxa"/>
            <w:tcBorders>
              <w:top w:val="single" w:sz="4" w:space="0" w:color="000000"/>
              <w:left w:val="single" w:sz="4" w:space="0" w:color="000000"/>
              <w:bottom w:val="single" w:sz="4" w:space="0" w:color="000000"/>
              <w:right w:val="single" w:sz="4" w:space="0" w:color="000000"/>
            </w:tcBorders>
            <w:hideMark/>
          </w:tcPr>
          <w:p w14:paraId="3052E8F6" w14:textId="77777777" w:rsidR="00EA49C4" w:rsidRDefault="00EA49C4">
            <w:pPr>
              <w:pStyle w:val="TAH"/>
              <w:rPr>
                <w:lang w:eastAsia="en-IN"/>
              </w:rPr>
            </w:pPr>
            <w:r>
              <w:rPr>
                <w:lang w:eastAsia="en-IN"/>
              </w:rPr>
              <w:t>Description</w:t>
            </w:r>
          </w:p>
        </w:tc>
      </w:tr>
      <w:tr w:rsidR="00EA49C4" w14:paraId="3A1AB062"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1A136F6D" w14:textId="77777777" w:rsidR="00EA49C4" w:rsidRDefault="00EA49C4">
            <w:pPr>
              <w:pStyle w:val="TAL"/>
              <w:rPr>
                <w:lang w:eastAsia="en-IN"/>
              </w:rPr>
            </w:pPr>
            <w:r>
              <w:rPr>
                <w:lang w:eastAsia="ko-KR"/>
              </w:rPr>
              <w:t>Successful response</w:t>
            </w:r>
          </w:p>
        </w:tc>
        <w:tc>
          <w:tcPr>
            <w:tcW w:w="1034" w:type="dxa"/>
            <w:tcBorders>
              <w:top w:val="single" w:sz="4" w:space="0" w:color="000000"/>
              <w:left w:val="single" w:sz="4" w:space="0" w:color="000000"/>
              <w:bottom w:val="single" w:sz="4" w:space="0" w:color="000000"/>
              <w:right w:val="nil"/>
            </w:tcBorders>
            <w:hideMark/>
          </w:tcPr>
          <w:p w14:paraId="26F38F85" w14:textId="77777777" w:rsidR="00262284" w:rsidRDefault="00EA49C4" w:rsidP="00262284">
            <w:pPr>
              <w:pStyle w:val="TAC"/>
              <w:rPr>
                <w:lang w:eastAsia="zh-CN"/>
              </w:rPr>
            </w:pPr>
            <w:r>
              <w:rPr>
                <w:lang w:eastAsia="zh-CN"/>
              </w:rPr>
              <w:t>O</w:t>
            </w:r>
          </w:p>
          <w:p w14:paraId="76A66091" w14:textId="68D5AAAB" w:rsidR="00EA49C4" w:rsidRDefault="00262284" w:rsidP="00262284">
            <w:pPr>
              <w:pStyle w:val="TAC"/>
              <w:rPr>
                <w:lang w:eastAsia="zh-CN"/>
              </w:rPr>
            </w:pPr>
            <w:r>
              <w:t>(NOTE)</w:t>
            </w:r>
          </w:p>
        </w:tc>
        <w:tc>
          <w:tcPr>
            <w:tcW w:w="4595" w:type="dxa"/>
            <w:tcBorders>
              <w:top w:val="single" w:sz="4" w:space="0" w:color="000000"/>
              <w:left w:val="single" w:sz="4" w:space="0" w:color="000000"/>
              <w:bottom w:val="single" w:sz="4" w:space="0" w:color="000000"/>
              <w:right w:val="single" w:sz="4" w:space="0" w:color="000000"/>
            </w:tcBorders>
            <w:hideMark/>
          </w:tcPr>
          <w:p w14:paraId="67D38ED0" w14:textId="77777777" w:rsidR="00EA49C4" w:rsidRDefault="00EA49C4">
            <w:pPr>
              <w:pStyle w:val="TAL"/>
              <w:rPr>
                <w:lang w:eastAsia="en-IN"/>
              </w:rPr>
            </w:pPr>
            <w:r>
              <w:rPr>
                <w:lang w:eastAsia="ko-KR"/>
              </w:rPr>
              <w:t>Indicates that the request was successful.</w:t>
            </w:r>
          </w:p>
        </w:tc>
      </w:tr>
      <w:tr w:rsidR="00EA49C4" w14:paraId="4CDF2E1B"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2CED6BE1" w14:textId="77777777" w:rsidR="00EA49C4" w:rsidRDefault="00EA49C4">
            <w:pPr>
              <w:pStyle w:val="TAL"/>
              <w:rPr>
                <w:lang w:val="en-US" w:eastAsia="en-IN"/>
              </w:rPr>
            </w:pPr>
            <w:r>
              <w:rPr>
                <w:lang w:eastAsia="ko-KR"/>
              </w:rPr>
              <w:t>Failure response</w:t>
            </w:r>
          </w:p>
        </w:tc>
        <w:tc>
          <w:tcPr>
            <w:tcW w:w="1034" w:type="dxa"/>
            <w:tcBorders>
              <w:top w:val="single" w:sz="4" w:space="0" w:color="000000"/>
              <w:left w:val="single" w:sz="4" w:space="0" w:color="000000"/>
              <w:bottom w:val="single" w:sz="4" w:space="0" w:color="000000"/>
              <w:right w:val="nil"/>
            </w:tcBorders>
            <w:hideMark/>
          </w:tcPr>
          <w:p w14:paraId="69D1F8D5" w14:textId="77777777" w:rsidR="00262284" w:rsidRDefault="00EA49C4" w:rsidP="00262284">
            <w:pPr>
              <w:pStyle w:val="TAC"/>
              <w:rPr>
                <w:lang w:eastAsia="zh-CN"/>
              </w:rPr>
            </w:pPr>
            <w:r>
              <w:rPr>
                <w:lang w:eastAsia="ko-KR"/>
              </w:rPr>
              <w:t>O</w:t>
            </w:r>
          </w:p>
          <w:p w14:paraId="2B506D22" w14:textId="3743ED2E" w:rsidR="00EA49C4" w:rsidRDefault="00262284" w:rsidP="00262284">
            <w:pPr>
              <w:pStyle w:val="TAC"/>
              <w:rPr>
                <w:lang w:eastAsia="zh-CN"/>
              </w:rPr>
            </w:pPr>
            <w:r>
              <w:t>(NOTE)</w:t>
            </w:r>
          </w:p>
        </w:tc>
        <w:tc>
          <w:tcPr>
            <w:tcW w:w="4595" w:type="dxa"/>
            <w:tcBorders>
              <w:top w:val="single" w:sz="4" w:space="0" w:color="000000"/>
              <w:left w:val="single" w:sz="4" w:space="0" w:color="000000"/>
              <w:bottom w:val="single" w:sz="4" w:space="0" w:color="000000"/>
              <w:right w:val="single" w:sz="4" w:space="0" w:color="000000"/>
            </w:tcBorders>
            <w:hideMark/>
          </w:tcPr>
          <w:p w14:paraId="47777563" w14:textId="77777777" w:rsidR="00EA49C4" w:rsidRDefault="00EA49C4">
            <w:pPr>
              <w:pStyle w:val="TAL"/>
              <w:rPr>
                <w:rFonts w:eastAsia="Malgun Gothic"/>
                <w:lang w:val="en-US" w:eastAsia="en-IN"/>
              </w:rPr>
            </w:pPr>
            <w:r>
              <w:rPr>
                <w:lang w:eastAsia="ko-KR"/>
              </w:rPr>
              <w:t>Indicates that the request failed.</w:t>
            </w:r>
          </w:p>
        </w:tc>
      </w:tr>
      <w:tr w:rsidR="00EA49C4" w14:paraId="114FBF99"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28F8A52A" w14:textId="77777777" w:rsidR="00EA49C4" w:rsidRDefault="00EA49C4">
            <w:pPr>
              <w:pStyle w:val="TAL"/>
              <w:rPr>
                <w:lang w:val="en-US" w:eastAsia="en-IN"/>
              </w:rPr>
            </w:pPr>
            <w:r>
              <w:rPr>
                <w:lang w:eastAsia="en-IN"/>
              </w:rPr>
              <w:t xml:space="preserve"> &gt; </w:t>
            </w:r>
            <w:r>
              <w:rPr>
                <w:lang w:val="en-US" w:eastAsia="en-IN"/>
              </w:rPr>
              <w:t>Failure cause</w:t>
            </w:r>
          </w:p>
        </w:tc>
        <w:tc>
          <w:tcPr>
            <w:tcW w:w="1034" w:type="dxa"/>
            <w:tcBorders>
              <w:top w:val="single" w:sz="4" w:space="0" w:color="000000"/>
              <w:left w:val="single" w:sz="4" w:space="0" w:color="000000"/>
              <w:bottom w:val="single" w:sz="4" w:space="0" w:color="000000"/>
              <w:right w:val="nil"/>
            </w:tcBorders>
            <w:hideMark/>
          </w:tcPr>
          <w:p w14:paraId="65E5108D" w14:textId="77777777" w:rsidR="00EA49C4" w:rsidRDefault="00EA49C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1FB8D854" w14:textId="77777777" w:rsidR="00EA49C4" w:rsidRDefault="00EA49C4">
            <w:pPr>
              <w:pStyle w:val="TAL"/>
              <w:rPr>
                <w:rFonts w:eastAsia="Malgun Gothic"/>
                <w:lang w:val="en-US" w:eastAsia="en-IN"/>
              </w:rPr>
            </w:pPr>
            <w:r>
              <w:rPr>
                <w:lang w:eastAsia="en-IN"/>
              </w:rPr>
              <w:t>Indicates the failure cause.</w:t>
            </w:r>
          </w:p>
        </w:tc>
      </w:tr>
      <w:tr w:rsidR="00262284" w14:paraId="6CE63B02" w14:textId="77777777" w:rsidTr="003D49C4">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B231B96" w14:textId="21D2D9C0" w:rsidR="00262284" w:rsidRDefault="00262284" w:rsidP="00032F54">
            <w:pPr>
              <w:pStyle w:val="TAN"/>
              <w:rPr>
                <w:lang w:eastAsia="en-IN"/>
              </w:rPr>
            </w:pPr>
            <w:r>
              <w:rPr>
                <w:lang w:eastAsia="zh-CN"/>
              </w:rPr>
              <w:t>NOTE:</w:t>
            </w:r>
            <w:r>
              <w:rPr>
                <w:lang w:eastAsia="zh-CN"/>
              </w:rPr>
              <w:tab/>
            </w:r>
            <w:r>
              <w:rPr>
                <w:lang w:eastAsia="en-GB"/>
              </w:rPr>
              <w:t>One of the IEs shall be present.</w:t>
            </w:r>
          </w:p>
        </w:tc>
      </w:tr>
    </w:tbl>
    <w:p w14:paraId="04DB266D" w14:textId="77777777" w:rsidR="0082780F" w:rsidRDefault="0082780F" w:rsidP="00EF2846"/>
    <w:p w14:paraId="3D60531B" w14:textId="33FA082D" w:rsidR="0082780F" w:rsidRDefault="0082780F" w:rsidP="0082780F">
      <w:pPr>
        <w:pStyle w:val="Heading4"/>
      </w:pPr>
      <w:bookmarkStart w:id="449" w:name="_Toc201091499"/>
      <w:r>
        <w:t>8.</w:t>
      </w:r>
      <w:r>
        <w:rPr>
          <w:lang w:eastAsia="zh-CN"/>
        </w:rPr>
        <w:t>14</w:t>
      </w:r>
      <w:r>
        <w:t>.3.19</w:t>
      </w:r>
      <w:r>
        <w:tab/>
        <w:t>Split operation pipeline update request</w:t>
      </w:r>
      <w:bookmarkEnd w:id="449"/>
    </w:p>
    <w:p w14:paraId="33610561" w14:textId="3915B751" w:rsidR="0082780F" w:rsidRDefault="0082780F" w:rsidP="0082780F">
      <w:r>
        <w:t xml:space="preserve">Table 8.14.3.19-1 shows the request sent by an AIMLE client to the AIMLE server for split operation pipeline update request. </w:t>
      </w:r>
    </w:p>
    <w:p w14:paraId="2C183A86" w14:textId="0E8F4D6C" w:rsidR="0082780F" w:rsidRDefault="0082780F" w:rsidP="0082780F">
      <w:pPr>
        <w:pStyle w:val="TH"/>
      </w:pPr>
      <w:r>
        <w:t>Table 8.14.3.19</w:t>
      </w:r>
      <w:r>
        <w:rPr>
          <w:lang w:eastAsia="zh-CN"/>
        </w:rPr>
        <w:t>-1</w:t>
      </w:r>
      <w:r>
        <w:t>: Split operation pipeline update request</w:t>
      </w:r>
    </w:p>
    <w:tbl>
      <w:tblPr>
        <w:tblW w:w="8640" w:type="dxa"/>
        <w:jc w:val="center"/>
        <w:tblLayout w:type="fixed"/>
        <w:tblLook w:val="04A0" w:firstRow="1" w:lastRow="0" w:firstColumn="1" w:lastColumn="0" w:noHBand="0" w:noVBand="1"/>
      </w:tblPr>
      <w:tblGrid>
        <w:gridCol w:w="3011"/>
        <w:gridCol w:w="1034"/>
        <w:gridCol w:w="4595"/>
      </w:tblGrid>
      <w:tr w:rsidR="0082780F" w14:paraId="039338C3" w14:textId="77777777" w:rsidTr="0082780F">
        <w:trPr>
          <w:jc w:val="center"/>
        </w:trPr>
        <w:tc>
          <w:tcPr>
            <w:tcW w:w="3011" w:type="dxa"/>
            <w:tcBorders>
              <w:top w:val="single" w:sz="4" w:space="0" w:color="000000"/>
              <w:left w:val="single" w:sz="4" w:space="0" w:color="000000"/>
              <w:bottom w:val="single" w:sz="4" w:space="0" w:color="000000"/>
              <w:right w:val="nil"/>
            </w:tcBorders>
            <w:hideMark/>
          </w:tcPr>
          <w:p w14:paraId="3889E9D1" w14:textId="77777777" w:rsidR="0082780F" w:rsidRDefault="0082780F">
            <w:pPr>
              <w:pStyle w:val="TAH"/>
              <w:rPr>
                <w:lang w:eastAsia="en-IN"/>
              </w:rPr>
            </w:pPr>
            <w:r>
              <w:rPr>
                <w:lang w:eastAsia="en-IN"/>
              </w:rPr>
              <w:t>Information element</w:t>
            </w:r>
          </w:p>
        </w:tc>
        <w:tc>
          <w:tcPr>
            <w:tcW w:w="1034" w:type="dxa"/>
            <w:tcBorders>
              <w:top w:val="single" w:sz="4" w:space="0" w:color="000000"/>
              <w:left w:val="single" w:sz="4" w:space="0" w:color="000000"/>
              <w:bottom w:val="single" w:sz="4" w:space="0" w:color="000000"/>
              <w:right w:val="nil"/>
            </w:tcBorders>
            <w:hideMark/>
          </w:tcPr>
          <w:p w14:paraId="1DDBC72D" w14:textId="77777777" w:rsidR="0082780F" w:rsidRDefault="0082780F">
            <w:pPr>
              <w:pStyle w:val="TAH"/>
              <w:rPr>
                <w:lang w:eastAsia="en-IN"/>
              </w:rPr>
            </w:pPr>
            <w:r>
              <w:rPr>
                <w:lang w:eastAsia="en-IN"/>
              </w:rPr>
              <w:t>Status</w:t>
            </w:r>
          </w:p>
        </w:tc>
        <w:tc>
          <w:tcPr>
            <w:tcW w:w="4595" w:type="dxa"/>
            <w:tcBorders>
              <w:top w:val="single" w:sz="4" w:space="0" w:color="000000"/>
              <w:left w:val="single" w:sz="4" w:space="0" w:color="000000"/>
              <w:bottom w:val="single" w:sz="4" w:space="0" w:color="000000"/>
              <w:right w:val="single" w:sz="4" w:space="0" w:color="000000"/>
            </w:tcBorders>
            <w:hideMark/>
          </w:tcPr>
          <w:p w14:paraId="1374D16F" w14:textId="77777777" w:rsidR="0082780F" w:rsidRDefault="0082780F">
            <w:pPr>
              <w:pStyle w:val="TAH"/>
              <w:rPr>
                <w:lang w:eastAsia="en-IN"/>
              </w:rPr>
            </w:pPr>
            <w:r>
              <w:rPr>
                <w:lang w:eastAsia="en-IN"/>
              </w:rPr>
              <w:t>Description</w:t>
            </w:r>
          </w:p>
        </w:tc>
      </w:tr>
      <w:tr w:rsidR="0082780F" w14:paraId="4B5D97C4" w14:textId="77777777" w:rsidTr="0082780F">
        <w:trPr>
          <w:jc w:val="center"/>
        </w:trPr>
        <w:tc>
          <w:tcPr>
            <w:tcW w:w="3011" w:type="dxa"/>
            <w:tcBorders>
              <w:top w:val="single" w:sz="4" w:space="0" w:color="000000"/>
              <w:left w:val="single" w:sz="4" w:space="0" w:color="000000"/>
              <w:bottom w:val="single" w:sz="4" w:space="0" w:color="000000"/>
              <w:right w:val="nil"/>
            </w:tcBorders>
            <w:hideMark/>
          </w:tcPr>
          <w:p w14:paraId="41F55579" w14:textId="77777777" w:rsidR="0082780F" w:rsidRDefault="0082780F">
            <w:pPr>
              <w:pStyle w:val="TAL"/>
              <w:rPr>
                <w:lang w:eastAsia="en-IN"/>
              </w:rPr>
            </w:pPr>
            <w:r>
              <w:rPr>
                <w:lang w:eastAsia="zh-CN"/>
              </w:rPr>
              <w:t>Requestor identifier</w:t>
            </w:r>
          </w:p>
        </w:tc>
        <w:tc>
          <w:tcPr>
            <w:tcW w:w="1034" w:type="dxa"/>
            <w:tcBorders>
              <w:top w:val="single" w:sz="4" w:space="0" w:color="000000"/>
              <w:left w:val="single" w:sz="4" w:space="0" w:color="000000"/>
              <w:bottom w:val="single" w:sz="4" w:space="0" w:color="000000"/>
              <w:right w:val="nil"/>
            </w:tcBorders>
            <w:hideMark/>
          </w:tcPr>
          <w:p w14:paraId="7BDCEB7B" w14:textId="77777777" w:rsidR="0082780F" w:rsidRDefault="0082780F">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6542B66E" w14:textId="77777777" w:rsidR="0082780F" w:rsidRDefault="0082780F">
            <w:pPr>
              <w:pStyle w:val="TAL"/>
              <w:rPr>
                <w:lang w:eastAsia="en-IN"/>
              </w:rPr>
            </w:pPr>
            <w:r>
              <w:rPr>
                <w:lang w:eastAsia="zh-CN"/>
              </w:rPr>
              <w:t xml:space="preserve">The identity of the requestor </w:t>
            </w:r>
            <w:r>
              <w:rPr>
                <w:lang w:val="en-US" w:eastAsia="en-IN"/>
              </w:rPr>
              <w:t>(e.g., VAL client ID, AIMLE client ID, UE identifier).</w:t>
            </w:r>
          </w:p>
        </w:tc>
      </w:tr>
      <w:tr w:rsidR="0082780F" w14:paraId="46EB252E" w14:textId="77777777" w:rsidTr="0082780F">
        <w:trPr>
          <w:jc w:val="center"/>
        </w:trPr>
        <w:tc>
          <w:tcPr>
            <w:tcW w:w="3011" w:type="dxa"/>
            <w:tcBorders>
              <w:top w:val="single" w:sz="4" w:space="0" w:color="000000"/>
              <w:left w:val="single" w:sz="4" w:space="0" w:color="000000"/>
              <w:bottom w:val="single" w:sz="4" w:space="0" w:color="000000"/>
              <w:right w:val="nil"/>
            </w:tcBorders>
            <w:hideMark/>
          </w:tcPr>
          <w:p w14:paraId="60941311" w14:textId="77777777" w:rsidR="0082780F" w:rsidRDefault="0082780F">
            <w:pPr>
              <w:pStyle w:val="TAL"/>
              <w:rPr>
                <w:lang w:eastAsia="zh-CN"/>
              </w:rPr>
            </w:pPr>
            <w:r>
              <w:rPr>
                <w:lang w:eastAsia="zh-CN"/>
              </w:rPr>
              <w:t>Security credentials</w:t>
            </w:r>
          </w:p>
        </w:tc>
        <w:tc>
          <w:tcPr>
            <w:tcW w:w="1034" w:type="dxa"/>
            <w:tcBorders>
              <w:top w:val="single" w:sz="4" w:space="0" w:color="000000"/>
              <w:left w:val="single" w:sz="4" w:space="0" w:color="000000"/>
              <w:bottom w:val="single" w:sz="4" w:space="0" w:color="000000"/>
              <w:right w:val="nil"/>
            </w:tcBorders>
            <w:hideMark/>
          </w:tcPr>
          <w:p w14:paraId="2BAC5D5A" w14:textId="77777777" w:rsidR="0082780F" w:rsidRDefault="0082780F">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0E8607EF" w14:textId="77777777" w:rsidR="0082780F" w:rsidRDefault="0082780F">
            <w:pPr>
              <w:pStyle w:val="TAL"/>
              <w:rPr>
                <w:lang w:eastAsia="zh-CN"/>
              </w:rPr>
            </w:pPr>
            <w:r>
              <w:rPr>
                <w:lang w:eastAsia="zh-CN"/>
              </w:rPr>
              <w:t>The security credentials of the requestor.</w:t>
            </w:r>
          </w:p>
        </w:tc>
      </w:tr>
      <w:tr w:rsidR="0082780F" w14:paraId="70F96F4E" w14:textId="77777777" w:rsidTr="0082780F">
        <w:trPr>
          <w:jc w:val="center"/>
        </w:trPr>
        <w:tc>
          <w:tcPr>
            <w:tcW w:w="3011" w:type="dxa"/>
            <w:tcBorders>
              <w:top w:val="single" w:sz="4" w:space="0" w:color="000000"/>
              <w:left w:val="single" w:sz="4" w:space="0" w:color="000000"/>
              <w:bottom w:val="single" w:sz="4" w:space="0" w:color="000000"/>
              <w:right w:val="nil"/>
            </w:tcBorders>
            <w:hideMark/>
          </w:tcPr>
          <w:p w14:paraId="45FE28E2" w14:textId="77777777" w:rsidR="0082780F" w:rsidRDefault="0082780F">
            <w:pPr>
              <w:pStyle w:val="TAL"/>
              <w:rPr>
                <w:lang w:eastAsia="zh-CN"/>
              </w:rPr>
            </w:pPr>
            <w:r>
              <w:rPr>
                <w:lang w:eastAsia="zh-CN"/>
              </w:rPr>
              <w:t>Split operation pipeline identifier</w:t>
            </w:r>
          </w:p>
        </w:tc>
        <w:tc>
          <w:tcPr>
            <w:tcW w:w="1034" w:type="dxa"/>
            <w:tcBorders>
              <w:top w:val="single" w:sz="4" w:space="0" w:color="000000"/>
              <w:left w:val="single" w:sz="4" w:space="0" w:color="000000"/>
              <w:bottom w:val="single" w:sz="4" w:space="0" w:color="000000"/>
              <w:right w:val="nil"/>
            </w:tcBorders>
          </w:tcPr>
          <w:p w14:paraId="42733168" w14:textId="2E944F09" w:rsidR="0082780F" w:rsidRDefault="0082780F">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583B2B50" w14:textId="77777777" w:rsidR="0082780F" w:rsidRDefault="0082780F">
            <w:pPr>
              <w:pStyle w:val="TAL"/>
              <w:rPr>
                <w:lang w:eastAsia="zh-CN"/>
              </w:rPr>
            </w:pPr>
            <w:r>
              <w:rPr>
                <w:lang w:eastAsia="en-IN"/>
              </w:rPr>
              <w:t>The identifier of the AI/ML split operation pipeline.</w:t>
            </w:r>
          </w:p>
        </w:tc>
      </w:tr>
      <w:tr w:rsidR="0082780F" w14:paraId="28104C99" w14:textId="77777777" w:rsidTr="0082780F">
        <w:trPr>
          <w:jc w:val="center"/>
        </w:trPr>
        <w:tc>
          <w:tcPr>
            <w:tcW w:w="3011" w:type="dxa"/>
            <w:tcBorders>
              <w:top w:val="single" w:sz="4" w:space="0" w:color="000000"/>
              <w:left w:val="single" w:sz="4" w:space="0" w:color="000000"/>
              <w:bottom w:val="single" w:sz="4" w:space="0" w:color="000000"/>
              <w:right w:val="nil"/>
            </w:tcBorders>
            <w:hideMark/>
          </w:tcPr>
          <w:p w14:paraId="2C2FFBF9" w14:textId="77777777" w:rsidR="0082780F" w:rsidRDefault="0082780F">
            <w:pPr>
              <w:pStyle w:val="TAL"/>
              <w:rPr>
                <w:lang w:val="en-US" w:eastAsia="en-IN"/>
              </w:rPr>
            </w:pPr>
            <w:r>
              <w:rPr>
                <w:lang w:val="en-US" w:eastAsia="de-DE"/>
              </w:rPr>
              <w:t>Split operation pipeline information</w:t>
            </w:r>
          </w:p>
        </w:tc>
        <w:tc>
          <w:tcPr>
            <w:tcW w:w="1034" w:type="dxa"/>
            <w:tcBorders>
              <w:top w:val="single" w:sz="4" w:space="0" w:color="000000"/>
              <w:left w:val="single" w:sz="4" w:space="0" w:color="000000"/>
              <w:bottom w:val="single" w:sz="4" w:space="0" w:color="000000"/>
              <w:right w:val="nil"/>
            </w:tcBorders>
            <w:hideMark/>
          </w:tcPr>
          <w:p w14:paraId="47E24404" w14:textId="77777777" w:rsidR="0082780F" w:rsidRDefault="0082780F">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4E582F02" w14:textId="77777777" w:rsidR="0082780F" w:rsidRDefault="0082780F">
            <w:pPr>
              <w:pStyle w:val="TAL"/>
              <w:rPr>
                <w:rFonts w:eastAsia="Malgun Gothic"/>
                <w:lang w:val="en-US" w:eastAsia="en-IN"/>
              </w:rPr>
            </w:pPr>
            <w:r>
              <w:rPr>
                <w:rFonts w:eastAsia="Malgun Gothic"/>
                <w:lang w:val="en-US" w:eastAsia="de-DE"/>
              </w:rPr>
              <w:t>Split operation pipeline information to be updated; this may include information elements defined in the split operation profile in Table 8.14.3.3-2.</w:t>
            </w:r>
          </w:p>
        </w:tc>
      </w:tr>
    </w:tbl>
    <w:p w14:paraId="14576080" w14:textId="77777777" w:rsidR="0082780F" w:rsidRDefault="0082780F" w:rsidP="0082780F"/>
    <w:p w14:paraId="771DDCF2" w14:textId="3B772D48" w:rsidR="0082780F" w:rsidRDefault="0082780F" w:rsidP="0082780F">
      <w:pPr>
        <w:pStyle w:val="Heading4"/>
      </w:pPr>
      <w:bookmarkStart w:id="450" w:name="_Toc201091500"/>
      <w:r>
        <w:t>8.</w:t>
      </w:r>
      <w:r>
        <w:rPr>
          <w:lang w:eastAsia="zh-CN"/>
        </w:rPr>
        <w:t>14</w:t>
      </w:r>
      <w:r>
        <w:t>.3.20</w:t>
      </w:r>
      <w:r>
        <w:tab/>
        <w:t>Split operation pipeline update response</w:t>
      </w:r>
      <w:bookmarkEnd w:id="450"/>
    </w:p>
    <w:p w14:paraId="4FB236EF" w14:textId="3F08500F" w:rsidR="0082780F" w:rsidRDefault="0082780F" w:rsidP="0082780F">
      <w:r>
        <w:t xml:space="preserve">Table 8.14.3.20-1 shows the response sent by an AIMLE server after processing of split operation pipeline update request. </w:t>
      </w:r>
    </w:p>
    <w:p w14:paraId="02F254F5" w14:textId="5424EA9D" w:rsidR="0082780F" w:rsidRDefault="0082780F" w:rsidP="0082780F">
      <w:pPr>
        <w:pStyle w:val="TH"/>
      </w:pPr>
      <w:r>
        <w:t>Table 8.14.3.20</w:t>
      </w:r>
      <w:r>
        <w:rPr>
          <w:lang w:eastAsia="zh-CN"/>
        </w:rPr>
        <w:t>-1</w:t>
      </w:r>
      <w:r>
        <w:t>: Split operation pipeline update response</w:t>
      </w:r>
    </w:p>
    <w:tbl>
      <w:tblPr>
        <w:tblW w:w="8640" w:type="dxa"/>
        <w:jc w:val="center"/>
        <w:tblLayout w:type="fixed"/>
        <w:tblLook w:val="04A0" w:firstRow="1" w:lastRow="0" w:firstColumn="1" w:lastColumn="0" w:noHBand="0" w:noVBand="1"/>
      </w:tblPr>
      <w:tblGrid>
        <w:gridCol w:w="3011"/>
        <w:gridCol w:w="1034"/>
        <w:gridCol w:w="4595"/>
      </w:tblGrid>
      <w:tr w:rsidR="0082780F" w14:paraId="201A784D" w14:textId="77777777" w:rsidTr="0082780F">
        <w:trPr>
          <w:jc w:val="center"/>
        </w:trPr>
        <w:tc>
          <w:tcPr>
            <w:tcW w:w="3011" w:type="dxa"/>
            <w:tcBorders>
              <w:top w:val="single" w:sz="4" w:space="0" w:color="000000"/>
              <w:left w:val="single" w:sz="4" w:space="0" w:color="000000"/>
              <w:bottom w:val="single" w:sz="4" w:space="0" w:color="000000"/>
              <w:right w:val="nil"/>
            </w:tcBorders>
            <w:hideMark/>
          </w:tcPr>
          <w:p w14:paraId="25B1DE39" w14:textId="77777777" w:rsidR="0082780F" w:rsidRDefault="0082780F">
            <w:pPr>
              <w:pStyle w:val="TAH"/>
              <w:rPr>
                <w:lang w:eastAsia="en-IN"/>
              </w:rPr>
            </w:pPr>
            <w:r>
              <w:rPr>
                <w:lang w:eastAsia="en-IN"/>
              </w:rPr>
              <w:t>Information element</w:t>
            </w:r>
          </w:p>
        </w:tc>
        <w:tc>
          <w:tcPr>
            <w:tcW w:w="1034" w:type="dxa"/>
            <w:tcBorders>
              <w:top w:val="single" w:sz="4" w:space="0" w:color="000000"/>
              <w:left w:val="single" w:sz="4" w:space="0" w:color="000000"/>
              <w:bottom w:val="single" w:sz="4" w:space="0" w:color="000000"/>
              <w:right w:val="nil"/>
            </w:tcBorders>
            <w:hideMark/>
          </w:tcPr>
          <w:p w14:paraId="33A6F26C" w14:textId="77777777" w:rsidR="0082780F" w:rsidRDefault="0082780F">
            <w:pPr>
              <w:pStyle w:val="TAH"/>
              <w:rPr>
                <w:lang w:eastAsia="en-IN"/>
              </w:rPr>
            </w:pPr>
            <w:r>
              <w:rPr>
                <w:lang w:eastAsia="en-IN"/>
              </w:rPr>
              <w:t>Status</w:t>
            </w:r>
          </w:p>
        </w:tc>
        <w:tc>
          <w:tcPr>
            <w:tcW w:w="4595" w:type="dxa"/>
            <w:tcBorders>
              <w:top w:val="single" w:sz="4" w:space="0" w:color="000000"/>
              <w:left w:val="single" w:sz="4" w:space="0" w:color="000000"/>
              <w:bottom w:val="single" w:sz="4" w:space="0" w:color="000000"/>
              <w:right w:val="single" w:sz="4" w:space="0" w:color="000000"/>
            </w:tcBorders>
            <w:hideMark/>
          </w:tcPr>
          <w:p w14:paraId="26AEEF2E" w14:textId="77777777" w:rsidR="0082780F" w:rsidRDefault="0082780F">
            <w:pPr>
              <w:pStyle w:val="TAH"/>
              <w:rPr>
                <w:lang w:eastAsia="en-IN"/>
              </w:rPr>
            </w:pPr>
            <w:r>
              <w:rPr>
                <w:lang w:eastAsia="en-IN"/>
              </w:rPr>
              <w:t>Description</w:t>
            </w:r>
          </w:p>
        </w:tc>
      </w:tr>
      <w:tr w:rsidR="0082780F" w14:paraId="7CF95A75" w14:textId="77777777" w:rsidTr="0082780F">
        <w:trPr>
          <w:jc w:val="center"/>
        </w:trPr>
        <w:tc>
          <w:tcPr>
            <w:tcW w:w="3011" w:type="dxa"/>
            <w:tcBorders>
              <w:top w:val="single" w:sz="4" w:space="0" w:color="000000"/>
              <w:left w:val="single" w:sz="4" w:space="0" w:color="000000"/>
              <w:bottom w:val="single" w:sz="4" w:space="0" w:color="000000"/>
              <w:right w:val="nil"/>
            </w:tcBorders>
            <w:hideMark/>
          </w:tcPr>
          <w:p w14:paraId="3285EB7A" w14:textId="77777777" w:rsidR="0082780F" w:rsidRDefault="0082780F">
            <w:pPr>
              <w:pStyle w:val="TAL"/>
              <w:rPr>
                <w:lang w:eastAsia="en-IN"/>
              </w:rPr>
            </w:pPr>
            <w:r>
              <w:rPr>
                <w:lang w:eastAsia="ko-KR"/>
              </w:rPr>
              <w:t>Successful response (NOTE)</w:t>
            </w:r>
          </w:p>
        </w:tc>
        <w:tc>
          <w:tcPr>
            <w:tcW w:w="1034" w:type="dxa"/>
            <w:tcBorders>
              <w:top w:val="single" w:sz="4" w:space="0" w:color="000000"/>
              <w:left w:val="single" w:sz="4" w:space="0" w:color="000000"/>
              <w:bottom w:val="single" w:sz="4" w:space="0" w:color="000000"/>
              <w:right w:val="nil"/>
            </w:tcBorders>
            <w:hideMark/>
          </w:tcPr>
          <w:p w14:paraId="56A7886D" w14:textId="77777777" w:rsidR="0082780F" w:rsidRDefault="0082780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7429A705" w14:textId="77777777" w:rsidR="0082780F" w:rsidRDefault="0082780F">
            <w:pPr>
              <w:pStyle w:val="TAL"/>
              <w:rPr>
                <w:lang w:eastAsia="en-IN"/>
              </w:rPr>
            </w:pPr>
            <w:r>
              <w:rPr>
                <w:lang w:eastAsia="ko-KR"/>
              </w:rPr>
              <w:t>Indicates that the request was successful.</w:t>
            </w:r>
          </w:p>
        </w:tc>
      </w:tr>
      <w:tr w:rsidR="0082780F" w14:paraId="1928CE88" w14:textId="77777777" w:rsidTr="0082780F">
        <w:trPr>
          <w:jc w:val="center"/>
        </w:trPr>
        <w:tc>
          <w:tcPr>
            <w:tcW w:w="3011" w:type="dxa"/>
            <w:tcBorders>
              <w:top w:val="single" w:sz="4" w:space="0" w:color="000000"/>
              <w:left w:val="single" w:sz="4" w:space="0" w:color="000000"/>
              <w:bottom w:val="single" w:sz="4" w:space="0" w:color="000000"/>
              <w:right w:val="nil"/>
            </w:tcBorders>
            <w:hideMark/>
          </w:tcPr>
          <w:p w14:paraId="05102D39" w14:textId="77777777" w:rsidR="0082780F" w:rsidRDefault="0082780F">
            <w:pPr>
              <w:pStyle w:val="TAL"/>
              <w:rPr>
                <w:lang w:val="en-US" w:eastAsia="en-IN"/>
              </w:rPr>
            </w:pPr>
            <w:r>
              <w:rPr>
                <w:lang w:eastAsia="en-IN"/>
              </w:rPr>
              <w:t xml:space="preserve"> &gt; Split operation profile</w:t>
            </w:r>
          </w:p>
        </w:tc>
        <w:tc>
          <w:tcPr>
            <w:tcW w:w="1034" w:type="dxa"/>
            <w:tcBorders>
              <w:top w:val="single" w:sz="4" w:space="0" w:color="000000"/>
              <w:left w:val="single" w:sz="4" w:space="0" w:color="000000"/>
              <w:bottom w:val="single" w:sz="4" w:space="0" w:color="000000"/>
              <w:right w:val="nil"/>
            </w:tcBorders>
            <w:hideMark/>
          </w:tcPr>
          <w:p w14:paraId="58A39AC7" w14:textId="77777777" w:rsidR="0082780F" w:rsidRDefault="0082780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1775B18B" w14:textId="77777777" w:rsidR="0082780F" w:rsidRDefault="0082780F">
            <w:pPr>
              <w:pStyle w:val="TAL"/>
              <w:rPr>
                <w:rFonts w:eastAsia="Malgun Gothic"/>
                <w:lang w:val="en-US" w:eastAsia="en-IN"/>
              </w:rPr>
            </w:pPr>
            <w:r>
              <w:rPr>
                <w:lang w:eastAsia="en-IN"/>
              </w:rPr>
              <w:t>The split operation profile as specified in Table 8.14.3.3</w:t>
            </w:r>
            <w:r>
              <w:rPr>
                <w:lang w:eastAsia="zh-CN"/>
              </w:rPr>
              <w:t>-2</w:t>
            </w:r>
            <w:r>
              <w:rPr>
                <w:lang w:eastAsia="en-IN"/>
              </w:rPr>
              <w:t>.</w:t>
            </w:r>
          </w:p>
        </w:tc>
      </w:tr>
      <w:tr w:rsidR="0082780F" w14:paraId="51F20366" w14:textId="77777777" w:rsidTr="0082780F">
        <w:trPr>
          <w:jc w:val="center"/>
        </w:trPr>
        <w:tc>
          <w:tcPr>
            <w:tcW w:w="3011" w:type="dxa"/>
            <w:tcBorders>
              <w:top w:val="single" w:sz="4" w:space="0" w:color="000000"/>
              <w:left w:val="single" w:sz="4" w:space="0" w:color="000000"/>
              <w:bottom w:val="single" w:sz="4" w:space="0" w:color="000000"/>
              <w:right w:val="nil"/>
            </w:tcBorders>
            <w:hideMark/>
          </w:tcPr>
          <w:p w14:paraId="4D87F140" w14:textId="77777777" w:rsidR="0082780F" w:rsidRDefault="0082780F">
            <w:pPr>
              <w:pStyle w:val="TAL"/>
              <w:rPr>
                <w:lang w:val="en-US" w:eastAsia="en-IN"/>
              </w:rPr>
            </w:pPr>
            <w:r>
              <w:rPr>
                <w:lang w:eastAsia="ko-KR"/>
              </w:rPr>
              <w:t>Failure response (NOTE)</w:t>
            </w:r>
          </w:p>
        </w:tc>
        <w:tc>
          <w:tcPr>
            <w:tcW w:w="1034" w:type="dxa"/>
            <w:tcBorders>
              <w:top w:val="single" w:sz="4" w:space="0" w:color="000000"/>
              <w:left w:val="single" w:sz="4" w:space="0" w:color="000000"/>
              <w:bottom w:val="single" w:sz="4" w:space="0" w:color="000000"/>
              <w:right w:val="nil"/>
            </w:tcBorders>
            <w:hideMark/>
          </w:tcPr>
          <w:p w14:paraId="733F06C7" w14:textId="77777777" w:rsidR="0082780F" w:rsidRDefault="0082780F">
            <w:pPr>
              <w:pStyle w:val="TAC"/>
              <w:rPr>
                <w:lang w:eastAsia="zh-CN"/>
              </w:rPr>
            </w:pPr>
            <w:r>
              <w:rPr>
                <w:lang w:eastAsia="ko-KR"/>
              </w:rPr>
              <w:t>O</w:t>
            </w:r>
          </w:p>
        </w:tc>
        <w:tc>
          <w:tcPr>
            <w:tcW w:w="4595" w:type="dxa"/>
            <w:tcBorders>
              <w:top w:val="single" w:sz="4" w:space="0" w:color="000000"/>
              <w:left w:val="single" w:sz="4" w:space="0" w:color="000000"/>
              <w:bottom w:val="single" w:sz="4" w:space="0" w:color="000000"/>
              <w:right w:val="single" w:sz="4" w:space="0" w:color="000000"/>
            </w:tcBorders>
            <w:hideMark/>
          </w:tcPr>
          <w:p w14:paraId="53F3FB06" w14:textId="77777777" w:rsidR="0082780F" w:rsidRDefault="0082780F">
            <w:pPr>
              <w:pStyle w:val="TAL"/>
              <w:rPr>
                <w:rFonts w:eastAsia="Malgun Gothic"/>
                <w:lang w:val="en-US" w:eastAsia="en-IN"/>
              </w:rPr>
            </w:pPr>
            <w:r>
              <w:rPr>
                <w:lang w:eastAsia="ko-KR"/>
              </w:rPr>
              <w:t>Indicates that the request failed.</w:t>
            </w:r>
          </w:p>
        </w:tc>
      </w:tr>
      <w:tr w:rsidR="0082780F" w14:paraId="44084926" w14:textId="77777777" w:rsidTr="0082780F">
        <w:trPr>
          <w:jc w:val="center"/>
        </w:trPr>
        <w:tc>
          <w:tcPr>
            <w:tcW w:w="3011" w:type="dxa"/>
            <w:tcBorders>
              <w:top w:val="single" w:sz="4" w:space="0" w:color="000000"/>
              <w:left w:val="single" w:sz="4" w:space="0" w:color="000000"/>
              <w:bottom w:val="single" w:sz="4" w:space="0" w:color="000000"/>
              <w:right w:val="nil"/>
            </w:tcBorders>
            <w:hideMark/>
          </w:tcPr>
          <w:p w14:paraId="4C794150" w14:textId="77777777" w:rsidR="0082780F" w:rsidRDefault="0082780F">
            <w:pPr>
              <w:pStyle w:val="TAL"/>
              <w:rPr>
                <w:lang w:val="en-US" w:eastAsia="en-IN"/>
              </w:rPr>
            </w:pPr>
            <w:r>
              <w:rPr>
                <w:lang w:eastAsia="en-IN"/>
              </w:rPr>
              <w:t xml:space="preserve"> &gt; </w:t>
            </w:r>
            <w:r>
              <w:rPr>
                <w:lang w:val="en-US" w:eastAsia="en-IN"/>
              </w:rPr>
              <w:t>Failure cause</w:t>
            </w:r>
          </w:p>
        </w:tc>
        <w:tc>
          <w:tcPr>
            <w:tcW w:w="1034" w:type="dxa"/>
            <w:tcBorders>
              <w:top w:val="single" w:sz="4" w:space="0" w:color="000000"/>
              <w:left w:val="single" w:sz="4" w:space="0" w:color="000000"/>
              <w:bottom w:val="single" w:sz="4" w:space="0" w:color="000000"/>
              <w:right w:val="nil"/>
            </w:tcBorders>
            <w:hideMark/>
          </w:tcPr>
          <w:p w14:paraId="62CB6B0F" w14:textId="77777777" w:rsidR="0082780F" w:rsidRDefault="0082780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30D705DA" w14:textId="77777777" w:rsidR="0082780F" w:rsidRDefault="0082780F">
            <w:pPr>
              <w:pStyle w:val="TAL"/>
              <w:rPr>
                <w:rFonts w:eastAsia="Malgun Gothic"/>
                <w:lang w:val="en-US" w:eastAsia="en-IN"/>
              </w:rPr>
            </w:pPr>
            <w:r>
              <w:rPr>
                <w:lang w:eastAsia="en-IN"/>
              </w:rPr>
              <w:t>Indicates the failure cause.</w:t>
            </w:r>
          </w:p>
        </w:tc>
      </w:tr>
      <w:tr w:rsidR="0082780F" w14:paraId="2E4C99BF" w14:textId="77777777" w:rsidTr="0082780F">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0CEAFF30" w14:textId="77777777" w:rsidR="0082780F" w:rsidRDefault="0082780F">
            <w:pPr>
              <w:pStyle w:val="TAL"/>
              <w:rPr>
                <w:lang w:eastAsia="en-IN"/>
              </w:rPr>
            </w:pPr>
            <w:r>
              <w:rPr>
                <w:lang w:eastAsia="en-IN"/>
              </w:rPr>
              <w:t>NOTE:</w:t>
            </w:r>
            <w:r>
              <w:rPr>
                <w:lang w:eastAsia="en-IN"/>
              </w:rPr>
              <w:tab/>
            </w:r>
            <w:r>
              <w:rPr>
                <w:lang w:eastAsia="en-IN"/>
              </w:rPr>
              <w:tab/>
              <w:t>One of these IE is included.</w:t>
            </w:r>
          </w:p>
        </w:tc>
      </w:tr>
    </w:tbl>
    <w:p w14:paraId="4BB30EE6" w14:textId="77777777" w:rsidR="0082780F" w:rsidRDefault="0082780F" w:rsidP="0082780F"/>
    <w:p w14:paraId="2F4F7794" w14:textId="0A283A7D" w:rsidR="0082780F" w:rsidRDefault="0082780F" w:rsidP="0082780F">
      <w:pPr>
        <w:pStyle w:val="Heading4"/>
      </w:pPr>
      <w:bookmarkStart w:id="451" w:name="_Toc201091501"/>
      <w:r>
        <w:t>8.</w:t>
      </w:r>
      <w:r>
        <w:rPr>
          <w:lang w:eastAsia="zh-CN"/>
        </w:rPr>
        <w:t>14</w:t>
      </w:r>
      <w:r>
        <w:t>.3.21</w:t>
      </w:r>
      <w:r>
        <w:tab/>
        <w:t>Split operation pipeline delete request</w:t>
      </w:r>
      <w:bookmarkEnd w:id="451"/>
    </w:p>
    <w:p w14:paraId="16AB436F" w14:textId="452F9FEB" w:rsidR="0082780F" w:rsidRDefault="0082780F" w:rsidP="0082780F">
      <w:r>
        <w:t xml:space="preserve">Table 8.14.3.21-1 shows the request sent by an AIMLE client to the AIMLE server for split operation pipeline delete request. </w:t>
      </w:r>
    </w:p>
    <w:p w14:paraId="4346A48F" w14:textId="145A146E" w:rsidR="0082780F" w:rsidRDefault="0082780F" w:rsidP="0082780F">
      <w:pPr>
        <w:pStyle w:val="TH"/>
      </w:pPr>
      <w:r>
        <w:t>Table 8.14.3.21</w:t>
      </w:r>
      <w:r>
        <w:rPr>
          <w:lang w:eastAsia="zh-CN"/>
        </w:rPr>
        <w:t>-1</w:t>
      </w:r>
      <w:r>
        <w:t>: Split operation pipeline delete request</w:t>
      </w:r>
    </w:p>
    <w:tbl>
      <w:tblPr>
        <w:tblW w:w="8640" w:type="dxa"/>
        <w:jc w:val="center"/>
        <w:tblLayout w:type="fixed"/>
        <w:tblLook w:val="04A0" w:firstRow="1" w:lastRow="0" w:firstColumn="1" w:lastColumn="0" w:noHBand="0" w:noVBand="1"/>
      </w:tblPr>
      <w:tblGrid>
        <w:gridCol w:w="3011"/>
        <w:gridCol w:w="1034"/>
        <w:gridCol w:w="4595"/>
      </w:tblGrid>
      <w:tr w:rsidR="0082780F" w14:paraId="5B915278" w14:textId="77777777" w:rsidTr="0082780F">
        <w:trPr>
          <w:jc w:val="center"/>
        </w:trPr>
        <w:tc>
          <w:tcPr>
            <w:tcW w:w="3011" w:type="dxa"/>
            <w:tcBorders>
              <w:top w:val="single" w:sz="4" w:space="0" w:color="000000"/>
              <w:left w:val="single" w:sz="4" w:space="0" w:color="000000"/>
              <w:bottom w:val="single" w:sz="4" w:space="0" w:color="000000"/>
              <w:right w:val="nil"/>
            </w:tcBorders>
            <w:hideMark/>
          </w:tcPr>
          <w:p w14:paraId="0823D460" w14:textId="77777777" w:rsidR="0082780F" w:rsidRDefault="0082780F">
            <w:pPr>
              <w:pStyle w:val="TAH"/>
              <w:rPr>
                <w:lang w:eastAsia="en-IN"/>
              </w:rPr>
            </w:pPr>
            <w:r>
              <w:rPr>
                <w:lang w:eastAsia="en-IN"/>
              </w:rPr>
              <w:t>Information element</w:t>
            </w:r>
          </w:p>
        </w:tc>
        <w:tc>
          <w:tcPr>
            <w:tcW w:w="1034" w:type="dxa"/>
            <w:tcBorders>
              <w:top w:val="single" w:sz="4" w:space="0" w:color="000000"/>
              <w:left w:val="single" w:sz="4" w:space="0" w:color="000000"/>
              <w:bottom w:val="single" w:sz="4" w:space="0" w:color="000000"/>
              <w:right w:val="nil"/>
            </w:tcBorders>
            <w:hideMark/>
          </w:tcPr>
          <w:p w14:paraId="619712DB" w14:textId="77777777" w:rsidR="0082780F" w:rsidRDefault="0082780F">
            <w:pPr>
              <w:pStyle w:val="TAH"/>
              <w:rPr>
                <w:lang w:eastAsia="en-IN"/>
              </w:rPr>
            </w:pPr>
            <w:r>
              <w:rPr>
                <w:lang w:eastAsia="en-IN"/>
              </w:rPr>
              <w:t>Status</w:t>
            </w:r>
          </w:p>
        </w:tc>
        <w:tc>
          <w:tcPr>
            <w:tcW w:w="4595" w:type="dxa"/>
            <w:tcBorders>
              <w:top w:val="single" w:sz="4" w:space="0" w:color="000000"/>
              <w:left w:val="single" w:sz="4" w:space="0" w:color="000000"/>
              <w:bottom w:val="single" w:sz="4" w:space="0" w:color="000000"/>
              <w:right w:val="single" w:sz="4" w:space="0" w:color="000000"/>
            </w:tcBorders>
            <w:hideMark/>
          </w:tcPr>
          <w:p w14:paraId="7BBB4D4C" w14:textId="77777777" w:rsidR="0082780F" w:rsidRDefault="0082780F">
            <w:pPr>
              <w:pStyle w:val="TAH"/>
              <w:rPr>
                <w:lang w:eastAsia="en-IN"/>
              </w:rPr>
            </w:pPr>
            <w:r>
              <w:rPr>
                <w:lang w:eastAsia="en-IN"/>
              </w:rPr>
              <w:t>Description</w:t>
            </w:r>
          </w:p>
        </w:tc>
      </w:tr>
      <w:tr w:rsidR="0082780F" w14:paraId="50F0FBCA" w14:textId="77777777" w:rsidTr="0082780F">
        <w:trPr>
          <w:jc w:val="center"/>
        </w:trPr>
        <w:tc>
          <w:tcPr>
            <w:tcW w:w="3011" w:type="dxa"/>
            <w:tcBorders>
              <w:top w:val="single" w:sz="4" w:space="0" w:color="000000"/>
              <w:left w:val="single" w:sz="4" w:space="0" w:color="000000"/>
              <w:bottom w:val="single" w:sz="4" w:space="0" w:color="000000"/>
              <w:right w:val="nil"/>
            </w:tcBorders>
            <w:hideMark/>
          </w:tcPr>
          <w:p w14:paraId="7115BB27" w14:textId="77777777" w:rsidR="0082780F" w:rsidRDefault="0082780F">
            <w:pPr>
              <w:pStyle w:val="TAL"/>
              <w:rPr>
                <w:lang w:eastAsia="en-IN"/>
              </w:rPr>
            </w:pPr>
            <w:r>
              <w:rPr>
                <w:lang w:eastAsia="zh-CN"/>
              </w:rPr>
              <w:t>Requestor identifier</w:t>
            </w:r>
          </w:p>
        </w:tc>
        <w:tc>
          <w:tcPr>
            <w:tcW w:w="1034" w:type="dxa"/>
            <w:tcBorders>
              <w:top w:val="single" w:sz="4" w:space="0" w:color="000000"/>
              <w:left w:val="single" w:sz="4" w:space="0" w:color="000000"/>
              <w:bottom w:val="single" w:sz="4" w:space="0" w:color="000000"/>
              <w:right w:val="nil"/>
            </w:tcBorders>
            <w:hideMark/>
          </w:tcPr>
          <w:p w14:paraId="69B9C725" w14:textId="77777777" w:rsidR="0082780F" w:rsidRDefault="0082780F">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1719B993" w14:textId="77777777" w:rsidR="0082780F" w:rsidRDefault="0082780F">
            <w:pPr>
              <w:pStyle w:val="TAL"/>
              <w:rPr>
                <w:lang w:eastAsia="en-IN"/>
              </w:rPr>
            </w:pPr>
            <w:r>
              <w:rPr>
                <w:lang w:eastAsia="zh-CN"/>
              </w:rPr>
              <w:t xml:space="preserve">The identity of the requestor </w:t>
            </w:r>
            <w:r>
              <w:rPr>
                <w:lang w:val="en-US" w:eastAsia="en-IN"/>
              </w:rPr>
              <w:t>(e.g., VAL client ID, AIMLE client ID, UE identifier).</w:t>
            </w:r>
          </w:p>
        </w:tc>
      </w:tr>
      <w:tr w:rsidR="0082780F" w14:paraId="4811700F" w14:textId="77777777" w:rsidTr="0082780F">
        <w:trPr>
          <w:jc w:val="center"/>
        </w:trPr>
        <w:tc>
          <w:tcPr>
            <w:tcW w:w="3011" w:type="dxa"/>
            <w:tcBorders>
              <w:top w:val="single" w:sz="4" w:space="0" w:color="000000"/>
              <w:left w:val="single" w:sz="4" w:space="0" w:color="000000"/>
              <w:bottom w:val="single" w:sz="4" w:space="0" w:color="000000"/>
              <w:right w:val="nil"/>
            </w:tcBorders>
            <w:hideMark/>
          </w:tcPr>
          <w:p w14:paraId="47F867D9" w14:textId="77777777" w:rsidR="0082780F" w:rsidRDefault="0082780F">
            <w:pPr>
              <w:pStyle w:val="TAL"/>
              <w:rPr>
                <w:lang w:eastAsia="zh-CN"/>
              </w:rPr>
            </w:pPr>
            <w:r>
              <w:rPr>
                <w:lang w:eastAsia="zh-CN"/>
              </w:rPr>
              <w:t>Security credentials</w:t>
            </w:r>
          </w:p>
        </w:tc>
        <w:tc>
          <w:tcPr>
            <w:tcW w:w="1034" w:type="dxa"/>
            <w:tcBorders>
              <w:top w:val="single" w:sz="4" w:space="0" w:color="000000"/>
              <w:left w:val="single" w:sz="4" w:space="0" w:color="000000"/>
              <w:bottom w:val="single" w:sz="4" w:space="0" w:color="000000"/>
              <w:right w:val="nil"/>
            </w:tcBorders>
            <w:hideMark/>
          </w:tcPr>
          <w:p w14:paraId="1FB4C627" w14:textId="77777777" w:rsidR="0082780F" w:rsidRDefault="0082780F">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7522833B" w14:textId="77777777" w:rsidR="0082780F" w:rsidRDefault="0082780F">
            <w:pPr>
              <w:pStyle w:val="TAL"/>
              <w:rPr>
                <w:lang w:eastAsia="zh-CN"/>
              </w:rPr>
            </w:pPr>
            <w:r>
              <w:rPr>
                <w:lang w:eastAsia="zh-CN"/>
              </w:rPr>
              <w:t>The security credentials of the requestor.</w:t>
            </w:r>
          </w:p>
        </w:tc>
      </w:tr>
      <w:tr w:rsidR="0082780F" w14:paraId="6C7BD330" w14:textId="77777777" w:rsidTr="0082780F">
        <w:trPr>
          <w:jc w:val="center"/>
        </w:trPr>
        <w:tc>
          <w:tcPr>
            <w:tcW w:w="3011" w:type="dxa"/>
            <w:tcBorders>
              <w:top w:val="single" w:sz="4" w:space="0" w:color="000000"/>
              <w:left w:val="single" w:sz="4" w:space="0" w:color="000000"/>
              <w:bottom w:val="single" w:sz="4" w:space="0" w:color="000000"/>
              <w:right w:val="nil"/>
            </w:tcBorders>
            <w:hideMark/>
          </w:tcPr>
          <w:p w14:paraId="6004D294" w14:textId="77777777" w:rsidR="0082780F" w:rsidRDefault="0082780F">
            <w:pPr>
              <w:pStyle w:val="TAL"/>
              <w:rPr>
                <w:lang w:eastAsia="zh-CN"/>
              </w:rPr>
            </w:pPr>
            <w:r>
              <w:rPr>
                <w:lang w:eastAsia="zh-CN"/>
              </w:rPr>
              <w:t>Split operation pipeline identifier</w:t>
            </w:r>
          </w:p>
        </w:tc>
        <w:tc>
          <w:tcPr>
            <w:tcW w:w="1034" w:type="dxa"/>
            <w:tcBorders>
              <w:top w:val="single" w:sz="4" w:space="0" w:color="000000"/>
              <w:left w:val="single" w:sz="4" w:space="0" w:color="000000"/>
              <w:bottom w:val="single" w:sz="4" w:space="0" w:color="000000"/>
              <w:right w:val="nil"/>
            </w:tcBorders>
            <w:hideMark/>
          </w:tcPr>
          <w:p w14:paraId="340F5D85" w14:textId="77777777" w:rsidR="0082780F" w:rsidRDefault="0082780F">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4C83846B" w14:textId="77777777" w:rsidR="0082780F" w:rsidRDefault="0082780F">
            <w:pPr>
              <w:pStyle w:val="TAL"/>
              <w:rPr>
                <w:lang w:eastAsia="zh-CN"/>
              </w:rPr>
            </w:pPr>
            <w:r>
              <w:rPr>
                <w:lang w:eastAsia="en-IN"/>
              </w:rPr>
              <w:t>The identifier of the AI/ML split operation pipeline.</w:t>
            </w:r>
          </w:p>
        </w:tc>
      </w:tr>
    </w:tbl>
    <w:p w14:paraId="6561BBDE" w14:textId="77777777" w:rsidR="0082780F" w:rsidRDefault="0082780F" w:rsidP="0082780F"/>
    <w:p w14:paraId="71710EFC" w14:textId="4806A37E" w:rsidR="0082780F" w:rsidRDefault="0082780F" w:rsidP="0082780F">
      <w:pPr>
        <w:pStyle w:val="Heading4"/>
      </w:pPr>
      <w:bookmarkStart w:id="452" w:name="_Toc201091502"/>
      <w:r>
        <w:t>8.</w:t>
      </w:r>
      <w:r>
        <w:rPr>
          <w:lang w:eastAsia="zh-CN"/>
        </w:rPr>
        <w:t>14</w:t>
      </w:r>
      <w:r>
        <w:t>.3.22</w:t>
      </w:r>
      <w:r>
        <w:tab/>
        <w:t>Split operation pipeline delete response</w:t>
      </w:r>
      <w:bookmarkEnd w:id="452"/>
    </w:p>
    <w:p w14:paraId="1958C380" w14:textId="62DAA8AE" w:rsidR="0082780F" w:rsidRDefault="0082780F" w:rsidP="0082780F">
      <w:r>
        <w:t xml:space="preserve">Table 8.14.3.22-1 shows the response sent by an AIMLE server after processing of split operation pipeline delete request. </w:t>
      </w:r>
    </w:p>
    <w:p w14:paraId="7D50B2FA" w14:textId="7ACC2AA2" w:rsidR="0082780F" w:rsidRDefault="0082780F" w:rsidP="0082780F">
      <w:pPr>
        <w:pStyle w:val="TH"/>
      </w:pPr>
      <w:r>
        <w:lastRenderedPageBreak/>
        <w:t>Table 8.14.3.22</w:t>
      </w:r>
      <w:r>
        <w:rPr>
          <w:lang w:eastAsia="zh-CN"/>
        </w:rPr>
        <w:t>-1</w:t>
      </w:r>
      <w:r>
        <w:t>: Split operation pipeline delete response</w:t>
      </w:r>
    </w:p>
    <w:tbl>
      <w:tblPr>
        <w:tblW w:w="8640" w:type="dxa"/>
        <w:jc w:val="center"/>
        <w:tblLayout w:type="fixed"/>
        <w:tblLook w:val="04A0" w:firstRow="1" w:lastRow="0" w:firstColumn="1" w:lastColumn="0" w:noHBand="0" w:noVBand="1"/>
      </w:tblPr>
      <w:tblGrid>
        <w:gridCol w:w="3011"/>
        <w:gridCol w:w="1034"/>
        <w:gridCol w:w="4595"/>
      </w:tblGrid>
      <w:tr w:rsidR="0082780F" w14:paraId="40316F10" w14:textId="77777777" w:rsidTr="0082780F">
        <w:trPr>
          <w:jc w:val="center"/>
        </w:trPr>
        <w:tc>
          <w:tcPr>
            <w:tcW w:w="3011" w:type="dxa"/>
            <w:tcBorders>
              <w:top w:val="single" w:sz="4" w:space="0" w:color="000000"/>
              <w:left w:val="single" w:sz="4" w:space="0" w:color="000000"/>
              <w:bottom w:val="single" w:sz="4" w:space="0" w:color="000000"/>
              <w:right w:val="nil"/>
            </w:tcBorders>
            <w:hideMark/>
          </w:tcPr>
          <w:p w14:paraId="1BEF2AD7" w14:textId="77777777" w:rsidR="0082780F" w:rsidRDefault="0082780F">
            <w:pPr>
              <w:pStyle w:val="TAH"/>
              <w:rPr>
                <w:lang w:eastAsia="en-IN"/>
              </w:rPr>
            </w:pPr>
            <w:r>
              <w:rPr>
                <w:lang w:eastAsia="en-IN"/>
              </w:rPr>
              <w:t>Information element</w:t>
            </w:r>
          </w:p>
        </w:tc>
        <w:tc>
          <w:tcPr>
            <w:tcW w:w="1034" w:type="dxa"/>
            <w:tcBorders>
              <w:top w:val="single" w:sz="4" w:space="0" w:color="000000"/>
              <w:left w:val="single" w:sz="4" w:space="0" w:color="000000"/>
              <w:bottom w:val="single" w:sz="4" w:space="0" w:color="000000"/>
              <w:right w:val="nil"/>
            </w:tcBorders>
            <w:hideMark/>
          </w:tcPr>
          <w:p w14:paraId="414B440F" w14:textId="77777777" w:rsidR="0082780F" w:rsidRDefault="0082780F">
            <w:pPr>
              <w:pStyle w:val="TAH"/>
              <w:rPr>
                <w:lang w:eastAsia="en-IN"/>
              </w:rPr>
            </w:pPr>
            <w:r>
              <w:rPr>
                <w:lang w:eastAsia="en-IN"/>
              </w:rPr>
              <w:t>Status</w:t>
            </w:r>
          </w:p>
        </w:tc>
        <w:tc>
          <w:tcPr>
            <w:tcW w:w="4595" w:type="dxa"/>
            <w:tcBorders>
              <w:top w:val="single" w:sz="4" w:space="0" w:color="000000"/>
              <w:left w:val="single" w:sz="4" w:space="0" w:color="000000"/>
              <w:bottom w:val="single" w:sz="4" w:space="0" w:color="000000"/>
              <w:right w:val="single" w:sz="4" w:space="0" w:color="000000"/>
            </w:tcBorders>
            <w:hideMark/>
          </w:tcPr>
          <w:p w14:paraId="7F7ED800" w14:textId="77777777" w:rsidR="0082780F" w:rsidRDefault="0082780F">
            <w:pPr>
              <w:pStyle w:val="TAH"/>
              <w:rPr>
                <w:lang w:eastAsia="en-IN"/>
              </w:rPr>
            </w:pPr>
            <w:r>
              <w:rPr>
                <w:lang w:eastAsia="en-IN"/>
              </w:rPr>
              <w:t>Description</w:t>
            </w:r>
          </w:p>
        </w:tc>
      </w:tr>
      <w:tr w:rsidR="0082780F" w14:paraId="4B3A0A56" w14:textId="77777777" w:rsidTr="0082780F">
        <w:trPr>
          <w:jc w:val="center"/>
        </w:trPr>
        <w:tc>
          <w:tcPr>
            <w:tcW w:w="3011" w:type="dxa"/>
            <w:tcBorders>
              <w:top w:val="single" w:sz="4" w:space="0" w:color="000000"/>
              <w:left w:val="single" w:sz="4" w:space="0" w:color="000000"/>
              <w:bottom w:val="single" w:sz="4" w:space="0" w:color="000000"/>
              <w:right w:val="nil"/>
            </w:tcBorders>
            <w:hideMark/>
          </w:tcPr>
          <w:p w14:paraId="437E846A" w14:textId="77777777" w:rsidR="0082780F" w:rsidRDefault="0082780F">
            <w:pPr>
              <w:pStyle w:val="TAL"/>
              <w:rPr>
                <w:lang w:eastAsia="en-IN"/>
              </w:rPr>
            </w:pPr>
            <w:r>
              <w:rPr>
                <w:lang w:eastAsia="ko-KR"/>
              </w:rPr>
              <w:t>Successful response (NOTE)</w:t>
            </w:r>
          </w:p>
        </w:tc>
        <w:tc>
          <w:tcPr>
            <w:tcW w:w="1034" w:type="dxa"/>
            <w:tcBorders>
              <w:top w:val="single" w:sz="4" w:space="0" w:color="000000"/>
              <w:left w:val="single" w:sz="4" w:space="0" w:color="000000"/>
              <w:bottom w:val="single" w:sz="4" w:space="0" w:color="000000"/>
              <w:right w:val="nil"/>
            </w:tcBorders>
            <w:hideMark/>
          </w:tcPr>
          <w:p w14:paraId="67AABAE9" w14:textId="77777777" w:rsidR="0082780F" w:rsidRDefault="0082780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1BD165C5" w14:textId="77777777" w:rsidR="0082780F" w:rsidRDefault="0082780F">
            <w:pPr>
              <w:pStyle w:val="TAL"/>
              <w:rPr>
                <w:lang w:eastAsia="en-IN"/>
              </w:rPr>
            </w:pPr>
            <w:r>
              <w:rPr>
                <w:lang w:eastAsia="ko-KR"/>
              </w:rPr>
              <w:t>Indicates that the request was successful.</w:t>
            </w:r>
          </w:p>
        </w:tc>
      </w:tr>
      <w:tr w:rsidR="0082780F" w14:paraId="4F7166B7" w14:textId="77777777" w:rsidTr="0082780F">
        <w:trPr>
          <w:jc w:val="center"/>
        </w:trPr>
        <w:tc>
          <w:tcPr>
            <w:tcW w:w="3011" w:type="dxa"/>
            <w:tcBorders>
              <w:top w:val="single" w:sz="4" w:space="0" w:color="000000"/>
              <w:left w:val="single" w:sz="4" w:space="0" w:color="000000"/>
              <w:bottom w:val="single" w:sz="4" w:space="0" w:color="000000"/>
              <w:right w:val="nil"/>
            </w:tcBorders>
            <w:hideMark/>
          </w:tcPr>
          <w:p w14:paraId="0CAB61EF" w14:textId="77777777" w:rsidR="0082780F" w:rsidRDefault="0082780F">
            <w:pPr>
              <w:pStyle w:val="TAL"/>
              <w:rPr>
                <w:lang w:val="en-US" w:eastAsia="en-IN"/>
              </w:rPr>
            </w:pPr>
            <w:r>
              <w:rPr>
                <w:lang w:eastAsia="ko-KR"/>
              </w:rPr>
              <w:t>Failure response (NOTE)</w:t>
            </w:r>
          </w:p>
        </w:tc>
        <w:tc>
          <w:tcPr>
            <w:tcW w:w="1034" w:type="dxa"/>
            <w:tcBorders>
              <w:top w:val="single" w:sz="4" w:space="0" w:color="000000"/>
              <w:left w:val="single" w:sz="4" w:space="0" w:color="000000"/>
              <w:bottom w:val="single" w:sz="4" w:space="0" w:color="000000"/>
              <w:right w:val="nil"/>
            </w:tcBorders>
            <w:hideMark/>
          </w:tcPr>
          <w:p w14:paraId="25D8B563" w14:textId="77777777" w:rsidR="0082780F" w:rsidRDefault="0082780F">
            <w:pPr>
              <w:pStyle w:val="TAC"/>
              <w:rPr>
                <w:lang w:eastAsia="zh-CN"/>
              </w:rPr>
            </w:pPr>
            <w:r>
              <w:rPr>
                <w:lang w:eastAsia="ko-KR"/>
              </w:rPr>
              <w:t>O</w:t>
            </w:r>
          </w:p>
        </w:tc>
        <w:tc>
          <w:tcPr>
            <w:tcW w:w="4595" w:type="dxa"/>
            <w:tcBorders>
              <w:top w:val="single" w:sz="4" w:space="0" w:color="000000"/>
              <w:left w:val="single" w:sz="4" w:space="0" w:color="000000"/>
              <w:bottom w:val="single" w:sz="4" w:space="0" w:color="000000"/>
              <w:right w:val="single" w:sz="4" w:space="0" w:color="000000"/>
            </w:tcBorders>
            <w:hideMark/>
          </w:tcPr>
          <w:p w14:paraId="05B36D36" w14:textId="77777777" w:rsidR="0082780F" w:rsidRDefault="0082780F">
            <w:pPr>
              <w:pStyle w:val="TAL"/>
              <w:rPr>
                <w:rFonts w:eastAsia="Malgun Gothic"/>
                <w:lang w:val="en-US" w:eastAsia="en-IN"/>
              </w:rPr>
            </w:pPr>
            <w:r>
              <w:rPr>
                <w:lang w:eastAsia="ko-KR"/>
              </w:rPr>
              <w:t>Indicates that the request failed.</w:t>
            </w:r>
          </w:p>
        </w:tc>
      </w:tr>
      <w:tr w:rsidR="0082780F" w14:paraId="522A2035" w14:textId="77777777" w:rsidTr="0082780F">
        <w:trPr>
          <w:jc w:val="center"/>
        </w:trPr>
        <w:tc>
          <w:tcPr>
            <w:tcW w:w="3011" w:type="dxa"/>
            <w:tcBorders>
              <w:top w:val="single" w:sz="4" w:space="0" w:color="000000"/>
              <w:left w:val="single" w:sz="4" w:space="0" w:color="000000"/>
              <w:bottom w:val="single" w:sz="4" w:space="0" w:color="000000"/>
              <w:right w:val="nil"/>
            </w:tcBorders>
            <w:hideMark/>
          </w:tcPr>
          <w:p w14:paraId="4C7E59DD" w14:textId="77777777" w:rsidR="0082780F" w:rsidRDefault="0082780F">
            <w:pPr>
              <w:pStyle w:val="TAL"/>
              <w:rPr>
                <w:lang w:val="en-US" w:eastAsia="en-IN"/>
              </w:rPr>
            </w:pPr>
            <w:r>
              <w:rPr>
                <w:lang w:eastAsia="en-IN"/>
              </w:rPr>
              <w:t xml:space="preserve"> &gt; </w:t>
            </w:r>
            <w:r>
              <w:rPr>
                <w:lang w:val="en-US" w:eastAsia="en-IN"/>
              </w:rPr>
              <w:t>Failure cause</w:t>
            </w:r>
          </w:p>
        </w:tc>
        <w:tc>
          <w:tcPr>
            <w:tcW w:w="1034" w:type="dxa"/>
            <w:tcBorders>
              <w:top w:val="single" w:sz="4" w:space="0" w:color="000000"/>
              <w:left w:val="single" w:sz="4" w:space="0" w:color="000000"/>
              <w:bottom w:val="single" w:sz="4" w:space="0" w:color="000000"/>
              <w:right w:val="nil"/>
            </w:tcBorders>
            <w:hideMark/>
          </w:tcPr>
          <w:p w14:paraId="264A55E5" w14:textId="77777777" w:rsidR="0082780F" w:rsidRDefault="0082780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0CCDE72B" w14:textId="77777777" w:rsidR="0082780F" w:rsidRDefault="0082780F">
            <w:pPr>
              <w:pStyle w:val="TAL"/>
              <w:rPr>
                <w:rFonts w:eastAsia="Malgun Gothic"/>
                <w:lang w:val="en-US" w:eastAsia="en-IN"/>
              </w:rPr>
            </w:pPr>
            <w:r>
              <w:rPr>
                <w:lang w:eastAsia="en-IN"/>
              </w:rPr>
              <w:t>Indicates the failure cause.</w:t>
            </w:r>
          </w:p>
        </w:tc>
      </w:tr>
      <w:tr w:rsidR="0082780F" w14:paraId="03879400" w14:textId="77777777" w:rsidTr="0082780F">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52264F3" w14:textId="77777777" w:rsidR="0082780F" w:rsidRDefault="0082780F">
            <w:pPr>
              <w:pStyle w:val="TAL"/>
              <w:rPr>
                <w:lang w:eastAsia="en-IN"/>
              </w:rPr>
            </w:pPr>
            <w:r>
              <w:rPr>
                <w:lang w:eastAsia="en-IN"/>
              </w:rPr>
              <w:t>NOTE:</w:t>
            </w:r>
            <w:r>
              <w:rPr>
                <w:lang w:eastAsia="en-IN"/>
              </w:rPr>
              <w:tab/>
            </w:r>
            <w:r>
              <w:rPr>
                <w:lang w:eastAsia="en-IN"/>
              </w:rPr>
              <w:tab/>
              <w:t>One of these IE is included.</w:t>
            </w:r>
          </w:p>
        </w:tc>
      </w:tr>
    </w:tbl>
    <w:p w14:paraId="03456FB0" w14:textId="77777777" w:rsidR="0082780F" w:rsidRDefault="0082780F" w:rsidP="0082780F"/>
    <w:p w14:paraId="3B760316" w14:textId="77777777" w:rsidR="00EA49C4" w:rsidRDefault="00EA49C4" w:rsidP="00EA49C4">
      <w:pPr>
        <w:rPr>
          <w:rFonts w:eastAsia="SimSun"/>
        </w:rPr>
      </w:pPr>
    </w:p>
    <w:p w14:paraId="2ABA4BD7" w14:textId="12171D8A" w:rsidR="00706E2D" w:rsidRDefault="00706E2D" w:rsidP="00706E2D">
      <w:pPr>
        <w:pStyle w:val="Heading2"/>
        <w:rPr>
          <w:lang w:val="en-IN"/>
        </w:rPr>
      </w:pPr>
      <w:bookmarkStart w:id="453" w:name="_Toc201091503"/>
      <w:r>
        <w:rPr>
          <w:rFonts w:eastAsia="SimSun"/>
          <w:lang w:val="en-US" w:eastAsia="zh-CN"/>
        </w:rPr>
        <w:t>8</w:t>
      </w:r>
      <w:r>
        <w:rPr>
          <w:lang w:val="en-IN"/>
        </w:rPr>
        <w:t>.15</w:t>
      </w:r>
      <w:r>
        <w:rPr>
          <w:lang w:val="en-IN"/>
        </w:rPr>
        <w:tab/>
        <w:t>AIMLE data management assistance</w:t>
      </w:r>
      <w:bookmarkEnd w:id="453"/>
    </w:p>
    <w:p w14:paraId="47FC3033" w14:textId="62DA0B38" w:rsidR="00706E2D" w:rsidRDefault="00706E2D" w:rsidP="00706E2D">
      <w:pPr>
        <w:pStyle w:val="Heading3"/>
        <w:rPr>
          <w:lang w:val="en-IN"/>
        </w:rPr>
      </w:pPr>
      <w:bookmarkStart w:id="454" w:name="_Toc201091504"/>
      <w:r>
        <w:rPr>
          <w:rFonts w:eastAsia="SimSun"/>
          <w:lang w:val="en-US" w:eastAsia="zh-CN"/>
        </w:rPr>
        <w:t>8</w:t>
      </w:r>
      <w:r>
        <w:rPr>
          <w:lang w:val="en-IN"/>
        </w:rPr>
        <w:t>.15.1</w:t>
      </w:r>
      <w:r>
        <w:rPr>
          <w:lang w:val="en-IN"/>
        </w:rPr>
        <w:tab/>
        <w:t>General</w:t>
      </w:r>
      <w:bookmarkEnd w:id="454"/>
    </w:p>
    <w:p w14:paraId="30D1FE1A" w14:textId="77777777" w:rsidR="00706E2D" w:rsidRDefault="00706E2D" w:rsidP="00706E2D">
      <w:pPr>
        <w:rPr>
          <w:lang w:val="en-IN"/>
        </w:rPr>
      </w:pPr>
      <w:r>
        <w:rPr>
          <w:noProof/>
          <w:lang w:val="en-US"/>
        </w:rPr>
        <w:t xml:space="preserve">AIMLE data management assistance is the process of the AIMLE server assisting AIMLE service consumers with managing data operations performed by VAL clients. The data operations include data preparation and data analysis. The AIMLE server offloads the AIMLE service consumer from interacting with AIMLE clients to manage the data operations. The VAL clients perform the actual data preparation and data analysis operations and send the outputs to the AIMLE server for aggregation. </w:t>
      </w:r>
    </w:p>
    <w:p w14:paraId="030E02AA" w14:textId="77777777" w:rsidR="00706E2D" w:rsidRDefault="00706E2D" w:rsidP="00706E2D">
      <w:pPr>
        <w:rPr>
          <w:lang w:val="en-IN"/>
        </w:rPr>
      </w:pPr>
      <w:r>
        <w:rPr>
          <w:lang w:val="en-IN"/>
        </w:rPr>
        <w:t>The following clauses specify procedures, information flows, and APIs for AIMLE data management assistance.</w:t>
      </w:r>
    </w:p>
    <w:p w14:paraId="4B88F7B8" w14:textId="1F7912D4" w:rsidR="00706E2D" w:rsidRDefault="00706E2D" w:rsidP="00706E2D">
      <w:pPr>
        <w:pStyle w:val="Heading3"/>
        <w:rPr>
          <w:lang w:val="en-IN"/>
        </w:rPr>
      </w:pPr>
      <w:bookmarkStart w:id="455" w:name="_Toc172711509"/>
      <w:bookmarkStart w:id="456" w:name="_Toc201091505"/>
      <w:r>
        <w:rPr>
          <w:rFonts w:eastAsia="SimSun"/>
          <w:lang w:val="en-US" w:eastAsia="zh-CN"/>
        </w:rPr>
        <w:t>8</w:t>
      </w:r>
      <w:r>
        <w:rPr>
          <w:lang w:val="en-IN"/>
        </w:rPr>
        <w:t>.15.</w:t>
      </w:r>
      <w:r>
        <w:rPr>
          <w:rFonts w:eastAsia="SimSun"/>
          <w:lang w:val="en-US" w:eastAsia="zh-CN"/>
        </w:rPr>
        <w:t>2</w:t>
      </w:r>
      <w:r>
        <w:rPr>
          <w:lang w:val="en-IN"/>
        </w:rPr>
        <w:tab/>
        <w:t>Procedure</w:t>
      </w:r>
      <w:bookmarkEnd w:id="455"/>
      <w:bookmarkEnd w:id="456"/>
    </w:p>
    <w:p w14:paraId="60941E05" w14:textId="77777777" w:rsidR="00706E2D" w:rsidRDefault="00706E2D" w:rsidP="00706E2D">
      <w:pPr>
        <w:rPr>
          <w:lang w:val="en-US"/>
        </w:rPr>
      </w:pPr>
      <w:r>
        <w:rPr>
          <w:lang w:val="en-US"/>
        </w:rPr>
        <w:t>Pre-conditions:</w:t>
      </w:r>
    </w:p>
    <w:p w14:paraId="2D507DEF" w14:textId="47C8B0E2" w:rsidR="00706E2D" w:rsidRDefault="004917FA" w:rsidP="004917FA">
      <w:pPr>
        <w:pStyle w:val="B1"/>
      </w:pPr>
      <w:r>
        <w:t>1.</w:t>
      </w:r>
      <w:r>
        <w:tab/>
      </w:r>
      <w:r w:rsidR="00706E2D">
        <w:t>AIMLE clients have registered with AIMLE server.</w:t>
      </w:r>
    </w:p>
    <w:p w14:paraId="03FC04AE" w14:textId="20D5609F" w:rsidR="00706E2D" w:rsidRDefault="004917FA" w:rsidP="004917FA">
      <w:pPr>
        <w:pStyle w:val="B1"/>
      </w:pPr>
      <w:r>
        <w:rPr>
          <w:lang w:val="en-US"/>
        </w:rPr>
        <w:t>2.</w:t>
      </w:r>
      <w:r>
        <w:rPr>
          <w:lang w:val="en-US"/>
        </w:rPr>
        <w:tab/>
      </w:r>
      <w:r w:rsidR="00706E2D">
        <w:rPr>
          <w:lang w:val="en-US"/>
        </w:rPr>
        <w:t xml:space="preserve">UE application data for AI/ML operations have been collected and dataset </w:t>
      </w:r>
      <w:r w:rsidR="00706E2D">
        <w:t xml:space="preserve">identifier have been assigned to each dataset. EVEX mechanism </w:t>
      </w:r>
      <w:r w:rsidR="00706E2D">
        <w:rPr>
          <w:lang w:eastAsia="zh-CN"/>
        </w:rPr>
        <w:t>can be reused for data collection as described in 3GPP </w:t>
      </w:r>
      <w:r w:rsidR="00706E2D">
        <w:t>TS 26.531</w:t>
      </w:r>
      <w:r w:rsidR="00D6588B">
        <w:t> </w:t>
      </w:r>
      <w:r w:rsidR="00706E2D">
        <w:t>[10]</w:t>
      </w:r>
      <w:r w:rsidR="00706E2D">
        <w:rPr>
          <w:lang w:eastAsia="zh-CN"/>
        </w:rPr>
        <w:t>.</w:t>
      </w:r>
    </w:p>
    <w:p w14:paraId="764C4C4B" w14:textId="77777777" w:rsidR="00706E2D" w:rsidRDefault="00706E2D" w:rsidP="00706E2D">
      <w:pPr>
        <w:rPr>
          <w:lang w:val="en-IN"/>
        </w:rPr>
      </w:pPr>
    </w:p>
    <w:p w14:paraId="6817C537" w14:textId="77777777" w:rsidR="00706E2D" w:rsidRDefault="00706E2D" w:rsidP="00706E2D">
      <w:pPr>
        <w:pStyle w:val="TH"/>
        <w:rPr>
          <w:lang w:val="en-IN"/>
        </w:rPr>
      </w:pPr>
      <w:r>
        <w:object w:dxaOrig="8595" w:dyaOrig="4830" w14:anchorId="60AB67CF">
          <v:shape id="_x0000_i1068" type="#_x0000_t75" style="width:428.9pt;height:240.75pt" o:ole="">
            <v:imagedata r:id="rId99" o:title=""/>
          </v:shape>
          <o:OLEObject Type="Embed" ProgID="Visio.Drawing.15" ShapeID="_x0000_i1068" DrawAspect="Content" ObjectID="_1811704795" r:id="rId100"/>
        </w:object>
      </w:r>
    </w:p>
    <w:p w14:paraId="72F5C570" w14:textId="20DB8B21" w:rsidR="00706E2D" w:rsidRDefault="00706E2D" w:rsidP="00706E2D">
      <w:pPr>
        <w:pStyle w:val="TF"/>
      </w:pPr>
      <w:r>
        <w:t>Figure 8.15.2-1: AIMLE data management assistance</w:t>
      </w:r>
    </w:p>
    <w:p w14:paraId="59A4608F" w14:textId="122A331C" w:rsidR="00706E2D" w:rsidRDefault="004917FA" w:rsidP="004917FA">
      <w:pPr>
        <w:pStyle w:val="B1"/>
      </w:pPr>
      <w:r>
        <w:t>1.</w:t>
      </w:r>
      <w:r>
        <w:tab/>
      </w:r>
      <w:r w:rsidR="00706E2D">
        <w:t xml:space="preserve">An AIMLE service consumer (e.g., VAL server) makes a request for AIMLE data management assistance. The request includes </w:t>
      </w:r>
      <w:r w:rsidR="00706E2D">
        <w:rPr>
          <w:lang w:eastAsia="zh-CN"/>
        </w:rPr>
        <w:t>information as described in Table</w:t>
      </w:r>
      <w:r w:rsidR="00D6588B">
        <w:rPr>
          <w:lang w:eastAsia="zh-CN"/>
        </w:rPr>
        <w:t> </w:t>
      </w:r>
      <w:r w:rsidR="00706E2D">
        <w:rPr>
          <w:lang w:eastAsia="zh-CN"/>
        </w:rPr>
        <w:t>8.15.3.1-1</w:t>
      </w:r>
      <w:r w:rsidR="00706E2D">
        <w:t>.</w:t>
      </w:r>
    </w:p>
    <w:p w14:paraId="121925FE" w14:textId="4E0C4B03" w:rsidR="00706E2D" w:rsidRDefault="004917FA" w:rsidP="004917FA">
      <w:pPr>
        <w:pStyle w:val="B1"/>
      </w:pPr>
      <w:r>
        <w:lastRenderedPageBreak/>
        <w:t>2.</w:t>
      </w:r>
      <w:r>
        <w:tab/>
      </w:r>
      <w:r w:rsidR="00706E2D">
        <w:t>The AIMLE server authenticates and authorizes the request. If authorized, the AMILE server assigns an identifier for the subscription.</w:t>
      </w:r>
    </w:p>
    <w:p w14:paraId="69D34528" w14:textId="14A43E31" w:rsidR="00706E2D" w:rsidRDefault="004917FA" w:rsidP="004917FA">
      <w:pPr>
        <w:pStyle w:val="B1"/>
        <w:rPr>
          <w:lang w:eastAsia="zh-CN"/>
        </w:rPr>
      </w:pPr>
      <w:r>
        <w:rPr>
          <w:lang w:eastAsia="zh-CN"/>
        </w:rPr>
        <w:t>3.</w:t>
      </w:r>
      <w:r>
        <w:rPr>
          <w:lang w:eastAsia="zh-CN"/>
        </w:rPr>
        <w:tab/>
      </w:r>
      <w:r w:rsidR="00706E2D">
        <w:rPr>
          <w:lang w:eastAsia="zh-CN"/>
        </w:rPr>
        <w:t xml:space="preserve">The AIMLE server sends an AIMLE data management assistance subscription response to the AIMLE service consumer. </w:t>
      </w:r>
      <w:r w:rsidR="00706E2D">
        <w:t xml:space="preserve">The response includes </w:t>
      </w:r>
      <w:r w:rsidR="00706E2D">
        <w:rPr>
          <w:lang w:eastAsia="zh-CN"/>
        </w:rPr>
        <w:t>information as described in Table</w:t>
      </w:r>
      <w:r w:rsidR="00D6588B">
        <w:rPr>
          <w:lang w:eastAsia="zh-CN"/>
        </w:rPr>
        <w:t> </w:t>
      </w:r>
      <w:r w:rsidR="00706E2D">
        <w:rPr>
          <w:lang w:eastAsia="zh-CN"/>
        </w:rPr>
        <w:t>8.15.3.2-1.</w:t>
      </w:r>
    </w:p>
    <w:p w14:paraId="6910FF19" w14:textId="0EAAFD9C" w:rsidR="00706E2D" w:rsidRDefault="004917FA" w:rsidP="004917FA">
      <w:pPr>
        <w:pStyle w:val="B1"/>
        <w:rPr>
          <w:lang w:eastAsia="zh-CN"/>
        </w:rPr>
      </w:pPr>
      <w:r>
        <w:rPr>
          <w:lang w:eastAsia="zh-CN"/>
        </w:rPr>
        <w:t>4.</w:t>
      </w:r>
      <w:r>
        <w:rPr>
          <w:lang w:eastAsia="zh-CN"/>
        </w:rPr>
        <w:tab/>
      </w:r>
      <w:r w:rsidR="00706E2D">
        <w:rPr>
          <w:lang w:eastAsia="zh-CN"/>
        </w:rPr>
        <w:t>The AIMLE server sends Client data processing trigger requests to AIMLE clients. The request can be for data preparation or data analysis. The request includes information as described in Table</w:t>
      </w:r>
      <w:r w:rsidR="00D6588B">
        <w:rPr>
          <w:lang w:eastAsia="zh-CN"/>
        </w:rPr>
        <w:t> </w:t>
      </w:r>
      <w:r w:rsidR="00706E2D">
        <w:rPr>
          <w:lang w:eastAsia="zh-CN"/>
        </w:rPr>
        <w:t>8.15.3.4-1.</w:t>
      </w:r>
    </w:p>
    <w:p w14:paraId="4C174DAE" w14:textId="3F0EDAAA" w:rsidR="00706E2D" w:rsidRDefault="004917FA" w:rsidP="004917FA">
      <w:pPr>
        <w:pStyle w:val="B1"/>
      </w:pPr>
      <w:r>
        <w:rPr>
          <w:lang w:eastAsia="zh-CN"/>
        </w:rPr>
        <w:t>5.</w:t>
      </w:r>
      <w:r>
        <w:rPr>
          <w:lang w:eastAsia="zh-CN"/>
        </w:rPr>
        <w:tab/>
      </w:r>
      <w:r w:rsidR="00706E2D">
        <w:rPr>
          <w:lang w:eastAsia="zh-CN"/>
        </w:rPr>
        <w:t xml:space="preserve">Each AIMLE client sends the requirements to trigger data management for the VAL client to perform the requested data operation. The VAL client performs the operation locally. </w:t>
      </w:r>
    </w:p>
    <w:p w14:paraId="350BDFC2" w14:textId="17B8234B" w:rsidR="00706E2D" w:rsidRDefault="00706E2D" w:rsidP="00706E2D">
      <w:pPr>
        <w:pStyle w:val="NO"/>
      </w:pPr>
      <w:r>
        <w:t>NOTE:</w:t>
      </w:r>
      <w:r>
        <w:tab/>
        <w:t>The data preparation and data analysis functions operate in a similar manner as ML models. The AIMLE layer is able to transport the functions to the VAL clients and the VAL clients performs the associated function on the application data as part of data preparation or data analysis in a similar manner as ML training.</w:t>
      </w:r>
    </w:p>
    <w:p w14:paraId="2393DD43" w14:textId="19C57798" w:rsidR="00706E2D" w:rsidRDefault="004917FA" w:rsidP="004917FA">
      <w:pPr>
        <w:pStyle w:val="B1"/>
      </w:pPr>
      <w:r>
        <w:rPr>
          <w:lang w:eastAsia="zh-CN"/>
        </w:rPr>
        <w:t>6.</w:t>
      </w:r>
      <w:r>
        <w:rPr>
          <w:lang w:eastAsia="zh-CN"/>
        </w:rPr>
        <w:tab/>
      </w:r>
      <w:r w:rsidR="00706E2D">
        <w:rPr>
          <w:lang w:eastAsia="zh-CN"/>
        </w:rPr>
        <w:t>After the data operation completes, each AIMLE client sends a response to the AIMLE server with information as described in Table</w:t>
      </w:r>
      <w:r w:rsidR="00D6588B">
        <w:rPr>
          <w:lang w:eastAsia="zh-CN"/>
        </w:rPr>
        <w:t> </w:t>
      </w:r>
      <w:r w:rsidR="00706E2D">
        <w:rPr>
          <w:lang w:eastAsia="zh-CN"/>
        </w:rPr>
        <w:t xml:space="preserve">8.15.3.5-1. </w:t>
      </w:r>
    </w:p>
    <w:p w14:paraId="7A9C0743" w14:textId="06E12E76" w:rsidR="00706E2D" w:rsidRDefault="004917FA" w:rsidP="004917FA">
      <w:pPr>
        <w:pStyle w:val="B1"/>
      </w:pPr>
      <w:r>
        <w:rPr>
          <w:lang w:eastAsia="zh-CN"/>
        </w:rPr>
        <w:t>7.</w:t>
      </w:r>
      <w:r>
        <w:rPr>
          <w:lang w:eastAsia="zh-CN"/>
        </w:rPr>
        <w:tab/>
      </w:r>
      <w:r w:rsidR="00706E2D">
        <w:rPr>
          <w:lang w:eastAsia="zh-CN"/>
        </w:rPr>
        <w:t>The AIMLE server aggregates the output of each AIMLE client. Aggregation includes combining or performing a statistical operation on the received data. Data received from the AIMLE clients can be numerical or categorical, which allows the AIMLE server to aggregate the output data from the AIMLE clients. If necessary, steps</w:t>
      </w:r>
      <w:r w:rsidR="00D6588B">
        <w:rPr>
          <w:lang w:eastAsia="zh-CN"/>
        </w:rPr>
        <w:t> </w:t>
      </w:r>
      <w:r w:rsidR="00706E2D">
        <w:rPr>
          <w:lang w:eastAsia="zh-CN"/>
        </w:rPr>
        <w:t>4–7 is repeated to complete all the required data operations.</w:t>
      </w:r>
    </w:p>
    <w:p w14:paraId="0BF3AF52" w14:textId="77C9529E" w:rsidR="00706E2D" w:rsidRDefault="004917FA" w:rsidP="004917FA">
      <w:pPr>
        <w:pStyle w:val="B1"/>
      </w:pPr>
      <w:r>
        <w:rPr>
          <w:lang w:eastAsia="zh-CN"/>
        </w:rPr>
        <w:t>8.</w:t>
      </w:r>
      <w:r>
        <w:rPr>
          <w:lang w:eastAsia="zh-CN"/>
        </w:rPr>
        <w:tab/>
      </w:r>
      <w:r w:rsidR="00706E2D">
        <w:rPr>
          <w:lang w:eastAsia="zh-CN"/>
        </w:rPr>
        <w:t>The AIMLE server sends an AIMLE data management assistance notification to the AIMLE service consumer with information as described in Table</w:t>
      </w:r>
      <w:r w:rsidR="00D6588B">
        <w:rPr>
          <w:lang w:eastAsia="zh-CN"/>
        </w:rPr>
        <w:t> </w:t>
      </w:r>
      <w:r w:rsidR="00706E2D">
        <w:rPr>
          <w:lang w:eastAsia="zh-CN"/>
        </w:rPr>
        <w:t>8.15.3.3-1.</w:t>
      </w:r>
    </w:p>
    <w:p w14:paraId="1E9986E7" w14:textId="4BD70B1D" w:rsidR="00706E2D" w:rsidRDefault="00706E2D" w:rsidP="00706E2D">
      <w:pPr>
        <w:pStyle w:val="Heading3"/>
        <w:rPr>
          <w:lang w:val="en-IN"/>
        </w:rPr>
      </w:pPr>
      <w:bookmarkStart w:id="457" w:name="_Toc172711510"/>
      <w:bookmarkStart w:id="458" w:name="_Toc201091506"/>
      <w:r>
        <w:rPr>
          <w:rFonts w:eastAsia="SimSun"/>
          <w:lang w:val="en-US" w:eastAsia="zh-CN"/>
        </w:rPr>
        <w:t>8</w:t>
      </w:r>
      <w:r>
        <w:rPr>
          <w:lang w:val="en-IN"/>
        </w:rPr>
        <w:t>.15.</w:t>
      </w:r>
      <w:r>
        <w:rPr>
          <w:rFonts w:eastAsia="SimSun"/>
          <w:lang w:val="en-US" w:eastAsia="zh-CN"/>
        </w:rPr>
        <w:t>3</w:t>
      </w:r>
      <w:r>
        <w:rPr>
          <w:lang w:val="en-IN"/>
        </w:rPr>
        <w:tab/>
        <w:t>Information flows</w:t>
      </w:r>
      <w:bookmarkEnd w:id="457"/>
      <w:bookmarkEnd w:id="458"/>
    </w:p>
    <w:p w14:paraId="02D9028B" w14:textId="32B2EA01" w:rsidR="00706E2D" w:rsidRDefault="00706E2D" w:rsidP="00706E2D">
      <w:pPr>
        <w:pStyle w:val="Heading4"/>
      </w:pPr>
      <w:bookmarkStart w:id="459" w:name="_Toc201091507"/>
      <w:r>
        <w:t>8.15.3.1</w:t>
      </w:r>
      <w:r>
        <w:tab/>
      </w:r>
      <w:r>
        <w:rPr>
          <w:rFonts w:eastAsia="SimSun"/>
        </w:rPr>
        <w:t>AIMLE data management assistance subscription request</w:t>
      </w:r>
      <w:bookmarkEnd w:id="459"/>
    </w:p>
    <w:p w14:paraId="5A4351EE" w14:textId="21540DCD" w:rsidR="00706E2D" w:rsidRDefault="00706E2D" w:rsidP="00706E2D">
      <w:pPr>
        <w:rPr>
          <w:b/>
          <w:lang w:val="en-US"/>
        </w:rPr>
      </w:pPr>
      <w:r>
        <w:rPr>
          <w:lang w:val="en-US"/>
        </w:rPr>
        <w:t xml:space="preserve">Table 8.15.3.1-1 shows the request sent by an AIMLE service consumer to an AIMLE server for the AIMLE </w:t>
      </w:r>
      <w:r>
        <w:rPr>
          <w:rFonts w:eastAsia="SimSun"/>
        </w:rPr>
        <w:t xml:space="preserve">data management assistance subscription </w:t>
      </w:r>
      <w:r>
        <w:rPr>
          <w:lang w:val="en-US"/>
        </w:rPr>
        <w:t>procedure.</w:t>
      </w:r>
    </w:p>
    <w:p w14:paraId="63AB0395" w14:textId="6B67D84D" w:rsidR="00706E2D" w:rsidRDefault="00706E2D" w:rsidP="00706E2D">
      <w:pPr>
        <w:pStyle w:val="TH"/>
      </w:pPr>
      <w:r>
        <w:t xml:space="preserve">Table 8.15.3.1-1: </w:t>
      </w:r>
      <w:r>
        <w:rPr>
          <w:lang w:val="en-US"/>
        </w:rPr>
        <w:t>AIMLE data management assistance subscription request</w:t>
      </w:r>
    </w:p>
    <w:tbl>
      <w:tblPr>
        <w:tblW w:w="8640" w:type="dxa"/>
        <w:jc w:val="center"/>
        <w:tblLayout w:type="fixed"/>
        <w:tblLook w:val="04A0" w:firstRow="1" w:lastRow="0" w:firstColumn="1" w:lastColumn="0" w:noHBand="0" w:noVBand="1"/>
      </w:tblPr>
      <w:tblGrid>
        <w:gridCol w:w="2880"/>
        <w:gridCol w:w="1440"/>
        <w:gridCol w:w="4320"/>
      </w:tblGrid>
      <w:tr w:rsidR="00706E2D" w14:paraId="13EABDEC"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32B56018" w14:textId="77777777" w:rsidR="00706E2D" w:rsidRDefault="00706E2D">
            <w:pPr>
              <w:pStyle w:val="TAH"/>
              <w:spacing w:line="252" w:lineRule="auto"/>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733440F2" w14:textId="77777777" w:rsidR="00706E2D" w:rsidRDefault="00706E2D">
            <w:pPr>
              <w:pStyle w:val="TAH"/>
              <w:spacing w:line="252" w:lineRule="auto"/>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6AC8803" w14:textId="77777777" w:rsidR="00706E2D" w:rsidRDefault="00706E2D">
            <w:pPr>
              <w:pStyle w:val="TAH"/>
              <w:spacing w:line="252" w:lineRule="auto"/>
              <w:rPr>
                <w:lang w:eastAsia="en-GB"/>
              </w:rPr>
            </w:pPr>
            <w:r>
              <w:rPr>
                <w:lang w:eastAsia="en-GB"/>
              </w:rPr>
              <w:t>Description</w:t>
            </w:r>
          </w:p>
        </w:tc>
      </w:tr>
      <w:tr w:rsidR="00706E2D" w14:paraId="51E2BB48"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2F84D09D" w14:textId="77777777" w:rsidR="00706E2D" w:rsidRDefault="00706E2D">
            <w:pPr>
              <w:pStyle w:val="TAL"/>
              <w:spacing w:line="252" w:lineRule="auto"/>
              <w:rPr>
                <w:lang w:eastAsia="en-GB"/>
              </w:rPr>
            </w:pPr>
            <w:r>
              <w:rPr>
                <w:lang w:eastAsia="zh-CN"/>
              </w:rPr>
              <w:t>Requestor identifier</w:t>
            </w:r>
          </w:p>
        </w:tc>
        <w:tc>
          <w:tcPr>
            <w:tcW w:w="1440" w:type="dxa"/>
            <w:tcBorders>
              <w:top w:val="single" w:sz="4" w:space="0" w:color="000000"/>
              <w:left w:val="single" w:sz="4" w:space="0" w:color="000000"/>
              <w:bottom w:val="single" w:sz="4" w:space="0" w:color="000000"/>
              <w:right w:val="nil"/>
            </w:tcBorders>
            <w:hideMark/>
          </w:tcPr>
          <w:p w14:paraId="1543F4A0" w14:textId="77777777" w:rsidR="00706E2D" w:rsidRDefault="00706E2D">
            <w:pPr>
              <w:pStyle w:val="TAC"/>
              <w:spacing w:line="252" w:lineRule="auto"/>
              <w:rPr>
                <w:lang w:eastAsia="en-GB"/>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B0C4C94" w14:textId="77777777" w:rsidR="00706E2D" w:rsidRDefault="00706E2D">
            <w:pPr>
              <w:pStyle w:val="TAL"/>
              <w:spacing w:line="252" w:lineRule="auto"/>
              <w:rPr>
                <w:lang w:eastAsia="en-GB"/>
              </w:rPr>
            </w:pPr>
            <w:r>
              <w:rPr>
                <w:lang w:eastAsia="zh-CN"/>
              </w:rPr>
              <w:t>The identifier of the</w:t>
            </w:r>
            <w:r>
              <w:rPr>
                <w:lang w:eastAsia="en-GB"/>
              </w:rPr>
              <w:t xml:space="preserve"> requestor.</w:t>
            </w:r>
          </w:p>
        </w:tc>
      </w:tr>
      <w:tr w:rsidR="00706E2D" w14:paraId="12FB259B"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02379A31" w14:textId="77777777" w:rsidR="00706E2D" w:rsidRDefault="00706E2D">
            <w:pPr>
              <w:pStyle w:val="TAL"/>
              <w:spacing w:line="252" w:lineRule="auto"/>
              <w:rPr>
                <w:lang w:eastAsia="zh-CN"/>
              </w:rPr>
            </w:pPr>
            <w:r>
              <w:rPr>
                <w:lang w:eastAsia="zh-CN"/>
              </w:rPr>
              <w:t>Data management operations</w:t>
            </w:r>
          </w:p>
        </w:tc>
        <w:tc>
          <w:tcPr>
            <w:tcW w:w="1440" w:type="dxa"/>
            <w:tcBorders>
              <w:top w:val="single" w:sz="4" w:space="0" w:color="000000"/>
              <w:left w:val="single" w:sz="4" w:space="0" w:color="000000"/>
              <w:bottom w:val="single" w:sz="4" w:space="0" w:color="000000"/>
              <w:right w:val="nil"/>
            </w:tcBorders>
          </w:tcPr>
          <w:p w14:paraId="2A2305E5" w14:textId="77777777" w:rsidR="00706E2D" w:rsidRDefault="00706E2D">
            <w:pPr>
              <w:pStyle w:val="TAC"/>
              <w:spacing w:line="252" w:lineRule="auto"/>
              <w:rPr>
                <w:lang w:eastAsia="zh-CN"/>
              </w:rPr>
            </w:pPr>
            <w:r>
              <w:rPr>
                <w:lang w:eastAsia="zh-CN"/>
              </w:rPr>
              <w:t>M</w:t>
            </w:r>
          </w:p>
          <w:p w14:paraId="1CA5EF99" w14:textId="77777777" w:rsidR="00706E2D" w:rsidRDefault="00706E2D">
            <w:pPr>
              <w:pStyle w:val="TAC"/>
              <w:spacing w:line="252" w:lineRule="auto"/>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24E57D0D" w14:textId="77777777" w:rsidR="00706E2D" w:rsidRDefault="00706E2D">
            <w:pPr>
              <w:pStyle w:val="TAL"/>
              <w:spacing w:line="252" w:lineRule="auto"/>
              <w:rPr>
                <w:lang w:eastAsia="zh-CN"/>
              </w:rPr>
            </w:pPr>
            <w:r>
              <w:rPr>
                <w:lang w:eastAsia="zh-CN"/>
              </w:rPr>
              <w:t>An indicator showing what data management type is being requested: data preparation, data analysis.</w:t>
            </w:r>
          </w:p>
        </w:tc>
      </w:tr>
      <w:tr w:rsidR="00706E2D" w14:paraId="2824C7AB"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47DE6288" w14:textId="77777777" w:rsidR="00706E2D" w:rsidRDefault="00706E2D">
            <w:pPr>
              <w:pStyle w:val="TAL"/>
              <w:spacing w:line="252" w:lineRule="auto"/>
              <w:rPr>
                <w:lang w:eastAsia="zh-CN"/>
              </w:rPr>
            </w:pPr>
            <w:r>
              <w:rPr>
                <w:lang w:eastAsia="zh-CN"/>
              </w:rPr>
              <w:t>Data management requirements</w:t>
            </w:r>
          </w:p>
        </w:tc>
        <w:tc>
          <w:tcPr>
            <w:tcW w:w="1440" w:type="dxa"/>
            <w:tcBorders>
              <w:top w:val="single" w:sz="4" w:space="0" w:color="000000"/>
              <w:left w:val="single" w:sz="4" w:space="0" w:color="000000"/>
              <w:bottom w:val="single" w:sz="4" w:space="0" w:color="000000"/>
              <w:right w:val="nil"/>
            </w:tcBorders>
            <w:hideMark/>
          </w:tcPr>
          <w:p w14:paraId="3976D03A" w14:textId="77777777" w:rsidR="00706E2D" w:rsidRDefault="00706E2D">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E1F0C3A" w14:textId="77777777" w:rsidR="00706E2D" w:rsidRDefault="00706E2D">
            <w:pPr>
              <w:pStyle w:val="TAL"/>
              <w:spacing w:line="252" w:lineRule="auto"/>
              <w:rPr>
                <w:lang w:eastAsia="zh-CN"/>
              </w:rPr>
            </w:pPr>
            <w:r>
              <w:rPr>
                <w:lang w:eastAsia="zh-CN"/>
              </w:rPr>
              <w:t>Requirements for the data management request:</w:t>
            </w:r>
          </w:p>
        </w:tc>
      </w:tr>
      <w:tr w:rsidR="00706E2D" w14:paraId="4DE3DABA"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260CA03F" w14:textId="77777777" w:rsidR="00706E2D" w:rsidRDefault="00706E2D">
            <w:pPr>
              <w:pStyle w:val="TAL"/>
              <w:spacing w:line="252" w:lineRule="auto"/>
              <w:rPr>
                <w:lang w:eastAsia="zh-CN"/>
              </w:rPr>
            </w:pPr>
            <w:r>
              <w:rPr>
                <w:lang w:eastAsia="zh-CN"/>
              </w:rPr>
              <w:t xml:space="preserve"> &gt;Data preparation requirements</w:t>
            </w:r>
          </w:p>
        </w:tc>
        <w:tc>
          <w:tcPr>
            <w:tcW w:w="1440" w:type="dxa"/>
            <w:tcBorders>
              <w:top w:val="single" w:sz="4" w:space="0" w:color="000000"/>
              <w:left w:val="single" w:sz="4" w:space="0" w:color="000000"/>
              <w:bottom w:val="single" w:sz="4" w:space="0" w:color="000000"/>
              <w:right w:val="nil"/>
            </w:tcBorders>
            <w:hideMark/>
          </w:tcPr>
          <w:p w14:paraId="4D6C6269" w14:textId="77777777" w:rsidR="00706E2D" w:rsidRDefault="00706E2D">
            <w:pPr>
              <w:pStyle w:val="TAC"/>
              <w:spacing w:line="252" w:lineRule="auto"/>
              <w:rPr>
                <w:lang w:eastAsia="zh-CN"/>
              </w:rPr>
            </w:pPr>
            <w:r>
              <w:rPr>
                <w:lang w:eastAsia="zh-CN"/>
              </w:rPr>
              <w:t>O</w:t>
            </w:r>
          </w:p>
          <w:p w14:paraId="52082199" w14:textId="5F415D7F" w:rsidR="00706E2D" w:rsidRDefault="00706E2D">
            <w:pPr>
              <w:pStyle w:val="TAC"/>
              <w:spacing w:line="252" w:lineRule="auto"/>
              <w:rPr>
                <w:lang w:eastAsia="zh-CN"/>
              </w:rPr>
            </w:pPr>
            <w:r>
              <w:rPr>
                <w:lang w:eastAsia="zh-CN"/>
              </w:rPr>
              <w:t>(NOTE</w:t>
            </w:r>
            <w:r w:rsidR="00D6588B">
              <w:rPr>
                <w:lang w:eastAsia="zh-CN"/>
              </w:rPr>
              <w:t> </w:t>
            </w:r>
            <w:r>
              <w:rPr>
                <w:lang w:eastAsia="zh-CN"/>
              </w:rPr>
              <w:t>1)</w:t>
            </w:r>
          </w:p>
        </w:tc>
        <w:tc>
          <w:tcPr>
            <w:tcW w:w="4320" w:type="dxa"/>
            <w:tcBorders>
              <w:top w:val="single" w:sz="4" w:space="0" w:color="000000"/>
              <w:left w:val="single" w:sz="4" w:space="0" w:color="000000"/>
              <w:bottom w:val="single" w:sz="4" w:space="0" w:color="000000"/>
              <w:right w:val="single" w:sz="4" w:space="0" w:color="000000"/>
            </w:tcBorders>
            <w:hideMark/>
          </w:tcPr>
          <w:p w14:paraId="1CFDC10D" w14:textId="60E41D3F" w:rsidR="00706E2D" w:rsidRDefault="00706E2D">
            <w:pPr>
              <w:pStyle w:val="TAL"/>
              <w:spacing w:line="252" w:lineRule="auto"/>
              <w:rPr>
                <w:lang w:eastAsia="zh-CN"/>
              </w:rPr>
            </w:pPr>
            <w:r>
              <w:rPr>
                <w:lang w:eastAsia="zh-CN"/>
              </w:rPr>
              <w:t xml:space="preserve">Data preparation requirements as </w:t>
            </w:r>
            <w:r>
              <w:rPr>
                <w:lang w:eastAsia="en-GB"/>
              </w:rPr>
              <w:t>detailed in Table 8.15.3.1-2.</w:t>
            </w:r>
          </w:p>
        </w:tc>
      </w:tr>
      <w:tr w:rsidR="00706E2D" w14:paraId="29A92FD8"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394AE497" w14:textId="77777777" w:rsidR="00706E2D" w:rsidRDefault="00706E2D">
            <w:pPr>
              <w:pStyle w:val="TAL"/>
              <w:spacing w:line="252" w:lineRule="auto"/>
              <w:rPr>
                <w:lang w:eastAsia="zh-CN"/>
              </w:rPr>
            </w:pPr>
            <w:r>
              <w:rPr>
                <w:lang w:eastAsia="zh-CN"/>
              </w:rPr>
              <w:t xml:space="preserve"> &gt;Data analysis requirements</w:t>
            </w:r>
          </w:p>
        </w:tc>
        <w:tc>
          <w:tcPr>
            <w:tcW w:w="1440" w:type="dxa"/>
            <w:tcBorders>
              <w:top w:val="single" w:sz="4" w:space="0" w:color="000000"/>
              <w:left w:val="single" w:sz="4" w:space="0" w:color="000000"/>
              <w:bottom w:val="single" w:sz="4" w:space="0" w:color="000000"/>
              <w:right w:val="nil"/>
            </w:tcBorders>
            <w:hideMark/>
          </w:tcPr>
          <w:p w14:paraId="09305897" w14:textId="77777777" w:rsidR="00706E2D" w:rsidRDefault="00706E2D">
            <w:pPr>
              <w:pStyle w:val="TAC"/>
              <w:spacing w:line="252" w:lineRule="auto"/>
              <w:rPr>
                <w:lang w:eastAsia="zh-CN"/>
              </w:rPr>
            </w:pPr>
            <w:r>
              <w:rPr>
                <w:lang w:eastAsia="zh-CN"/>
              </w:rPr>
              <w:t>O</w:t>
            </w:r>
          </w:p>
          <w:p w14:paraId="1EC34344" w14:textId="511BC17E" w:rsidR="00706E2D" w:rsidRDefault="00706E2D">
            <w:pPr>
              <w:pStyle w:val="TAC"/>
              <w:spacing w:line="252" w:lineRule="auto"/>
              <w:rPr>
                <w:lang w:eastAsia="zh-CN"/>
              </w:rPr>
            </w:pPr>
            <w:r>
              <w:rPr>
                <w:lang w:eastAsia="zh-CN"/>
              </w:rPr>
              <w:t>(NOTE</w:t>
            </w:r>
            <w:r w:rsidR="00D6588B">
              <w:rPr>
                <w:lang w:eastAsia="zh-CN"/>
              </w:rPr>
              <w:t> </w:t>
            </w:r>
            <w:r>
              <w:rPr>
                <w:lang w:eastAsia="zh-CN"/>
              </w:rPr>
              <w:t>1)</w:t>
            </w:r>
          </w:p>
        </w:tc>
        <w:tc>
          <w:tcPr>
            <w:tcW w:w="4320" w:type="dxa"/>
            <w:tcBorders>
              <w:top w:val="single" w:sz="4" w:space="0" w:color="000000"/>
              <w:left w:val="single" w:sz="4" w:space="0" w:color="000000"/>
              <w:bottom w:val="single" w:sz="4" w:space="0" w:color="000000"/>
              <w:right w:val="single" w:sz="4" w:space="0" w:color="000000"/>
            </w:tcBorders>
            <w:hideMark/>
          </w:tcPr>
          <w:p w14:paraId="43F85A33" w14:textId="482574FA" w:rsidR="00706E2D" w:rsidRDefault="00706E2D">
            <w:pPr>
              <w:pStyle w:val="TAL"/>
              <w:spacing w:line="252" w:lineRule="auto"/>
              <w:rPr>
                <w:lang w:eastAsia="zh-CN"/>
              </w:rPr>
            </w:pPr>
            <w:r>
              <w:rPr>
                <w:lang w:eastAsia="zh-CN"/>
              </w:rPr>
              <w:t xml:space="preserve">Data analysis requirements as </w:t>
            </w:r>
            <w:r>
              <w:rPr>
                <w:lang w:eastAsia="en-GB"/>
              </w:rPr>
              <w:t>detailed in Table 8.15.3.1-3.</w:t>
            </w:r>
          </w:p>
        </w:tc>
      </w:tr>
      <w:tr w:rsidR="00706E2D" w14:paraId="719AEFAF"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5A9D38B9" w14:textId="77777777" w:rsidR="00706E2D" w:rsidRDefault="00706E2D">
            <w:pPr>
              <w:pStyle w:val="TAL"/>
              <w:spacing w:line="252" w:lineRule="auto"/>
              <w:rPr>
                <w:lang w:eastAsia="zh-CN"/>
              </w:rPr>
            </w:pPr>
            <w:r>
              <w:rPr>
                <w:lang w:eastAsia="zh-CN"/>
              </w:rPr>
              <w:t>AIMLE clients list</w:t>
            </w:r>
          </w:p>
        </w:tc>
        <w:tc>
          <w:tcPr>
            <w:tcW w:w="1440" w:type="dxa"/>
            <w:tcBorders>
              <w:top w:val="single" w:sz="4" w:space="0" w:color="000000"/>
              <w:left w:val="single" w:sz="4" w:space="0" w:color="000000"/>
              <w:bottom w:val="single" w:sz="4" w:space="0" w:color="000000"/>
              <w:right w:val="nil"/>
            </w:tcBorders>
            <w:hideMark/>
          </w:tcPr>
          <w:p w14:paraId="5C960771" w14:textId="77777777" w:rsidR="00706E2D" w:rsidRDefault="00706E2D">
            <w:pPr>
              <w:pStyle w:val="TAC"/>
              <w:spacing w:line="252" w:lineRule="auto"/>
              <w:rPr>
                <w:lang w:eastAsia="zh-CN"/>
              </w:rPr>
            </w:pPr>
            <w:r>
              <w:rPr>
                <w:lang w:eastAsia="zh-CN"/>
              </w:rPr>
              <w:t>O</w:t>
            </w:r>
          </w:p>
          <w:p w14:paraId="02A86C05" w14:textId="4A26DD9D" w:rsidR="00706E2D" w:rsidRDefault="00706E2D">
            <w:pPr>
              <w:pStyle w:val="TAC"/>
              <w:spacing w:line="252" w:lineRule="auto"/>
              <w:rPr>
                <w:lang w:eastAsia="zh-CN"/>
              </w:rPr>
            </w:pPr>
            <w:r>
              <w:rPr>
                <w:lang w:eastAsia="zh-CN"/>
              </w:rPr>
              <w:t>(NOTE</w:t>
            </w:r>
            <w:r w:rsidR="00D6588B">
              <w:rPr>
                <w:lang w:eastAsia="zh-CN"/>
              </w:rPr>
              <w:t> </w:t>
            </w:r>
            <w:r>
              <w:rPr>
                <w:lang w:eastAsia="zh-CN"/>
              </w:rPr>
              <w:t>2)</w:t>
            </w:r>
          </w:p>
        </w:tc>
        <w:tc>
          <w:tcPr>
            <w:tcW w:w="4320" w:type="dxa"/>
            <w:tcBorders>
              <w:top w:val="single" w:sz="4" w:space="0" w:color="000000"/>
              <w:left w:val="single" w:sz="4" w:space="0" w:color="000000"/>
              <w:bottom w:val="single" w:sz="4" w:space="0" w:color="000000"/>
              <w:right w:val="single" w:sz="4" w:space="0" w:color="000000"/>
            </w:tcBorders>
            <w:hideMark/>
          </w:tcPr>
          <w:p w14:paraId="1244B9DC" w14:textId="77777777" w:rsidR="00706E2D" w:rsidRDefault="00706E2D">
            <w:pPr>
              <w:pStyle w:val="TAL"/>
              <w:spacing w:line="252" w:lineRule="auto"/>
              <w:rPr>
                <w:lang w:eastAsia="zh-CN"/>
              </w:rPr>
            </w:pPr>
            <w:r>
              <w:rPr>
                <w:lang w:eastAsia="zh-CN"/>
              </w:rPr>
              <w:t>A list of AIMLE clients for which data management should be performed. The list may be specified by AIMLE client set identifier.</w:t>
            </w:r>
          </w:p>
        </w:tc>
      </w:tr>
      <w:tr w:rsidR="00706E2D" w14:paraId="598882D5"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5FE9F758" w14:textId="77777777" w:rsidR="00706E2D" w:rsidRDefault="00706E2D">
            <w:pPr>
              <w:pStyle w:val="TAL"/>
              <w:spacing w:line="252" w:lineRule="auto"/>
              <w:rPr>
                <w:lang w:eastAsia="zh-CN"/>
              </w:rPr>
            </w:pPr>
            <w:r>
              <w:rPr>
                <w:lang w:eastAsia="en-GB"/>
              </w:rPr>
              <w:t>AIMLE client selection criteria</w:t>
            </w:r>
          </w:p>
        </w:tc>
        <w:tc>
          <w:tcPr>
            <w:tcW w:w="1440" w:type="dxa"/>
            <w:tcBorders>
              <w:top w:val="single" w:sz="4" w:space="0" w:color="000000"/>
              <w:left w:val="single" w:sz="4" w:space="0" w:color="000000"/>
              <w:bottom w:val="single" w:sz="4" w:space="0" w:color="000000"/>
              <w:right w:val="nil"/>
            </w:tcBorders>
            <w:hideMark/>
          </w:tcPr>
          <w:p w14:paraId="2DC2E507" w14:textId="77777777" w:rsidR="00706E2D" w:rsidRDefault="00706E2D">
            <w:pPr>
              <w:pStyle w:val="TAC"/>
              <w:spacing w:line="252" w:lineRule="auto"/>
              <w:rPr>
                <w:lang w:eastAsia="zh-CN"/>
              </w:rPr>
            </w:pPr>
            <w:r>
              <w:rPr>
                <w:lang w:eastAsia="zh-CN"/>
              </w:rPr>
              <w:t>O</w:t>
            </w:r>
          </w:p>
          <w:p w14:paraId="28D91343" w14:textId="265D8D03" w:rsidR="00706E2D" w:rsidRDefault="00706E2D">
            <w:pPr>
              <w:pStyle w:val="TAC"/>
              <w:spacing w:line="252" w:lineRule="auto"/>
              <w:rPr>
                <w:lang w:eastAsia="zh-CN"/>
              </w:rPr>
            </w:pPr>
            <w:r>
              <w:rPr>
                <w:lang w:eastAsia="zh-CN"/>
              </w:rPr>
              <w:t>(NOTE</w:t>
            </w:r>
            <w:r w:rsidR="00D6588B">
              <w:rPr>
                <w:lang w:eastAsia="zh-CN"/>
              </w:rPr>
              <w:t> </w:t>
            </w:r>
            <w:r>
              <w:rPr>
                <w:lang w:eastAsia="zh-CN"/>
              </w:rPr>
              <w:t>2)</w:t>
            </w:r>
          </w:p>
        </w:tc>
        <w:tc>
          <w:tcPr>
            <w:tcW w:w="4320" w:type="dxa"/>
            <w:tcBorders>
              <w:top w:val="single" w:sz="4" w:space="0" w:color="000000"/>
              <w:left w:val="single" w:sz="4" w:space="0" w:color="000000"/>
              <w:bottom w:val="single" w:sz="4" w:space="0" w:color="000000"/>
              <w:right w:val="single" w:sz="4" w:space="0" w:color="000000"/>
            </w:tcBorders>
            <w:hideMark/>
          </w:tcPr>
          <w:p w14:paraId="2AC4C363" w14:textId="77777777" w:rsidR="00706E2D" w:rsidRDefault="00706E2D">
            <w:pPr>
              <w:pStyle w:val="TAL"/>
              <w:spacing w:line="252" w:lineRule="auto"/>
              <w:rPr>
                <w:lang w:eastAsia="zh-CN"/>
              </w:rPr>
            </w:pPr>
            <w:r>
              <w:rPr>
                <w:lang w:eastAsia="en-GB"/>
              </w:rPr>
              <w:t>Selection criteria for finding suitable AIMLE clients for AI/ML operations as detailed in Table 8.8.3.1-2.</w:t>
            </w:r>
          </w:p>
        </w:tc>
      </w:tr>
      <w:tr w:rsidR="00706E2D" w14:paraId="542632E0" w14:textId="77777777" w:rsidTr="00706E2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510055C" w14:textId="22FB52A9" w:rsidR="00706E2D" w:rsidRDefault="00706E2D">
            <w:pPr>
              <w:pStyle w:val="TAN"/>
              <w:rPr>
                <w:lang w:eastAsia="en-GB"/>
              </w:rPr>
            </w:pPr>
            <w:r>
              <w:rPr>
                <w:lang w:eastAsia="zh-CN"/>
              </w:rPr>
              <w:t>NOTE</w:t>
            </w:r>
            <w:r w:rsidR="00D6588B">
              <w:rPr>
                <w:lang w:eastAsia="zh-CN"/>
              </w:rPr>
              <w:t> </w:t>
            </w:r>
            <w:r>
              <w:rPr>
                <w:lang w:eastAsia="zh-CN"/>
              </w:rPr>
              <w:t>1:</w:t>
            </w:r>
            <w:r>
              <w:rPr>
                <w:lang w:eastAsia="zh-CN"/>
              </w:rPr>
              <w:tab/>
            </w:r>
            <w:r>
              <w:rPr>
                <w:lang w:eastAsia="en-GB"/>
              </w:rPr>
              <w:t>At least one of the information elements shall be provided.</w:t>
            </w:r>
          </w:p>
          <w:p w14:paraId="32AA8E69" w14:textId="089F3C41" w:rsidR="00706E2D" w:rsidRDefault="00706E2D">
            <w:pPr>
              <w:pStyle w:val="TAN"/>
              <w:rPr>
                <w:lang w:eastAsia="zh-CN"/>
              </w:rPr>
            </w:pPr>
            <w:r>
              <w:rPr>
                <w:lang w:eastAsia="zh-CN"/>
              </w:rPr>
              <w:t>NOTE</w:t>
            </w:r>
            <w:r w:rsidR="00D6588B">
              <w:rPr>
                <w:lang w:eastAsia="zh-CN"/>
              </w:rPr>
              <w:t> </w:t>
            </w:r>
            <w:r>
              <w:rPr>
                <w:lang w:eastAsia="zh-CN"/>
              </w:rPr>
              <w:t>2:</w:t>
            </w:r>
            <w:r>
              <w:rPr>
                <w:lang w:eastAsia="zh-CN"/>
              </w:rPr>
              <w:tab/>
            </w:r>
            <w:r>
              <w:rPr>
                <w:lang w:eastAsia="en-GB"/>
              </w:rPr>
              <w:t>At least one of the information elements shall be provided.</w:t>
            </w:r>
          </w:p>
        </w:tc>
      </w:tr>
    </w:tbl>
    <w:p w14:paraId="587AA852" w14:textId="77777777" w:rsidR="00706E2D" w:rsidRDefault="00706E2D" w:rsidP="00706E2D">
      <w:pPr>
        <w:rPr>
          <w:lang w:val="en-US"/>
        </w:rPr>
      </w:pPr>
    </w:p>
    <w:p w14:paraId="74982FAC" w14:textId="64E987FC" w:rsidR="00706E2D" w:rsidRDefault="00706E2D" w:rsidP="00706E2D">
      <w:pPr>
        <w:pStyle w:val="TH"/>
      </w:pPr>
      <w:r>
        <w:lastRenderedPageBreak/>
        <w:t>Table 8.15.3.1-2: Data preparation requirements</w:t>
      </w:r>
    </w:p>
    <w:tbl>
      <w:tblPr>
        <w:tblW w:w="8640" w:type="dxa"/>
        <w:jc w:val="center"/>
        <w:tblLayout w:type="fixed"/>
        <w:tblLook w:val="04A0" w:firstRow="1" w:lastRow="0" w:firstColumn="1" w:lastColumn="0" w:noHBand="0" w:noVBand="1"/>
      </w:tblPr>
      <w:tblGrid>
        <w:gridCol w:w="2880"/>
        <w:gridCol w:w="1440"/>
        <w:gridCol w:w="4320"/>
      </w:tblGrid>
      <w:tr w:rsidR="00706E2D" w14:paraId="4CAB2211"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0D69CA2E" w14:textId="77777777" w:rsidR="00706E2D" w:rsidRDefault="00706E2D">
            <w:pPr>
              <w:pStyle w:val="TAH"/>
              <w:spacing w:line="252" w:lineRule="auto"/>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2E7E0162" w14:textId="77777777" w:rsidR="00706E2D" w:rsidRDefault="00706E2D">
            <w:pPr>
              <w:pStyle w:val="TAH"/>
              <w:spacing w:line="252" w:lineRule="auto"/>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307C8B2" w14:textId="77777777" w:rsidR="00706E2D" w:rsidRDefault="00706E2D">
            <w:pPr>
              <w:pStyle w:val="TAH"/>
              <w:spacing w:line="252" w:lineRule="auto"/>
              <w:rPr>
                <w:lang w:eastAsia="en-GB"/>
              </w:rPr>
            </w:pPr>
            <w:r>
              <w:rPr>
                <w:lang w:eastAsia="en-GB"/>
              </w:rPr>
              <w:t>Description</w:t>
            </w:r>
          </w:p>
        </w:tc>
      </w:tr>
      <w:tr w:rsidR="00706E2D" w14:paraId="741F85C2"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5C46B200" w14:textId="77777777" w:rsidR="00706E2D" w:rsidRDefault="00706E2D">
            <w:pPr>
              <w:pStyle w:val="TAL"/>
              <w:spacing w:line="252" w:lineRule="auto"/>
              <w:rPr>
                <w:lang w:eastAsia="zh-CN"/>
              </w:rPr>
            </w:pPr>
            <w:r>
              <w:rPr>
                <w:lang w:eastAsia="zh-CN"/>
              </w:rPr>
              <w:t>Dataset identifier</w:t>
            </w:r>
          </w:p>
        </w:tc>
        <w:tc>
          <w:tcPr>
            <w:tcW w:w="1440" w:type="dxa"/>
            <w:tcBorders>
              <w:top w:val="single" w:sz="4" w:space="0" w:color="000000"/>
              <w:left w:val="single" w:sz="4" w:space="0" w:color="000000"/>
              <w:bottom w:val="single" w:sz="4" w:space="0" w:color="000000"/>
              <w:right w:val="nil"/>
            </w:tcBorders>
            <w:hideMark/>
          </w:tcPr>
          <w:p w14:paraId="1F27A350" w14:textId="77777777" w:rsidR="00706E2D" w:rsidRDefault="00706E2D">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EB0EA76" w14:textId="77777777" w:rsidR="00706E2D" w:rsidRDefault="00706E2D">
            <w:pPr>
              <w:pStyle w:val="TAL"/>
              <w:spacing w:line="252" w:lineRule="auto"/>
              <w:rPr>
                <w:lang w:eastAsia="zh-CN"/>
              </w:rPr>
            </w:pPr>
            <w:r>
              <w:rPr>
                <w:lang w:eastAsia="zh-CN"/>
              </w:rPr>
              <w:t>An identifier for the dataset.</w:t>
            </w:r>
          </w:p>
        </w:tc>
      </w:tr>
      <w:tr w:rsidR="00706E2D" w14:paraId="128EB8FD"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785B5BF5" w14:textId="77777777" w:rsidR="00706E2D" w:rsidRDefault="00706E2D">
            <w:pPr>
              <w:pStyle w:val="TAL"/>
              <w:spacing w:line="252" w:lineRule="auto"/>
              <w:rPr>
                <w:lang w:eastAsia="zh-CN"/>
              </w:rPr>
            </w:pPr>
            <w:r>
              <w:rPr>
                <w:lang w:eastAsia="zh-CN"/>
              </w:rPr>
              <w:t>Data preparation requirements</w:t>
            </w:r>
          </w:p>
        </w:tc>
        <w:tc>
          <w:tcPr>
            <w:tcW w:w="1440" w:type="dxa"/>
            <w:tcBorders>
              <w:top w:val="single" w:sz="4" w:space="0" w:color="000000"/>
              <w:left w:val="single" w:sz="4" w:space="0" w:color="000000"/>
              <w:bottom w:val="single" w:sz="4" w:space="0" w:color="000000"/>
              <w:right w:val="nil"/>
            </w:tcBorders>
            <w:hideMark/>
          </w:tcPr>
          <w:p w14:paraId="63E3C934" w14:textId="77777777" w:rsidR="00706E2D" w:rsidRDefault="00706E2D">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4AAABD4" w14:textId="77777777" w:rsidR="00706E2D" w:rsidRDefault="00706E2D">
            <w:pPr>
              <w:pStyle w:val="TAL"/>
              <w:spacing w:line="252" w:lineRule="auto"/>
              <w:rPr>
                <w:lang w:eastAsia="zh-CN"/>
              </w:rPr>
            </w:pPr>
            <w:r>
              <w:rPr>
                <w:lang w:eastAsia="zh-CN"/>
              </w:rPr>
              <w:t>Requirements for data preparation.</w:t>
            </w:r>
          </w:p>
        </w:tc>
      </w:tr>
      <w:tr w:rsidR="00706E2D" w14:paraId="3749BC82"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085B74A4" w14:textId="77777777" w:rsidR="00706E2D" w:rsidRDefault="00706E2D">
            <w:pPr>
              <w:pStyle w:val="TAL"/>
              <w:spacing w:line="252" w:lineRule="auto"/>
              <w:rPr>
                <w:lang w:eastAsia="zh-CN"/>
              </w:rPr>
            </w:pPr>
            <w:r>
              <w:rPr>
                <w:lang w:eastAsia="zh-CN"/>
              </w:rPr>
              <w:t>&gt; Dataset ID</w:t>
            </w:r>
          </w:p>
        </w:tc>
        <w:tc>
          <w:tcPr>
            <w:tcW w:w="1440" w:type="dxa"/>
            <w:tcBorders>
              <w:top w:val="single" w:sz="4" w:space="0" w:color="000000"/>
              <w:left w:val="single" w:sz="4" w:space="0" w:color="000000"/>
              <w:bottom w:val="single" w:sz="4" w:space="0" w:color="000000"/>
              <w:right w:val="nil"/>
            </w:tcBorders>
            <w:hideMark/>
          </w:tcPr>
          <w:p w14:paraId="379669EE" w14:textId="77777777" w:rsidR="00706E2D" w:rsidRDefault="00706E2D">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06AABB3" w14:textId="77777777" w:rsidR="00706E2D" w:rsidRDefault="00706E2D">
            <w:pPr>
              <w:pStyle w:val="TAL"/>
              <w:spacing w:line="252" w:lineRule="auto"/>
              <w:rPr>
                <w:lang w:eastAsia="zh-CN"/>
              </w:rPr>
            </w:pPr>
            <w:r>
              <w:rPr>
                <w:lang w:eastAsia="zh-CN"/>
              </w:rPr>
              <w:t>The identifier for the dataset.</w:t>
            </w:r>
          </w:p>
        </w:tc>
      </w:tr>
      <w:tr w:rsidR="00706E2D" w14:paraId="608D9A4B"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22D18FD6" w14:textId="77777777" w:rsidR="00706E2D" w:rsidRDefault="00706E2D">
            <w:pPr>
              <w:pStyle w:val="TAL"/>
              <w:spacing w:line="252" w:lineRule="auto"/>
              <w:rPr>
                <w:lang w:eastAsia="zh-CN"/>
              </w:rPr>
            </w:pPr>
            <w:r>
              <w:rPr>
                <w:lang w:eastAsia="zh-CN"/>
              </w:rPr>
              <w:t>&gt; Dataset feature ID</w:t>
            </w:r>
          </w:p>
        </w:tc>
        <w:tc>
          <w:tcPr>
            <w:tcW w:w="1440" w:type="dxa"/>
            <w:tcBorders>
              <w:top w:val="single" w:sz="4" w:space="0" w:color="000000"/>
              <w:left w:val="single" w:sz="4" w:space="0" w:color="000000"/>
              <w:bottom w:val="single" w:sz="4" w:space="0" w:color="000000"/>
              <w:right w:val="nil"/>
            </w:tcBorders>
            <w:hideMark/>
          </w:tcPr>
          <w:p w14:paraId="5C87B897" w14:textId="77777777" w:rsidR="00706E2D" w:rsidRDefault="00706E2D">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DC16D5E" w14:textId="77777777" w:rsidR="00706E2D" w:rsidRDefault="00706E2D">
            <w:pPr>
              <w:pStyle w:val="TAL"/>
              <w:spacing w:line="252" w:lineRule="auto"/>
              <w:rPr>
                <w:lang w:eastAsia="zh-CN"/>
              </w:rPr>
            </w:pPr>
            <w:r>
              <w:rPr>
                <w:lang w:eastAsia="zh-CN"/>
              </w:rPr>
              <w:t>Identifier or name of dataset feature to process.</w:t>
            </w:r>
          </w:p>
        </w:tc>
      </w:tr>
      <w:tr w:rsidR="00706E2D" w14:paraId="3741467D"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336525B5" w14:textId="77777777" w:rsidR="00706E2D" w:rsidRDefault="00706E2D">
            <w:pPr>
              <w:pStyle w:val="TAL"/>
              <w:spacing w:line="252" w:lineRule="auto"/>
              <w:rPr>
                <w:lang w:eastAsia="zh-CN"/>
              </w:rPr>
            </w:pPr>
            <w:r>
              <w:rPr>
                <w:lang w:eastAsia="zh-CN"/>
              </w:rPr>
              <w:t>&gt; Data preparation function</w:t>
            </w:r>
          </w:p>
        </w:tc>
        <w:tc>
          <w:tcPr>
            <w:tcW w:w="1440" w:type="dxa"/>
            <w:tcBorders>
              <w:top w:val="single" w:sz="4" w:space="0" w:color="000000"/>
              <w:left w:val="single" w:sz="4" w:space="0" w:color="000000"/>
              <w:bottom w:val="single" w:sz="4" w:space="0" w:color="000000"/>
              <w:right w:val="nil"/>
            </w:tcBorders>
            <w:hideMark/>
          </w:tcPr>
          <w:p w14:paraId="4A647143" w14:textId="77777777" w:rsidR="00706E2D" w:rsidRDefault="00706E2D">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A59EF62" w14:textId="5EF38410" w:rsidR="00706E2D" w:rsidRDefault="00706E2D">
            <w:pPr>
              <w:pStyle w:val="TAL"/>
              <w:spacing w:line="252" w:lineRule="auto"/>
              <w:rPr>
                <w:lang w:eastAsia="zh-CN"/>
              </w:rPr>
            </w:pPr>
            <w:r>
              <w:rPr>
                <w:lang w:eastAsia="zh-CN"/>
              </w:rPr>
              <w:t>This indicates the function which prepares the data</w:t>
            </w:r>
            <w:r w:rsidR="00D6588B">
              <w:rPr>
                <w:lang w:eastAsia="zh-CN"/>
              </w:rPr>
              <w:t>,</w:t>
            </w:r>
            <w:r>
              <w:rPr>
                <w:lang w:eastAsia="zh-CN"/>
              </w:rPr>
              <w:t xml:space="preserve"> and it could be an identifier of a function if the function is available locally at the UE or an executable included in the request.</w:t>
            </w:r>
          </w:p>
        </w:tc>
      </w:tr>
    </w:tbl>
    <w:p w14:paraId="5E39F29D" w14:textId="77777777" w:rsidR="00706E2D" w:rsidRDefault="00706E2D" w:rsidP="00706E2D">
      <w:pPr>
        <w:rPr>
          <w:lang w:val="en-US"/>
        </w:rPr>
      </w:pPr>
    </w:p>
    <w:p w14:paraId="701D5CA1" w14:textId="1A595E8A" w:rsidR="00706E2D" w:rsidRDefault="00706E2D" w:rsidP="00706E2D">
      <w:pPr>
        <w:pStyle w:val="TH"/>
      </w:pPr>
      <w:r>
        <w:t>Table 8.15.3.1-3: Data analysis requirements</w:t>
      </w:r>
    </w:p>
    <w:tbl>
      <w:tblPr>
        <w:tblW w:w="8640" w:type="dxa"/>
        <w:jc w:val="center"/>
        <w:tblLayout w:type="fixed"/>
        <w:tblLook w:val="04A0" w:firstRow="1" w:lastRow="0" w:firstColumn="1" w:lastColumn="0" w:noHBand="0" w:noVBand="1"/>
      </w:tblPr>
      <w:tblGrid>
        <w:gridCol w:w="2880"/>
        <w:gridCol w:w="1440"/>
        <w:gridCol w:w="4320"/>
      </w:tblGrid>
      <w:tr w:rsidR="00706E2D" w14:paraId="4E8C5BEA"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31778666" w14:textId="77777777" w:rsidR="00706E2D" w:rsidRDefault="00706E2D">
            <w:pPr>
              <w:pStyle w:val="TAH"/>
              <w:spacing w:line="252" w:lineRule="auto"/>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516BBEE9" w14:textId="77777777" w:rsidR="00706E2D" w:rsidRDefault="00706E2D">
            <w:pPr>
              <w:pStyle w:val="TAH"/>
              <w:spacing w:line="252" w:lineRule="auto"/>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D87D1E7" w14:textId="77777777" w:rsidR="00706E2D" w:rsidRDefault="00706E2D">
            <w:pPr>
              <w:pStyle w:val="TAH"/>
              <w:spacing w:line="252" w:lineRule="auto"/>
              <w:rPr>
                <w:lang w:eastAsia="en-GB"/>
              </w:rPr>
            </w:pPr>
            <w:r>
              <w:rPr>
                <w:lang w:eastAsia="en-GB"/>
              </w:rPr>
              <w:t>Description</w:t>
            </w:r>
          </w:p>
        </w:tc>
      </w:tr>
      <w:tr w:rsidR="00706E2D" w14:paraId="589C3969"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79AF0768" w14:textId="77777777" w:rsidR="00706E2D" w:rsidRDefault="00706E2D">
            <w:pPr>
              <w:pStyle w:val="TAL"/>
              <w:spacing w:line="252" w:lineRule="auto"/>
              <w:rPr>
                <w:lang w:eastAsia="zh-CN"/>
              </w:rPr>
            </w:pPr>
            <w:r>
              <w:rPr>
                <w:lang w:eastAsia="zh-CN"/>
              </w:rPr>
              <w:t>Dataset identifier</w:t>
            </w:r>
          </w:p>
        </w:tc>
        <w:tc>
          <w:tcPr>
            <w:tcW w:w="1440" w:type="dxa"/>
            <w:tcBorders>
              <w:top w:val="single" w:sz="4" w:space="0" w:color="000000"/>
              <w:left w:val="single" w:sz="4" w:space="0" w:color="000000"/>
              <w:bottom w:val="single" w:sz="4" w:space="0" w:color="000000"/>
              <w:right w:val="nil"/>
            </w:tcBorders>
            <w:hideMark/>
          </w:tcPr>
          <w:p w14:paraId="4ABC1418" w14:textId="77777777" w:rsidR="00706E2D" w:rsidRDefault="00706E2D">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C5BCB8A" w14:textId="77777777" w:rsidR="00706E2D" w:rsidRDefault="00706E2D">
            <w:pPr>
              <w:pStyle w:val="TAL"/>
              <w:spacing w:line="252" w:lineRule="auto"/>
              <w:rPr>
                <w:lang w:eastAsia="zh-CN"/>
              </w:rPr>
            </w:pPr>
            <w:r>
              <w:rPr>
                <w:lang w:eastAsia="zh-CN"/>
              </w:rPr>
              <w:t>An identifier for the dataset.</w:t>
            </w:r>
          </w:p>
        </w:tc>
      </w:tr>
      <w:tr w:rsidR="00706E2D" w14:paraId="5C602932"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7C534789" w14:textId="77777777" w:rsidR="00706E2D" w:rsidRDefault="00706E2D">
            <w:pPr>
              <w:pStyle w:val="TAL"/>
              <w:spacing w:line="252" w:lineRule="auto"/>
              <w:rPr>
                <w:lang w:eastAsia="zh-CN"/>
              </w:rPr>
            </w:pPr>
            <w:r>
              <w:rPr>
                <w:lang w:eastAsia="zh-CN"/>
              </w:rPr>
              <w:t>Dataset analysis requirements</w:t>
            </w:r>
          </w:p>
        </w:tc>
        <w:tc>
          <w:tcPr>
            <w:tcW w:w="1440" w:type="dxa"/>
            <w:tcBorders>
              <w:top w:val="single" w:sz="4" w:space="0" w:color="000000"/>
              <w:left w:val="single" w:sz="4" w:space="0" w:color="000000"/>
              <w:bottom w:val="single" w:sz="4" w:space="0" w:color="000000"/>
              <w:right w:val="nil"/>
            </w:tcBorders>
            <w:hideMark/>
          </w:tcPr>
          <w:p w14:paraId="21EC3D2B" w14:textId="77777777" w:rsidR="00706E2D" w:rsidRDefault="00706E2D">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EF371C2" w14:textId="77777777" w:rsidR="00706E2D" w:rsidRDefault="00706E2D">
            <w:pPr>
              <w:pStyle w:val="TAL"/>
              <w:spacing w:line="252" w:lineRule="auto"/>
              <w:rPr>
                <w:lang w:eastAsia="zh-CN"/>
              </w:rPr>
            </w:pPr>
            <w:r>
              <w:rPr>
                <w:lang w:eastAsia="zh-CN"/>
              </w:rPr>
              <w:t>Requirements for data analysis.</w:t>
            </w:r>
          </w:p>
        </w:tc>
      </w:tr>
      <w:tr w:rsidR="00706E2D" w14:paraId="24B665C4"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7019379B" w14:textId="77777777" w:rsidR="00706E2D" w:rsidRDefault="00706E2D">
            <w:pPr>
              <w:pStyle w:val="TAL"/>
              <w:spacing w:line="252" w:lineRule="auto"/>
              <w:rPr>
                <w:lang w:eastAsia="zh-CN"/>
              </w:rPr>
            </w:pPr>
            <w:r>
              <w:rPr>
                <w:lang w:eastAsia="zh-CN"/>
              </w:rPr>
              <w:t>&gt; Dataset ID</w:t>
            </w:r>
          </w:p>
        </w:tc>
        <w:tc>
          <w:tcPr>
            <w:tcW w:w="1440" w:type="dxa"/>
            <w:tcBorders>
              <w:top w:val="single" w:sz="4" w:space="0" w:color="000000"/>
              <w:left w:val="single" w:sz="4" w:space="0" w:color="000000"/>
              <w:bottom w:val="single" w:sz="4" w:space="0" w:color="000000"/>
              <w:right w:val="nil"/>
            </w:tcBorders>
            <w:hideMark/>
          </w:tcPr>
          <w:p w14:paraId="12772A5A" w14:textId="77777777" w:rsidR="00706E2D" w:rsidRDefault="00706E2D">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0A067AF" w14:textId="77777777" w:rsidR="00706E2D" w:rsidRDefault="00706E2D">
            <w:pPr>
              <w:pStyle w:val="TAL"/>
              <w:spacing w:line="252" w:lineRule="auto"/>
              <w:rPr>
                <w:lang w:eastAsia="zh-CN"/>
              </w:rPr>
            </w:pPr>
            <w:r>
              <w:rPr>
                <w:lang w:eastAsia="zh-CN"/>
              </w:rPr>
              <w:t>The identifier for the dataset.</w:t>
            </w:r>
          </w:p>
        </w:tc>
      </w:tr>
      <w:tr w:rsidR="00706E2D" w14:paraId="12F1DF0F"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046AC4BC" w14:textId="77777777" w:rsidR="00706E2D" w:rsidRDefault="00706E2D">
            <w:pPr>
              <w:pStyle w:val="TAL"/>
              <w:spacing w:line="252" w:lineRule="auto"/>
              <w:rPr>
                <w:lang w:eastAsia="zh-CN"/>
              </w:rPr>
            </w:pPr>
            <w:r>
              <w:rPr>
                <w:lang w:eastAsia="zh-CN"/>
              </w:rPr>
              <w:t>&gt; Dataset feature ID</w:t>
            </w:r>
          </w:p>
        </w:tc>
        <w:tc>
          <w:tcPr>
            <w:tcW w:w="1440" w:type="dxa"/>
            <w:tcBorders>
              <w:top w:val="single" w:sz="4" w:space="0" w:color="000000"/>
              <w:left w:val="single" w:sz="4" w:space="0" w:color="000000"/>
              <w:bottom w:val="single" w:sz="4" w:space="0" w:color="000000"/>
              <w:right w:val="nil"/>
            </w:tcBorders>
            <w:hideMark/>
          </w:tcPr>
          <w:p w14:paraId="0F0A0594" w14:textId="77777777" w:rsidR="00706E2D" w:rsidRDefault="00706E2D">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E84AD1D" w14:textId="77777777" w:rsidR="00706E2D" w:rsidRDefault="00706E2D">
            <w:pPr>
              <w:pStyle w:val="TAL"/>
              <w:spacing w:line="252" w:lineRule="auto"/>
              <w:rPr>
                <w:lang w:eastAsia="zh-CN"/>
              </w:rPr>
            </w:pPr>
            <w:r>
              <w:rPr>
                <w:lang w:eastAsia="zh-CN"/>
              </w:rPr>
              <w:t>Identifier or name of dataset feature.</w:t>
            </w:r>
          </w:p>
        </w:tc>
      </w:tr>
      <w:tr w:rsidR="00706E2D" w14:paraId="45E02987"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6406F00B" w14:textId="77777777" w:rsidR="00706E2D" w:rsidRDefault="00706E2D">
            <w:pPr>
              <w:pStyle w:val="TAL"/>
              <w:spacing w:line="252" w:lineRule="auto"/>
              <w:rPr>
                <w:lang w:eastAsia="zh-CN"/>
              </w:rPr>
            </w:pPr>
            <w:r>
              <w:rPr>
                <w:lang w:eastAsia="zh-CN"/>
              </w:rPr>
              <w:t>&gt; Data analysis function</w:t>
            </w:r>
          </w:p>
        </w:tc>
        <w:tc>
          <w:tcPr>
            <w:tcW w:w="1440" w:type="dxa"/>
            <w:tcBorders>
              <w:top w:val="single" w:sz="4" w:space="0" w:color="000000"/>
              <w:left w:val="single" w:sz="4" w:space="0" w:color="000000"/>
              <w:bottom w:val="single" w:sz="4" w:space="0" w:color="000000"/>
              <w:right w:val="nil"/>
            </w:tcBorders>
            <w:hideMark/>
          </w:tcPr>
          <w:p w14:paraId="7933B0EB" w14:textId="77777777" w:rsidR="00706E2D" w:rsidRDefault="00706E2D">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F172480" w14:textId="3411709C" w:rsidR="00706E2D" w:rsidRDefault="00706E2D">
            <w:pPr>
              <w:pStyle w:val="TAL"/>
              <w:spacing w:line="252" w:lineRule="auto"/>
              <w:rPr>
                <w:lang w:eastAsia="zh-CN"/>
              </w:rPr>
            </w:pPr>
            <w:r>
              <w:rPr>
                <w:lang w:eastAsia="zh-CN"/>
              </w:rPr>
              <w:t>This indicates the function which performs the data analysis</w:t>
            </w:r>
            <w:r w:rsidR="00D6588B">
              <w:rPr>
                <w:lang w:eastAsia="zh-CN"/>
              </w:rPr>
              <w:t>,</w:t>
            </w:r>
            <w:r>
              <w:rPr>
                <w:lang w:eastAsia="zh-CN"/>
              </w:rPr>
              <w:t xml:space="preserve"> and it could be an identifier of a function if the function is available locally at the UE or an executable included in the request.</w:t>
            </w:r>
          </w:p>
        </w:tc>
      </w:tr>
    </w:tbl>
    <w:p w14:paraId="43A5F084" w14:textId="77777777" w:rsidR="00706E2D" w:rsidRDefault="00706E2D" w:rsidP="00706E2D">
      <w:pPr>
        <w:rPr>
          <w:lang w:val="en-US"/>
        </w:rPr>
      </w:pPr>
    </w:p>
    <w:p w14:paraId="5008D4F0" w14:textId="566140E4" w:rsidR="00706E2D" w:rsidRDefault="00706E2D" w:rsidP="00706E2D">
      <w:pPr>
        <w:pStyle w:val="Heading4"/>
      </w:pPr>
      <w:bookmarkStart w:id="460" w:name="_Toc201091508"/>
      <w:r>
        <w:t>8.15.3.2</w:t>
      </w:r>
      <w:r>
        <w:tab/>
      </w:r>
      <w:r>
        <w:rPr>
          <w:rFonts w:eastAsia="SimSun"/>
        </w:rPr>
        <w:t>AIMLE data management assistance subscription response</w:t>
      </w:r>
      <w:bookmarkEnd w:id="460"/>
    </w:p>
    <w:p w14:paraId="7DDDE4FC" w14:textId="1A068A8C" w:rsidR="00706E2D" w:rsidRDefault="00706E2D" w:rsidP="00706E2D">
      <w:pPr>
        <w:rPr>
          <w:b/>
          <w:lang w:val="en-US"/>
        </w:rPr>
      </w:pPr>
      <w:r>
        <w:rPr>
          <w:lang w:val="en-US"/>
        </w:rPr>
        <w:t xml:space="preserve">Table 8.15.3.2-1 shows the response sent by the AIMLE server to the AIMLE service consumer for the AIMLE </w:t>
      </w:r>
      <w:r>
        <w:rPr>
          <w:rFonts w:eastAsia="SimSun"/>
        </w:rPr>
        <w:t xml:space="preserve">data management assistance subscription </w:t>
      </w:r>
      <w:r>
        <w:rPr>
          <w:lang w:val="en-US"/>
        </w:rPr>
        <w:t>procedure.</w:t>
      </w:r>
    </w:p>
    <w:p w14:paraId="44A683AB" w14:textId="7A986061" w:rsidR="00706E2D" w:rsidRDefault="00706E2D" w:rsidP="00706E2D">
      <w:pPr>
        <w:pStyle w:val="TH"/>
      </w:pPr>
      <w:r>
        <w:t xml:space="preserve">Table 8.15.3.2-1: </w:t>
      </w:r>
      <w:r>
        <w:rPr>
          <w:lang w:val="en-US"/>
        </w:rPr>
        <w:t xml:space="preserve">AIMLE data management assistance subscription </w:t>
      </w:r>
      <w:r>
        <w:t>response</w:t>
      </w:r>
    </w:p>
    <w:tbl>
      <w:tblPr>
        <w:tblW w:w="8640" w:type="dxa"/>
        <w:jc w:val="center"/>
        <w:tblLayout w:type="fixed"/>
        <w:tblLook w:val="04A0" w:firstRow="1" w:lastRow="0" w:firstColumn="1" w:lastColumn="0" w:noHBand="0" w:noVBand="1"/>
      </w:tblPr>
      <w:tblGrid>
        <w:gridCol w:w="2880"/>
        <w:gridCol w:w="1440"/>
        <w:gridCol w:w="4320"/>
      </w:tblGrid>
      <w:tr w:rsidR="00706E2D" w14:paraId="1E4F4BC3"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43161528" w14:textId="77777777" w:rsidR="00706E2D" w:rsidRDefault="00706E2D">
            <w:pPr>
              <w:pStyle w:val="TAH"/>
              <w:spacing w:line="252" w:lineRule="auto"/>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413677CC" w14:textId="77777777" w:rsidR="00706E2D" w:rsidRDefault="00706E2D">
            <w:pPr>
              <w:pStyle w:val="TAH"/>
              <w:spacing w:line="252" w:lineRule="auto"/>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19EA5E6" w14:textId="77777777" w:rsidR="00706E2D" w:rsidRDefault="00706E2D">
            <w:pPr>
              <w:pStyle w:val="TAH"/>
              <w:spacing w:line="252" w:lineRule="auto"/>
              <w:rPr>
                <w:lang w:eastAsia="en-GB"/>
              </w:rPr>
            </w:pPr>
            <w:r>
              <w:rPr>
                <w:lang w:eastAsia="en-GB"/>
              </w:rPr>
              <w:t>Description</w:t>
            </w:r>
          </w:p>
        </w:tc>
      </w:tr>
      <w:tr w:rsidR="00706E2D" w14:paraId="76694F47"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631A3E32" w14:textId="77777777" w:rsidR="00706E2D" w:rsidRDefault="00706E2D">
            <w:pPr>
              <w:pStyle w:val="TAL"/>
              <w:spacing w:line="252" w:lineRule="auto"/>
              <w:rPr>
                <w:lang w:eastAsia="zh-CN"/>
              </w:rPr>
            </w:pPr>
            <w:r>
              <w:rPr>
                <w:lang w:eastAsia="zh-CN"/>
              </w:rPr>
              <w:t>Status</w:t>
            </w:r>
          </w:p>
        </w:tc>
        <w:tc>
          <w:tcPr>
            <w:tcW w:w="1440" w:type="dxa"/>
            <w:tcBorders>
              <w:top w:val="single" w:sz="4" w:space="0" w:color="000000"/>
              <w:left w:val="single" w:sz="4" w:space="0" w:color="000000"/>
              <w:bottom w:val="single" w:sz="4" w:space="0" w:color="000000"/>
              <w:right w:val="nil"/>
            </w:tcBorders>
            <w:hideMark/>
          </w:tcPr>
          <w:p w14:paraId="00D0F383" w14:textId="77777777" w:rsidR="00706E2D" w:rsidRDefault="00706E2D">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B1A98EB" w14:textId="77777777" w:rsidR="00706E2D" w:rsidRDefault="00706E2D">
            <w:pPr>
              <w:pStyle w:val="TAL"/>
              <w:spacing w:line="252" w:lineRule="auto"/>
              <w:rPr>
                <w:lang w:eastAsia="zh-CN"/>
              </w:rPr>
            </w:pPr>
            <w:r>
              <w:rPr>
                <w:lang w:eastAsia="zh-CN"/>
              </w:rPr>
              <w:t>The status for the data management operation</w:t>
            </w:r>
          </w:p>
        </w:tc>
      </w:tr>
      <w:tr w:rsidR="00706E2D" w14:paraId="7D909BC9"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41134F5A" w14:textId="77777777" w:rsidR="00706E2D" w:rsidRDefault="00706E2D">
            <w:pPr>
              <w:pStyle w:val="TAL"/>
              <w:spacing w:line="252" w:lineRule="auto"/>
              <w:rPr>
                <w:lang w:eastAsia="zh-CN"/>
              </w:rPr>
            </w:pPr>
            <w:r>
              <w:rPr>
                <w:lang w:eastAsia="zh-CN"/>
              </w:rPr>
              <w:t>Subscription identifier</w:t>
            </w:r>
          </w:p>
        </w:tc>
        <w:tc>
          <w:tcPr>
            <w:tcW w:w="1440" w:type="dxa"/>
            <w:tcBorders>
              <w:top w:val="single" w:sz="4" w:space="0" w:color="000000"/>
              <w:left w:val="single" w:sz="4" w:space="0" w:color="000000"/>
              <w:bottom w:val="single" w:sz="4" w:space="0" w:color="000000"/>
              <w:right w:val="nil"/>
            </w:tcBorders>
            <w:hideMark/>
          </w:tcPr>
          <w:p w14:paraId="1CD81394" w14:textId="77777777" w:rsidR="00706E2D" w:rsidRDefault="00706E2D">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873CD1D" w14:textId="77777777" w:rsidR="00706E2D" w:rsidRDefault="00706E2D">
            <w:pPr>
              <w:pStyle w:val="TAL"/>
              <w:spacing w:line="252" w:lineRule="auto"/>
              <w:rPr>
                <w:lang w:eastAsia="zh-CN"/>
              </w:rPr>
            </w:pPr>
            <w:r>
              <w:rPr>
                <w:lang w:eastAsia="zh-CN"/>
              </w:rPr>
              <w:t>An identifier for the subscription.</w:t>
            </w:r>
          </w:p>
        </w:tc>
      </w:tr>
      <w:tr w:rsidR="00706E2D" w14:paraId="6E41AF1A"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2FB56E73" w14:textId="77777777" w:rsidR="00706E2D" w:rsidRDefault="00706E2D">
            <w:pPr>
              <w:pStyle w:val="TAL"/>
              <w:spacing w:line="252" w:lineRule="auto"/>
              <w:rPr>
                <w:lang w:eastAsia="zh-CN"/>
              </w:rPr>
            </w:pPr>
            <w:r>
              <w:rPr>
                <w:lang w:val="en-US" w:eastAsia="zh-CN"/>
              </w:rPr>
              <w:t>Expiration time</w:t>
            </w:r>
          </w:p>
        </w:tc>
        <w:tc>
          <w:tcPr>
            <w:tcW w:w="1440" w:type="dxa"/>
            <w:tcBorders>
              <w:top w:val="single" w:sz="4" w:space="0" w:color="000000"/>
              <w:left w:val="single" w:sz="4" w:space="0" w:color="000000"/>
              <w:bottom w:val="single" w:sz="4" w:space="0" w:color="000000"/>
              <w:right w:val="nil"/>
            </w:tcBorders>
            <w:hideMark/>
          </w:tcPr>
          <w:p w14:paraId="5E5AF224" w14:textId="77777777" w:rsidR="00706E2D" w:rsidRDefault="00706E2D">
            <w:pPr>
              <w:pStyle w:val="TAC"/>
              <w:spacing w:line="252" w:lineRule="auto"/>
              <w:rPr>
                <w:lang w:eastAsia="zh-CN"/>
              </w:rPr>
            </w:pPr>
            <w:r>
              <w:rPr>
                <w:lang w:val="en-US"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2082A0A" w14:textId="77777777" w:rsidR="00706E2D" w:rsidRDefault="00706E2D">
            <w:pPr>
              <w:pStyle w:val="TAL"/>
              <w:spacing w:line="252" w:lineRule="auto"/>
              <w:rPr>
                <w:lang w:eastAsia="zh-CN"/>
              </w:rPr>
            </w:pPr>
            <w:r>
              <w:rPr>
                <w:lang w:val="en-US" w:eastAsia="zh-CN"/>
              </w:rPr>
              <w:t>Expiration time for the subscription</w:t>
            </w:r>
          </w:p>
        </w:tc>
      </w:tr>
    </w:tbl>
    <w:p w14:paraId="68E760BE" w14:textId="77777777" w:rsidR="00706E2D" w:rsidRDefault="00706E2D" w:rsidP="00706E2D">
      <w:pPr>
        <w:pStyle w:val="EditorsNote"/>
        <w:ind w:left="0" w:firstLine="0"/>
        <w:rPr>
          <w:rFonts w:eastAsia="SimSun"/>
          <w:color w:val="auto"/>
          <w:lang w:eastAsia="zh-CN"/>
        </w:rPr>
      </w:pPr>
    </w:p>
    <w:p w14:paraId="0F77533C" w14:textId="74A16995" w:rsidR="00706E2D" w:rsidRDefault="00706E2D" w:rsidP="00706E2D">
      <w:pPr>
        <w:pStyle w:val="Heading4"/>
      </w:pPr>
      <w:bookmarkStart w:id="461" w:name="_Toc201091509"/>
      <w:r>
        <w:t>8.15.3.3</w:t>
      </w:r>
      <w:r>
        <w:tab/>
      </w:r>
      <w:r>
        <w:rPr>
          <w:rFonts w:eastAsia="SimSun"/>
        </w:rPr>
        <w:t>AIMLE data management assistance notify</w:t>
      </w:r>
      <w:bookmarkEnd w:id="461"/>
    </w:p>
    <w:p w14:paraId="6FC0E216" w14:textId="2867C6DB" w:rsidR="00706E2D" w:rsidRDefault="00706E2D" w:rsidP="00706E2D">
      <w:pPr>
        <w:rPr>
          <w:b/>
          <w:lang w:val="en-US"/>
        </w:rPr>
      </w:pPr>
      <w:r>
        <w:rPr>
          <w:lang w:val="en-US"/>
        </w:rPr>
        <w:t xml:space="preserve">Table 8.15.3.3-1 shows the notification sent by the AIMLE server to the AIMLE service consumer for the AIMLE </w:t>
      </w:r>
      <w:r>
        <w:rPr>
          <w:rFonts w:eastAsia="SimSun"/>
        </w:rPr>
        <w:t xml:space="preserve">data management assistance subscription </w:t>
      </w:r>
      <w:r>
        <w:rPr>
          <w:lang w:val="en-US"/>
        </w:rPr>
        <w:t>procedure.</w:t>
      </w:r>
    </w:p>
    <w:p w14:paraId="55AE5629" w14:textId="5ECD1871" w:rsidR="00706E2D" w:rsidRDefault="00706E2D" w:rsidP="00706E2D">
      <w:pPr>
        <w:pStyle w:val="TH"/>
      </w:pPr>
      <w:r>
        <w:t xml:space="preserve">Table 8.15.3.3-1: </w:t>
      </w:r>
      <w:r>
        <w:rPr>
          <w:lang w:val="en-US"/>
        </w:rPr>
        <w:t xml:space="preserve">AIMLE data management assistance </w:t>
      </w:r>
      <w:r>
        <w:t>notify</w:t>
      </w:r>
    </w:p>
    <w:tbl>
      <w:tblPr>
        <w:tblW w:w="8640" w:type="dxa"/>
        <w:jc w:val="center"/>
        <w:tblLayout w:type="fixed"/>
        <w:tblLook w:val="04A0" w:firstRow="1" w:lastRow="0" w:firstColumn="1" w:lastColumn="0" w:noHBand="0" w:noVBand="1"/>
      </w:tblPr>
      <w:tblGrid>
        <w:gridCol w:w="2880"/>
        <w:gridCol w:w="1440"/>
        <w:gridCol w:w="4320"/>
      </w:tblGrid>
      <w:tr w:rsidR="00706E2D" w14:paraId="46EC22C1"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1C2C3997" w14:textId="77777777" w:rsidR="00706E2D" w:rsidRDefault="00706E2D">
            <w:pPr>
              <w:pStyle w:val="TAH"/>
              <w:spacing w:line="252" w:lineRule="auto"/>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67AA0F66" w14:textId="77777777" w:rsidR="00706E2D" w:rsidRDefault="00706E2D">
            <w:pPr>
              <w:pStyle w:val="TAH"/>
              <w:spacing w:line="252" w:lineRule="auto"/>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21DA914" w14:textId="77777777" w:rsidR="00706E2D" w:rsidRDefault="00706E2D">
            <w:pPr>
              <w:pStyle w:val="TAH"/>
              <w:spacing w:line="252" w:lineRule="auto"/>
              <w:rPr>
                <w:lang w:eastAsia="en-GB"/>
              </w:rPr>
            </w:pPr>
            <w:r>
              <w:rPr>
                <w:lang w:eastAsia="en-GB"/>
              </w:rPr>
              <w:t>Description</w:t>
            </w:r>
          </w:p>
        </w:tc>
      </w:tr>
      <w:tr w:rsidR="00706E2D" w14:paraId="3830AA5D"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6BFE32AF" w14:textId="77777777" w:rsidR="00706E2D" w:rsidRDefault="00706E2D">
            <w:pPr>
              <w:pStyle w:val="TAL"/>
              <w:spacing w:line="252" w:lineRule="auto"/>
              <w:rPr>
                <w:lang w:eastAsia="zh-CN"/>
              </w:rPr>
            </w:pPr>
            <w:r>
              <w:rPr>
                <w:lang w:eastAsia="zh-CN"/>
              </w:rPr>
              <w:t>Status</w:t>
            </w:r>
          </w:p>
        </w:tc>
        <w:tc>
          <w:tcPr>
            <w:tcW w:w="1440" w:type="dxa"/>
            <w:tcBorders>
              <w:top w:val="single" w:sz="4" w:space="0" w:color="000000"/>
              <w:left w:val="single" w:sz="4" w:space="0" w:color="000000"/>
              <w:bottom w:val="single" w:sz="4" w:space="0" w:color="000000"/>
              <w:right w:val="nil"/>
            </w:tcBorders>
            <w:hideMark/>
          </w:tcPr>
          <w:p w14:paraId="11EB5BFD" w14:textId="77777777" w:rsidR="00706E2D" w:rsidRDefault="00706E2D">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D34A87E" w14:textId="77777777" w:rsidR="00706E2D" w:rsidRDefault="00706E2D">
            <w:pPr>
              <w:pStyle w:val="TAL"/>
              <w:spacing w:line="252" w:lineRule="auto"/>
              <w:rPr>
                <w:lang w:eastAsia="zh-CN"/>
              </w:rPr>
            </w:pPr>
            <w:r>
              <w:rPr>
                <w:lang w:eastAsia="zh-CN"/>
              </w:rPr>
              <w:t>The status for the data management operation</w:t>
            </w:r>
          </w:p>
        </w:tc>
      </w:tr>
      <w:tr w:rsidR="00706E2D" w14:paraId="7DC5BE86"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3E047B4A" w14:textId="77777777" w:rsidR="00706E2D" w:rsidRDefault="00706E2D">
            <w:pPr>
              <w:pStyle w:val="TAL"/>
              <w:spacing w:line="252" w:lineRule="auto"/>
              <w:rPr>
                <w:lang w:eastAsia="zh-CN"/>
              </w:rPr>
            </w:pPr>
            <w:r>
              <w:rPr>
                <w:lang w:eastAsia="zh-CN"/>
              </w:rPr>
              <w:t>Aggregated data preparation outputs</w:t>
            </w:r>
          </w:p>
        </w:tc>
        <w:tc>
          <w:tcPr>
            <w:tcW w:w="1440" w:type="dxa"/>
            <w:tcBorders>
              <w:top w:val="single" w:sz="4" w:space="0" w:color="000000"/>
              <w:left w:val="single" w:sz="4" w:space="0" w:color="000000"/>
              <w:bottom w:val="single" w:sz="4" w:space="0" w:color="000000"/>
              <w:right w:val="nil"/>
            </w:tcBorders>
          </w:tcPr>
          <w:p w14:paraId="4CFAA6FD" w14:textId="77777777" w:rsidR="00706E2D" w:rsidRDefault="00706E2D">
            <w:pPr>
              <w:pStyle w:val="TAC"/>
              <w:spacing w:line="252" w:lineRule="auto"/>
              <w:rPr>
                <w:lang w:eastAsia="zh-CN"/>
              </w:rPr>
            </w:pPr>
            <w:r>
              <w:rPr>
                <w:lang w:eastAsia="zh-CN"/>
              </w:rPr>
              <w:t>O</w:t>
            </w:r>
          </w:p>
          <w:p w14:paraId="5D3CE40D" w14:textId="77777777" w:rsidR="00562F57" w:rsidRDefault="00706E2D" w:rsidP="00562F57">
            <w:pPr>
              <w:pStyle w:val="TAC"/>
              <w:spacing w:line="252" w:lineRule="auto"/>
              <w:rPr>
                <w:lang w:eastAsia="zh-CN"/>
              </w:rPr>
            </w:pPr>
            <w:r>
              <w:rPr>
                <w:lang w:eastAsia="zh-CN"/>
              </w:rPr>
              <w:t>(NOTE</w:t>
            </w:r>
            <w:r w:rsidR="00D6588B">
              <w:rPr>
                <w:lang w:eastAsia="zh-CN"/>
              </w:rPr>
              <w:t> </w:t>
            </w:r>
            <w:r>
              <w:rPr>
                <w:lang w:eastAsia="zh-CN"/>
              </w:rPr>
              <w:t>1)</w:t>
            </w:r>
          </w:p>
          <w:p w14:paraId="46E52156" w14:textId="0405BDA3" w:rsidR="00706E2D" w:rsidRDefault="00562F57" w:rsidP="00562F57">
            <w:pPr>
              <w:pStyle w:val="TAC"/>
              <w:spacing w:line="252" w:lineRule="auto"/>
              <w:rPr>
                <w:lang w:eastAsia="zh-CN"/>
              </w:rPr>
            </w:pPr>
            <w:r>
              <w:rPr>
                <w:lang w:eastAsia="zh-CN"/>
              </w:rPr>
              <w:t>(NOTE 2)</w:t>
            </w:r>
          </w:p>
          <w:p w14:paraId="5F3CA985" w14:textId="77777777" w:rsidR="00706E2D" w:rsidRDefault="00706E2D">
            <w:pPr>
              <w:pStyle w:val="TAC"/>
              <w:spacing w:line="252" w:lineRule="auto"/>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354045E2" w14:textId="77777777" w:rsidR="00706E2D" w:rsidRDefault="00706E2D">
            <w:pPr>
              <w:pStyle w:val="TAL"/>
              <w:spacing w:line="252" w:lineRule="auto"/>
              <w:rPr>
                <w:lang w:eastAsia="zh-CN"/>
              </w:rPr>
            </w:pPr>
            <w:r>
              <w:rPr>
                <w:lang w:eastAsia="zh-CN"/>
              </w:rPr>
              <w:t>Provides outputs for data preparation: dataset identifier, dataset features, and prepared data output.</w:t>
            </w:r>
          </w:p>
        </w:tc>
      </w:tr>
      <w:tr w:rsidR="00706E2D" w14:paraId="4AFBD98D"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262B0933" w14:textId="77777777" w:rsidR="00706E2D" w:rsidRDefault="00706E2D">
            <w:pPr>
              <w:pStyle w:val="TAL"/>
              <w:spacing w:line="252" w:lineRule="auto"/>
              <w:rPr>
                <w:lang w:eastAsia="zh-CN"/>
              </w:rPr>
            </w:pPr>
            <w:r>
              <w:rPr>
                <w:lang w:eastAsia="zh-CN"/>
              </w:rPr>
              <w:t>Aggregated data analysis outputs</w:t>
            </w:r>
          </w:p>
        </w:tc>
        <w:tc>
          <w:tcPr>
            <w:tcW w:w="1440" w:type="dxa"/>
            <w:tcBorders>
              <w:top w:val="single" w:sz="4" w:space="0" w:color="000000"/>
              <w:left w:val="single" w:sz="4" w:space="0" w:color="000000"/>
              <w:bottom w:val="single" w:sz="4" w:space="0" w:color="000000"/>
              <w:right w:val="nil"/>
            </w:tcBorders>
          </w:tcPr>
          <w:p w14:paraId="12AEB963" w14:textId="77777777" w:rsidR="00562F57" w:rsidRDefault="00706E2D" w:rsidP="00562F57">
            <w:pPr>
              <w:pStyle w:val="TAC"/>
              <w:spacing w:line="252" w:lineRule="auto"/>
              <w:rPr>
                <w:lang w:eastAsia="zh-CN"/>
              </w:rPr>
            </w:pPr>
            <w:r>
              <w:rPr>
                <w:lang w:eastAsia="zh-CN"/>
              </w:rPr>
              <w:t>O</w:t>
            </w:r>
          </w:p>
          <w:p w14:paraId="5C0CC05E" w14:textId="471DD995" w:rsidR="00706E2D" w:rsidRDefault="00562F57" w:rsidP="00562F57">
            <w:pPr>
              <w:pStyle w:val="TAC"/>
              <w:spacing w:line="252" w:lineRule="auto"/>
              <w:rPr>
                <w:lang w:eastAsia="zh-CN"/>
              </w:rPr>
            </w:pPr>
            <w:r>
              <w:rPr>
                <w:lang w:eastAsia="zh-CN"/>
              </w:rPr>
              <w:t>(NOTE 1)</w:t>
            </w:r>
          </w:p>
          <w:p w14:paraId="703CC3FE" w14:textId="40B46C87" w:rsidR="00706E2D" w:rsidRDefault="00706E2D">
            <w:pPr>
              <w:pStyle w:val="TAC"/>
              <w:spacing w:line="252" w:lineRule="auto"/>
              <w:rPr>
                <w:lang w:eastAsia="zh-CN"/>
              </w:rPr>
            </w:pPr>
            <w:r>
              <w:rPr>
                <w:lang w:eastAsia="zh-CN"/>
              </w:rPr>
              <w:t>(NOTE</w:t>
            </w:r>
            <w:r w:rsidR="00D6588B">
              <w:rPr>
                <w:lang w:eastAsia="zh-CN"/>
              </w:rPr>
              <w:t> </w:t>
            </w:r>
            <w:r>
              <w:rPr>
                <w:lang w:eastAsia="zh-CN"/>
              </w:rPr>
              <w:t>2)</w:t>
            </w:r>
          </w:p>
          <w:p w14:paraId="6637CC0D" w14:textId="77777777" w:rsidR="00706E2D" w:rsidRDefault="00706E2D">
            <w:pPr>
              <w:pStyle w:val="TAC"/>
              <w:spacing w:line="252" w:lineRule="auto"/>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059BF467" w14:textId="3A81B3D9" w:rsidR="00706E2D" w:rsidRDefault="00706E2D">
            <w:pPr>
              <w:pStyle w:val="TAL"/>
              <w:spacing w:line="252" w:lineRule="auto"/>
              <w:rPr>
                <w:lang w:eastAsia="zh-CN"/>
              </w:rPr>
            </w:pPr>
            <w:r>
              <w:rPr>
                <w:lang w:eastAsia="zh-CN"/>
              </w:rPr>
              <w:t>Provides outputs for data analysis: dataset identifier, statistical outputs for each feature, list of outlier and anomaly values, and feature correlation information.</w:t>
            </w:r>
          </w:p>
        </w:tc>
      </w:tr>
      <w:tr w:rsidR="00706E2D" w14:paraId="5E794D89"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3AD5D0A9" w14:textId="77777777" w:rsidR="00706E2D" w:rsidRDefault="00706E2D">
            <w:pPr>
              <w:pStyle w:val="TAL"/>
              <w:spacing w:line="252" w:lineRule="auto"/>
              <w:rPr>
                <w:lang w:eastAsia="zh-CN"/>
              </w:rPr>
            </w:pPr>
            <w:r>
              <w:rPr>
                <w:lang w:eastAsia="zh-CN"/>
              </w:rPr>
              <w:t>Timestamp</w:t>
            </w:r>
          </w:p>
        </w:tc>
        <w:tc>
          <w:tcPr>
            <w:tcW w:w="1440" w:type="dxa"/>
            <w:tcBorders>
              <w:top w:val="single" w:sz="4" w:space="0" w:color="000000"/>
              <w:left w:val="single" w:sz="4" w:space="0" w:color="000000"/>
              <w:bottom w:val="single" w:sz="4" w:space="0" w:color="000000"/>
              <w:right w:val="nil"/>
            </w:tcBorders>
            <w:hideMark/>
          </w:tcPr>
          <w:p w14:paraId="37B2C673" w14:textId="77777777" w:rsidR="00706E2D" w:rsidRDefault="00706E2D">
            <w:pPr>
              <w:pStyle w:val="TAC"/>
              <w:spacing w:line="252" w:lineRule="auto"/>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074088F" w14:textId="77777777" w:rsidR="00706E2D" w:rsidRDefault="00706E2D">
            <w:pPr>
              <w:pStyle w:val="TAL"/>
              <w:spacing w:line="252" w:lineRule="auto"/>
              <w:rPr>
                <w:lang w:eastAsia="zh-CN"/>
              </w:rPr>
            </w:pPr>
            <w:r>
              <w:rPr>
                <w:lang w:eastAsia="zh-CN"/>
              </w:rPr>
              <w:t>Timestamp of the data management notification</w:t>
            </w:r>
          </w:p>
        </w:tc>
      </w:tr>
      <w:tr w:rsidR="00706E2D" w14:paraId="54B75B31" w14:textId="77777777" w:rsidTr="00706E2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EA056B6" w14:textId="2EADC4C1" w:rsidR="00706E2D" w:rsidRDefault="00706E2D">
            <w:pPr>
              <w:pStyle w:val="TAN"/>
              <w:rPr>
                <w:lang w:eastAsia="en-GB"/>
              </w:rPr>
            </w:pPr>
            <w:r>
              <w:rPr>
                <w:lang w:eastAsia="zh-CN"/>
              </w:rPr>
              <w:t>NOTE</w:t>
            </w:r>
            <w:r w:rsidR="00D6588B">
              <w:rPr>
                <w:lang w:eastAsia="zh-CN"/>
              </w:rPr>
              <w:t> </w:t>
            </w:r>
            <w:r>
              <w:rPr>
                <w:lang w:eastAsia="zh-CN"/>
              </w:rPr>
              <w:t>1:</w:t>
            </w:r>
            <w:r>
              <w:rPr>
                <w:lang w:eastAsia="zh-CN"/>
              </w:rPr>
              <w:tab/>
            </w:r>
            <w:r>
              <w:rPr>
                <w:lang w:eastAsia="en-GB"/>
              </w:rPr>
              <w:t>At least one of the information elements shall be provided in the output.</w:t>
            </w:r>
          </w:p>
          <w:p w14:paraId="182B6B12" w14:textId="5D2EF075" w:rsidR="00706E2D" w:rsidRDefault="00706E2D">
            <w:pPr>
              <w:pStyle w:val="TAN"/>
              <w:rPr>
                <w:lang w:eastAsia="zh-CN"/>
              </w:rPr>
            </w:pPr>
            <w:r>
              <w:rPr>
                <w:lang w:eastAsia="zh-CN"/>
              </w:rPr>
              <w:t>NOTE</w:t>
            </w:r>
            <w:r w:rsidR="00D6588B">
              <w:rPr>
                <w:lang w:eastAsia="zh-CN"/>
              </w:rPr>
              <w:t> </w:t>
            </w:r>
            <w:r>
              <w:rPr>
                <w:lang w:eastAsia="zh-CN"/>
              </w:rPr>
              <w:t>2:</w:t>
            </w:r>
            <w:r>
              <w:rPr>
                <w:lang w:eastAsia="zh-CN"/>
              </w:rPr>
              <w:tab/>
              <w:t>The output format can be numerical or categorical. If categorical, the format can be nominal or ordinal.</w:t>
            </w:r>
          </w:p>
        </w:tc>
      </w:tr>
    </w:tbl>
    <w:p w14:paraId="193255D9" w14:textId="77777777" w:rsidR="00706E2D" w:rsidRDefault="00706E2D" w:rsidP="00706E2D">
      <w:pPr>
        <w:pStyle w:val="EditorsNote"/>
        <w:ind w:left="0" w:firstLine="0"/>
        <w:rPr>
          <w:rFonts w:eastAsia="SimSun"/>
          <w:color w:val="auto"/>
          <w:lang w:eastAsia="zh-CN"/>
        </w:rPr>
      </w:pPr>
    </w:p>
    <w:p w14:paraId="3B1420A7" w14:textId="05923183" w:rsidR="00706E2D" w:rsidRDefault="00706E2D" w:rsidP="00706E2D">
      <w:pPr>
        <w:pStyle w:val="Heading4"/>
      </w:pPr>
      <w:bookmarkStart w:id="462" w:name="_Toc201091510"/>
      <w:r>
        <w:lastRenderedPageBreak/>
        <w:t>8.15.3.4</w:t>
      </w:r>
      <w:r>
        <w:tab/>
        <w:t>C</w:t>
      </w:r>
      <w:r>
        <w:rPr>
          <w:rFonts w:eastAsia="SimSun"/>
        </w:rPr>
        <w:t>lient data processing trigger request</w:t>
      </w:r>
      <w:bookmarkEnd w:id="462"/>
    </w:p>
    <w:p w14:paraId="0E3570B3" w14:textId="4CADE147" w:rsidR="00706E2D" w:rsidRDefault="00706E2D" w:rsidP="00706E2D">
      <w:pPr>
        <w:rPr>
          <w:b/>
          <w:lang w:val="en-US"/>
        </w:rPr>
      </w:pPr>
      <w:r>
        <w:rPr>
          <w:lang w:val="en-US"/>
        </w:rPr>
        <w:t xml:space="preserve">Table 8.15.3.4-1 shows the request sent by the AIMLE server to AIMLE clients for the AIMLE client </w:t>
      </w:r>
      <w:r>
        <w:rPr>
          <w:rFonts w:eastAsia="SimSun"/>
        </w:rPr>
        <w:t xml:space="preserve">data processing trigger </w:t>
      </w:r>
      <w:r>
        <w:rPr>
          <w:lang w:val="en-US"/>
        </w:rPr>
        <w:t>procedure.</w:t>
      </w:r>
    </w:p>
    <w:p w14:paraId="33314830" w14:textId="07E8B214" w:rsidR="00706E2D" w:rsidRDefault="00706E2D" w:rsidP="00706E2D">
      <w:pPr>
        <w:pStyle w:val="TH"/>
      </w:pPr>
      <w:r>
        <w:t>Table 8.15.3.4-1: C</w:t>
      </w:r>
      <w:r>
        <w:rPr>
          <w:lang w:val="en-US"/>
        </w:rPr>
        <w:t xml:space="preserve">lient data processing trigger </w:t>
      </w:r>
      <w:r>
        <w:t>request</w:t>
      </w:r>
    </w:p>
    <w:tbl>
      <w:tblPr>
        <w:tblW w:w="8640" w:type="dxa"/>
        <w:jc w:val="center"/>
        <w:tblLayout w:type="fixed"/>
        <w:tblLook w:val="04A0" w:firstRow="1" w:lastRow="0" w:firstColumn="1" w:lastColumn="0" w:noHBand="0" w:noVBand="1"/>
      </w:tblPr>
      <w:tblGrid>
        <w:gridCol w:w="2880"/>
        <w:gridCol w:w="1440"/>
        <w:gridCol w:w="4320"/>
      </w:tblGrid>
      <w:tr w:rsidR="00706E2D" w14:paraId="7D564018"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04AB2605" w14:textId="77777777" w:rsidR="00706E2D" w:rsidRDefault="00706E2D">
            <w:pPr>
              <w:pStyle w:val="TAH"/>
              <w:spacing w:line="252" w:lineRule="auto"/>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34DE335B" w14:textId="77777777" w:rsidR="00706E2D" w:rsidRDefault="00706E2D">
            <w:pPr>
              <w:pStyle w:val="TAH"/>
              <w:spacing w:line="252" w:lineRule="auto"/>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B6503F9" w14:textId="77777777" w:rsidR="00706E2D" w:rsidRDefault="00706E2D">
            <w:pPr>
              <w:pStyle w:val="TAH"/>
              <w:spacing w:line="252" w:lineRule="auto"/>
              <w:rPr>
                <w:lang w:eastAsia="en-GB"/>
              </w:rPr>
            </w:pPr>
            <w:r>
              <w:rPr>
                <w:lang w:eastAsia="en-GB"/>
              </w:rPr>
              <w:t>Description</w:t>
            </w:r>
          </w:p>
        </w:tc>
      </w:tr>
      <w:tr w:rsidR="00706E2D" w14:paraId="0A076F7F"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70E5D459" w14:textId="77777777" w:rsidR="00706E2D" w:rsidRDefault="00706E2D">
            <w:pPr>
              <w:pStyle w:val="TAL"/>
              <w:spacing w:line="252" w:lineRule="auto"/>
              <w:rPr>
                <w:lang w:eastAsia="en-GB"/>
              </w:rPr>
            </w:pPr>
            <w:r>
              <w:rPr>
                <w:lang w:eastAsia="zh-CN"/>
              </w:rPr>
              <w:t>Requestor identifier</w:t>
            </w:r>
          </w:p>
        </w:tc>
        <w:tc>
          <w:tcPr>
            <w:tcW w:w="1440" w:type="dxa"/>
            <w:tcBorders>
              <w:top w:val="single" w:sz="4" w:space="0" w:color="000000"/>
              <w:left w:val="single" w:sz="4" w:space="0" w:color="000000"/>
              <w:bottom w:val="single" w:sz="4" w:space="0" w:color="000000"/>
              <w:right w:val="nil"/>
            </w:tcBorders>
            <w:hideMark/>
          </w:tcPr>
          <w:p w14:paraId="3C104F72" w14:textId="77777777" w:rsidR="00706E2D" w:rsidRDefault="00706E2D">
            <w:pPr>
              <w:pStyle w:val="TAC"/>
              <w:spacing w:line="252" w:lineRule="auto"/>
              <w:rPr>
                <w:lang w:eastAsia="en-GB"/>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8C49EA8" w14:textId="77777777" w:rsidR="00706E2D" w:rsidRDefault="00706E2D">
            <w:pPr>
              <w:pStyle w:val="TAL"/>
              <w:spacing w:line="252" w:lineRule="auto"/>
              <w:rPr>
                <w:lang w:eastAsia="en-GB"/>
              </w:rPr>
            </w:pPr>
            <w:r>
              <w:rPr>
                <w:lang w:eastAsia="zh-CN"/>
              </w:rPr>
              <w:t>The identifier of the</w:t>
            </w:r>
            <w:r>
              <w:rPr>
                <w:lang w:eastAsia="en-GB"/>
              </w:rPr>
              <w:t xml:space="preserve"> requestor.</w:t>
            </w:r>
          </w:p>
        </w:tc>
      </w:tr>
      <w:tr w:rsidR="00706E2D" w14:paraId="1EBCA955"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5A4D1428" w14:textId="77777777" w:rsidR="00706E2D" w:rsidRDefault="00706E2D">
            <w:pPr>
              <w:pStyle w:val="TAL"/>
              <w:spacing w:line="252" w:lineRule="auto"/>
              <w:rPr>
                <w:lang w:eastAsia="zh-CN"/>
              </w:rPr>
            </w:pPr>
            <w:r>
              <w:rPr>
                <w:lang w:eastAsia="zh-CN"/>
              </w:rPr>
              <w:t>Data management type</w:t>
            </w:r>
          </w:p>
        </w:tc>
        <w:tc>
          <w:tcPr>
            <w:tcW w:w="1440" w:type="dxa"/>
            <w:tcBorders>
              <w:top w:val="single" w:sz="4" w:space="0" w:color="000000"/>
              <w:left w:val="single" w:sz="4" w:space="0" w:color="000000"/>
              <w:bottom w:val="single" w:sz="4" w:space="0" w:color="000000"/>
              <w:right w:val="nil"/>
            </w:tcBorders>
          </w:tcPr>
          <w:p w14:paraId="5A0B2523" w14:textId="77777777" w:rsidR="00706E2D" w:rsidRDefault="00706E2D">
            <w:pPr>
              <w:pStyle w:val="TAC"/>
              <w:spacing w:line="252" w:lineRule="auto"/>
              <w:rPr>
                <w:lang w:eastAsia="zh-CN"/>
              </w:rPr>
            </w:pPr>
            <w:r>
              <w:rPr>
                <w:lang w:eastAsia="zh-CN"/>
              </w:rPr>
              <w:t>M</w:t>
            </w:r>
          </w:p>
          <w:p w14:paraId="789C8B0D" w14:textId="77777777" w:rsidR="00706E2D" w:rsidRDefault="00706E2D">
            <w:pPr>
              <w:pStyle w:val="TAC"/>
              <w:spacing w:line="252" w:lineRule="auto"/>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288F5BAC" w14:textId="77777777" w:rsidR="00706E2D" w:rsidRDefault="00706E2D">
            <w:pPr>
              <w:pStyle w:val="TAL"/>
              <w:spacing w:line="252" w:lineRule="auto"/>
              <w:rPr>
                <w:lang w:eastAsia="zh-CN"/>
              </w:rPr>
            </w:pPr>
            <w:r>
              <w:rPr>
                <w:lang w:eastAsia="zh-CN"/>
              </w:rPr>
              <w:t>An indicator showing what data management type is being requested: data preparation, data analysis.</w:t>
            </w:r>
          </w:p>
        </w:tc>
      </w:tr>
      <w:tr w:rsidR="00706E2D" w14:paraId="6C8688F0"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46B8DF2C" w14:textId="77777777" w:rsidR="00706E2D" w:rsidRDefault="00706E2D">
            <w:pPr>
              <w:pStyle w:val="TAL"/>
              <w:spacing w:line="252" w:lineRule="auto"/>
              <w:rPr>
                <w:lang w:eastAsia="zh-CN"/>
              </w:rPr>
            </w:pPr>
            <w:r>
              <w:rPr>
                <w:lang w:eastAsia="zh-CN"/>
              </w:rPr>
              <w:t>Data management requirements</w:t>
            </w:r>
          </w:p>
        </w:tc>
        <w:tc>
          <w:tcPr>
            <w:tcW w:w="1440" w:type="dxa"/>
            <w:tcBorders>
              <w:top w:val="single" w:sz="4" w:space="0" w:color="000000"/>
              <w:left w:val="single" w:sz="4" w:space="0" w:color="000000"/>
              <w:bottom w:val="single" w:sz="4" w:space="0" w:color="000000"/>
              <w:right w:val="nil"/>
            </w:tcBorders>
            <w:hideMark/>
          </w:tcPr>
          <w:p w14:paraId="3D5664CA" w14:textId="77777777" w:rsidR="00706E2D" w:rsidRDefault="00706E2D">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6657000" w14:textId="77777777" w:rsidR="00706E2D" w:rsidRDefault="00706E2D">
            <w:pPr>
              <w:pStyle w:val="TAL"/>
              <w:spacing w:line="252" w:lineRule="auto"/>
              <w:rPr>
                <w:lang w:eastAsia="zh-CN"/>
              </w:rPr>
            </w:pPr>
            <w:r>
              <w:rPr>
                <w:lang w:eastAsia="zh-CN"/>
              </w:rPr>
              <w:t>Requirements for the data management request:</w:t>
            </w:r>
          </w:p>
        </w:tc>
      </w:tr>
      <w:tr w:rsidR="00706E2D" w14:paraId="0E3AD9C0"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00405055" w14:textId="77777777" w:rsidR="00706E2D" w:rsidRDefault="00706E2D">
            <w:pPr>
              <w:pStyle w:val="TAL"/>
              <w:spacing w:line="252" w:lineRule="auto"/>
              <w:rPr>
                <w:lang w:eastAsia="zh-CN"/>
              </w:rPr>
            </w:pPr>
            <w:r>
              <w:rPr>
                <w:lang w:eastAsia="zh-CN"/>
              </w:rPr>
              <w:t xml:space="preserve"> &gt;Data preparation requirements</w:t>
            </w:r>
          </w:p>
        </w:tc>
        <w:tc>
          <w:tcPr>
            <w:tcW w:w="1440" w:type="dxa"/>
            <w:tcBorders>
              <w:top w:val="single" w:sz="4" w:space="0" w:color="000000"/>
              <w:left w:val="single" w:sz="4" w:space="0" w:color="000000"/>
              <w:bottom w:val="single" w:sz="4" w:space="0" w:color="000000"/>
              <w:right w:val="nil"/>
            </w:tcBorders>
            <w:hideMark/>
          </w:tcPr>
          <w:p w14:paraId="3E568B25" w14:textId="77777777" w:rsidR="00706E2D" w:rsidRDefault="00706E2D">
            <w:pPr>
              <w:pStyle w:val="TAC"/>
              <w:spacing w:line="252" w:lineRule="auto"/>
              <w:rPr>
                <w:lang w:eastAsia="zh-CN"/>
              </w:rPr>
            </w:pPr>
            <w:r>
              <w:rPr>
                <w:lang w:eastAsia="zh-CN"/>
              </w:rPr>
              <w:t>O</w:t>
            </w:r>
          </w:p>
          <w:p w14:paraId="1924E21D" w14:textId="77777777" w:rsidR="00706E2D" w:rsidRDefault="00706E2D">
            <w:pPr>
              <w:pStyle w:val="TAC"/>
              <w:spacing w:line="252" w:lineRule="auto"/>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370321F7" w14:textId="3BE1373D" w:rsidR="00706E2D" w:rsidRDefault="00706E2D">
            <w:pPr>
              <w:pStyle w:val="TAL"/>
              <w:spacing w:line="252" w:lineRule="auto"/>
              <w:rPr>
                <w:lang w:eastAsia="zh-CN"/>
              </w:rPr>
            </w:pPr>
            <w:r>
              <w:rPr>
                <w:lang w:eastAsia="zh-CN"/>
              </w:rPr>
              <w:t xml:space="preserve">Data collection requirements as </w:t>
            </w:r>
            <w:r>
              <w:rPr>
                <w:lang w:eastAsia="en-GB"/>
              </w:rPr>
              <w:t>detailed in Table 8.15.3.1-2.</w:t>
            </w:r>
          </w:p>
        </w:tc>
      </w:tr>
      <w:tr w:rsidR="00706E2D" w14:paraId="4AA51E92"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02C04623" w14:textId="77777777" w:rsidR="00706E2D" w:rsidRDefault="00706E2D">
            <w:pPr>
              <w:pStyle w:val="TAL"/>
              <w:spacing w:line="252" w:lineRule="auto"/>
              <w:rPr>
                <w:lang w:eastAsia="zh-CN"/>
              </w:rPr>
            </w:pPr>
            <w:r>
              <w:rPr>
                <w:lang w:eastAsia="zh-CN"/>
              </w:rPr>
              <w:t xml:space="preserve"> &gt;Data analysis requirements</w:t>
            </w:r>
          </w:p>
        </w:tc>
        <w:tc>
          <w:tcPr>
            <w:tcW w:w="1440" w:type="dxa"/>
            <w:tcBorders>
              <w:top w:val="single" w:sz="4" w:space="0" w:color="000000"/>
              <w:left w:val="single" w:sz="4" w:space="0" w:color="000000"/>
              <w:bottom w:val="single" w:sz="4" w:space="0" w:color="000000"/>
              <w:right w:val="nil"/>
            </w:tcBorders>
            <w:hideMark/>
          </w:tcPr>
          <w:p w14:paraId="254F66B6" w14:textId="77777777" w:rsidR="00706E2D" w:rsidRDefault="00706E2D">
            <w:pPr>
              <w:pStyle w:val="TAC"/>
              <w:spacing w:line="252" w:lineRule="auto"/>
              <w:rPr>
                <w:lang w:eastAsia="zh-CN"/>
              </w:rPr>
            </w:pPr>
            <w:r>
              <w:rPr>
                <w:lang w:eastAsia="zh-CN"/>
              </w:rPr>
              <w:t>O</w:t>
            </w:r>
          </w:p>
          <w:p w14:paraId="72241E39" w14:textId="77777777" w:rsidR="00706E2D" w:rsidRDefault="00706E2D">
            <w:pPr>
              <w:pStyle w:val="TAC"/>
              <w:spacing w:line="252" w:lineRule="auto"/>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6EA853D6" w14:textId="5EF03D1B" w:rsidR="00706E2D" w:rsidRDefault="00706E2D">
            <w:pPr>
              <w:pStyle w:val="TAL"/>
              <w:spacing w:line="252" w:lineRule="auto"/>
              <w:rPr>
                <w:lang w:eastAsia="zh-CN"/>
              </w:rPr>
            </w:pPr>
            <w:r>
              <w:rPr>
                <w:lang w:eastAsia="zh-CN"/>
              </w:rPr>
              <w:t xml:space="preserve">Data collection requirements as </w:t>
            </w:r>
            <w:r>
              <w:rPr>
                <w:lang w:eastAsia="en-GB"/>
              </w:rPr>
              <w:t>detailed in Table 8.15.3.1-3.</w:t>
            </w:r>
          </w:p>
        </w:tc>
      </w:tr>
      <w:tr w:rsidR="00706E2D" w14:paraId="38855896"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3B929B2F" w14:textId="77777777" w:rsidR="00706E2D" w:rsidRDefault="00706E2D">
            <w:pPr>
              <w:pStyle w:val="TAL"/>
              <w:spacing w:line="252" w:lineRule="auto"/>
              <w:rPr>
                <w:lang w:eastAsia="zh-CN"/>
              </w:rPr>
            </w:pPr>
            <w:r>
              <w:rPr>
                <w:lang w:eastAsia="zh-CN"/>
              </w:rPr>
              <w:t>Operational schedule</w:t>
            </w:r>
          </w:p>
        </w:tc>
        <w:tc>
          <w:tcPr>
            <w:tcW w:w="1440" w:type="dxa"/>
            <w:tcBorders>
              <w:top w:val="single" w:sz="4" w:space="0" w:color="000000"/>
              <w:left w:val="single" w:sz="4" w:space="0" w:color="000000"/>
              <w:bottom w:val="single" w:sz="4" w:space="0" w:color="000000"/>
              <w:right w:val="nil"/>
            </w:tcBorders>
            <w:hideMark/>
          </w:tcPr>
          <w:p w14:paraId="0258333E" w14:textId="77777777" w:rsidR="00706E2D" w:rsidRDefault="00706E2D">
            <w:pPr>
              <w:pStyle w:val="TAC"/>
              <w:spacing w:line="252" w:lineRule="auto"/>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CB28AD9" w14:textId="77777777" w:rsidR="00706E2D" w:rsidRDefault="00706E2D">
            <w:pPr>
              <w:pStyle w:val="TAL"/>
              <w:spacing w:line="252" w:lineRule="auto"/>
              <w:rPr>
                <w:lang w:eastAsia="zh-CN"/>
              </w:rPr>
            </w:pPr>
            <w:r>
              <w:rPr>
                <w:lang w:eastAsia="zh-CN"/>
              </w:rPr>
              <w:t>A schedule to perform the requested data management operation.</w:t>
            </w:r>
          </w:p>
        </w:tc>
      </w:tr>
      <w:tr w:rsidR="00706E2D" w14:paraId="314460B4" w14:textId="77777777" w:rsidTr="00706E2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EA45456" w14:textId="77777777" w:rsidR="00706E2D" w:rsidRDefault="00706E2D">
            <w:pPr>
              <w:pStyle w:val="TAN"/>
              <w:rPr>
                <w:lang w:eastAsia="zh-CN"/>
              </w:rPr>
            </w:pPr>
            <w:r>
              <w:rPr>
                <w:lang w:eastAsia="zh-CN"/>
              </w:rPr>
              <w:t>NOTE:</w:t>
            </w:r>
            <w:r>
              <w:rPr>
                <w:lang w:eastAsia="zh-CN"/>
              </w:rPr>
              <w:tab/>
            </w:r>
            <w:r>
              <w:rPr>
                <w:lang w:eastAsia="en-GB"/>
              </w:rPr>
              <w:t>At least one of the information elements shall be provided.</w:t>
            </w:r>
          </w:p>
        </w:tc>
      </w:tr>
    </w:tbl>
    <w:p w14:paraId="273E9DCD" w14:textId="77777777" w:rsidR="00706E2D" w:rsidRDefault="00706E2D" w:rsidP="00706E2D">
      <w:pPr>
        <w:rPr>
          <w:lang w:val="en-US"/>
        </w:rPr>
      </w:pPr>
    </w:p>
    <w:p w14:paraId="28389518" w14:textId="57BFF93F" w:rsidR="00706E2D" w:rsidRDefault="00706E2D" w:rsidP="00706E2D">
      <w:pPr>
        <w:pStyle w:val="Heading4"/>
      </w:pPr>
      <w:bookmarkStart w:id="463" w:name="_Toc201091511"/>
      <w:r>
        <w:t>8.15.3.5</w:t>
      </w:r>
      <w:r>
        <w:tab/>
        <w:t>C</w:t>
      </w:r>
      <w:r>
        <w:rPr>
          <w:rFonts w:eastAsia="SimSun"/>
        </w:rPr>
        <w:t>lient data processing trigger response</w:t>
      </w:r>
      <w:bookmarkEnd w:id="463"/>
    </w:p>
    <w:p w14:paraId="1DBC8879" w14:textId="71EE43E5" w:rsidR="00706E2D" w:rsidRDefault="00706E2D" w:rsidP="00706E2D">
      <w:pPr>
        <w:rPr>
          <w:b/>
          <w:lang w:val="en-US"/>
        </w:rPr>
      </w:pPr>
      <w:r>
        <w:rPr>
          <w:lang w:val="en-US"/>
        </w:rPr>
        <w:t xml:space="preserve">Table 8.15.3.5-1 shows the response sent by AIMLE clients to the AIMLE server for the Client </w:t>
      </w:r>
      <w:r>
        <w:rPr>
          <w:rFonts w:eastAsia="SimSun"/>
        </w:rPr>
        <w:t xml:space="preserve">data processing trigger </w:t>
      </w:r>
      <w:r>
        <w:rPr>
          <w:lang w:val="en-US"/>
        </w:rPr>
        <w:t>procedure.</w:t>
      </w:r>
    </w:p>
    <w:p w14:paraId="64CC39C2" w14:textId="2FA97DBD" w:rsidR="00706E2D" w:rsidRDefault="00706E2D" w:rsidP="00706E2D">
      <w:pPr>
        <w:pStyle w:val="TH"/>
      </w:pPr>
      <w:r>
        <w:t>Table 8.15.3.5-1: C</w:t>
      </w:r>
      <w:r>
        <w:rPr>
          <w:lang w:val="en-US"/>
        </w:rPr>
        <w:t xml:space="preserve">lient data processing trigger </w:t>
      </w:r>
      <w:r>
        <w:t>response</w:t>
      </w:r>
    </w:p>
    <w:tbl>
      <w:tblPr>
        <w:tblW w:w="8640" w:type="dxa"/>
        <w:jc w:val="center"/>
        <w:tblLayout w:type="fixed"/>
        <w:tblLook w:val="04A0" w:firstRow="1" w:lastRow="0" w:firstColumn="1" w:lastColumn="0" w:noHBand="0" w:noVBand="1"/>
      </w:tblPr>
      <w:tblGrid>
        <w:gridCol w:w="2880"/>
        <w:gridCol w:w="1440"/>
        <w:gridCol w:w="4320"/>
      </w:tblGrid>
      <w:tr w:rsidR="00706E2D" w14:paraId="2060E63E"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09D0C356" w14:textId="77777777" w:rsidR="00706E2D" w:rsidRDefault="00706E2D">
            <w:pPr>
              <w:pStyle w:val="TAH"/>
              <w:spacing w:line="252" w:lineRule="auto"/>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28E27763" w14:textId="77777777" w:rsidR="00706E2D" w:rsidRDefault="00706E2D">
            <w:pPr>
              <w:pStyle w:val="TAH"/>
              <w:spacing w:line="252" w:lineRule="auto"/>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30ACCD6" w14:textId="77777777" w:rsidR="00706E2D" w:rsidRDefault="00706E2D">
            <w:pPr>
              <w:pStyle w:val="TAH"/>
              <w:spacing w:line="252" w:lineRule="auto"/>
              <w:rPr>
                <w:lang w:eastAsia="en-GB"/>
              </w:rPr>
            </w:pPr>
            <w:r>
              <w:rPr>
                <w:lang w:eastAsia="en-GB"/>
              </w:rPr>
              <w:t>Description</w:t>
            </w:r>
          </w:p>
        </w:tc>
      </w:tr>
      <w:tr w:rsidR="00706E2D" w14:paraId="49221324"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406D8A5A" w14:textId="77777777" w:rsidR="00706E2D" w:rsidRDefault="00706E2D">
            <w:pPr>
              <w:pStyle w:val="TAL"/>
              <w:spacing w:line="252" w:lineRule="auto"/>
              <w:rPr>
                <w:lang w:eastAsia="zh-CN"/>
              </w:rPr>
            </w:pPr>
            <w:r>
              <w:rPr>
                <w:lang w:eastAsia="zh-CN"/>
              </w:rPr>
              <w:t>Status</w:t>
            </w:r>
          </w:p>
        </w:tc>
        <w:tc>
          <w:tcPr>
            <w:tcW w:w="1440" w:type="dxa"/>
            <w:tcBorders>
              <w:top w:val="single" w:sz="4" w:space="0" w:color="000000"/>
              <w:left w:val="single" w:sz="4" w:space="0" w:color="000000"/>
              <w:bottom w:val="single" w:sz="4" w:space="0" w:color="000000"/>
              <w:right w:val="nil"/>
            </w:tcBorders>
            <w:hideMark/>
          </w:tcPr>
          <w:p w14:paraId="45617084" w14:textId="77777777" w:rsidR="00706E2D" w:rsidRDefault="00706E2D">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6265F47" w14:textId="77777777" w:rsidR="00706E2D" w:rsidRDefault="00706E2D">
            <w:pPr>
              <w:pStyle w:val="TAL"/>
              <w:spacing w:line="252" w:lineRule="auto"/>
              <w:rPr>
                <w:lang w:eastAsia="zh-CN"/>
              </w:rPr>
            </w:pPr>
            <w:r>
              <w:rPr>
                <w:lang w:eastAsia="zh-CN"/>
              </w:rPr>
              <w:t>The status for the data management operation</w:t>
            </w:r>
          </w:p>
        </w:tc>
      </w:tr>
      <w:tr w:rsidR="00706E2D" w14:paraId="1DD81E4B"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3B451895" w14:textId="77777777" w:rsidR="00706E2D" w:rsidRDefault="00706E2D">
            <w:pPr>
              <w:pStyle w:val="TAL"/>
              <w:spacing w:line="252" w:lineRule="auto"/>
              <w:rPr>
                <w:lang w:eastAsia="zh-CN"/>
              </w:rPr>
            </w:pPr>
            <w:r>
              <w:rPr>
                <w:lang w:eastAsia="zh-CN"/>
              </w:rPr>
              <w:t>Data preparation outputs</w:t>
            </w:r>
          </w:p>
        </w:tc>
        <w:tc>
          <w:tcPr>
            <w:tcW w:w="1440" w:type="dxa"/>
            <w:tcBorders>
              <w:top w:val="single" w:sz="4" w:space="0" w:color="000000"/>
              <w:left w:val="single" w:sz="4" w:space="0" w:color="000000"/>
              <w:bottom w:val="single" w:sz="4" w:space="0" w:color="000000"/>
              <w:right w:val="nil"/>
            </w:tcBorders>
          </w:tcPr>
          <w:p w14:paraId="64CCD110" w14:textId="77777777" w:rsidR="00706E2D" w:rsidRDefault="00706E2D">
            <w:pPr>
              <w:pStyle w:val="TAC"/>
              <w:spacing w:line="252" w:lineRule="auto"/>
              <w:rPr>
                <w:lang w:eastAsia="zh-CN"/>
              </w:rPr>
            </w:pPr>
            <w:r>
              <w:rPr>
                <w:lang w:eastAsia="zh-CN"/>
              </w:rPr>
              <w:t>O</w:t>
            </w:r>
          </w:p>
          <w:p w14:paraId="207D30DA" w14:textId="4E07F1DE" w:rsidR="00706E2D" w:rsidRDefault="00706E2D">
            <w:pPr>
              <w:pStyle w:val="TAC"/>
              <w:spacing w:line="252" w:lineRule="auto"/>
              <w:rPr>
                <w:lang w:eastAsia="zh-CN"/>
              </w:rPr>
            </w:pPr>
            <w:r>
              <w:rPr>
                <w:lang w:eastAsia="zh-CN"/>
              </w:rPr>
              <w:t>(NOTE</w:t>
            </w:r>
            <w:r w:rsidR="00D6588B">
              <w:rPr>
                <w:lang w:eastAsia="zh-CN"/>
              </w:rPr>
              <w:t> </w:t>
            </w:r>
            <w:r>
              <w:rPr>
                <w:lang w:eastAsia="zh-CN"/>
              </w:rPr>
              <w:t>1)</w:t>
            </w:r>
          </w:p>
          <w:p w14:paraId="7DC7CD18" w14:textId="77777777" w:rsidR="00706E2D" w:rsidRDefault="00706E2D">
            <w:pPr>
              <w:pStyle w:val="TAC"/>
              <w:spacing w:line="252" w:lineRule="auto"/>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751410DF" w14:textId="556B5F1A" w:rsidR="00706E2D" w:rsidRDefault="00706E2D">
            <w:pPr>
              <w:pStyle w:val="TAL"/>
              <w:spacing w:line="252" w:lineRule="auto"/>
              <w:rPr>
                <w:lang w:eastAsia="zh-CN"/>
              </w:rPr>
            </w:pPr>
            <w:r>
              <w:rPr>
                <w:lang w:eastAsia="zh-CN"/>
              </w:rPr>
              <w:t>The output data after performing data preparation. One output data is generated for each requirement. (NOTE</w:t>
            </w:r>
            <w:r w:rsidR="00D6588B">
              <w:rPr>
                <w:lang w:eastAsia="zh-CN"/>
              </w:rPr>
              <w:t> </w:t>
            </w:r>
            <w:r>
              <w:rPr>
                <w:lang w:eastAsia="zh-CN"/>
              </w:rPr>
              <w:t>2)</w:t>
            </w:r>
          </w:p>
        </w:tc>
      </w:tr>
      <w:tr w:rsidR="00706E2D" w14:paraId="10BD07E8"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070EF0A7" w14:textId="77777777" w:rsidR="00706E2D" w:rsidRDefault="00706E2D">
            <w:pPr>
              <w:pStyle w:val="TAL"/>
              <w:spacing w:line="252" w:lineRule="auto"/>
              <w:rPr>
                <w:lang w:eastAsia="zh-CN"/>
              </w:rPr>
            </w:pPr>
            <w:r>
              <w:rPr>
                <w:lang w:eastAsia="zh-CN"/>
              </w:rPr>
              <w:t>Data analysis outputs</w:t>
            </w:r>
          </w:p>
        </w:tc>
        <w:tc>
          <w:tcPr>
            <w:tcW w:w="1440" w:type="dxa"/>
            <w:tcBorders>
              <w:top w:val="single" w:sz="4" w:space="0" w:color="000000"/>
              <w:left w:val="single" w:sz="4" w:space="0" w:color="000000"/>
              <w:bottom w:val="single" w:sz="4" w:space="0" w:color="000000"/>
              <w:right w:val="nil"/>
            </w:tcBorders>
          </w:tcPr>
          <w:p w14:paraId="6332DC21" w14:textId="77777777" w:rsidR="00706E2D" w:rsidRDefault="00706E2D">
            <w:pPr>
              <w:pStyle w:val="TAC"/>
              <w:spacing w:line="252" w:lineRule="auto"/>
              <w:rPr>
                <w:lang w:eastAsia="zh-CN"/>
              </w:rPr>
            </w:pPr>
            <w:r>
              <w:rPr>
                <w:lang w:eastAsia="zh-CN"/>
              </w:rPr>
              <w:t>O</w:t>
            </w:r>
          </w:p>
          <w:p w14:paraId="3133D74C" w14:textId="0291C42B" w:rsidR="00706E2D" w:rsidRDefault="00706E2D">
            <w:pPr>
              <w:pStyle w:val="TAC"/>
              <w:spacing w:line="252" w:lineRule="auto"/>
              <w:rPr>
                <w:lang w:eastAsia="zh-CN"/>
              </w:rPr>
            </w:pPr>
            <w:r>
              <w:rPr>
                <w:lang w:eastAsia="zh-CN"/>
              </w:rPr>
              <w:t>(NOTE</w:t>
            </w:r>
            <w:r w:rsidR="00D6588B">
              <w:rPr>
                <w:lang w:eastAsia="zh-CN"/>
              </w:rPr>
              <w:t> </w:t>
            </w:r>
            <w:r>
              <w:rPr>
                <w:lang w:eastAsia="zh-CN"/>
              </w:rPr>
              <w:t>1)</w:t>
            </w:r>
          </w:p>
          <w:p w14:paraId="2CD75B5F" w14:textId="77777777" w:rsidR="00706E2D" w:rsidRDefault="00706E2D">
            <w:pPr>
              <w:pStyle w:val="TAC"/>
              <w:spacing w:line="252" w:lineRule="auto"/>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5CD92067" w14:textId="0C36171E" w:rsidR="00706E2D" w:rsidRDefault="00706E2D">
            <w:pPr>
              <w:pStyle w:val="TAL"/>
              <w:spacing w:line="252" w:lineRule="auto"/>
              <w:rPr>
                <w:lang w:eastAsia="zh-CN"/>
              </w:rPr>
            </w:pPr>
            <w:r>
              <w:rPr>
                <w:lang w:eastAsia="zh-CN"/>
              </w:rPr>
              <w:t>The output data generated by data analysis. One output data is generated for each requirement. (NOTE</w:t>
            </w:r>
            <w:r w:rsidR="00D6588B">
              <w:rPr>
                <w:lang w:eastAsia="zh-CN"/>
              </w:rPr>
              <w:t> </w:t>
            </w:r>
            <w:r>
              <w:rPr>
                <w:lang w:eastAsia="zh-CN"/>
              </w:rPr>
              <w:t>2)</w:t>
            </w:r>
          </w:p>
        </w:tc>
      </w:tr>
      <w:tr w:rsidR="00706E2D" w14:paraId="5CA06193"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3EE505C1" w14:textId="77777777" w:rsidR="00706E2D" w:rsidRDefault="00706E2D">
            <w:pPr>
              <w:pStyle w:val="TAL"/>
              <w:spacing w:line="252" w:lineRule="auto"/>
              <w:rPr>
                <w:lang w:eastAsia="zh-CN"/>
              </w:rPr>
            </w:pPr>
            <w:r>
              <w:rPr>
                <w:lang w:eastAsia="zh-CN"/>
              </w:rPr>
              <w:t>Timestamp</w:t>
            </w:r>
          </w:p>
        </w:tc>
        <w:tc>
          <w:tcPr>
            <w:tcW w:w="1440" w:type="dxa"/>
            <w:tcBorders>
              <w:top w:val="single" w:sz="4" w:space="0" w:color="000000"/>
              <w:left w:val="single" w:sz="4" w:space="0" w:color="000000"/>
              <w:bottom w:val="single" w:sz="4" w:space="0" w:color="000000"/>
              <w:right w:val="nil"/>
            </w:tcBorders>
            <w:hideMark/>
          </w:tcPr>
          <w:p w14:paraId="731A98F9" w14:textId="77777777" w:rsidR="00706E2D" w:rsidRDefault="00706E2D">
            <w:pPr>
              <w:pStyle w:val="TAC"/>
              <w:spacing w:line="252" w:lineRule="auto"/>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E6B7CD2" w14:textId="77777777" w:rsidR="00706E2D" w:rsidRDefault="00706E2D">
            <w:pPr>
              <w:pStyle w:val="TAL"/>
              <w:spacing w:line="252" w:lineRule="auto"/>
              <w:rPr>
                <w:lang w:eastAsia="zh-CN"/>
              </w:rPr>
            </w:pPr>
            <w:r>
              <w:rPr>
                <w:lang w:eastAsia="zh-CN"/>
              </w:rPr>
              <w:t>Timestamp of the data management operation</w:t>
            </w:r>
          </w:p>
        </w:tc>
      </w:tr>
      <w:tr w:rsidR="00706E2D" w14:paraId="27C24393" w14:textId="77777777" w:rsidTr="00706E2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0FCC23B7" w14:textId="4D7B40D8" w:rsidR="00706E2D" w:rsidRDefault="00706E2D">
            <w:pPr>
              <w:pStyle w:val="TAN"/>
              <w:rPr>
                <w:lang w:eastAsia="en-GB"/>
              </w:rPr>
            </w:pPr>
            <w:r>
              <w:rPr>
                <w:lang w:eastAsia="zh-CN"/>
              </w:rPr>
              <w:t>NOTE</w:t>
            </w:r>
            <w:r w:rsidR="00D6588B">
              <w:rPr>
                <w:lang w:eastAsia="zh-CN"/>
              </w:rPr>
              <w:t> </w:t>
            </w:r>
            <w:r>
              <w:rPr>
                <w:lang w:eastAsia="zh-CN"/>
              </w:rPr>
              <w:t>1:</w:t>
            </w:r>
            <w:r>
              <w:rPr>
                <w:lang w:eastAsia="zh-CN"/>
              </w:rPr>
              <w:tab/>
            </w:r>
            <w:r>
              <w:rPr>
                <w:lang w:eastAsia="en-GB"/>
              </w:rPr>
              <w:t>At least one of the information elements shall be provided in the output.</w:t>
            </w:r>
          </w:p>
          <w:p w14:paraId="2582D8C2" w14:textId="03DA1BD3" w:rsidR="00706E2D" w:rsidRDefault="00706E2D">
            <w:pPr>
              <w:pStyle w:val="TAN"/>
              <w:rPr>
                <w:lang w:eastAsia="zh-CN"/>
              </w:rPr>
            </w:pPr>
            <w:r>
              <w:rPr>
                <w:lang w:eastAsia="en-GB"/>
              </w:rPr>
              <w:t>NOTE</w:t>
            </w:r>
            <w:r w:rsidR="00D6588B">
              <w:rPr>
                <w:lang w:eastAsia="en-GB"/>
              </w:rPr>
              <w:t> </w:t>
            </w:r>
            <w:r>
              <w:rPr>
                <w:lang w:eastAsia="en-GB"/>
              </w:rPr>
              <w:t>2:</w:t>
            </w:r>
            <w:r>
              <w:rPr>
                <w:lang w:eastAsia="en-GB"/>
              </w:rPr>
              <w:tab/>
            </w:r>
            <w:r>
              <w:rPr>
                <w:lang w:eastAsia="zh-CN"/>
              </w:rPr>
              <w:t>The output format can be numerical or categorical. If categorical, the format can be nominal or ordinal. The AIMLE server is able to process either type of data.</w:t>
            </w:r>
          </w:p>
        </w:tc>
      </w:tr>
    </w:tbl>
    <w:p w14:paraId="62A7219C" w14:textId="77777777" w:rsidR="00706E2D" w:rsidRDefault="00706E2D" w:rsidP="00706E2D">
      <w:pPr>
        <w:pStyle w:val="EditorsNote"/>
        <w:ind w:left="0" w:firstLine="0"/>
        <w:rPr>
          <w:rFonts w:eastAsia="SimSun"/>
          <w:color w:val="auto"/>
          <w:lang w:eastAsia="zh-CN"/>
        </w:rPr>
      </w:pPr>
    </w:p>
    <w:p w14:paraId="6F16030D" w14:textId="09589BA8" w:rsidR="00B23C92" w:rsidRDefault="00B23C92" w:rsidP="00B23C92">
      <w:pPr>
        <w:pStyle w:val="Heading2"/>
        <w:rPr>
          <w:rFonts w:eastAsiaTheme="minorEastAsia"/>
        </w:rPr>
      </w:pPr>
      <w:bookmarkStart w:id="464" w:name="_Toc172711507"/>
      <w:bookmarkStart w:id="465" w:name="_Toc201091512"/>
      <w:r>
        <w:rPr>
          <w:rFonts w:eastAsia="SimSun"/>
          <w:lang w:val="en-US" w:eastAsia="zh-CN"/>
        </w:rPr>
        <w:t>8</w:t>
      </w:r>
      <w:r>
        <w:rPr>
          <w:rFonts w:eastAsiaTheme="minorEastAsia"/>
          <w:lang w:val="en-IN"/>
        </w:rPr>
        <w:t>.16</w:t>
      </w:r>
      <w:r>
        <w:rPr>
          <w:rFonts w:eastAsiaTheme="minorEastAsia"/>
          <w:lang w:val="en-IN"/>
        </w:rPr>
        <w:tab/>
      </w:r>
      <w:bookmarkEnd w:id="464"/>
      <w:r>
        <w:rPr>
          <w:rFonts w:eastAsiaTheme="minorEastAsia"/>
          <w:lang w:val="en-IN"/>
        </w:rPr>
        <w:t xml:space="preserve">Support for </w:t>
      </w:r>
      <w:r>
        <w:rPr>
          <w:rFonts w:eastAsiaTheme="minorEastAsia"/>
        </w:rPr>
        <w:t>Transfer Learning enablement</w:t>
      </w:r>
      <w:bookmarkEnd w:id="465"/>
    </w:p>
    <w:p w14:paraId="3A800222" w14:textId="68D5AE2B" w:rsidR="00B23C92" w:rsidRDefault="00B23C92" w:rsidP="00B23C92">
      <w:pPr>
        <w:pStyle w:val="Heading3"/>
        <w:rPr>
          <w:rFonts w:eastAsiaTheme="minorEastAsia"/>
          <w:lang w:val="en-IN"/>
        </w:rPr>
      </w:pPr>
      <w:bookmarkStart w:id="466" w:name="_Toc201091513"/>
      <w:r>
        <w:rPr>
          <w:rFonts w:eastAsia="SimSun"/>
          <w:lang w:val="en-US" w:eastAsia="zh-CN"/>
        </w:rPr>
        <w:t>8</w:t>
      </w:r>
      <w:r>
        <w:rPr>
          <w:rFonts w:eastAsiaTheme="minorEastAsia"/>
          <w:lang w:val="en-IN"/>
        </w:rPr>
        <w:t>.16.1</w:t>
      </w:r>
      <w:r>
        <w:rPr>
          <w:rFonts w:eastAsiaTheme="minorEastAsia"/>
          <w:lang w:val="en-IN"/>
        </w:rPr>
        <w:tab/>
        <w:t>General</w:t>
      </w:r>
      <w:bookmarkEnd w:id="466"/>
    </w:p>
    <w:p w14:paraId="5BDEA84B" w14:textId="7FAD48F8" w:rsidR="00B23C92" w:rsidRDefault="00B23C92" w:rsidP="00B23C92">
      <w:pPr>
        <w:rPr>
          <w:rFonts w:eastAsiaTheme="minorEastAsia"/>
        </w:rPr>
      </w:pPr>
      <w:r>
        <w:t>This clause provides the procedures for the transfer learning (TL) enablement service, including the server-triggered procedure (in clause 8.16.2) and the client-triggered procedure (in clause 8.16.3).</w:t>
      </w:r>
    </w:p>
    <w:p w14:paraId="07EB2C34" w14:textId="72BF2E30" w:rsidR="00B23C92" w:rsidRDefault="00B23C92" w:rsidP="00B23C92">
      <w:pPr>
        <w:pStyle w:val="Heading3"/>
        <w:rPr>
          <w:rFonts w:eastAsiaTheme="minorEastAsia"/>
          <w:lang w:val="en-IN"/>
        </w:rPr>
      </w:pPr>
      <w:bookmarkStart w:id="467" w:name="_Toc201091514"/>
      <w:r>
        <w:rPr>
          <w:rFonts w:eastAsia="SimSun"/>
          <w:lang w:val="en-US" w:eastAsia="zh-CN"/>
        </w:rPr>
        <w:t>8</w:t>
      </w:r>
      <w:r>
        <w:rPr>
          <w:rFonts w:eastAsiaTheme="minorEastAsia"/>
          <w:lang w:val="en-IN"/>
        </w:rPr>
        <w:t>.16.</w:t>
      </w:r>
      <w:r>
        <w:rPr>
          <w:rFonts w:eastAsia="SimSun"/>
          <w:lang w:val="en-US" w:eastAsia="zh-CN"/>
        </w:rPr>
        <w:t>2</w:t>
      </w:r>
      <w:r>
        <w:rPr>
          <w:rFonts w:eastAsiaTheme="minorEastAsia"/>
          <w:lang w:val="en-IN"/>
        </w:rPr>
        <w:tab/>
        <w:t>Procedure for server-triggered transfer learning enablement</w:t>
      </w:r>
      <w:bookmarkEnd w:id="467"/>
      <w:r>
        <w:rPr>
          <w:rFonts w:eastAsiaTheme="minorEastAsia"/>
          <w:lang w:val="en-IN"/>
        </w:rPr>
        <w:t xml:space="preserve"> </w:t>
      </w:r>
    </w:p>
    <w:p w14:paraId="640B6A08" w14:textId="6DFF2204" w:rsidR="00B23C92" w:rsidRDefault="00B23C92" w:rsidP="00B23C92">
      <w:r>
        <w:t>Figure 8.16.2-1 illustrates the procedure where the TL enablement is performed based on the request for either an ML task from VAL layer or for an analytics task from ADAES. Such TL enablement allows the consumer to discover the similar ML models to be used as base models for the TL, as well as to support the selection of the best model to be used as pre-trained model.</w:t>
      </w:r>
    </w:p>
    <w:p w14:paraId="24EF9604" w14:textId="77777777" w:rsidR="00B23C92" w:rsidRDefault="00B23C92" w:rsidP="00B23C92">
      <w:pPr>
        <w:rPr>
          <w:noProof/>
          <w:lang w:val="en-US"/>
        </w:rPr>
      </w:pPr>
      <w:r>
        <w:rPr>
          <w:noProof/>
          <w:lang w:val="en-US"/>
        </w:rPr>
        <w:t>Pre-conditions:</w:t>
      </w:r>
    </w:p>
    <w:p w14:paraId="165ADA84" w14:textId="77777777" w:rsidR="00B23C92" w:rsidRDefault="00B23C92" w:rsidP="00B23C92">
      <w:pPr>
        <w:pStyle w:val="B1"/>
      </w:pPr>
      <w:r>
        <w:rPr>
          <w:noProof/>
          <w:lang w:val="en-US"/>
        </w:rPr>
        <w:t>1.</w:t>
      </w:r>
      <w:r>
        <w:rPr>
          <w:noProof/>
          <w:lang w:val="en-US"/>
        </w:rPr>
        <w:tab/>
      </w:r>
      <w:r>
        <w:rPr>
          <w:lang w:val="en-US"/>
        </w:rPr>
        <w:t>VAL server is connected to AIMLE Server.</w:t>
      </w:r>
    </w:p>
    <w:p w14:paraId="367DC33C" w14:textId="77777777" w:rsidR="00B23C92" w:rsidRDefault="00B23C92" w:rsidP="00B23C92">
      <w:pPr>
        <w:pStyle w:val="TH"/>
      </w:pPr>
      <w:r>
        <w:object w:dxaOrig="6360" w:dyaOrig="3885" w14:anchorId="6764724B">
          <v:shape id="_x0000_i1069" type="#_x0000_t75" style="width:317.15pt;height:195.25pt" o:ole="">
            <v:imagedata r:id="rId101" o:title=""/>
          </v:shape>
          <o:OLEObject Type="Embed" ProgID="Visio.Drawing.15" ShapeID="_x0000_i1069" DrawAspect="Content" ObjectID="_1811704796" r:id="rId102"/>
        </w:object>
      </w:r>
    </w:p>
    <w:p w14:paraId="11B7A101" w14:textId="7D14FA44" w:rsidR="00B23C92" w:rsidRDefault="00B23C92" w:rsidP="00B23C92">
      <w:pPr>
        <w:pStyle w:val="TF"/>
        <w:rPr>
          <w:lang w:val="en-US"/>
        </w:rPr>
      </w:pPr>
      <w:r>
        <w:t>Figure 8.</w:t>
      </w:r>
      <w:r w:rsidR="002A72AC">
        <w:t>16</w:t>
      </w:r>
      <w:r>
        <w:t>.2-1</w:t>
      </w:r>
      <w:r w:rsidR="007E14BD">
        <w:t>:</w:t>
      </w:r>
      <w:r>
        <w:t xml:space="preserve"> Procedure for Transfer Learning enablement</w:t>
      </w:r>
    </w:p>
    <w:p w14:paraId="4CA84C6C" w14:textId="77777777" w:rsidR="00B23C92" w:rsidRDefault="00B23C92" w:rsidP="00B23C92">
      <w:pPr>
        <w:spacing w:after="0"/>
        <w:rPr>
          <w:lang w:val="en-US"/>
        </w:rPr>
      </w:pPr>
    </w:p>
    <w:p w14:paraId="6F88B9C0" w14:textId="51676BF0" w:rsidR="00B23C92" w:rsidRDefault="004917FA" w:rsidP="004917FA">
      <w:pPr>
        <w:pStyle w:val="B1"/>
        <w:rPr>
          <w:lang w:val="en-US"/>
        </w:rPr>
      </w:pPr>
      <w:r>
        <w:rPr>
          <w:lang w:val="en-US"/>
        </w:rPr>
        <w:t>1.</w:t>
      </w:r>
      <w:r>
        <w:rPr>
          <w:lang w:val="en-US"/>
        </w:rPr>
        <w:tab/>
      </w:r>
      <w:r w:rsidR="00B23C92">
        <w:rPr>
          <w:lang w:val="en-US"/>
        </w:rPr>
        <w:t xml:space="preserve">The VAL server sends a Transfer Learning model selection assistance request message to the AIMLE server to provide support for discovering and selecting the appropriate pre-trained model for a given ML task (for </w:t>
      </w:r>
      <w:r w:rsidR="007E14BD">
        <w:rPr>
          <w:lang w:val="en-US"/>
        </w:rPr>
        <w:t xml:space="preserve">ADAE </w:t>
      </w:r>
      <w:r w:rsidR="00B23C92">
        <w:rPr>
          <w:lang w:val="en-US"/>
        </w:rPr>
        <w:t xml:space="preserve">analytics ID or for a certain ML model ID). </w:t>
      </w:r>
    </w:p>
    <w:p w14:paraId="6B4AF7E1" w14:textId="77777777" w:rsidR="00B23C92" w:rsidRDefault="00B23C92" w:rsidP="004917FA">
      <w:pPr>
        <w:pStyle w:val="B1"/>
      </w:pPr>
      <w:r>
        <w:t>2.</w:t>
      </w:r>
      <w:r>
        <w:tab/>
        <w:t>The AIMLE Server discovers the possible entities which can provide a pre-trained model for this request. Such entities can be VAL servers or other ADAES or other AIMLE servers.</w:t>
      </w:r>
    </w:p>
    <w:p w14:paraId="361459C4" w14:textId="63467F76" w:rsidR="00B23C92" w:rsidRDefault="00B23C92" w:rsidP="004917FA">
      <w:pPr>
        <w:pStyle w:val="B1"/>
        <w:rPr>
          <w:lang w:val="en-US"/>
        </w:rPr>
      </w:pPr>
      <w:r>
        <w:t>3</w:t>
      </w:r>
      <w:r w:rsidRPr="00C4408F">
        <w:t>.</w:t>
      </w:r>
      <w:r w:rsidRPr="00C4408F">
        <w:tab/>
      </w:r>
      <w:r w:rsidRPr="00C4408F">
        <w:rPr>
          <w:lang w:val="en-US"/>
        </w:rPr>
        <w:t>The AIMLE Server requests one or more pre-trained ML models which can be used for transfer learning for the target ML task. The ML repository identifies the base ML model as a pre-trained ML model that can be mapped to the target ML task and sends information on the models</w:t>
      </w:r>
      <w:r>
        <w:rPr>
          <w:lang w:val="en-US"/>
        </w:rPr>
        <w:t xml:space="preserve"> to AIMLE server</w:t>
      </w:r>
      <w:r w:rsidRPr="00C4408F">
        <w:rPr>
          <w:lang w:val="en-US"/>
        </w:rPr>
        <w:t xml:space="preserve"> which are candidate as pre-trained models available for the target task. </w:t>
      </w:r>
      <w:r w:rsidRPr="005623C9">
        <w:rPr>
          <w:lang w:val="en-US"/>
        </w:rPr>
        <w:t xml:space="preserve">This step reuses the </w:t>
      </w:r>
      <w:r w:rsidRPr="005623C9">
        <w:rPr>
          <w:lang w:val="en-IN"/>
        </w:rPr>
        <w:t>ML model information discovery procedure as in clause</w:t>
      </w:r>
      <w:r w:rsidR="00D6588B">
        <w:rPr>
          <w:lang w:val="en-IN"/>
        </w:rPr>
        <w:t> </w:t>
      </w:r>
      <w:r w:rsidRPr="005623C9">
        <w:rPr>
          <w:lang w:val="en-IN"/>
        </w:rPr>
        <w:t>8.11.3.</w:t>
      </w:r>
      <w:r>
        <w:rPr>
          <w:lang w:val="en-IN"/>
        </w:rPr>
        <w:t xml:space="preserve">  </w:t>
      </w:r>
      <w:r>
        <w:rPr>
          <w:lang w:val="en-US"/>
        </w:rPr>
        <w:t xml:space="preserve"> </w:t>
      </w:r>
    </w:p>
    <w:p w14:paraId="45C484C0" w14:textId="7A06159F" w:rsidR="00B23C92" w:rsidRDefault="00B23C92" w:rsidP="004917FA">
      <w:pPr>
        <w:pStyle w:val="B1"/>
        <w:rPr>
          <w:lang w:val="en-US"/>
        </w:rPr>
      </w:pPr>
      <w:r>
        <w:rPr>
          <w:lang w:val="en-US"/>
        </w:rPr>
        <w:t>4.</w:t>
      </w:r>
      <w:r>
        <w:rPr>
          <w:lang w:val="en-US"/>
        </w:rPr>
        <w:tab/>
        <w:t>The AIMLE Server evaluates with the support of the ML model repository, whether the pre-trained models are applicable to the ML task (</w:t>
      </w:r>
      <w:r w:rsidR="007E14BD">
        <w:rPr>
          <w:lang w:val="en-US"/>
        </w:rPr>
        <w:t xml:space="preserve">ADAE </w:t>
      </w:r>
      <w:r>
        <w:rPr>
          <w:lang w:val="en-US"/>
        </w:rPr>
        <w:t>analytics ID or model ID). This can be assisted using historical data or ML model rating based on previous utilization of these models for the certain ML task.</w:t>
      </w:r>
      <w:r>
        <w:t xml:space="preserve"> </w:t>
      </w:r>
      <w:r>
        <w:rPr>
          <w:lang w:val="en-US"/>
        </w:rPr>
        <w:t>Based on the evaluation (which can be based on the rating), the AIMLE Server determines one or more pre-trained models to be used for the ML task.</w:t>
      </w:r>
    </w:p>
    <w:p w14:paraId="1F259DB5" w14:textId="77777777" w:rsidR="00B23C92" w:rsidRPr="00015023" w:rsidRDefault="00B23C92" w:rsidP="00B23C92">
      <w:pPr>
        <w:pStyle w:val="NO"/>
        <w:rPr>
          <w:lang w:val="en-US"/>
        </w:rPr>
      </w:pPr>
      <w:r>
        <w:rPr>
          <w:lang w:val="en-US"/>
        </w:rPr>
        <w:t xml:space="preserve">NOTE: In this step, the AIMLE Server can rate or set a weight to the pre-trained model or the source of the model. </w:t>
      </w:r>
    </w:p>
    <w:p w14:paraId="011FE813" w14:textId="77777777" w:rsidR="00B23C92" w:rsidRDefault="00B23C92" w:rsidP="00B23C92">
      <w:pPr>
        <w:pStyle w:val="B1"/>
        <w:rPr>
          <w:lang w:val="en-US"/>
        </w:rPr>
      </w:pPr>
      <w:r>
        <w:rPr>
          <w:lang w:val="en-US"/>
        </w:rPr>
        <w:t>5</w:t>
      </w:r>
      <w:r w:rsidRPr="00015023">
        <w:rPr>
          <w:lang w:val="en-US"/>
        </w:rPr>
        <w:t>.</w:t>
      </w:r>
      <w:r w:rsidRPr="00015023">
        <w:rPr>
          <w:lang w:val="en-US"/>
        </w:rPr>
        <w:tab/>
        <w:t xml:space="preserve">The AIMLE Server sends to the </w:t>
      </w:r>
      <w:r>
        <w:rPr>
          <w:lang w:val="en-US"/>
        </w:rPr>
        <w:t>VAL server a transfer learning selection assistance response to the VAL server, including</w:t>
      </w:r>
      <w:r w:rsidRPr="00015023">
        <w:rPr>
          <w:lang w:val="en-US"/>
        </w:rPr>
        <w:t xml:space="preserve"> the information for the pre-trained models (</w:t>
      </w:r>
      <w:r>
        <w:rPr>
          <w:lang w:val="en-US"/>
        </w:rPr>
        <w:t xml:space="preserve">e.g., model </w:t>
      </w:r>
      <w:r w:rsidRPr="00015023">
        <w:rPr>
          <w:lang w:val="en-US"/>
        </w:rPr>
        <w:t>ID, profile)</w:t>
      </w:r>
      <w:r>
        <w:rPr>
          <w:lang w:val="en-US"/>
        </w:rPr>
        <w:t xml:space="preserve"> which are identified for the ML task</w:t>
      </w:r>
      <w:r w:rsidRPr="00015023">
        <w:rPr>
          <w:lang w:val="en-US"/>
        </w:rPr>
        <w:t xml:space="preserve">. Also, this may include the rating/weight for the pre-trained model if the </w:t>
      </w:r>
      <w:r>
        <w:rPr>
          <w:lang w:val="en-US"/>
        </w:rPr>
        <w:t>VAL server</w:t>
      </w:r>
      <w:r w:rsidRPr="00015023">
        <w:rPr>
          <w:lang w:val="en-US"/>
        </w:rPr>
        <w:t xml:space="preserve"> needs to </w:t>
      </w:r>
      <w:r>
        <w:rPr>
          <w:lang w:val="en-US"/>
        </w:rPr>
        <w:t xml:space="preserve">select </w:t>
      </w:r>
      <w:r w:rsidRPr="00015023">
        <w:rPr>
          <w:lang w:val="en-US"/>
        </w:rPr>
        <w:t>among a list of them.</w:t>
      </w:r>
      <w:r>
        <w:rPr>
          <w:lang w:val="en-US"/>
        </w:rPr>
        <w:t xml:space="preserve"> </w:t>
      </w:r>
    </w:p>
    <w:p w14:paraId="4016C0AC" w14:textId="10AAB513" w:rsidR="00B23C92" w:rsidRDefault="00B23C92" w:rsidP="00B23C92">
      <w:pPr>
        <w:pStyle w:val="B1"/>
        <w:rPr>
          <w:lang w:val="en-US"/>
        </w:rPr>
      </w:pPr>
      <w:r>
        <w:rPr>
          <w:lang w:val="en-US"/>
        </w:rPr>
        <w:t>6.</w:t>
      </w:r>
      <w:r>
        <w:rPr>
          <w:lang w:val="en-US"/>
        </w:rPr>
        <w:tab/>
        <w:t>Based on the selected pre-trained model information, the VAL server retrieves the selected ML model using the procedure as in clause</w:t>
      </w:r>
      <w:r w:rsidR="00D6588B">
        <w:rPr>
          <w:lang w:val="en-US"/>
        </w:rPr>
        <w:t> </w:t>
      </w:r>
      <w:r>
        <w:rPr>
          <w:lang w:val="en-US"/>
        </w:rPr>
        <w:t xml:space="preserve">8.2.2. </w:t>
      </w:r>
    </w:p>
    <w:p w14:paraId="43EA60ED" w14:textId="0DEE8BA0" w:rsidR="00B23C92" w:rsidRDefault="00B23C92" w:rsidP="00B23C92">
      <w:pPr>
        <w:pStyle w:val="Heading3"/>
        <w:rPr>
          <w:rFonts w:eastAsiaTheme="minorEastAsia"/>
          <w:lang w:val="en-IN"/>
        </w:rPr>
      </w:pPr>
      <w:bookmarkStart w:id="468" w:name="_Toc201091515"/>
      <w:r>
        <w:rPr>
          <w:rFonts w:eastAsia="SimSun"/>
          <w:lang w:val="en-US" w:eastAsia="zh-CN"/>
        </w:rPr>
        <w:t>8</w:t>
      </w:r>
      <w:r>
        <w:rPr>
          <w:rFonts w:eastAsiaTheme="minorEastAsia"/>
          <w:lang w:val="en-IN"/>
        </w:rPr>
        <w:t>.16.</w:t>
      </w:r>
      <w:r>
        <w:rPr>
          <w:rFonts w:eastAsia="SimSun"/>
          <w:lang w:val="en-US" w:eastAsia="zh-CN"/>
        </w:rPr>
        <w:t>3</w:t>
      </w:r>
      <w:r>
        <w:rPr>
          <w:rFonts w:eastAsiaTheme="minorEastAsia"/>
          <w:lang w:val="en-IN"/>
        </w:rPr>
        <w:tab/>
        <w:t>Procedure for client-triggered transfer learning enablement</w:t>
      </w:r>
      <w:bookmarkEnd w:id="468"/>
      <w:r>
        <w:rPr>
          <w:rFonts w:eastAsiaTheme="minorEastAsia"/>
          <w:lang w:val="en-IN"/>
        </w:rPr>
        <w:t xml:space="preserve"> </w:t>
      </w:r>
    </w:p>
    <w:p w14:paraId="11952C42" w14:textId="1F96F14D" w:rsidR="00B23C92" w:rsidRDefault="00B23C92" w:rsidP="00B23C92">
      <w:r>
        <w:t>Figure 8.16.3-1 illustrates the procedure where the TL enablement is performed for a VAL UE task which is a UE analytics task (e.g. ADAEC-provided analytics). Such TL enablement allows the VAL UE to perform ML model training using a pre-trained model from the server side and is beneficial for minimizing the computational load at the VAL UE side.</w:t>
      </w:r>
    </w:p>
    <w:p w14:paraId="22CF9062" w14:textId="77777777" w:rsidR="00B23C92" w:rsidRDefault="00B23C92" w:rsidP="00B23C92">
      <w:pPr>
        <w:rPr>
          <w:noProof/>
          <w:lang w:val="en-US"/>
        </w:rPr>
      </w:pPr>
      <w:r>
        <w:rPr>
          <w:noProof/>
          <w:lang w:val="en-US"/>
        </w:rPr>
        <w:t>Pre-conditions:</w:t>
      </w:r>
    </w:p>
    <w:p w14:paraId="0FE2C01E" w14:textId="77777777" w:rsidR="00B23C92" w:rsidRDefault="00B23C92" w:rsidP="00B23C92">
      <w:pPr>
        <w:pStyle w:val="B1"/>
      </w:pPr>
      <w:r>
        <w:rPr>
          <w:noProof/>
          <w:lang w:val="en-US"/>
        </w:rPr>
        <w:t>1.</w:t>
      </w:r>
      <w:r>
        <w:rPr>
          <w:noProof/>
          <w:lang w:val="en-US"/>
        </w:rPr>
        <w:tab/>
      </w:r>
      <w:r>
        <w:rPr>
          <w:lang w:val="en-US"/>
        </w:rPr>
        <w:t>AIMLE client is connected to AIMLE Server.</w:t>
      </w:r>
    </w:p>
    <w:bookmarkStart w:id="469" w:name="_MON_1790643345"/>
    <w:bookmarkEnd w:id="469"/>
    <w:p w14:paraId="08F10170" w14:textId="77777777" w:rsidR="00B23C92" w:rsidRDefault="00B23C92" w:rsidP="00B23C92">
      <w:pPr>
        <w:pStyle w:val="TH"/>
      </w:pPr>
      <w:r>
        <w:object w:dxaOrig="6360" w:dyaOrig="3885" w14:anchorId="1381A14F">
          <v:shape id="_x0000_i1070" type="#_x0000_t75" style="width:317.15pt;height:195.25pt" o:ole="">
            <v:imagedata r:id="rId103" o:title=""/>
          </v:shape>
          <o:OLEObject Type="Embed" ProgID="Visio.Drawing.15" ShapeID="_x0000_i1070" DrawAspect="Content" ObjectID="_1811704797" r:id="rId104"/>
        </w:object>
      </w:r>
    </w:p>
    <w:p w14:paraId="20D0E48E" w14:textId="70415BEB" w:rsidR="00B23C92" w:rsidRDefault="00B23C92" w:rsidP="00B23C92">
      <w:pPr>
        <w:pStyle w:val="TF"/>
        <w:rPr>
          <w:lang w:val="en-US"/>
        </w:rPr>
      </w:pPr>
      <w:r>
        <w:t>Figure 8.16.3-1 Procedure for client-triggered Transfer Learning enablement</w:t>
      </w:r>
    </w:p>
    <w:p w14:paraId="1C47F03C" w14:textId="086D1F10" w:rsidR="00B23C92" w:rsidRDefault="004917FA" w:rsidP="004917FA">
      <w:pPr>
        <w:pStyle w:val="B1"/>
        <w:rPr>
          <w:lang w:val="en-US"/>
        </w:rPr>
      </w:pPr>
      <w:r>
        <w:rPr>
          <w:lang w:val="en-US"/>
        </w:rPr>
        <w:t>1.</w:t>
      </w:r>
      <w:r>
        <w:rPr>
          <w:lang w:val="en-US"/>
        </w:rPr>
        <w:tab/>
      </w:r>
      <w:r w:rsidR="00B23C92">
        <w:rPr>
          <w:lang w:val="en-US"/>
        </w:rPr>
        <w:t xml:space="preserve">The AIMLE client </w:t>
      </w:r>
      <w:r w:rsidR="00B23C92" w:rsidRPr="009160EC">
        <w:rPr>
          <w:lang w:val="en-US"/>
        </w:rPr>
        <w:t>determine</w:t>
      </w:r>
      <w:r w:rsidR="00B23C92">
        <w:rPr>
          <w:lang w:val="en-US"/>
        </w:rPr>
        <w:t>s</w:t>
      </w:r>
      <w:r w:rsidR="00B23C92" w:rsidRPr="009160EC">
        <w:rPr>
          <w:lang w:val="en-US"/>
        </w:rPr>
        <w:t xml:space="preserve"> a requirement for </w:t>
      </w:r>
      <w:r w:rsidR="00B23C92">
        <w:rPr>
          <w:lang w:val="en-US"/>
        </w:rPr>
        <w:t>using a</w:t>
      </w:r>
      <w:r w:rsidR="00B23C92" w:rsidRPr="009160EC">
        <w:rPr>
          <w:lang w:val="en-US"/>
        </w:rPr>
        <w:t xml:space="preserve"> pre-trained </w:t>
      </w:r>
      <w:r w:rsidR="00B23C92">
        <w:rPr>
          <w:lang w:val="en-US"/>
        </w:rPr>
        <w:t>ML</w:t>
      </w:r>
      <w:r w:rsidR="00B23C92" w:rsidRPr="009160EC">
        <w:rPr>
          <w:lang w:val="en-US"/>
        </w:rPr>
        <w:t xml:space="preserve"> models for transfer learning for a </w:t>
      </w:r>
      <w:r w:rsidR="00B23C92">
        <w:rPr>
          <w:lang w:val="en-US"/>
        </w:rPr>
        <w:t xml:space="preserve">VAL </w:t>
      </w:r>
      <w:r w:rsidR="00B23C92" w:rsidRPr="009160EC">
        <w:rPr>
          <w:lang w:val="en-US"/>
        </w:rPr>
        <w:t xml:space="preserve">UE </w:t>
      </w:r>
      <w:r w:rsidR="00B23C92">
        <w:rPr>
          <w:lang w:val="en-US"/>
        </w:rPr>
        <w:t xml:space="preserve">triggered ML task (e.g., UE </w:t>
      </w:r>
      <w:r w:rsidR="00B23C92" w:rsidRPr="009160EC">
        <w:rPr>
          <w:lang w:val="en-US"/>
        </w:rPr>
        <w:t>analytics event</w:t>
      </w:r>
      <w:r w:rsidR="00B23C92">
        <w:rPr>
          <w:lang w:val="en-US"/>
        </w:rPr>
        <w:t xml:space="preserve">). </w:t>
      </w:r>
    </w:p>
    <w:p w14:paraId="0ED7E83F" w14:textId="77777777" w:rsidR="00B23C92" w:rsidRDefault="00B23C92" w:rsidP="00B23C92">
      <w:pPr>
        <w:pStyle w:val="B1"/>
      </w:pPr>
      <w:r>
        <w:t>2.</w:t>
      </w:r>
      <w:r>
        <w:tab/>
        <w:t xml:space="preserve">The AIMLE client sends a UE transfer learning model selection assistance request to the AIMLE server to receive </w:t>
      </w:r>
      <w:r w:rsidRPr="00C4408F">
        <w:rPr>
          <w:lang w:val="en-US"/>
        </w:rPr>
        <w:t xml:space="preserve">one or more pre-trained ML models which can be used for transfer learning for the target </w:t>
      </w:r>
      <w:r>
        <w:rPr>
          <w:lang w:val="en-US"/>
        </w:rPr>
        <w:t xml:space="preserve">UE-triggered </w:t>
      </w:r>
      <w:r w:rsidRPr="00C4408F">
        <w:rPr>
          <w:lang w:val="en-US"/>
        </w:rPr>
        <w:t>ML task.</w:t>
      </w:r>
    </w:p>
    <w:p w14:paraId="0BF56014" w14:textId="77777777" w:rsidR="00B23C92" w:rsidRDefault="00B23C92" w:rsidP="00B23C92">
      <w:pPr>
        <w:pStyle w:val="B1"/>
        <w:rPr>
          <w:lang w:val="en-US"/>
        </w:rPr>
      </w:pPr>
      <w:r>
        <w:t>3</w:t>
      </w:r>
      <w:r w:rsidRPr="00C4408F">
        <w:t>.</w:t>
      </w:r>
      <w:r w:rsidRPr="00C4408F">
        <w:tab/>
      </w:r>
      <w:r w:rsidRPr="00C4408F">
        <w:rPr>
          <w:lang w:val="en-US"/>
        </w:rPr>
        <w:t>The AIMLE Server requests one or more pre-trained ML models which can be used for transfer learning for the target ML task. The ML repository identifies the base ML model as a pre-trained ML model that can be mapped to the target ML task and sends information on the models</w:t>
      </w:r>
      <w:r>
        <w:rPr>
          <w:lang w:val="en-US"/>
        </w:rPr>
        <w:t xml:space="preserve"> to AIMLE server</w:t>
      </w:r>
      <w:r w:rsidRPr="00C4408F">
        <w:rPr>
          <w:lang w:val="en-US"/>
        </w:rPr>
        <w:t xml:space="preserve"> which are candidate as pre-trained models available for the target task. </w:t>
      </w:r>
    </w:p>
    <w:p w14:paraId="5F7392AA" w14:textId="77777777" w:rsidR="00B23C92" w:rsidRDefault="00B23C92" w:rsidP="00B23C92">
      <w:pPr>
        <w:pStyle w:val="B1"/>
      </w:pPr>
      <w:r>
        <w:rPr>
          <w:lang w:val="en-US"/>
        </w:rPr>
        <w:t>4.</w:t>
      </w:r>
      <w:r>
        <w:rPr>
          <w:lang w:val="en-US"/>
        </w:rPr>
        <w:tab/>
        <w:t xml:space="preserve">The AIMLE Server sends </w:t>
      </w:r>
      <w:r>
        <w:t xml:space="preserve">a UE transfer learning model selection assistance response to the AIMLE client which includes information on the ML models </w:t>
      </w:r>
      <w:r w:rsidRPr="00C4408F">
        <w:rPr>
          <w:lang w:val="en-US"/>
        </w:rPr>
        <w:t xml:space="preserve">which are candidate as pre-trained models available for the target </w:t>
      </w:r>
      <w:r>
        <w:rPr>
          <w:lang w:val="en-US"/>
        </w:rPr>
        <w:t xml:space="preserve">UE ML </w:t>
      </w:r>
      <w:r w:rsidRPr="00C4408F">
        <w:rPr>
          <w:lang w:val="en-US"/>
        </w:rPr>
        <w:t xml:space="preserve">task. </w:t>
      </w:r>
      <w:r>
        <w:t>Such models may be pre-trained for an ADAES analytics task (e.g., VAL server performance analytics) and are applicable to be used for the VAL UE analytics task (e.g. VAL session performance analytics).</w:t>
      </w:r>
    </w:p>
    <w:p w14:paraId="6FCE74D2" w14:textId="77777777" w:rsidR="00B23C92" w:rsidRDefault="00B23C92" w:rsidP="00B23C92">
      <w:pPr>
        <w:pStyle w:val="B1"/>
        <w:rPr>
          <w:lang w:val="en-US"/>
        </w:rPr>
      </w:pPr>
      <w:r>
        <w:rPr>
          <w:lang w:val="en-US"/>
        </w:rPr>
        <w:t>5.</w:t>
      </w:r>
      <w:r>
        <w:rPr>
          <w:lang w:val="en-US"/>
        </w:rPr>
        <w:tab/>
        <w:t>The AIMLE client evaluates whether the pre-trained models are applicable to the target ML task. Based on the evaluation, the AIMLE client selects a base model to be used as pre-trained model for the ML task.</w:t>
      </w:r>
    </w:p>
    <w:p w14:paraId="5E64A029" w14:textId="016FDA6E" w:rsidR="00B23C92" w:rsidRDefault="00B23C92" w:rsidP="00B23C92">
      <w:pPr>
        <w:pStyle w:val="B1"/>
        <w:rPr>
          <w:lang w:val="en-US"/>
        </w:rPr>
      </w:pPr>
      <w:r>
        <w:rPr>
          <w:lang w:val="en-US"/>
        </w:rPr>
        <w:t>6.</w:t>
      </w:r>
      <w:r>
        <w:rPr>
          <w:lang w:val="en-US"/>
        </w:rPr>
        <w:tab/>
        <w:t>Based on the selected pre-trained model information, the AIMLE client retrieves the selected ML model using the procedure as in clause</w:t>
      </w:r>
      <w:r w:rsidR="00D6588B">
        <w:rPr>
          <w:lang w:val="en-US"/>
        </w:rPr>
        <w:t> </w:t>
      </w:r>
      <w:r>
        <w:rPr>
          <w:lang w:val="en-US"/>
        </w:rPr>
        <w:t xml:space="preserve">8.2.2. </w:t>
      </w:r>
    </w:p>
    <w:p w14:paraId="5561391B" w14:textId="5D506AC7" w:rsidR="00B23C92" w:rsidRDefault="00B23C92" w:rsidP="00B23C92">
      <w:pPr>
        <w:pStyle w:val="Heading3"/>
        <w:rPr>
          <w:lang w:val="en-IN"/>
        </w:rPr>
      </w:pPr>
      <w:bookmarkStart w:id="470" w:name="_Toc201091516"/>
      <w:r>
        <w:rPr>
          <w:rFonts w:eastAsia="SimSun"/>
          <w:lang w:val="en-US" w:eastAsia="zh-CN"/>
        </w:rPr>
        <w:t>8</w:t>
      </w:r>
      <w:r>
        <w:rPr>
          <w:lang w:val="en-IN"/>
        </w:rPr>
        <w:t>.16.</w:t>
      </w:r>
      <w:r>
        <w:rPr>
          <w:rFonts w:eastAsia="SimSun"/>
          <w:lang w:val="en-US" w:eastAsia="zh-CN"/>
        </w:rPr>
        <w:t>4</w:t>
      </w:r>
      <w:r>
        <w:rPr>
          <w:lang w:val="en-IN"/>
        </w:rPr>
        <w:tab/>
        <w:t>Information flows</w:t>
      </w:r>
      <w:bookmarkEnd w:id="470"/>
    </w:p>
    <w:p w14:paraId="0DD8B673" w14:textId="24BC7402" w:rsidR="00B23C92" w:rsidRDefault="00B23C92" w:rsidP="00B23C92">
      <w:pPr>
        <w:pStyle w:val="Heading4"/>
      </w:pPr>
      <w:bookmarkStart w:id="471" w:name="_Toc201091517"/>
      <w:r>
        <w:t>8.16.4.1</w:t>
      </w:r>
      <w:r>
        <w:tab/>
        <w:t>Transfer learning model selection assistance</w:t>
      </w:r>
      <w:r>
        <w:rPr>
          <w:rFonts w:eastAsia="SimSun"/>
        </w:rPr>
        <w:t xml:space="preserve"> request</w:t>
      </w:r>
      <w:bookmarkEnd w:id="471"/>
    </w:p>
    <w:p w14:paraId="4DDC13FF" w14:textId="589653D9" w:rsidR="00B23C92" w:rsidRDefault="00B23C92" w:rsidP="00B23C92">
      <w:pPr>
        <w:rPr>
          <w:b/>
          <w:lang w:val="en-US"/>
        </w:rPr>
      </w:pPr>
      <w:r>
        <w:rPr>
          <w:lang w:val="en-US"/>
        </w:rPr>
        <w:t xml:space="preserve">Table 8.16.4.1-1 shows the request sent by the VAL server to AIMLE server for the server-triggered </w:t>
      </w:r>
      <w:r>
        <w:t>transfer learning support</w:t>
      </w:r>
      <w:r>
        <w:rPr>
          <w:rFonts w:eastAsia="SimSun"/>
        </w:rPr>
        <w:t xml:space="preserve"> </w:t>
      </w:r>
      <w:r>
        <w:rPr>
          <w:lang w:val="en-US"/>
        </w:rPr>
        <w:t>procedure.</w:t>
      </w:r>
    </w:p>
    <w:p w14:paraId="0EF7FCA6" w14:textId="78701019" w:rsidR="00B23C92" w:rsidRDefault="00B23C92" w:rsidP="00B23C92">
      <w:pPr>
        <w:pStyle w:val="TH"/>
      </w:pPr>
      <w:r>
        <w:lastRenderedPageBreak/>
        <w:t>Table 8.16.4.1-1: Transfer learning model selection assistance</w:t>
      </w:r>
      <w:r>
        <w:rPr>
          <w:rFonts w:eastAsia="SimSun"/>
        </w:rPr>
        <w:t xml:space="preserve"> </w:t>
      </w:r>
      <w:r>
        <w:t>request</w:t>
      </w:r>
    </w:p>
    <w:tbl>
      <w:tblPr>
        <w:tblW w:w="8640" w:type="dxa"/>
        <w:jc w:val="center"/>
        <w:tblLayout w:type="fixed"/>
        <w:tblLook w:val="04A0" w:firstRow="1" w:lastRow="0" w:firstColumn="1" w:lastColumn="0" w:noHBand="0" w:noVBand="1"/>
      </w:tblPr>
      <w:tblGrid>
        <w:gridCol w:w="2880"/>
        <w:gridCol w:w="1440"/>
        <w:gridCol w:w="4320"/>
      </w:tblGrid>
      <w:tr w:rsidR="00B23C92" w14:paraId="02F17BC4" w14:textId="77777777" w:rsidTr="0063309F">
        <w:trPr>
          <w:jc w:val="center"/>
        </w:trPr>
        <w:tc>
          <w:tcPr>
            <w:tcW w:w="2880" w:type="dxa"/>
            <w:tcBorders>
              <w:top w:val="single" w:sz="4" w:space="0" w:color="000000"/>
              <w:left w:val="single" w:sz="4" w:space="0" w:color="000000"/>
              <w:bottom w:val="single" w:sz="4" w:space="0" w:color="000000"/>
              <w:right w:val="nil"/>
            </w:tcBorders>
            <w:hideMark/>
          </w:tcPr>
          <w:p w14:paraId="5AA42C11" w14:textId="77777777" w:rsidR="00B23C92" w:rsidRDefault="00B23C92" w:rsidP="0063309F">
            <w:pPr>
              <w:pStyle w:val="TAH"/>
              <w:rPr>
                <w:lang w:eastAsia="en-IN"/>
              </w:rPr>
            </w:pPr>
            <w:r>
              <w:rPr>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673B781E" w14:textId="77777777" w:rsidR="00B23C92" w:rsidRDefault="00B23C92" w:rsidP="0063309F">
            <w:pPr>
              <w:pStyle w:val="TAH"/>
              <w:rPr>
                <w:lang w:eastAsia="en-IN"/>
              </w:rPr>
            </w:pPr>
            <w:r>
              <w:rPr>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F7BFEF9" w14:textId="77777777" w:rsidR="00B23C92" w:rsidRDefault="00B23C92" w:rsidP="0063309F">
            <w:pPr>
              <w:pStyle w:val="TAH"/>
              <w:rPr>
                <w:lang w:eastAsia="en-IN"/>
              </w:rPr>
            </w:pPr>
            <w:r>
              <w:rPr>
                <w:lang w:eastAsia="en-IN"/>
              </w:rPr>
              <w:t>Description</w:t>
            </w:r>
          </w:p>
        </w:tc>
      </w:tr>
      <w:tr w:rsidR="00B23C92" w14:paraId="74B26485" w14:textId="77777777" w:rsidTr="0063309F">
        <w:trPr>
          <w:jc w:val="center"/>
        </w:trPr>
        <w:tc>
          <w:tcPr>
            <w:tcW w:w="2880" w:type="dxa"/>
            <w:tcBorders>
              <w:top w:val="single" w:sz="4" w:space="0" w:color="000000"/>
              <w:left w:val="single" w:sz="4" w:space="0" w:color="000000"/>
              <w:bottom w:val="single" w:sz="4" w:space="0" w:color="000000"/>
              <w:right w:val="nil"/>
            </w:tcBorders>
            <w:hideMark/>
          </w:tcPr>
          <w:p w14:paraId="0525B180" w14:textId="77777777" w:rsidR="00B23C92" w:rsidRDefault="00B23C92" w:rsidP="0063309F">
            <w:pPr>
              <w:pStyle w:val="TAL"/>
              <w:rPr>
                <w:lang w:eastAsia="zh-CN"/>
              </w:rPr>
            </w:pPr>
            <w:r>
              <w:rPr>
                <w:lang w:eastAsia="zh-CN"/>
              </w:rPr>
              <w:t>Requestor identity</w:t>
            </w:r>
          </w:p>
        </w:tc>
        <w:tc>
          <w:tcPr>
            <w:tcW w:w="1440" w:type="dxa"/>
            <w:tcBorders>
              <w:top w:val="single" w:sz="4" w:space="0" w:color="000000"/>
              <w:left w:val="single" w:sz="4" w:space="0" w:color="000000"/>
              <w:bottom w:val="single" w:sz="4" w:space="0" w:color="000000"/>
              <w:right w:val="nil"/>
            </w:tcBorders>
            <w:hideMark/>
          </w:tcPr>
          <w:p w14:paraId="12171DD3" w14:textId="77777777" w:rsidR="00B23C92" w:rsidRDefault="00B23C92" w:rsidP="0063309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BDFD31B" w14:textId="77777777" w:rsidR="00B23C92" w:rsidRDefault="00B23C92" w:rsidP="0063309F">
            <w:pPr>
              <w:pStyle w:val="TAL"/>
              <w:rPr>
                <w:lang w:eastAsia="zh-CN"/>
              </w:rPr>
            </w:pPr>
            <w:r>
              <w:rPr>
                <w:lang w:eastAsia="zh-CN"/>
              </w:rPr>
              <w:t>Identity of the VAL server performing the request.</w:t>
            </w:r>
          </w:p>
        </w:tc>
      </w:tr>
      <w:tr w:rsidR="00B23C92" w14:paraId="7C69E8D4" w14:textId="77777777" w:rsidTr="0063309F">
        <w:trPr>
          <w:jc w:val="center"/>
        </w:trPr>
        <w:tc>
          <w:tcPr>
            <w:tcW w:w="2880" w:type="dxa"/>
            <w:tcBorders>
              <w:top w:val="single" w:sz="4" w:space="0" w:color="000000"/>
              <w:left w:val="single" w:sz="4" w:space="0" w:color="000000"/>
              <w:bottom w:val="single" w:sz="4" w:space="0" w:color="000000"/>
              <w:right w:val="nil"/>
            </w:tcBorders>
            <w:hideMark/>
          </w:tcPr>
          <w:p w14:paraId="7AC7433A" w14:textId="77777777" w:rsidR="00B23C92" w:rsidRDefault="00B23C92" w:rsidP="0063309F">
            <w:pPr>
              <w:pStyle w:val="TAL"/>
              <w:rPr>
                <w:lang w:eastAsia="zh-CN"/>
              </w:rPr>
            </w:pPr>
            <w:r>
              <w:rPr>
                <w:lang w:eastAsia="zh-CN"/>
              </w:rPr>
              <w:t xml:space="preserve">VAL service identity </w:t>
            </w:r>
          </w:p>
        </w:tc>
        <w:tc>
          <w:tcPr>
            <w:tcW w:w="1440" w:type="dxa"/>
            <w:tcBorders>
              <w:top w:val="single" w:sz="4" w:space="0" w:color="000000"/>
              <w:left w:val="single" w:sz="4" w:space="0" w:color="000000"/>
              <w:bottom w:val="single" w:sz="4" w:space="0" w:color="000000"/>
              <w:right w:val="nil"/>
            </w:tcBorders>
            <w:hideMark/>
          </w:tcPr>
          <w:p w14:paraId="496B08DF" w14:textId="77777777" w:rsidR="00B23C92" w:rsidRDefault="00B23C92" w:rsidP="0063309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A403625" w14:textId="77777777" w:rsidR="00B23C92" w:rsidRDefault="00B23C92" w:rsidP="0063309F">
            <w:pPr>
              <w:pStyle w:val="TAL"/>
              <w:rPr>
                <w:lang w:eastAsia="zh-CN"/>
              </w:rPr>
            </w:pPr>
            <w:r>
              <w:rPr>
                <w:lang w:eastAsia="zh-CN"/>
              </w:rPr>
              <w:t>The identity of the VAL service for which the request applies.</w:t>
            </w:r>
          </w:p>
        </w:tc>
      </w:tr>
      <w:tr w:rsidR="00B23C92" w14:paraId="1723ECE5" w14:textId="77777777" w:rsidTr="0063309F">
        <w:trPr>
          <w:jc w:val="center"/>
        </w:trPr>
        <w:tc>
          <w:tcPr>
            <w:tcW w:w="2880" w:type="dxa"/>
            <w:tcBorders>
              <w:top w:val="single" w:sz="4" w:space="0" w:color="000000"/>
              <w:left w:val="single" w:sz="4" w:space="0" w:color="000000"/>
              <w:bottom w:val="single" w:sz="4" w:space="0" w:color="000000"/>
              <w:right w:val="nil"/>
            </w:tcBorders>
            <w:hideMark/>
          </w:tcPr>
          <w:p w14:paraId="0616007C" w14:textId="77777777" w:rsidR="00B23C92" w:rsidRDefault="00B23C92" w:rsidP="0063309F">
            <w:pPr>
              <w:pStyle w:val="TAL"/>
              <w:rPr>
                <w:lang w:eastAsia="zh-CN"/>
              </w:rPr>
            </w:pPr>
            <w:r>
              <w:rPr>
                <w:lang w:eastAsia="zh-CN"/>
              </w:rPr>
              <w:t>ML task identity</w:t>
            </w:r>
          </w:p>
        </w:tc>
        <w:tc>
          <w:tcPr>
            <w:tcW w:w="1440" w:type="dxa"/>
            <w:tcBorders>
              <w:top w:val="single" w:sz="4" w:space="0" w:color="000000"/>
              <w:left w:val="single" w:sz="4" w:space="0" w:color="000000"/>
              <w:bottom w:val="single" w:sz="4" w:space="0" w:color="000000"/>
              <w:right w:val="nil"/>
            </w:tcBorders>
            <w:hideMark/>
          </w:tcPr>
          <w:p w14:paraId="151D4514" w14:textId="77777777" w:rsidR="00B23C92" w:rsidRDefault="00B23C92" w:rsidP="0063309F">
            <w:pPr>
              <w:pStyle w:val="TAC"/>
              <w:rPr>
                <w:lang w:eastAsia="zh-CN"/>
              </w:rPr>
            </w:pPr>
            <w:r>
              <w:rPr>
                <w:lang w:eastAsia="zh-CN"/>
              </w:rPr>
              <w:t>O</w:t>
            </w:r>
          </w:p>
          <w:p w14:paraId="1EEFD44E" w14:textId="77777777" w:rsidR="00B23C92" w:rsidRDefault="00B23C92" w:rsidP="0063309F">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71B0651D" w14:textId="77777777" w:rsidR="00B23C92" w:rsidRDefault="00B23C92" w:rsidP="0063309F">
            <w:pPr>
              <w:pStyle w:val="TAL"/>
              <w:rPr>
                <w:lang w:eastAsia="zh-CN"/>
              </w:rPr>
            </w:pPr>
            <w:r>
              <w:rPr>
                <w:lang w:eastAsia="zh-CN"/>
              </w:rPr>
              <w:t xml:space="preserve">The ML task for which the transfer learning is to be used. </w:t>
            </w:r>
          </w:p>
        </w:tc>
      </w:tr>
      <w:tr w:rsidR="00B23C92" w14:paraId="07CCD4BD" w14:textId="77777777" w:rsidTr="0063309F">
        <w:trPr>
          <w:jc w:val="center"/>
        </w:trPr>
        <w:tc>
          <w:tcPr>
            <w:tcW w:w="2880" w:type="dxa"/>
            <w:tcBorders>
              <w:top w:val="single" w:sz="4" w:space="0" w:color="000000"/>
              <w:left w:val="single" w:sz="4" w:space="0" w:color="000000"/>
              <w:bottom w:val="single" w:sz="4" w:space="0" w:color="000000"/>
              <w:right w:val="nil"/>
            </w:tcBorders>
          </w:tcPr>
          <w:p w14:paraId="5843BB45" w14:textId="77777777" w:rsidR="00B23C92" w:rsidRDefault="00B23C92" w:rsidP="0063309F">
            <w:pPr>
              <w:pStyle w:val="TAL"/>
              <w:rPr>
                <w:lang w:eastAsia="zh-CN"/>
              </w:rPr>
            </w:pPr>
            <w:r>
              <w:rPr>
                <w:lang w:eastAsia="zh-CN"/>
              </w:rPr>
              <w:t>ADAE analytics ID</w:t>
            </w:r>
          </w:p>
        </w:tc>
        <w:tc>
          <w:tcPr>
            <w:tcW w:w="1440" w:type="dxa"/>
            <w:tcBorders>
              <w:top w:val="single" w:sz="4" w:space="0" w:color="000000"/>
              <w:left w:val="single" w:sz="4" w:space="0" w:color="000000"/>
              <w:bottom w:val="single" w:sz="4" w:space="0" w:color="000000"/>
              <w:right w:val="nil"/>
            </w:tcBorders>
          </w:tcPr>
          <w:p w14:paraId="39743B1B" w14:textId="77777777" w:rsidR="00B23C92" w:rsidRDefault="00B23C92" w:rsidP="0063309F">
            <w:pPr>
              <w:pStyle w:val="TAC"/>
              <w:rPr>
                <w:lang w:eastAsia="zh-CN"/>
              </w:rPr>
            </w:pPr>
            <w:r>
              <w:rPr>
                <w:lang w:eastAsia="zh-CN"/>
              </w:rPr>
              <w:t xml:space="preserve">O </w:t>
            </w:r>
          </w:p>
          <w:p w14:paraId="3B0C4A02" w14:textId="77777777" w:rsidR="00B23C92" w:rsidRDefault="00B23C92" w:rsidP="0063309F">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61800857" w14:textId="77777777" w:rsidR="00B23C92" w:rsidRDefault="00B23C92" w:rsidP="0063309F">
            <w:pPr>
              <w:pStyle w:val="TAL"/>
              <w:rPr>
                <w:lang w:eastAsia="en-IN"/>
              </w:rPr>
            </w:pPr>
            <w:r>
              <w:rPr>
                <w:lang w:eastAsia="zh-CN"/>
              </w:rPr>
              <w:t>The ADAES analytics ID (as specified in TS 23.436) for which the transfer learning is to be used, in case when transfer learning is used per analytics task.</w:t>
            </w:r>
          </w:p>
        </w:tc>
      </w:tr>
      <w:tr w:rsidR="00B23C92" w14:paraId="46606DF1" w14:textId="77777777" w:rsidTr="0063309F">
        <w:trPr>
          <w:jc w:val="center"/>
        </w:trPr>
        <w:tc>
          <w:tcPr>
            <w:tcW w:w="2880" w:type="dxa"/>
            <w:tcBorders>
              <w:top w:val="single" w:sz="4" w:space="0" w:color="000000"/>
              <w:left w:val="single" w:sz="4" w:space="0" w:color="000000"/>
              <w:bottom w:val="single" w:sz="4" w:space="0" w:color="000000"/>
              <w:right w:val="nil"/>
            </w:tcBorders>
          </w:tcPr>
          <w:p w14:paraId="580A160C" w14:textId="77777777" w:rsidR="00B23C92" w:rsidRDefault="00B23C92" w:rsidP="0063309F">
            <w:pPr>
              <w:pStyle w:val="TAL"/>
              <w:rPr>
                <w:lang w:eastAsia="zh-CN"/>
              </w:rPr>
            </w:pPr>
            <w:r>
              <w:rPr>
                <w:lang w:eastAsia="zh-CN"/>
              </w:rPr>
              <w:t>ML model profile</w:t>
            </w:r>
          </w:p>
        </w:tc>
        <w:tc>
          <w:tcPr>
            <w:tcW w:w="1440" w:type="dxa"/>
            <w:tcBorders>
              <w:top w:val="single" w:sz="4" w:space="0" w:color="000000"/>
              <w:left w:val="single" w:sz="4" w:space="0" w:color="000000"/>
              <w:bottom w:val="single" w:sz="4" w:space="0" w:color="000000"/>
              <w:right w:val="nil"/>
            </w:tcBorders>
          </w:tcPr>
          <w:p w14:paraId="15FCBDD4" w14:textId="77777777" w:rsidR="00B23C92" w:rsidRDefault="00B23C92" w:rsidP="0063309F">
            <w:pPr>
              <w:pStyle w:val="TAC"/>
              <w:rPr>
                <w:lang w:eastAsia="zh-CN"/>
              </w:rPr>
            </w:pPr>
            <w:r>
              <w:rPr>
                <w:lang w:eastAsia="zh-CN"/>
              </w:rPr>
              <w:t xml:space="preserve">O </w:t>
            </w:r>
          </w:p>
          <w:p w14:paraId="1C0B1DF9" w14:textId="77777777" w:rsidR="00B23C92" w:rsidRDefault="00B23C92" w:rsidP="0063309F">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71899685" w14:textId="77777777" w:rsidR="00B23C92" w:rsidRDefault="00B23C92" w:rsidP="0063309F">
            <w:pPr>
              <w:pStyle w:val="TAL"/>
              <w:rPr>
                <w:lang w:eastAsia="zh-CN"/>
              </w:rPr>
            </w:pPr>
            <w:r>
              <w:rPr>
                <w:lang w:eastAsia="zh-CN"/>
              </w:rPr>
              <w:t>The ML model profile for which the transfer learning is to be used.</w:t>
            </w:r>
          </w:p>
        </w:tc>
      </w:tr>
      <w:tr w:rsidR="00B23C92" w14:paraId="78170430" w14:textId="77777777" w:rsidTr="0063309F">
        <w:trPr>
          <w:jc w:val="center"/>
        </w:trPr>
        <w:tc>
          <w:tcPr>
            <w:tcW w:w="2880" w:type="dxa"/>
            <w:tcBorders>
              <w:top w:val="single" w:sz="4" w:space="0" w:color="000000"/>
              <w:left w:val="single" w:sz="4" w:space="0" w:color="000000"/>
              <w:bottom w:val="single" w:sz="4" w:space="0" w:color="000000"/>
              <w:right w:val="nil"/>
            </w:tcBorders>
            <w:hideMark/>
          </w:tcPr>
          <w:p w14:paraId="7C6699AD" w14:textId="77777777" w:rsidR="00B23C92" w:rsidRDefault="00B23C92" w:rsidP="0063309F">
            <w:pPr>
              <w:pStyle w:val="TAL"/>
              <w:rPr>
                <w:lang w:eastAsia="zh-CN"/>
              </w:rPr>
            </w:pPr>
            <w:r>
              <w:rPr>
                <w:lang w:eastAsia="zh-CN"/>
              </w:rPr>
              <w:t>Transfer learning criteria</w:t>
            </w:r>
          </w:p>
        </w:tc>
        <w:tc>
          <w:tcPr>
            <w:tcW w:w="1440" w:type="dxa"/>
            <w:tcBorders>
              <w:top w:val="single" w:sz="4" w:space="0" w:color="000000"/>
              <w:left w:val="single" w:sz="4" w:space="0" w:color="000000"/>
              <w:bottom w:val="single" w:sz="4" w:space="0" w:color="000000"/>
              <w:right w:val="nil"/>
            </w:tcBorders>
            <w:hideMark/>
          </w:tcPr>
          <w:p w14:paraId="53AD09FB" w14:textId="173DD06A" w:rsidR="00B23C92" w:rsidRDefault="00B23C92" w:rsidP="0063309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064C670" w14:textId="77777777" w:rsidR="00B23C92" w:rsidRDefault="00B23C92" w:rsidP="0063309F">
            <w:pPr>
              <w:pStyle w:val="TAL"/>
              <w:rPr>
                <w:lang w:eastAsia="zh-CN"/>
              </w:rPr>
            </w:pPr>
            <w:r>
              <w:rPr>
                <w:lang w:eastAsia="zh-CN"/>
              </w:rPr>
              <w:t xml:space="preserve">The criteria </w:t>
            </w:r>
            <w:r w:rsidRPr="004C59E4">
              <w:rPr>
                <w:lang w:eastAsia="zh-CN"/>
              </w:rPr>
              <w:t xml:space="preserve">for identifying </w:t>
            </w:r>
            <w:r>
              <w:rPr>
                <w:lang w:eastAsia="zh-CN"/>
              </w:rPr>
              <w:t>and selecting one or more</w:t>
            </w:r>
            <w:r w:rsidRPr="004C59E4">
              <w:rPr>
                <w:lang w:eastAsia="zh-CN"/>
              </w:rPr>
              <w:t xml:space="preserve"> pre-trained ML model</w:t>
            </w:r>
            <w:r>
              <w:rPr>
                <w:lang w:eastAsia="zh-CN"/>
              </w:rPr>
              <w:t>s. Such criteria include:</w:t>
            </w:r>
          </w:p>
          <w:p w14:paraId="251D91E1" w14:textId="60E59460" w:rsidR="00B23C92" w:rsidRDefault="00B23C92" w:rsidP="00B23C92">
            <w:pPr>
              <w:pStyle w:val="TAL"/>
              <w:numPr>
                <w:ilvl w:val="0"/>
                <w:numId w:val="47"/>
              </w:numPr>
              <w:rPr>
                <w:lang w:eastAsia="zh-CN"/>
              </w:rPr>
            </w:pPr>
            <w:r>
              <w:rPr>
                <w:lang w:eastAsia="zh-CN"/>
              </w:rPr>
              <w:t>the required feature(s) of a pre-trained model</w:t>
            </w:r>
            <w:r w:rsidR="00D6588B">
              <w:rPr>
                <w:lang w:eastAsia="zh-CN"/>
              </w:rPr>
              <w:t>.</w:t>
            </w:r>
          </w:p>
          <w:p w14:paraId="7A721A62" w14:textId="31519A2B" w:rsidR="00B23C92" w:rsidRDefault="00B23C92" w:rsidP="00B23C92">
            <w:pPr>
              <w:pStyle w:val="TAL"/>
              <w:numPr>
                <w:ilvl w:val="0"/>
                <w:numId w:val="47"/>
              </w:numPr>
              <w:rPr>
                <w:lang w:eastAsia="zh-CN"/>
              </w:rPr>
            </w:pPr>
            <w:r>
              <w:rPr>
                <w:lang w:eastAsia="zh-CN"/>
              </w:rPr>
              <w:t>training data requirements</w:t>
            </w:r>
            <w:r w:rsidR="00D6588B">
              <w:rPr>
                <w:lang w:eastAsia="zh-CN"/>
              </w:rPr>
              <w:t>.</w:t>
            </w:r>
          </w:p>
          <w:p w14:paraId="066B23E8" w14:textId="1C68F458" w:rsidR="00B23C92" w:rsidRDefault="00B23C92" w:rsidP="00B23C92">
            <w:pPr>
              <w:pStyle w:val="TAL"/>
              <w:numPr>
                <w:ilvl w:val="0"/>
                <w:numId w:val="47"/>
              </w:numPr>
              <w:rPr>
                <w:lang w:eastAsia="zh-CN"/>
              </w:rPr>
            </w:pPr>
            <w:r>
              <w:rPr>
                <w:lang w:eastAsia="zh-CN"/>
              </w:rPr>
              <w:t>type of transfer learning</w:t>
            </w:r>
            <w:r w:rsidR="00D6588B">
              <w:rPr>
                <w:lang w:eastAsia="zh-CN"/>
              </w:rPr>
              <w:t>.</w:t>
            </w:r>
          </w:p>
          <w:p w14:paraId="574D29F6" w14:textId="20BF166F" w:rsidR="00B23C92" w:rsidRDefault="00B23C92" w:rsidP="00B23C92">
            <w:pPr>
              <w:pStyle w:val="TAL"/>
              <w:numPr>
                <w:ilvl w:val="0"/>
                <w:numId w:val="47"/>
              </w:numPr>
              <w:rPr>
                <w:lang w:eastAsia="zh-CN"/>
              </w:rPr>
            </w:pPr>
            <w:r>
              <w:rPr>
                <w:lang w:eastAsia="zh-CN"/>
              </w:rPr>
              <w:t>the</w:t>
            </w:r>
            <w:r w:rsidRPr="00C40EC9">
              <w:rPr>
                <w:lang w:eastAsia="zh-CN"/>
              </w:rPr>
              <w:t xml:space="preserve"> environment associated with the </w:t>
            </w:r>
            <w:r>
              <w:rPr>
                <w:lang w:eastAsia="zh-CN"/>
              </w:rPr>
              <w:t xml:space="preserve">target </w:t>
            </w:r>
            <w:r w:rsidRPr="00C40EC9">
              <w:rPr>
                <w:lang w:eastAsia="zh-CN"/>
              </w:rPr>
              <w:t>ML task</w:t>
            </w:r>
            <w:r w:rsidR="00D6588B">
              <w:rPr>
                <w:lang w:eastAsia="zh-CN"/>
              </w:rPr>
              <w:t>.</w:t>
            </w:r>
          </w:p>
          <w:p w14:paraId="464FA26D" w14:textId="41A09C10" w:rsidR="00B23C92" w:rsidRDefault="00B23C92" w:rsidP="00B23C92">
            <w:pPr>
              <w:pStyle w:val="TAL"/>
              <w:numPr>
                <w:ilvl w:val="0"/>
                <w:numId w:val="47"/>
              </w:numPr>
              <w:rPr>
                <w:lang w:eastAsia="zh-CN"/>
              </w:rPr>
            </w:pPr>
            <w:r>
              <w:rPr>
                <w:lang w:eastAsia="zh-CN"/>
              </w:rPr>
              <w:t>permissions / restrictions for the pre-trained model</w:t>
            </w:r>
            <w:r w:rsidR="00D6588B">
              <w:rPr>
                <w:lang w:eastAsia="zh-CN"/>
              </w:rPr>
              <w:t>.</w:t>
            </w:r>
          </w:p>
        </w:tc>
      </w:tr>
      <w:tr w:rsidR="00B23C92" w14:paraId="03C7A63F" w14:textId="77777777" w:rsidTr="0063309F">
        <w:trPr>
          <w:jc w:val="center"/>
        </w:trPr>
        <w:tc>
          <w:tcPr>
            <w:tcW w:w="2880" w:type="dxa"/>
            <w:tcBorders>
              <w:top w:val="single" w:sz="4" w:space="0" w:color="000000"/>
              <w:left w:val="single" w:sz="4" w:space="0" w:color="000000"/>
              <w:bottom w:val="single" w:sz="4" w:space="0" w:color="000000"/>
              <w:right w:val="nil"/>
            </w:tcBorders>
            <w:hideMark/>
          </w:tcPr>
          <w:p w14:paraId="2608A86A" w14:textId="77777777" w:rsidR="00B23C92" w:rsidRDefault="00B23C92" w:rsidP="0063309F">
            <w:pPr>
              <w:pStyle w:val="TAL"/>
              <w:rPr>
                <w:lang w:eastAsia="zh-CN"/>
              </w:rPr>
            </w:pPr>
            <w:r>
              <w:rPr>
                <w:lang w:eastAsia="zh-CN"/>
              </w:rPr>
              <w:t>ML model requirement information</w:t>
            </w:r>
          </w:p>
        </w:tc>
        <w:tc>
          <w:tcPr>
            <w:tcW w:w="1440" w:type="dxa"/>
            <w:tcBorders>
              <w:top w:val="single" w:sz="4" w:space="0" w:color="000000"/>
              <w:left w:val="single" w:sz="4" w:space="0" w:color="000000"/>
              <w:bottom w:val="single" w:sz="4" w:space="0" w:color="000000"/>
              <w:right w:val="nil"/>
            </w:tcBorders>
            <w:hideMark/>
          </w:tcPr>
          <w:p w14:paraId="4E71FC98" w14:textId="79E341C9" w:rsidR="00B23C92" w:rsidRDefault="00B23C92" w:rsidP="00211E6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5F42F4F" w14:textId="77777777" w:rsidR="00B23C92" w:rsidRDefault="00B23C92" w:rsidP="0063309F">
            <w:pPr>
              <w:pStyle w:val="TAL"/>
              <w:rPr>
                <w:lang w:eastAsia="zh-CN"/>
              </w:rPr>
            </w:pPr>
            <w:r>
              <w:rPr>
                <w:lang w:eastAsia="zh-CN"/>
              </w:rPr>
              <w:t>Identifies the requirement for selecting a base model to be trained as pre-trained.</w:t>
            </w:r>
          </w:p>
        </w:tc>
      </w:tr>
      <w:tr w:rsidR="00B23C92" w14:paraId="1CAE8729" w14:textId="77777777" w:rsidTr="0063309F">
        <w:trPr>
          <w:jc w:val="center"/>
        </w:trPr>
        <w:tc>
          <w:tcPr>
            <w:tcW w:w="2880" w:type="dxa"/>
            <w:tcBorders>
              <w:top w:val="single" w:sz="4" w:space="0" w:color="000000"/>
              <w:left w:val="single" w:sz="4" w:space="0" w:color="000000"/>
              <w:bottom w:val="single" w:sz="4" w:space="0" w:color="000000"/>
              <w:right w:val="nil"/>
            </w:tcBorders>
            <w:hideMark/>
          </w:tcPr>
          <w:p w14:paraId="1D416960" w14:textId="77777777" w:rsidR="00B23C92" w:rsidRDefault="00B23C92" w:rsidP="0063309F">
            <w:pPr>
              <w:pStyle w:val="TAL"/>
              <w:rPr>
                <w:lang w:eastAsia="zh-CN"/>
              </w:rPr>
            </w:pPr>
            <w:r>
              <w:rPr>
                <w:lang w:eastAsia="zh-CN"/>
              </w:rPr>
              <w:t>List of VAL UE IDs</w:t>
            </w:r>
          </w:p>
        </w:tc>
        <w:tc>
          <w:tcPr>
            <w:tcW w:w="1440" w:type="dxa"/>
            <w:tcBorders>
              <w:top w:val="single" w:sz="4" w:space="0" w:color="000000"/>
              <w:left w:val="single" w:sz="4" w:space="0" w:color="000000"/>
              <w:bottom w:val="single" w:sz="4" w:space="0" w:color="000000"/>
              <w:right w:val="nil"/>
            </w:tcBorders>
            <w:hideMark/>
          </w:tcPr>
          <w:p w14:paraId="71743AF9" w14:textId="77777777" w:rsidR="00B23C92" w:rsidRDefault="00B23C92" w:rsidP="0063309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3075E04" w14:textId="77777777" w:rsidR="00B23C92" w:rsidRDefault="00B23C92" w:rsidP="0063309F">
            <w:pPr>
              <w:pStyle w:val="TAL"/>
              <w:rPr>
                <w:lang w:eastAsia="en-IN"/>
              </w:rPr>
            </w:pPr>
            <w:r>
              <w:rPr>
                <w:lang w:eastAsia="en-IN"/>
              </w:rPr>
              <w:t>List of VAL UEs associated with the ML model task</w:t>
            </w:r>
          </w:p>
        </w:tc>
      </w:tr>
      <w:tr w:rsidR="00B23C92" w14:paraId="5D63EA80" w14:textId="77777777" w:rsidTr="0063309F">
        <w:trPr>
          <w:jc w:val="center"/>
        </w:trPr>
        <w:tc>
          <w:tcPr>
            <w:tcW w:w="2880" w:type="dxa"/>
            <w:tcBorders>
              <w:top w:val="single" w:sz="4" w:space="0" w:color="000000"/>
              <w:left w:val="single" w:sz="4" w:space="0" w:color="000000"/>
              <w:bottom w:val="single" w:sz="4" w:space="0" w:color="000000"/>
              <w:right w:val="nil"/>
            </w:tcBorders>
          </w:tcPr>
          <w:p w14:paraId="6E840336" w14:textId="77777777" w:rsidR="00B23C92" w:rsidRDefault="00B23C92" w:rsidP="0063309F">
            <w:pPr>
              <w:pStyle w:val="TAL"/>
              <w:rPr>
                <w:lang w:eastAsia="zh-CN"/>
              </w:rPr>
            </w:pPr>
            <w:r>
              <w:rPr>
                <w:lang w:eastAsia="zh-CN"/>
              </w:rPr>
              <w:t>Model rating requirement</w:t>
            </w:r>
          </w:p>
        </w:tc>
        <w:tc>
          <w:tcPr>
            <w:tcW w:w="1440" w:type="dxa"/>
            <w:tcBorders>
              <w:top w:val="single" w:sz="4" w:space="0" w:color="000000"/>
              <w:left w:val="single" w:sz="4" w:space="0" w:color="000000"/>
              <w:bottom w:val="single" w:sz="4" w:space="0" w:color="000000"/>
              <w:right w:val="nil"/>
            </w:tcBorders>
          </w:tcPr>
          <w:p w14:paraId="597C2E38" w14:textId="77777777" w:rsidR="00B23C92" w:rsidRDefault="00B23C92" w:rsidP="0063309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C060113" w14:textId="77777777" w:rsidR="00B23C92" w:rsidRDefault="00B23C92" w:rsidP="0063309F">
            <w:pPr>
              <w:pStyle w:val="TAL"/>
              <w:rPr>
                <w:lang w:eastAsia="en-IN"/>
              </w:rPr>
            </w:pPr>
            <w:r>
              <w:rPr>
                <w:lang w:eastAsia="en-IN"/>
              </w:rPr>
              <w:t>Identifies the requirement for providing rating of the ML model(s) to serve as pre-trained model.</w:t>
            </w:r>
          </w:p>
        </w:tc>
      </w:tr>
      <w:tr w:rsidR="00B23C92" w14:paraId="67129B64" w14:textId="77777777" w:rsidTr="0063309F">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D281DF8" w14:textId="77777777" w:rsidR="00B23C92" w:rsidRDefault="00B23C92" w:rsidP="0063309F">
            <w:pPr>
              <w:pStyle w:val="TAL"/>
              <w:rPr>
                <w:lang w:eastAsia="zh-CN"/>
              </w:rPr>
            </w:pPr>
            <w:r>
              <w:rPr>
                <w:lang w:eastAsia="zh-CN"/>
              </w:rPr>
              <w:t>NOTE: At least one of these IE shall be present.</w:t>
            </w:r>
          </w:p>
        </w:tc>
      </w:tr>
    </w:tbl>
    <w:p w14:paraId="4FE04589" w14:textId="77777777" w:rsidR="00B23C92" w:rsidRDefault="00B23C92" w:rsidP="004917FA"/>
    <w:p w14:paraId="69D87C6C" w14:textId="4C74BCD5" w:rsidR="00B23C92" w:rsidRPr="00E22654" w:rsidRDefault="00B23C92" w:rsidP="00B23C92">
      <w:pPr>
        <w:pStyle w:val="Heading4"/>
      </w:pPr>
      <w:bookmarkStart w:id="472" w:name="_Toc201091518"/>
      <w:r>
        <w:t>8.16.4.2</w:t>
      </w:r>
      <w:r>
        <w:tab/>
        <w:t>Transfer learning model selection assistance</w:t>
      </w:r>
      <w:r>
        <w:rPr>
          <w:rFonts w:eastAsia="SimSun"/>
        </w:rPr>
        <w:t xml:space="preserve"> response</w:t>
      </w:r>
      <w:bookmarkEnd w:id="472"/>
    </w:p>
    <w:p w14:paraId="312A2B67" w14:textId="5662140B" w:rsidR="00B23C92" w:rsidRDefault="00B23C92" w:rsidP="00B23C92">
      <w:pPr>
        <w:rPr>
          <w:b/>
          <w:lang w:val="en-US"/>
        </w:rPr>
      </w:pPr>
      <w:r>
        <w:rPr>
          <w:lang w:val="en-US"/>
        </w:rPr>
        <w:t xml:space="preserve">Table 8.16.4.2-1 shows the response sent by the AIMLE server to the VAL server for the server-triggered </w:t>
      </w:r>
      <w:r>
        <w:t>transfer learning support</w:t>
      </w:r>
      <w:r>
        <w:rPr>
          <w:rFonts w:eastAsia="SimSun"/>
        </w:rPr>
        <w:t xml:space="preserve"> </w:t>
      </w:r>
      <w:r>
        <w:rPr>
          <w:lang w:val="en-US"/>
        </w:rPr>
        <w:t>procedure.</w:t>
      </w:r>
    </w:p>
    <w:p w14:paraId="39CFE509" w14:textId="7EDFE5D2" w:rsidR="00B23C92" w:rsidRDefault="00B23C92" w:rsidP="00B23C92">
      <w:pPr>
        <w:pStyle w:val="TH"/>
      </w:pPr>
      <w:r>
        <w:t>Table 8.16.4.2-1: Transfer learning model selection assistance</w:t>
      </w:r>
      <w:r>
        <w:rPr>
          <w:rFonts w:eastAsia="SimSun"/>
        </w:rPr>
        <w:t xml:space="preserve"> </w:t>
      </w:r>
      <w:r>
        <w:t>response</w:t>
      </w:r>
    </w:p>
    <w:tbl>
      <w:tblPr>
        <w:tblW w:w="8640" w:type="dxa"/>
        <w:jc w:val="center"/>
        <w:tblLayout w:type="fixed"/>
        <w:tblLook w:val="04A0" w:firstRow="1" w:lastRow="0" w:firstColumn="1" w:lastColumn="0" w:noHBand="0" w:noVBand="1"/>
      </w:tblPr>
      <w:tblGrid>
        <w:gridCol w:w="2880"/>
        <w:gridCol w:w="1440"/>
        <w:gridCol w:w="4320"/>
      </w:tblGrid>
      <w:tr w:rsidR="00B23C92" w14:paraId="35C50D75" w14:textId="77777777" w:rsidTr="0063309F">
        <w:trPr>
          <w:jc w:val="center"/>
        </w:trPr>
        <w:tc>
          <w:tcPr>
            <w:tcW w:w="2880" w:type="dxa"/>
            <w:tcBorders>
              <w:top w:val="single" w:sz="4" w:space="0" w:color="000000"/>
              <w:left w:val="single" w:sz="4" w:space="0" w:color="000000"/>
              <w:bottom w:val="single" w:sz="4" w:space="0" w:color="000000"/>
              <w:right w:val="nil"/>
            </w:tcBorders>
            <w:hideMark/>
          </w:tcPr>
          <w:p w14:paraId="77926335" w14:textId="77777777" w:rsidR="00B23C92" w:rsidRDefault="00B23C92" w:rsidP="0063309F">
            <w:pPr>
              <w:pStyle w:val="TAH"/>
              <w:rPr>
                <w:lang w:eastAsia="en-IN"/>
              </w:rPr>
            </w:pPr>
            <w:r>
              <w:rPr>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45F4D965" w14:textId="77777777" w:rsidR="00B23C92" w:rsidRDefault="00B23C92" w:rsidP="0063309F">
            <w:pPr>
              <w:pStyle w:val="TAH"/>
              <w:rPr>
                <w:lang w:eastAsia="en-IN"/>
              </w:rPr>
            </w:pPr>
            <w:r>
              <w:rPr>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D44DC52" w14:textId="77777777" w:rsidR="00B23C92" w:rsidRDefault="00B23C92" w:rsidP="0063309F">
            <w:pPr>
              <w:pStyle w:val="TAH"/>
              <w:rPr>
                <w:lang w:eastAsia="en-IN"/>
              </w:rPr>
            </w:pPr>
            <w:r>
              <w:rPr>
                <w:lang w:eastAsia="en-IN"/>
              </w:rPr>
              <w:t>Description</w:t>
            </w:r>
          </w:p>
        </w:tc>
      </w:tr>
      <w:tr w:rsidR="00B23C92" w14:paraId="291E14C5" w14:textId="77777777" w:rsidTr="0063309F">
        <w:trPr>
          <w:jc w:val="center"/>
        </w:trPr>
        <w:tc>
          <w:tcPr>
            <w:tcW w:w="2880" w:type="dxa"/>
            <w:tcBorders>
              <w:top w:val="single" w:sz="4" w:space="0" w:color="000000"/>
              <w:left w:val="single" w:sz="4" w:space="0" w:color="000000"/>
              <w:bottom w:val="single" w:sz="4" w:space="0" w:color="000000"/>
              <w:right w:val="nil"/>
            </w:tcBorders>
          </w:tcPr>
          <w:p w14:paraId="63A208E9" w14:textId="77777777" w:rsidR="00B23C92" w:rsidRDefault="00B23C92" w:rsidP="0063309F">
            <w:pPr>
              <w:pStyle w:val="TAL"/>
              <w:rPr>
                <w:lang w:eastAsia="zh-CN"/>
              </w:rPr>
            </w:pPr>
            <w:r>
              <w:rPr>
                <w:lang w:eastAsia="zh-CN"/>
              </w:rPr>
              <w:t>Success response</w:t>
            </w:r>
          </w:p>
        </w:tc>
        <w:tc>
          <w:tcPr>
            <w:tcW w:w="1440" w:type="dxa"/>
            <w:tcBorders>
              <w:top w:val="single" w:sz="4" w:space="0" w:color="000000"/>
              <w:left w:val="single" w:sz="4" w:space="0" w:color="000000"/>
              <w:bottom w:val="single" w:sz="4" w:space="0" w:color="000000"/>
              <w:right w:val="nil"/>
            </w:tcBorders>
          </w:tcPr>
          <w:p w14:paraId="5A3CB074" w14:textId="77777777" w:rsidR="00B23C92" w:rsidRDefault="00B23C92" w:rsidP="0063309F">
            <w:pPr>
              <w:pStyle w:val="TAC"/>
              <w:rPr>
                <w:lang w:eastAsia="zh-CN"/>
              </w:rPr>
            </w:pPr>
            <w:r>
              <w:rPr>
                <w:lang w:eastAsia="zh-CN"/>
              </w:rPr>
              <w:t>O</w:t>
            </w:r>
          </w:p>
          <w:p w14:paraId="654A3BDD" w14:textId="77777777" w:rsidR="00B23C92" w:rsidRDefault="00B23C92" w:rsidP="0063309F">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6BE77270" w14:textId="77777777" w:rsidR="00B23C92" w:rsidRDefault="00B23C92" w:rsidP="0063309F">
            <w:pPr>
              <w:pStyle w:val="TAL"/>
              <w:rPr>
                <w:lang w:eastAsia="zh-CN"/>
              </w:rPr>
            </w:pPr>
            <w:r>
              <w:rPr>
                <w:lang w:eastAsia="zh-CN"/>
              </w:rPr>
              <w:t>Indicates that the transfer learning model selection assistance request was successful.</w:t>
            </w:r>
          </w:p>
        </w:tc>
      </w:tr>
      <w:tr w:rsidR="00B23C92" w14:paraId="21AFCBB6" w14:textId="77777777" w:rsidTr="0063309F">
        <w:trPr>
          <w:jc w:val="center"/>
        </w:trPr>
        <w:tc>
          <w:tcPr>
            <w:tcW w:w="2880" w:type="dxa"/>
            <w:tcBorders>
              <w:top w:val="single" w:sz="4" w:space="0" w:color="000000"/>
              <w:left w:val="single" w:sz="4" w:space="0" w:color="000000"/>
              <w:bottom w:val="single" w:sz="4" w:space="0" w:color="000000"/>
              <w:right w:val="nil"/>
            </w:tcBorders>
          </w:tcPr>
          <w:p w14:paraId="020F9A91" w14:textId="7065A5B3" w:rsidR="00B23C92" w:rsidRDefault="00B23C92" w:rsidP="0063309F">
            <w:pPr>
              <w:pStyle w:val="TAL"/>
              <w:rPr>
                <w:lang w:eastAsia="zh-CN"/>
              </w:rPr>
            </w:pPr>
            <w:r>
              <w:rPr>
                <w:lang w:eastAsia="zh-CN"/>
              </w:rPr>
              <w:t xml:space="preserve">&gt; </w:t>
            </w:r>
            <w:r w:rsidR="001E0B9A" w:rsidRPr="001E0B9A">
              <w:rPr>
                <w:lang w:eastAsia="zh-CN"/>
              </w:rPr>
              <w:t xml:space="preserve">List of </w:t>
            </w:r>
            <w:r>
              <w:rPr>
                <w:lang w:eastAsia="zh-CN"/>
              </w:rPr>
              <w:t>ML models</w:t>
            </w:r>
          </w:p>
        </w:tc>
        <w:tc>
          <w:tcPr>
            <w:tcW w:w="1440" w:type="dxa"/>
            <w:tcBorders>
              <w:top w:val="single" w:sz="4" w:space="0" w:color="000000"/>
              <w:left w:val="single" w:sz="4" w:space="0" w:color="000000"/>
              <w:bottom w:val="single" w:sz="4" w:space="0" w:color="000000"/>
              <w:right w:val="nil"/>
            </w:tcBorders>
          </w:tcPr>
          <w:p w14:paraId="2BA96DB7" w14:textId="77777777" w:rsidR="00B23C92" w:rsidRDefault="00B23C92" w:rsidP="0063309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DE2D270" w14:textId="0692B9BE" w:rsidR="00B23C92" w:rsidRDefault="001E0B9A" w:rsidP="0063309F">
            <w:pPr>
              <w:pStyle w:val="TAL"/>
              <w:rPr>
                <w:lang w:eastAsia="zh-CN"/>
              </w:rPr>
            </w:pPr>
            <w:r>
              <w:rPr>
                <w:lang w:eastAsia="zh-CN"/>
              </w:rPr>
              <w:t xml:space="preserve">List of </w:t>
            </w:r>
            <w:r w:rsidR="00B23C92">
              <w:rPr>
                <w:lang w:eastAsia="zh-CN"/>
              </w:rPr>
              <w:t>ML models selected by AIMLE server for training as candidate pre-trained model.</w:t>
            </w:r>
          </w:p>
        </w:tc>
      </w:tr>
      <w:tr w:rsidR="00B23C92" w14:paraId="0E511E2B" w14:textId="77777777" w:rsidTr="0063309F">
        <w:trPr>
          <w:jc w:val="center"/>
        </w:trPr>
        <w:tc>
          <w:tcPr>
            <w:tcW w:w="2880" w:type="dxa"/>
            <w:tcBorders>
              <w:top w:val="single" w:sz="4" w:space="0" w:color="000000"/>
              <w:left w:val="single" w:sz="4" w:space="0" w:color="000000"/>
              <w:bottom w:val="single" w:sz="4" w:space="0" w:color="000000"/>
              <w:right w:val="nil"/>
            </w:tcBorders>
          </w:tcPr>
          <w:p w14:paraId="7026C15B" w14:textId="77777777" w:rsidR="00B23C92" w:rsidRDefault="00B23C92" w:rsidP="0063309F">
            <w:pPr>
              <w:pStyle w:val="TAL"/>
              <w:rPr>
                <w:lang w:eastAsia="zh-CN"/>
              </w:rPr>
            </w:pPr>
            <w:r>
              <w:rPr>
                <w:lang w:eastAsia="zh-CN"/>
              </w:rPr>
              <w:t>&gt;&gt; ML repository identifier and address</w:t>
            </w:r>
          </w:p>
        </w:tc>
        <w:tc>
          <w:tcPr>
            <w:tcW w:w="1440" w:type="dxa"/>
            <w:tcBorders>
              <w:top w:val="single" w:sz="4" w:space="0" w:color="000000"/>
              <w:left w:val="single" w:sz="4" w:space="0" w:color="000000"/>
              <w:bottom w:val="single" w:sz="4" w:space="0" w:color="000000"/>
              <w:right w:val="nil"/>
            </w:tcBorders>
          </w:tcPr>
          <w:p w14:paraId="19D4C1C3" w14:textId="77777777" w:rsidR="00B23C92" w:rsidRDefault="00B23C92" w:rsidP="0063309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21A1981" w14:textId="77777777" w:rsidR="00B23C92" w:rsidRDefault="00B23C92" w:rsidP="0063309F">
            <w:pPr>
              <w:pStyle w:val="TAL"/>
              <w:rPr>
                <w:lang w:eastAsia="zh-CN"/>
              </w:rPr>
            </w:pPr>
            <w:r>
              <w:rPr>
                <w:lang w:eastAsia="zh-CN"/>
              </w:rPr>
              <w:t>Provides the ID and address of the ML repository which stores the pre-trained ML model selected by AIMLE server for training as pre-trained model.</w:t>
            </w:r>
          </w:p>
        </w:tc>
      </w:tr>
      <w:tr w:rsidR="00B23C92" w14:paraId="3AA484C9" w14:textId="77777777" w:rsidTr="0063309F">
        <w:trPr>
          <w:jc w:val="center"/>
        </w:trPr>
        <w:tc>
          <w:tcPr>
            <w:tcW w:w="2880" w:type="dxa"/>
            <w:tcBorders>
              <w:top w:val="single" w:sz="4" w:space="0" w:color="000000"/>
              <w:left w:val="single" w:sz="4" w:space="0" w:color="000000"/>
              <w:bottom w:val="single" w:sz="4" w:space="0" w:color="000000"/>
              <w:right w:val="nil"/>
            </w:tcBorders>
          </w:tcPr>
          <w:p w14:paraId="58FF02DB" w14:textId="77777777" w:rsidR="00B23C92" w:rsidRDefault="00B23C92" w:rsidP="0063309F">
            <w:pPr>
              <w:pStyle w:val="TAL"/>
              <w:rPr>
                <w:lang w:eastAsia="zh-CN"/>
              </w:rPr>
            </w:pPr>
            <w:r>
              <w:rPr>
                <w:lang w:eastAsia="zh-CN"/>
              </w:rPr>
              <w:t>&gt;&gt; ML model information</w:t>
            </w:r>
          </w:p>
        </w:tc>
        <w:tc>
          <w:tcPr>
            <w:tcW w:w="1440" w:type="dxa"/>
            <w:tcBorders>
              <w:top w:val="single" w:sz="4" w:space="0" w:color="000000"/>
              <w:left w:val="single" w:sz="4" w:space="0" w:color="000000"/>
              <w:bottom w:val="single" w:sz="4" w:space="0" w:color="000000"/>
              <w:right w:val="nil"/>
            </w:tcBorders>
          </w:tcPr>
          <w:p w14:paraId="4A1D5DFB" w14:textId="77777777" w:rsidR="00B23C92" w:rsidRDefault="00B23C92" w:rsidP="0063309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3AB3887" w14:textId="45EC6F49" w:rsidR="00B23C92" w:rsidRDefault="00B23C92" w:rsidP="0063309F">
            <w:pPr>
              <w:pStyle w:val="TAL"/>
              <w:rPr>
                <w:lang w:eastAsia="zh-CN"/>
              </w:rPr>
            </w:pPr>
            <w:r>
              <w:rPr>
                <w:lang w:eastAsia="zh-CN"/>
              </w:rPr>
              <w:t xml:space="preserve">Information on the selected model, </w:t>
            </w:r>
            <w:r w:rsidR="001E0B9A">
              <w:rPr>
                <w:lang w:eastAsia="de-DE"/>
              </w:rPr>
              <w:t xml:space="preserve">specified </w:t>
            </w:r>
            <w:r w:rsidR="001E0B9A">
              <w:rPr>
                <w:lang w:eastAsia="zh-CN"/>
              </w:rPr>
              <w:t xml:space="preserve">in </w:t>
            </w:r>
            <w:r w:rsidR="001E0B9A" w:rsidRPr="008273A9">
              <w:rPr>
                <w:lang w:eastAsia="zh-CN"/>
              </w:rPr>
              <w:t>Table 8.11.4.1-2</w:t>
            </w:r>
            <w:r>
              <w:rPr>
                <w:lang w:eastAsia="zh-CN"/>
              </w:rPr>
              <w:t>.</w:t>
            </w:r>
          </w:p>
        </w:tc>
      </w:tr>
      <w:tr w:rsidR="00B23C92" w14:paraId="280C7FEB" w14:textId="77777777" w:rsidTr="0063309F">
        <w:trPr>
          <w:jc w:val="center"/>
        </w:trPr>
        <w:tc>
          <w:tcPr>
            <w:tcW w:w="2880" w:type="dxa"/>
            <w:tcBorders>
              <w:top w:val="single" w:sz="4" w:space="0" w:color="000000"/>
              <w:left w:val="single" w:sz="4" w:space="0" w:color="000000"/>
              <w:bottom w:val="single" w:sz="4" w:space="0" w:color="000000"/>
              <w:right w:val="nil"/>
            </w:tcBorders>
          </w:tcPr>
          <w:p w14:paraId="5486E284" w14:textId="77777777" w:rsidR="00B23C92" w:rsidRDefault="00B23C92" w:rsidP="0063309F">
            <w:pPr>
              <w:pStyle w:val="TAL"/>
              <w:rPr>
                <w:lang w:eastAsia="zh-CN"/>
              </w:rPr>
            </w:pPr>
            <w:r>
              <w:rPr>
                <w:lang w:eastAsia="zh-CN"/>
              </w:rPr>
              <w:t>&gt;&gt; ML model rating</w:t>
            </w:r>
          </w:p>
        </w:tc>
        <w:tc>
          <w:tcPr>
            <w:tcW w:w="1440" w:type="dxa"/>
            <w:tcBorders>
              <w:top w:val="single" w:sz="4" w:space="0" w:color="000000"/>
              <w:left w:val="single" w:sz="4" w:space="0" w:color="000000"/>
              <w:bottom w:val="single" w:sz="4" w:space="0" w:color="000000"/>
              <w:right w:val="nil"/>
            </w:tcBorders>
          </w:tcPr>
          <w:p w14:paraId="55ACD771" w14:textId="77777777" w:rsidR="00B23C92" w:rsidRDefault="00B23C92" w:rsidP="0063309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2D1DCB2" w14:textId="77777777" w:rsidR="00B23C92" w:rsidRDefault="00B23C92" w:rsidP="0063309F">
            <w:pPr>
              <w:pStyle w:val="TAL"/>
              <w:rPr>
                <w:lang w:eastAsia="zh-CN"/>
              </w:rPr>
            </w:pPr>
            <w:r>
              <w:rPr>
                <w:lang w:eastAsia="zh-CN"/>
              </w:rPr>
              <w:t>If requested, a rating parameter for the ML model to serve as pre-trained. Such rating can be based on the ML task similarity score e.g. based on the feature.</w:t>
            </w:r>
          </w:p>
        </w:tc>
      </w:tr>
      <w:tr w:rsidR="00B23C92" w14:paraId="4C999701" w14:textId="77777777" w:rsidTr="0063309F">
        <w:trPr>
          <w:jc w:val="center"/>
        </w:trPr>
        <w:tc>
          <w:tcPr>
            <w:tcW w:w="2880" w:type="dxa"/>
            <w:tcBorders>
              <w:top w:val="single" w:sz="4" w:space="0" w:color="000000"/>
              <w:left w:val="single" w:sz="4" w:space="0" w:color="000000"/>
              <w:bottom w:val="single" w:sz="4" w:space="0" w:color="000000"/>
              <w:right w:val="nil"/>
            </w:tcBorders>
          </w:tcPr>
          <w:p w14:paraId="02941964" w14:textId="77777777" w:rsidR="00B23C92" w:rsidRDefault="00B23C92" w:rsidP="0063309F">
            <w:pPr>
              <w:pStyle w:val="TAL"/>
              <w:rPr>
                <w:lang w:eastAsia="zh-CN"/>
              </w:rPr>
            </w:pPr>
            <w:r>
              <w:rPr>
                <w:lang w:eastAsia="zh-CN"/>
              </w:rPr>
              <w:t>Failure response</w:t>
            </w:r>
          </w:p>
        </w:tc>
        <w:tc>
          <w:tcPr>
            <w:tcW w:w="1440" w:type="dxa"/>
            <w:tcBorders>
              <w:top w:val="single" w:sz="4" w:space="0" w:color="000000"/>
              <w:left w:val="single" w:sz="4" w:space="0" w:color="000000"/>
              <w:bottom w:val="single" w:sz="4" w:space="0" w:color="000000"/>
              <w:right w:val="nil"/>
            </w:tcBorders>
          </w:tcPr>
          <w:p w14:paraId="069EBB97" w14:textId="77777777" w:rsidR="00B23C92" w:rsidRDefault="00B23C92" w:rsidP="0063309F">
            <w:pPr>
              <w:pStyle w:val="TAC"/>
              <w:rPr>
                <w:lang w:eastAsia="zh-CN"/>
              </w:rPr>
            </w:pPr>
            <w:r>
              <w:rPr>
                <w:lang w:eastAsia="zh-CN"/>
              </w:rPr>
              <w:t>O</w:t>
            </w:r>
          </w:p>
          <w:p w14:paraId="128F546C" w14:textId="77777777" w:rsidR="00B23C92" w:rsidRDefault="00B23C92" w:rsidP="0063309F">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1FA65F0F" w14:textId="77777777" w:rsidR="00B23C92" w:rsidRDefault="00B23C92" w:rsidP="0063309F">
            <w:pPr>
              <w:pStyle w:val="TAL"/>
              <w:rPr>
                <w:lang w:eastAsia="zh-CN"/>
              </w:rPr>
            </w:pPr>
            <w:r>
              <w:rPr>
                <w:lang w:eastAsia="zh-CN"/>
              </w:rPr>
              <w:t>Indicates that the transfer learning model selection assistance request was failure.</w:t>
            </w:r>
          </w:p>
        </w:tc>
      </w:tr>
      <w:tr w:rsidR="00B23C92" w14:paraId="0B7028A8" w14:textId="77777777" w:rsidTr="0063309F">
        <w:trPr>
          <w:jc w:val="center"/>
        </w:trPr>
        <w:tc>
          <w:tcPr>
            <w:tcW w:w="2880" w:type="dxa"/>
            <w:tcBorders>
              <w:top w:val="single" w:sz="4" w:space="0" w:color="000000"/>
              <w:left w:val="single" w:sz="4" w:space="0" w:color="000000"/>
              <w:bottom w:val="single" w:sz="4" w:space="0" w:color="000000"/>
              <w:right w:val="nil"/>
            </w:tcBorders>
          </w:tcPr>
          <w:p w14:paraId="3B42EDAC" w14:textId="77777777" w:rsidR="00B23C92" w:rsidRDefault="00B23C92" w:rsidP="0063309F">
            <w:pPr>
              <w:pStyle w:val="TAL"/>
              <w:rPr>
                <w:lang w:eastAsia="zh-CN"/>
              </w:rPr>
            </w:pPr>
            <w:r>
              <w:rPr>
                <w:lang w:eastAsia="zh-CN"/>
              </w:rPr>
              <w:t>&gt; Cause</w:t>
            </w:r>
          </w:p>
        </w:tc>
        <w:tc>
          <w:tcPr>
            <w:tcW w:w="1440" w:type="dxa"/>
            <w:tcBorders>
              <w:top w:val="single" w:sz="4" w:space="0" w:color="000000"/>
              <w:left w:val="single" w:sz="4" w:space="0" w:color="000000"/>
              <w:bottom w:val="single" w:sz="4" w:space="0" w:color="000000"/>
              <w:right w:val="nil"/>
            </w:tcBorders>
          </w:tcPr>
          <w:p w14:paraId="11A4BBA6" w14:textId="77777777" w:rsidR="00B23C92" w:rsidRDefault="00B23C92" w:rsidP="0063309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7BF92D0" w14:textId="77777777" w:rsidR="00B23C92" w:rsidRDefault="00B23C92" w:rsidP="0063309F">
            <w:pPr>
              <w:pStyle w:val="TAL"/>
              <w:rPr>
                <w:lang w:eastAsia="zh-CN"/>
              </w:rPr>
            </w:pPr>
            <w:r>
              <w:rPr>
                <w:lang w:eastAsia="zh-CN"/>
              </w:rPr>
              <w:t>Reason for the failure.</w:t>
            </w:r>
          </w:p>
        </w:tc>
      </w:tr>
      <w:tr w:rsidR="00B23C92" w14:paraId="37BA14E6" w14:textId="77777777" w:rsidTr="0063309F">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8D46881" w14:textId="1A762561" w:rsidR="00B23C92" w:rsidRDefault="00B23C92" w:rsidP="0063309F">
            <w:pPr>
              <w:pStyle w:val="TAL"/>
              <w:rPr>
                <w:lang w:eastAsia="zh-CN"/>
              </w:rPr>
            </w:pPr>
            <w:r>
              <w:rPr>
                <w:lang w:eastAsia="zh-CN"/>
              </w:rPr>
              <w:t xml:space="preserve">NOTE: </w:t>
            </w:r>
            <w:r w:rsidR="001E0B9A">
              <w:rPr>
                <w:lang w:eastAsia="zh-CN"/>
              </w:rPr>
              <w:t xml:space="preserve">Only </w:t>
            </w:r>
            <w:r>
              <w:rPr>
                <w:lang w:eastAsia="zh-CN"/>
              </w:rPr>
              <w:t>one of these information elements shall be present</w:t>
            </w:r>
          </w:p>
        </w:tc>
      </w:tr>
    </w:tbl>
    <w:p w14:paraId="78C094F1" w14:textId="77777777" w:rsidR="00B23C92" w:rsidRDefault="00B23C92" w:rsidP="004917FA"/>
    <w:p w14:paraId="0F1ED624" w14:textId="7EF0E560" w:rsidR="00B23C92" w:rsidRDefault="00B23C92" w:rsidP="00B23C92">
      <w:pPr>
        <w:pStyle w:val="Heading4"/>
      </w:pPr>
      <w:bookmarkStart w:id="473" w:name="_Toc201091519"/>
      <w:r>
        <w:t>8.16.4.3</w:t>
      </w:r>
      <w:r>
        <w:tab/>
        <w:t>UE transfer learning model selection assistance</w:t>
      </w:r>
      <w:r>
        <w:rPr>
          <w:rFonts w:eastAsia="SimSun"/>
        </w:rPr>
        <w:t xml:space="preserve"> request</w:t>
      </w:r>
      <w:bookmarkEnd w:id="473"/>
    </w:p>
    <w:p w14:paraId="2D09EED5" w14:textId="2DC5D55A" w:rsidR="00B23C92" w:rsidRDefault="00B23C92" w:rsidP="00B23C92">
      <w:pPr>
        <w:rPr>
          <w:b/>
          <w:lang w:val="en-US"/>
        </w:rPr>
      </w:pPr>
      <w:r>
        <w:rPr>
          <w:lang w:val="en-US"/>
        </w:rPr>
        <w:t xml:space="preserve">Table 8.16.4.3-1 shows the request sent by the AIMLE client to AIMLE server for the client-triggered </w:t>
      </w:r>
      <w:r>
        <w:t>transfer learning support</w:t>
      </w:r>
      <w:r>
        <w:rPr>
          <w:rFonts w:eastAsia="SimSun"/>
        </w:rPr>
        <w:t xml:space="preserve"> </w:t>
      </w:r>
      <w:r>
        <w:rPr>
          <w:lang w:val="en-US"/>
        </w:rPr>
        <w:t>procedure.</w:t>
      </w:r>
    </w:p>
    <w:p w14:paraId="711C2D5B" w14:textId="33717990" w:rsidR="00B23C92" w:rsidRDefault="00B23C92" w:rsidP="00B23C92">
      <w:pPr>
        <w:pStyle w:val="TH"/>
      </w:pPr>
      <w:r>
        <w:lastRenderedPageBreak/>
        <w:t>Table 8.16.4.3-1: UE transfer learning model selection assistance</w:t>
      </w:r>
      <w:r>
        <w:rPr>
          <w:rFonts w:eastAsia="SimSun"/>
        </w:rPr>
        <w:t xml:space="preserve"> </w:t>
      </w:r>
      <w:r>
        <w:t>request</w:t>
      </w:r>
    </w:p>
    <w:tbl>
      <w:tblPr>
        <w:tblW w:w="8640" w:type="dxa"/>
        <w:jc w:val="center"/>
        <w:tblLayout w:type="fixed"/>
        <w:tblLook w:val="04A0" w:firstRow="1" w:lastRow="0" w:firstColumn="1" w:lastColumn="0" w:noHBand="0" w:noVBand="1"/>
      </w:tblPr>
      <w:tblGrid>
        <w:gridCol w:w="2880"/>
        <w:gridCol w:w="1440"/>
        <w:gridCol w:w="4320"/>
      </w:tblGrid>
      <w:tr w:rsidR="00B23C92" w14:paraId="3B3EF60B" w14:textId="77777777" w:rsidTr="0063309F">
        <w:trPr>
          <w:jc w:val="center"/>
        </w:trPr>
        <w:tc>
          <w:tcPr>
            <w:tcW w:w="2880" w:type="dxa"/>
            <w:tcBorders>
              <w:top w:val="single" w:sz="4" w:space="0" w:color="000000"/>
              <w:left w:val="single" w:sz="4" w:space="0" w:color="000000"/>
              <w:bottom w:val="single" w:sz="4" w:space="0" w:color="000000"/>
              <w:right w:val="nil"/>
            </w:tcBorders>
            <w:hideMark/>
          </w:tcPr>
          <w:p w14:paraId="6104DCF0" w14:textId="77777777" w:rsidR="00B23C92" w:rsidRDefault="00B23C92" w:rsidP="0063309F">
            <w:pPr>
              <w:pStyle w:val="TAH"/>
              <w:rPr>
                <w:lang w:eastAsia="en-IN"/>
              </w:rPr>
            </w:pPr>
            <w:r>
              <w:rPr>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129CDE26" w14:textId="77777777" w:rsidR="00B23C92" w:rsidRDefault="00B23C92" w:rsidP="0063309F">
            <w:pPr>
              <w:pStyle w:val="TAH"/>
              <w:rPr>
                <w:lang w:eastAsia="en-IN"/>
              </w:rPr>
            </w:pPr>
            <w:r>
              <w:rPr>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7030E0E" w14:textId="77777777" w:rsidR="00B23C92" w:rsidRDefault="00B23C92" w:rsidP="0063309F">
            <w:pPr>
              <w:pStyle w:val="TAH"/>
              <w:rPr>
                <w:lang w:eastAsia="en-IN"/>
              </w:rPr>
            </w:pPr>
            <w:r>
              <w:rPr>
                <w:lang w:eastAsia="en-IN"/>
              </w:rPr>
              <w:t>Description</w:t>
            </w:r>
          </w:p>
        </w:tc>
      </w:tr>
      <w:tr w:rsidR="00B23C92" w14:paraId="2130D212" w14:textId="77777777" w:rsidTr="0063309F">
        <w:trPr>
          <w:jc w:val="center"/>
        </w:trPr>
        <w:tc>
          <w:tcPr>
            <w:tcW w:w="2880" w:type="dxa"/>
            <w:tcBorders>
              <w:top w:val="single" w:sz="4" w:space="0" w:color="000000"/>
              <w:left w:val="single" w:sz="4" w:space="0" w:color="000000"/>
              <w:bottom w:val="single" w:sz="4" w:space="0" w:color="000000"/>
              <w:right w:val="nil"/>
            </w:tcBorders>
            <w:hideMark/>
          </w:tcPr>
          <w:p w14:paraId="7971DE5B" w14:textId="77777777" w:rsidR="00B23C92" w:rsidRDefault="00B23C92" w:rsidP="0063309F">
            <w:pPr>
              <w:pStyle w:val="TAL"/>
              <w:rPr>
                <w:lang w:eastAsia="zh-CN"/>
              </w:rPr>
            </w:pPr>
            <w:r>
              <w:rPr>
                <w:lang w:eastAsia="zh-CN"/>
              </w:rPr>
              <w:t>VAL UE identity</w:t>
            </w:r>
          </w:p>
        </w:tc>
        <w:tc>
          <w:tcPr>
            <w:tcW w:w="1440" w:type="dxa"/>
            <w:tcBorders>
              <w:top w:val="single" w:sz="4" w:space="0" w:color="000000"/>
              <w:left w:val="single" w:sz="4" w:space="0" w:color="000000"/>
              <w:bottom w:val="single" w:sz="4" w:space="0" w:color="000000"/>
              <w:right w:val="nil"/>
            </w:tcBorders>
            <w:hideMark/>
          </w:tcPr>
          <w:p w14:paraId="206C4B83" w14:textId="77777777" w:rsidR="00B23C92" w:rsidRDefault="00B23C92" w:rsidP="0063309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5999D34" w14:textId="77777777" w:rsidR="00B23C92" w:rsidRDefault="00B23C92" w:rsidP="0063309F">
            <w:pPr>
              <w:pStyle w:val="TAL"/>
              <w:rPr>
                <w:lang w:eastAsia="zh-CN"/>
              </w:rPr>
            </w:pPr>
            <w:r>
              <w:rPr>
                <w:lang w:eastAsia="zh-CN"/>
              </w:rPr>
              <w:t>Identity of the VAL UE (VAL client ID or AIMLE client ID) performing the request.</w:t>
            </w:r>
          </w:p>
        </w:tc>
      </w:tr>
      <w:tr w:rsidR="00B23C92" w14:paraId="7A906753" w14:textId="77777777" w:rsidTr="0063309F">
        <w:trPr>
          <w:jc w:val="center"/>
        </w:trPr>
        <w:tc>
          <w:tcPr>
            <w:tcW w:w="2880" w:type="dxa"/>
            <w:tcBorders>
              <w:top w:val="single" w:sz="4" w:space="0" w:color="000000"/>
              <w:left w:val="single" w:sz="4" w:space="0" w:color="000000"/>
              <w:bottom w:val="single" w:sz="4" w:space="0" w:color="000000"/>
              <w:right w:val="nil"/>
            </w:tcBorders>
            <w:hideMark/>
          </w:tcPr>
          <w:p w14:paraId="68F7D1E1" w14:textId="77777777" w:rsidR="00B23C92" w:rsidRDefault="00B23C92" w:rsidP="0063309F">
            <w:pPr>
              <w:pStyle w:val="TAL"/>
              <w:rPr>
                <w:lang w:eastAsia="zh-CN"/>
              </w:rPr>
            </w:pPr>
            <w:r>
              <w:rPr>
                <w:lang w:eastAsia="zh-CN"/>
              </w:rPr>
              <w:t xml:space="preserve">VAL service identity </w:t>
            </w:r>
          </w:p>
        </w:tc>
        <w:tc>
          <w:tcPr>
            <w:tcW w:w="1440" w:type="dxa"/>
            <w:tcBorders>
              <w:top w:val="single" w:sz="4" w:space="0" w:color="000000"/>
              <w:left w:val="single" w:sz="4" w:space="0" w:color="000000"/>
              <w:bottom w:val="single" w:sz="4" w:space="0" w:color="000000"/>
              <w:right w:val="nil"/>
            </w:tcBorders>
            <w:hideMark/>
          </w:tcPr>
          <w:p w14:paraId="063BA0AC" w14:textId="77777777" w:rsidR="00B23C92" w:rsidRDefault="00B23C92" w:rsidP="0063309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88FAA98" w14:textId="77777777" w:rsidR="00B23C92" w:rsidRDefault="00B23C92" w:rsidP="0063309F">
            <w:pPr>
              <w:pStyle w:val="TAL"/>
              <w:rPr>
                <w:lang w:eastAsia="zh-CN"/>
              </w:rPr>
            </w:pPr>
            <w:r>
              <w:rPr>
                <w:lang w:eastAsia="zh-CN"/>
              </w:rPr>
              <w:t>The identity of the VAL service for which the request applies.</w:t>
            </w:r>
          </w:p>
        </w:tc>
      </w:tr>
      <w:tr w:rsidR="00B23C92" w14:paraId="230FA381" w14:textId="77777777" w:rsidTr="0063309F">
        <w:trPr>
          <w:jc w:val="center"/>
        </w:trPr>
        <w:tc>
          <w:tcPr>
            <w:tcW w:w="2880" w:type="dxa"/>
            <w:tcBorders>
              <w:top w:val="single" w:sz="4" w:space="0" w:color="000000"/>
              <w:left w:val="single" w:sz="4" w:space="0" w:color="000000"/>
              <w:bottom w:val="single" w:sz="4" w:space="0" w:color="000000"/>
              <w:right w:val="nil"/>
            </w:tcBorders>
            <w:hideMark/>
          </w:tcPr>
          <w:p w14:paraId="10D8E0C1" w14:textId="77777777" w:rsidR="00B23C92" w:rsidRDefault="00B23C92" w:rsidP="0063309F">
            <w:pPr>
              <w:pStyle w:val="TAL"/>
              <w:rPr>
                <w:lang w:eastAsia="zh-CN"/>
              </w:rPr>
            </w:pPr>
            <w:r>
              <w:rPr>
                <w:lang w:eastAsia="zh-CN"/>
              </w:rPr>
              <w:t>ML task identity</w:t>
            </w:r>
          </w:p>
        </w:tc>
        <w:tc>
          <w:tcPr>
            <w:tcW w:w="1440" w:type="dxa"/>
            <w:tcBorders>
              <w:top w:val="single" w:sz="4" w:space="0" w:color="000000"/>
              <w:left w:val="single" w:sz="4" w:space="0" w:color="000000"/>
              <w:bottom w:val="single" w:sz="4" w:space="0" w:color="000000"/>
              <w:right w:val="nil"/>
            </w:tcBorders>
            <w:hideMark/>
          </w:tcPr>
          <w:p w14:paraId="6B32FA7E" w14:textId="77777777" w:rsidR="00B23C92" w:rsidRDefault="00B23C92" w:rsidP="0063309F">
            <w:pPr>
              <w:pStyle w:val="TAC"/>
              <w:rPr>
                <w:lang w:eastAsia="zh-CN"/>
              </w:rPr>
            </w:pPr>
            <w:r>
              <w:rPr>
                <w:lang w:eastAsia="zh-CN"/>
              </w:rPr>
              <w:t>O</w:t>
            </w:r>
          </w:p>
          <w:p w14:paraId="1DC09E53" w14:textId="77777777" w:rsidR="00B23C92" w:rsidRDefault="00B23C92" w:rsidP="0063309F">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01869505" w14:textId="77777777" w:rsidR="00B23C92" w:rsidRDefault="00B23C92" w:rsidP="0063309F">
            <w:pPr>
              <w:pStyle w:val="TAL"/>
              <w:rPr>
                <w:lang w:eastAsia="zh-CN"/>
              </w:rPr>
            </w:pPr>
            <w:r>
              <w:rPr>
                <w:lang w:eastAsia="zh-CN"/>
              </w:rPr>
              <w:t xml:space="preserve">The ML task for which the transfer learning is to be used. </w:t>
            </w:r>
          </w:p>
        </w:tc>
      </w:tr>
      <w:tr w:rsidR="00B23C92" w14:paraId="3D03E782" w14:textId="77777777" w:rsidTr="0063309F">
        <w:trPr>
          <w:jc w:val="center"/>
        </w:trPr>
        <w:tc>
          <w:tcPr>
            <w:tcW w:w="2880" w:type="dxa"/>
            <w:tcBorders>
              <w:top w:val="single" w:sz="4" w:space="0" w:color="000000"/>
              <w:left w:val="single" w:sz="4" w:space="0" w:color="000000"/>
              <w:bottom w:val="single" w:sz="4" w:space="0" w:color="000000"/>
              <w:right w:val="nil"/>
            </w:tcBorders>
          </w:tcPr>
          <w:p w14:paraId="2A0058AB" w14:textId="77777777" w:rsidR="00B23C92" w:rsidRDefault="00B23C92" w:rsidP="0063309F">
            <w:pPr>
              <w:pStyle w:val="TAL"/>
              <w:rPr>
                <w:lang w:eastAsia="zh-CN"/>
              </w:rPr>
            </w:pPr>
            <w:r>
              <w:rPr>
                <w:lang w:eastAsia="zh-CN"/>
              </w:rPr>
              <w:t>ADAE analytics ID</w:t>
            </w:r>
          </w:p>
        </w:tc>
        <w:tc>
          <w:tcPr>
            <w:tcW w:w="1440" w:type="dxa"/>
            <w:tcBorders>
              <w:top w:val="single" w:sz="4" w:space="0" w:color="000000"/>
              <w:left w:val="single" w:sz="4" w:space="0" w:color="000000"/>
              <w:bottom w:val="single" w:sz="4" w:space="0" w:color="000000"/>
              <w:right w:val="nil"/>
            </w:tcBorders>
          </w:tcPr>
          <w:p w14:paraId="6A565E10" w14:textId="77777777" w:rsidR="00B23C92" w:rsidRDefault="00B23C92" w:rsidP="0063309F">
            <w:pPr>
              <w:pStyle w:val="TAC"/>
              <w:rPr>
                <w:lang w:eastAsia="zh-CN"/>
              </w:rPr>
            </w:pPr>
            <w:r>
              <w:rPr>
                <w:lang w:eastAsia="zh-CN"/>
              </w:rPr>
              <w:t xml:space="preserve">O </w:t>
            </w:r>
          </w:p>
          <w:p w14:paraId="0E638E61" w14:textId="77777777" w:rsidR="00B23C92" w:rsidRDefault="00B23C92" w:rsidP="0063309F">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1C59D317" w14:textId="4721ED02" w:rsidR="00B23C92" w:rsidRDefault="00B23C92" w:rsidP="0063309F">
            <w:pPr>
              <w:pStyle w:val="TAL"/>
              <w:rPr>
                <w:lang w:eastAsia="en-IN"/>
              </w:rPr>
            </w:pPr>
            <w:r>
              <w:rPr>
                <w:lang w:eastAsia="zh-CN"/>
              </w:rPr>
              <w:t xml:space="preserve">The ADAE analytics ID (as specified in </w:t>
            </w:r>
            <w:r w:rsidR="00D6588B">
              <w:rPr>
                <w:lang w:eastAsia="zh-CN"/>
              </w:rPr>
              <w:t>3GPP </w:t>
            </w:r>
            <w:r>
              <w:rPr>
                <w:lang w:eastAsia="zh-CN"/>
              </w:rPr>
              <w:t>TS</w:t>
            </w:r>
            <w:r w:rsidR="00D6588B">
              <w:rPr>
                <w:lang w:eastAsia="zh-CN"/>
              </w:rPr>
              <w:t> </w:t>
            </w:r>
            <w:r>
              <w:rPr>
                <w:lang w:eastAsia="zh-CN"/>
              </w:rPr>
              <w:t>23.436) for which the transfer learning is to be used, in case when transfer learning is used per UE analytics task.</w:t>
            </w:r>
          </w:p>
        </w:tc>
      </w:tr>
      <w:tr w:rsidR="00B23C92" w14:paraId="20480CE4" w14:textId="77777777" w:rsidTr="0063309F">
        <w:trPr>
          <w:jc w:val="center"/>
        </w:trPr>
        <w:tc>
          <w:tcPr>
            <w:tcW w:w="2880" w:type="dxa"/>
            <w:tcBorders>
              <w:top w:val="single" w:sz="4" w:space="0" w:color="000000"/>
              <w:left w:val="single" w:sz="4" w:space="0" w:color="000000"/>
              <w:bottom w:val="single" w:sz="4" w:space="0" w:color="000000"/>
              <w:right w:val="nil"/>
            </w:tcBorders>
          </w:tcPr>
          <w:p w14:paraId="59D52B02" w14:textId="77777777" w:rsidR="00B23C92" w:rsidRDefault="00B23C92" w:rsidP="0063309F">
            <w:pPr>
              <w:pStyle w:val="TAL"/>
              <w:rPr>
                <w:lang w:eastAsia="zh-CN"/>
              </w:rPr>
            </w:pPr>
            <w:r>
              <w:rPr>
                <w:lang w:eastAsia="zh-CN"/>
              </w:rPr>
              <w:t>ML model profile</w:t>
            </w:r>
          </w:p>
        </w:tc>
        <w:tc>
          <w:tcPr>
            <w:tcW w:w="1440" w:type="dxa"/>
            <w:tcBorders>
              <w:top w:val="single" w:sz="4" w:space="0" w:color="000000"/>
              <w:left w:val="single" w:sz="4" w:space="0" w:color="000000"/>
              <w:bottom w:val="single" w:sz="4" w:space="0" w:color="000000"/>
              <w:right w:val="nil"/>
            </w:tcBorders>
          </w:tcPr>
          <w:p w14:paraId="61DFE230" w14:textId="77777777" w:rsidR="00B23C92" w:rsidRDefault="00B23C92" w:rsidP="0063309F">
            <w:pPr>
              <w:pStyle w:val="TAC"/>
              <w:rPr>
                <w:lang w:eastAsia="zh-CN"/>
              </w:rPr>
            </w:pPr>
            <w:r>
              <w:rPr>
                <w:lang w:eastAsia="zh-CN"/>
              </w:rPr>
              <w:t xml:space="preserve">O </w:t>
            </w:r>
          </w:p>
          <w:p w14:paraId="64F52BF1" w14:textId="77777777" w:rsidR="00B23C92" w:rsidRDefault="00B23C92" w:rsidP="0063309F">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2CA3BAF5" w14:textId="77777777" w:rsidR="00B23C92" w:rsidRDefault="00B23C92" w:rsidP="0063309F">
            <w:pPr>
              <w:pStyle w:val="TAL"/>
              <w:rPr>
                <w:lang w:eastAsia="zh-CN"/>
              </w:rPr>
            </w:pPr>
            <w:r>
              <w:rPr>
                <w:lang w:eastAsia="zh-CN"/>
              </w:rPr>
              <w:t>The ML model profile for which the transfer learning is to be used.</w:t>
            </w:r>
          </w:p>
        </w:tc>
      </w:tr>
      <w:tr w:rsidR="00B23C92" w14:paraId="561E2D86" w14:textId="77777777" w:rsidTr="0063309F">
        <w:trPr>
          <w:jc w:val="center"/>
        </w:trPr>
        <w:tc>
          <w:tcPr>
            <w:tcW w:w="2880" w:type="dxa"/>
            <w:tcBorders>
              <w:top w:val="single" w:sz="4" w:space="0" w:color="000000"/>
              <w:left w:val="single" w:sz="4" w:space="0" w:color="000000"/>
              <w:bottom w:val="single" w:sz="4" w:space="0" w:color="000000"/>
              <w:right w:val="nil"/>
            </w:tcBorders>
            <w:hideMark/>
          </w:tcPr>
          <w:p w14:paraId="07235009" w14:textId="77777777" w:rsidR="00B23C92" w:rsidRDefault="00B23C92" w:rsidP="0063309F">
            <w:pPr>
              <w:pStyle w:val="TAL"/>
              <w:rPr>
                <w:lang w:eastAsia="zh-CN"/>
              </w:rPr>
            </w:pPr>
            <w:r>
              <w:rPr>
                <w:lang w:eastAsia="zh-CN"/>
              </w:rPr>
              <w:t>Transfer learning criteria</w:t>
            </w:r>
          </w:p>
        </w:tc>
        <w:tc>
          <w:tcPr>
            <w:tcW w:w="1440" w:type="dxa"/>
            <w:tcBorders>
              <w:top w:val="single" w:sz="4" w:space="0" w:color="000000"/>
              <w:left w:val="single" w:sz="4" w:space="0" w:color="000000"/>
              <w:bottom w:val="single" w:sz="4" w:space="0" w:color="000000"/>
              <w:right w:val="nil"/>
            </w:tcBorders>
            <w:hideMark/>
          </w:tcPr>
          <w:p w14:paraId="647EDE68" w14:textId="2F8C2EC6" w:rsidR="00B23C92" w:rsidRDefault="00B23C92" w:rsidP="0063309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22729FF" w14:textId="77777777" w:rsidR="00B23C92" w:rsidRDefault="00B23C92" w:rsidP="0063309F">
            <w:pPr>
              <w:pStyle w:val="TAL"/>
              <w:rPr>
                <w:lang w:eastAsia="zh-CN"/>
              </w:rPr>
            </w:pPr>
            <w:r>
              <w:rPr>
                <w:lang w:eastAsia="zh-CN"/>
              </w:rPr>
              <w:t xml:space="preserve">The criteria </w:t>
            </w:r>
            <w:r w:rsidRPr="004C59E4">
              <w:rPr>
                <w:lang w:eastAsia="zh-CN"/>
              </w:rPr>
              <w:t xml:space="preserve">for identifying </w:t>
            </w:r>
            <w:r>
              <w:rPr>
                <w:lang w:eastAsia="zh-CN"/>
              </w:rPr>
              <w:t>and selecting one or more</w:t>
            </w:r>
            <w:r w:rsidRPr="004C59E4">
              <w:rPr>
                <w:lang w:eastAsia="zh-CN"/>
              </w:rPr>
              <w:t xml:space="preserve"> pre-trained ML model</w:t>
            </w:r>
            <w:r>
              <w:rPr>
                <w:lang w:eastAsia="zh-CN"/>
              </w:rPr>
              <w:t>s. Such criteria include:</w:t>
            </w:r>
          </w:p>
          <w:p w14:paraId="63832341" w14:textId="08166CA8" w:rsidR="00B23C92" w:rsidRDefault="00B23C92" w:rsidP="00B23C92">
            <w:pPr>
              <w:pStyle w:val="TAL"/>
              <w:numPr>
                <w:ilvl w:val="0"/>
                <w:numId w:val="47"/>
              </w:numPr>
              <w:rPr>
                <w:lang w:eastAsia="zh-CN"/>
              </w:rPr>
            </w:pPr>
            <w:r>
              <w:rPr>
                <w:lang w:eastAsia="zh-CN"/>
              </w:rPr>
              <w:t>the required feature(s) of a pre-trained model</w:t>
            </w:r>
            <w:r w:rsidR="00D6588B">
              <w:rPr>
                <w:lang w:eastAsia="zh-CN"/>
              </w:rPr>
              <w:t>.</w:t>
            </w:r>
          </w:p>
          <w:p w14:paraId="38EC6C20" w14:textId="220E2574" w:rsidR="00B23C92" w:rsidRDefault="00B23C92" w:rsidP="00B23C92">
            <w:pPr>
              <w:pStyle w:val="TAL"/>
              <w:numPr>
                <w:ilvl w:val="0"/>
                <w:numId w:val="47"/>
              </w:numPr>
              <w:rPr>
                <w:lang w:eastAsia="zh-CN"/>
              </w:rPr>
            </w:pPr>
            <w:r>
              <w:rPr>
                <w:lang w:eastAsia="zh-CN"/>
              </w:rPr>
              <w:t>training data requirements</w:t>
            </w:r>
            <w:r w:rsidR="00D6588B">
              <w:rPr>
                <w:lang w:eastAsia="zh-CN"/>
              </w:rPr>
              <w:t>.</w:t>
            </w:r>
          </w:p>
          <w:p w14:paraId="60FCD699" w14:textId="76318A79" w:rsidR="00B23C92" w:rsidRDefault="00B23C92" w:rsidP="00B23C92">
            <w:pPr>
              <w:pStyle w:val="TAL"/>
              <w:numPr>
                <w:ilvl w:val="0"/>
                <w:numId w:val="47"/>
              </w:numPr>
              <w:rPr>
                <w:lang w:eastAsia="zh-CN"/>
              </w:rPr>
            </w:pPr>
            <w:r>
              <w:rPr>
                <w:lang w:eastAsia="zh-CN"/>
              </w:rPr>
              <w:t>type of transfer learning</w:t>
            </w:r>
            <w:r w:rsidR="00D6588B">
              <w:rPr>
                <w:lang w:eastAsia="zh-CN"/>
              </w:rPr>
              <w:t>.</w:t>
            </w:r>
          </w:p>
          <w:p w14:paraId="5EC196A7" w14:textId="1C2627E9" w:rsidR="00B23C92" w:rsidRDefault="00B23C92" w:rsidP="00B23C92">
            <w:pPr>
              <w:pStyle w:val="TAL"/>
              <w:numPr>
                <w:ilvl w:val="0"/>
                <w:numId w:val="47"/>
              </w:numPr>
              <w:rPr>
                <w:lang w:eastAsia="zh-CN"/>
              </w:rPr>
            </w:pPr>
            <w:r>
              <w:rPr>
                <w:lang w:eastAsia="zh-CN"/>
              </w:rPr>
              <w:t>the</w:t>
            </w:r>
            <w:r w:rsidRPr="00C40EC9">
              <w:rPr>
                <w:lang w:eastAsia="zh-CN"/>
              </w:rPr>
              <w:t xml:space="preserve"> environment associated with the </w:t>
            </w:r>
            <w:r>
              <w:rPr>
                <w:lang w:eastAsia="zh-CN"/>
              </w:rPr>
              <w:t xml:space="preserve">target </w:t>
            </w:r>
            <w:r w:rsidRPr="00C40EC9">
              <w:rPr>
                <w:lang w:eastAsia="zh-CN"/>
              </w:rPr>
              <w:t>ML task</w:t>
            </w:r>
            <w:r w:rsidR="00D6588B">
              <w:rPr>
                <w:lang w:eastAsia="zh-CN"/>
              </w:rPr>
              <w:t>.</w:t>
            </w:r>
          </w:p>
          <w:p w14:paraId="43BD7429" w14:textId="680592AD" w:rsidR="00B23C92" w:rsidRDefault="00B23C92" w:rsidP="00B23C92">
            <w:pPr>
              <w:pStyle w:val="TAL"/>
              <w:numPr>
                <w:ilvl w:val="0"/>
                <w:numId w:val="47"/>
              </w:numPr>
              <w:rPr>
                <w:lang w:eastAsia="zh-CN"/>
              </w:rPr>
            </w:pPr>
            <w:r>
              <w:rPr>
                <w:lang w:eastAsia="zh-CN"/>
              </w:rPr>
              <w:t>permissions / restrictions for the pre-trained model</w:t>
            </w:r>
            <w:r w:rsidR="00D6588B">
              <w:rPr>
                <w:lang w:eastAsia="zh-CN"/>
              </w:rPr>
              <w:t>.</w:t>
            </w:r>
          </w:p>
        </w:tc>
      </w:tr>
      <w:tr w:rsidR="00B23C92" w14:paraId="4A11CF94" w14:textId="77777777" w:rsidTr="0063309F">
        <w:trPr>
          <w:jc w:val="center"/>
        </w:trPr>
        <w:tc>
          <w:tcPr>
            <w:tcW w:w="2880" w:type="dxa"/>
            <w:tcBorders>
              <w:top w:val="single" w:sz="4" w:space="0" w:color="000000"/>
              <w:left w:val="single" w:sz="4" w:space="0" w:color="000000"/>
              <w:bottom w:val="single" w:sz="4" w:space="0" w:color="000000"/>
              <w:right w:val="nil"/>
            </w:tcBorders>
            <w:hideMark/>
          </w:tcPr>
          <w:p w14:paraId="5EC54558" w14:textId="77777777" w:rsidR="00B23C92" w:rsidRDefault="00B23C92" w:rsidP="0063309F">
            <w:pPr>
              <w:pStyle w:val="TAL"/>
              <w:rPr>
                <w:lang w:eastAsia="zh-CN"/>
              </w:rPr>
            </w:pPr>
            <w:r>
              <w:rPr>
                <w:lang w:eastAsia="zh-CN"/>
              </w:rPr>
              <w:t>ML model requirement information</w:t>
            </w:r>
          </w:p>
        </w:tc>
        <w:tc>
          <w:tcPr>
            <w:tcW w:w="1440" w:type="dxa"/>
            <w:tcBorders>
              <w:top w:val="single" w:sz="4" w:space="0" w:color="000000"/>
              <w:left w:val="single" w:sz="4" w:space="0" w:color="000000"/>
              <w:bottom w:val="single" w:sz="4" w:space="0" w:color="000000"/>
              <w:right w:val="nil"/>
            </w:tcBorders>
            <w:hideMark/>
          </w:tcPr>
          <w:p w14:paraId="5BC7E678" w14:textId="0EE6F03C" w:rsidR="00B23C92" w:rsidRDefault="00B23C92" w:rsidP="00211E6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EE17352" w14:textId="77777777" w:rsidR="00B23C92" w:rsidRDefault="00B23C92" w:rsidP="0063309F">
            <w:pPr>
              <w:pStyle w:val="TAL"/>
              <w:rPr>
                <w:lang w:eastAsia="zh-CN"/>
              </w:rPr>
            </w:pPr>
            <w:r>
              <w:rPr>
                <w:lang w:eastAsia="zh-CN"/>
              </w:rPr>
              <w:t>Identifies the requirement for selecting a base model to be trained as pre-trained.</w:t>
            </w:r>
          </w:p>
        </w:tc>
      </w:tr>
      <w:tr w:rsidR="00B23C92" w14:paraId="322BEEEF" w14:textId="77777777" w:rsidTr="0063309F">
        <w:trPr>
          <w:jc w:val="center"/>
        </w:trPr>
        <w:tc>
          <w:tcPr>
            <w:tcW w:w="2880" w:type="dxa"/>
            <w:tcBorders>
              <w:top w:val="single" w:sz="4" w:space="0" w:color="000000"/>
              <w:left w:val="single" w:sz="4" w:space="0" w:color="000000"/>
              <w:bottom w:val="single" w:sz="4" w:space="0" w:color="000000"/>
              <w:right w:val="nil"/>
            </w:tcBorders>
          </w:tcPr>
          <w:p w14:paraId="285542D9" w14:textId="77777777" w:rsidR="00B23C92" w:rsidRDefault="00B23C92" w:rsidP="0063309F">
            <w:pPr>
              <w:pStyle w:val="TAL"/>
              <w:rPr>
                <w:lang w:eastAsia="zh-CN"/>
              </w:rPr>
            </w:pPr>
            <w:r>
              <w:rPr>
                <w:lang w:eastAsia="zh-CN"/>
              </w:rPr>
              <w:t>Model rating requirement</w:t>
            </w:r>
          </w:p>
        </w:tc>
        <w:tc>
          <w:tcPr>
            <w:tcW w:w="1440" w:type="dxa"/>
            <w:tcBorders>
              <w:top w:val="single" w:sz="4" w:space="0" w:color="000000"/>
              <w:left w:val="single" w:sz="4" w:space="0" w:color="000000"/>
              <w:bottom w:val="single" w:sz="4" w:space="0" w:color="000000"/>
              <w:right w:val="nil"/>
            </w:tcBorders>
          </w:tcPr>
          <w:p w14:paraId="69F24FC1" w14:textId="77777777" w:rsidR="00B23C92" w:rsidRDefault="00B23C92" w:rsidP="0063309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FEA7F8D" w14:textId="77777777" w:rsidR="00B23C92" w:rsidRDefault="00B23C92" w:rsidP="0063309F">
            <w:pPr>
              <w:pStyle w:val="TAL"/>
              <w:rPr>
                <w:lang w:eastAsia="en-IN"/>
              </w:rPr>
            </w:pPr>
            <w:r>
              <w:rPr>
                <w:lang w:eastAsia="en-IN"/>
              </w:rPr>
              <w:t>Identifies the requirement for providing rating of the ML model(s) to serve as pre-trained model.</w:t>
            </w:r>
          </w:p>
        </w:tc>
      </w:tr>
      <w:tr w:rsidR="00B23C92" w14:paraId="1797CA36" w14:textId="77777777" w:rsidTr="0063309F">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A7A0ED4" w14:textId="77777777" w:rsidR="00B23C92" w:rsidRDefault="00B23C92" w:rsidP="0063309F">
            <w:pPr>
              <w:pStyle w:val="TAL"/>
              <w:rPr>
                <w:lang w:eastAsia="zh-CN"/>
              </w:rPr>
            </w:pPr>
            <w:r>
              <w:rPr>
                <w:lang w:eastAsia="zh-CN"/>
              </w:rPr>
              <w:t>NOTE: At least one of these IE shall be present.</w:t>
            </w:r>
          </w:p>
        </w:tc>
      </w:tr>
    </w:tbl>
    <w:p w14:paraId="35354260" w14:textId="77777777" w:rsidR="00B23C92" w:rsidRDefault="00B23C92" w:rsidP="004917FA"/>
    <w:p w14:paraId="57401EA9" w14:textId="0BBF81BE" w:rsidR="00B23C92" w:rsidRDefault="00B23C92" w:rsidP="00B23C92">
      <w:pPr>
        <w:pStyle w:val="Heading4"/>
      </w:pPr>
      <w:bookmarkStart w:id="474" w:name="_Toc201091520"/>
      <w:r>
        <w:t>8.16.4.4</w:t>
      </w:r>
      <w:r>
        <w:tab/>
        <w:t>UE transfer learning model selection assistance</w:t>
      </w:r>
      <w:r>
        <w:rPr>
          <w:rFonts w:eastAsia="SimSun"/>
        </w:rPr>
        <w:t xml:space="preserve"> response</w:t>
      </w:r>
      <w:bookmarkEnd w:id="474"/>
    </w:p>
    <w:p w14:paraId="51E525AA" w14:textId="0468C9D8" w:rsidR="00B23C92" w:rsidRDefault="00B23C92" w:rsidP="00B23C92">
      <w:pPr>
        <w:rPr>
          <w:b/>
          <w:lang w:val="en-US"/>
        </w:rPr>
      </w:pPr>
      <w:r>
        <w:rPr>
          <w:lang w:val="en-US"/>
        </w:rPr>
        <w:t xml:space="preserve">Table 8.16.4.4-1 shows the response sent by the AIMLE server to the AIMLE client for the client-triggered </w:t>
      </w:r>
      <w:r>
        <w:t>transfer learning support</w:t>
      </w:r>
      <w:r>
        <w:rPr>
          <w:rFonts w:eastAsia="SimSun"/>
        </w:rPr>
        <w:t xml:space="preserve"> </w:t>
      </w:r>
      <w:r>
        <w:rPr>
          <w:lang w:val="en-US"/>
        </w:rPr>
        <w:t>procedure.</w:t>
      </w:r>
    </w:p>
    <w:p w14:paraId="5EE2D6A7" w14:textId="023B7130" w:rsidR="00B23C92" w:rsidRDefault="00B23C92" w:rsidP="00B23C92">
      <w:pPr>
        <w:pStyle w:val="TH"/>
      </w:pPr>
      <w:r>
        <w:t>Table 8.16.4.4-1: UE transfer learning model selection assistance</w:t>
      </w:r>
      <w:r>
        <w:rPr>
          <w:rFonts w:eastAsia="SimSun"/>
        </w:rPr>
        <w:t xml:space="preserve"> </w:t>
      </w:r>
      <w:r>
        <w:t>response</w:t>
      </w:r>
    </w:p>
    <w:tbl>
      <w:tblPr>
        <w:tblW w:w="8640" w:type="dxa"/>
        <w:jc w:val="center"/>
        <w:tblLayout w:type="fixed"/>
        <w:tblLook w:val="04A0" w:firstRow="1" w:lastRow="0" w:firstColumn="1" w:lastColumn="0" w:noHBand="0" w:noVBand="1"/>
      </w:tblPr>
      <w:tblGrid>
        <w:gridCol w:w="2880"/>
        <w:gridCol w:w="1440"/>
        <w:gridCol w:w="4320"/>
      </w:tblGrid>
      <w:tr w:rsidR="00B23C92" w14:paraId="499B1E89" w14:textId="77777777" w:rsidTr="0063309F">
        <w:trPr>
          <w:jc w:val="center"/>
        </w:trPr>
        <w:tc>
          <w:tcPr>
            <w:tcW w:w="2880" w:type="dxa"/>
            <w:tcBorders>
              <w:top w:val="single" w:sz="4" w:space="0" w:color="000000"/>
              <w:left w:val="single" w:sz="4" w:space="0" w:color="000000"/>
              <w:bottom w:val="single" w:sz="4" w:space="0" w:color="000000"/>
              <w:right w:val="nil"/>
            </w:tcBorders>
            <w:hideMark/>
          </w:tcPr>
          <w:p w14:paraId="3F51B416" w14:textId="77777777" w:rsidR="00B23C92" w:rsidRDefault="00B23C92" w:rsidP="0063309F">
            <w:pPr>
              <w:pStyle w:val="TAH"/>
              <w:rPr>
                <w:lang w:eastAsia="en-IN"/>
              </w:rPr>
            </w:pPr>
            <w:r>
              <w:rPr>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3C768DA7" w14:textId="77777777" w:rsidR="00B23C92" w:rsidRDefault="00B23C92" w:rsidP="0063309F">
            <w:pPr>
              <w:pStyle w:val="TAH"/>
              <w:rPr>
                <w:lang w:eastAsia="en-IN"/>
              </w:rPr>
            </w:pPr>
            <w:r>
              <w:rPr>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B251B75" w14:textId="77777777" w:rsidR="00B23C92" w:rsidRDefault="00B23C92" w:rsidP="0063309F">
            <w:pPr>
              <w:pStyle w:val="TAH"/>
              <w:rPr>
                <w:lang w:eastAsia="en-IN"/>
              </w:rPr>
            </w:pPr>
            <w:r>
              <w:rPr>
                <w:lang w:eastAsia="en-IN"/>
              </w:rPr>
              <w:t>Description</w:t>
            </w:r>
          </w:p>
        </w:tc>
      </w:tr>
      <w:tr w:rsidR="00B23C92" w14:paraId="5FD1A9F5" w14:textId="77777777" w:rsidTr="0063309F">
        <w:trPr>
          <w:jc w:val="center"/>
        </w:trPr>
        <w:tc>
          <w:tcPr>
            <w:tcW w:w="2880" w:type="dxa"/>
            <w:tcBorders>
              <w:top w:val="single" w:sz="4" w:space="0" w:color="000000"/>
              <w:left w:val="single" w:sz="4" w:space="0" w:color="000000"/>
              <w:bottom w:val="single" w:sz="4" w:space="0" w:color="000000"/>
              <w:right w:val="nil"/>
            </w:tcBorders>
          </w:tcPr>
          <w:p w14:paraId="5EEF4F1A" w14:textId="77777777" w:rsidR="00B23C92" w:rsidRDefault="00B23C92" w:rsidP="0063309F">
            <w:pPr>
              <w:pStyle w:val="TAL"/>
              <w:rPr>
                <w:lang w:eastAsia="zh-CN"/>
              </w:rPr>
            </w:pPr>
            <w:r>
              <w:rPr>
                <w:lang w:eastAsia="zh-CN"/>
              </w:rPr>
              <w:t>Success response</w:t>
            </w:r>
          </w:p>
        </w:tc>
        <w:tc>
          <w:tcPr>
            <w:tcW w:w="1440" w:type="dxa"/>
            <w:tcBorders>
              <w:top w:val="single" w:sz="4" w:space="0" w:color="000000"/>
              <w:left w:val="single" w:sz="4" w:space="0" w:color="000000"/>
              <w:bottom w:val="single" w:sz="4" w:space="0" w:color="000000"/>
              <w:right w:val="nil"/>
            </w:tcBorders>
          </w:tcPr>
          <w:p w14:paraId="1DBA706A" w14:textId="77777777" w:rsidR="00B23C92" w:rsidRDefault="00B23C92" w:rsidP="0063309F">
            <w:pPr>
              <w:pStyle w:val="TAC"/>
              <w:rPr>
                <w:lang w:eastAsia="zh-CN"/>
              </w:rPr>
            </w:pPr>
            <w:r>
              <w:rPr>
                <w:lang w:eastAsia="zh-CN"/>
              </w:rPr>
              <w:t>O</w:t>
            </w:r>
          </w:p>
          <w:p w14:paraId="14774F6D" w14:textId="77777777" w:rsidR="00B23C92" w:rsidRDefault="00B23C92" w:rsidP="0063309F">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402ED5ED" w14:textId="77777777" w:rsidR="00B23C92" w:rsidRDefault="00B23C92" w:rsidP="0063309F">
            <w:pPr>
              <w:pStyle w:val="TAL"/>
              <w:rPr>
                <w:lang w:eastAsia="zh-CN"/>
              </w:rPr>
            </w:pPr>
            <w:r>
              <w:rPr>
                <w:lang w:eastAsia="zh-CN"/>
              </w:rPr>
              <w:t>Indicates that the UE transfer learning model selection assistance request was successful.</w:t>
            </w:r>
          </w:p>
        </w:tc>
      </w:tr>
      <w:tr w:rsidR="00B23C92" w14:paraId="54783151" w14:textId="77777777" w:rsidTr="0063309F">
        <w:trPr>
          <w:jc w:val="center"/>
        </w:trPr>
        <w:tc>
          <w:tcPr>
            <w:tcW w:w="2880" w:type="dxa"/>
            <w:tcBorders>
              <w:top w:val="single" w:sz="4" w:space="0" w:color="000000"/>
              <w:left w:val="single" w:sz="4" w:space="0" w:color="000000"/>
              <w:bottom w:val="single" w:sz="4" w:space="0" w:color="000000"/>
              <w:right w:val="nil"/>
            </w:tcBorders>
          </w:tcPr>
          <w:p w14:paraId="0971F313" w14:textId="4184B642" w:rsidR="00B23C92" w:rsidRDefault="00B23C92" w:rsidP="0063309F">
            <w:pPr>
              <w:pStyle w:val="TAL"/>
              <w:rPr>
                <w:lang w:eastAsia="zh-CN"/>
              </w:rPr>
            </w:pPr>
            <w:r>
              <w:rPr>
                <w:lang w:eastAsia="zh-CN"/>
              </w:rPr>
              <w:t xml:space="preserve">&gt; </w:t>
            </w:r>
            <w:r w:rsidR="00FC66F0" w:rsidRPr="00FC66F0">
              <w:rPr>
                <w:lang w:eastAsia="zh-CN"/>
              </w:rPr>
              <w:t>List of ML models</w:t>
            </w:r>
          </w:p>
        </w:tc>
        <w:tc>
          <w:tcPr>
            <w:tcW w:w="1440" w:type="dxa"/>
            <w:tcBorders>
              <w:top w:val="single" w:sz="4" w:space="0" w:color="000000"/>
              <w:left w:val="single" w:sz="4" w:space="0" w:color="000000"/>
              <w:bottom w:val="single" w:sz="4" w:space="0" w:color="000000"/>
              <w:right w:val="nil"/>
            </w:tcBorders>
          </w:tcPr>
          <w:p w14:paraId="7386D5EC" w14:textId="77777777" w:rsidR="00B23C92" w:rsidRDefault="00B23C92" w:rsidP="0063309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6C9BD84" w14:textId="1B50C869" w:rsidR="00B23C92" w:rsidRDefault="00FC66F0" w:rsidP="0063309F">
            <w:pPr>
              <w:pStyle w:val="TAL"/>
              <w:rPr>
                <w:lang w:eastAsia="zh-CN"/>
              </w:rPr>
            </w:pPr>
            <w:r w:rsidRPr="00437573">
              <w:rPr>
                <w:lang w:eastAsia="zh-CN"/>
              </w:rPr>
              <w:t xml:space="preserve">List of </w:t>
            </w:r>
            <w:r w:rsidR="00B23C92">
              <w:rPr>
                <w:lang w:eastAsia="zh-CN"/>
              </w:rPr>
              <w:t>ML models selected by AIMLE server for training as pre-trained model.</w:t>
            </w:r>
          </w:p>
        </w:tc>
      </w:tr>
      <w:tr w:rsidR="00B23C92" w14:paraId="75E301F7" w14:textId="77777777" w:rsidTr="0063309F">
        <w:trPr>
          <w:jc w:val="center"/>
        </w:trPr>
        <w:tc>
          <w:tcPr>
            <w:tcW w:w="2880" w:type="dxa"/>
            <w:tcBorders>
              <w:top w:val="single" w:sz="4" w:space="0" w:color="000000"/>
              <w:left w:val="single" w:sz="4" w:space="0" w:color="000000"/>
              <w:bottom w:val="single" w:sz="4" w:space="0" w:color="000000"/>
              <w:right w:val="nil"/>
            </w:tcBorders>
          </w:tcPr>
          <w:p w14:paraId="2208CB64" w14:textId="77777777" w:rsidR="00B23C92" w:rsidRDefault="00B23C92" w:rsidP="0063309F">
            <w:pPr>
              <w:pStyle w:val="TAL"/>
              <w:rPr>
                <w:lang w:eastAsia="zh-CN"/>
              </w:rPr>
            </w:pPr>
            <w:r>
              <w:rPr>
                <w:lang w:eastAsia="zh-CN"/>
              </w:rPr>
              <w:t>&gt;&gt; ML model information</w:t>
            </w:r>
          </w:p>
        </w:tc>
        <w:tc>
          <w:tcPr>
            <w:tcW w:w="1440" w:type="dxa"/>
            <w:tcBorders>
              <w:top w:val="single" w:sz="4" w:space="0" w:color="000000"/>
              <w:left w:val="single" w:sz="4" w:space="0" w:color="000000"/>
              <w:bottom w:val="single" w:sz="4" w:space="0" w:color="000000"/>
              <w:right w:val="nil"/>
            </w:tcBorders>
          </w:tcPr>
          <w:p w14:paraId="466F826F" w14:textId="77777777" w:rsidR="00B23C92" w:rsidRDefault="00B23C92" w:rsidP="0063309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EEBC4A0" w14:textId="05253419" w:rsidR="00B23C92" w:rsidRDefault="00B23C92" w:rsidP="0063309F">
            <w:pPr>
              <w:pStyle w:val="TAL"/>
              <w:rPr>
                <w:lang w:eastAsia="zh-CN"/>
              </w:rPr>
            </w:pPr>
            <w:r>
              <w:rPr>
                <w:lang w:eastAsia="zh-CN"/>
              </w:rPr>
              <w:t xml:space="preserve">Information on the selected model, </w:t>
            </w:r>
            <w:r w:rsidR="00FC66F0" w:rsidRPr="00FC66F0">
              <w:rPr>
                <w:lang w:eastAsia="zh-CN"/>
              </w:rPr>
              <w:t>specified in Table 8.11.4.1-2</w:t>
            </w:r>
            <w:r>
              <w:rPr>
                <w:lang w:eastAsia="zh-CN"/>
              </w:rPr>
              <w:t>.</w:t>
            </w:r>
          </w:p>
        </w:tc>
      </w:tr>
      <w:tr w:rsidR="00B23C92" w14:paraId="238BB69D" w14:textId="77777777" w:rsidTr="0063309F">
        <w:trPr>
          <w:jc w:val="center"/>
        </w:trPr>
        <w:tc>
          <w:tcPr>
            <w:tcW w:w="2880" w:type="dxa"/>
            <w:tcBorders>
              <w:top w:val="single" w:sz="4" w:space="0" w:color="000000"/>
              <w:left w:val="single" w:sz="4" w:space="0" w:color="000000"/>
              <w:bottom w:val="single" w:sz="4" w:space="0" w:color="000000"/>
              <w:right w:val="nil"/>
            </w:tcBorders>
          </w:tcPr>
          <w:p w14:paraId="20CF6AC0" w14:textId="77777777" w:rsidR="00B23C92" w:rsidRDefault="00B23C92" w:rsidP="0063309F">
            <w:pPr>
              <w:pStyle w:val="TAL"/>
              <w:rPr>
                <w:lang w:eastAsia="zh-CN"/>
              </w:rPr>
            </w:pPr>
            <w:r>
              <w:rPr>
                <w:lang w:eastAsia="zh-CN"/>
              </w:rPr>
              <w:t>&gt;&gt; ML model rating</w:t>
            </w:r>
          </w:p>
        </w:tc>
        <w:tc>
          <w:tcPr>
            <w:tcW w:w="1440" w:type="dxa"/>
            <w:tcBorders>
              <w:top w:val="single" w:sz="4" w:space="0" w:color="000000"/>
              <w:left w:val="single" w:sz="4" w:space="0" w:color="000000"/>
              <w:bottom w:val="single" w:sz="4" w:space="0" w:color="000000"/>
              <w:right w:val="nil"/>
            </w:tcBorders>
          </w:tcPr>
          <w:p w14:paraId="503F11B4" w14:textId="77777777" w:rsidR="00B23C92" w:rsidRDefault="00B23C92" w:rsidP="0063309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E970AF2" w14:textId="77777777" w:rsidR="00B23C92" w:rsidRDefault="00B23C92" w:rsidP="0063309F">
            <w:pPr>
              <w:pStyle w:val="TAL"/>
              <w:rPr>
                <w:lang w:eastAsia="zh-CN"/>
              </w:rPr>
            </w:pPr>
            <w:r>
              <w:rPr>
                <w:lang w:eastAsia="zh-CN"/>
              </w:rPr>
              <w:t xml:space="preserve">If requested, a rating parameter for the ML model to serve as pre-trained. </w:t>
            </w:r>
          </w:p>
        </w:tc>
      </w:tr>
      <w:tr w:rsidR="00B23C92" w14:paraId="3C005418" w14:textId="77777777" w:rsidTr="0063309F">
        <w:trPr>
          <w:jc w:val="center"/>
        </w:trPr>
        <w:tc>
          <w:tcPr>
            <w:tcW w:w="2880" w:type="dxa"/>
            <w:tcBorders>
              <w:top w:val="single" w:sz="4" w:space="0" w:color="000000"/>
              <w:left w:val="single" w:sz="4" w:space="0" w:color="000000"/>
              <w:bottom w:val="single" w:sz="4" w:space="0" w:color="000000"/>
              <w:right w:val="nil"/>
            </w:tcBorders>
          </w:tcPr>
          <w:p w14:paraId="41E97090" w14:textId="77777777" w:rsidR="00B23C92" w:rsidRDefault="00B23C92" w:rsidP="0063309F">
            <w:pPr>
              <w:pStyle w:val="TAL"/>
              <w:rPr>
                <w:lang w:eastAsia="zh-CN"/>
              </w:rPr>
            </w:pPr>
            <w:r>
              <w:rPr>
                <w:lang w:eastAsia="zh-CN"/>
              </w:rPr>
              <w:t>Failure response</w:t>
            </w:r>
          </w:p>
        </w:tc>
        <w:tc>
          <w:tcPr>
            <w:tcW w:w="1440" w:type="dxa"/>
            <w:tcBorders>
              <w:top w:val="single" w:sz="4" w:space="0" w:color="000000"/>
              <w:left w:val="single" w:sz="4" w:space="0" w:color="000000"/>
              <w:bottom w:val="single" w:sz="4" w:space="0" w:color="000000"/>
              <w:right w:val="nil"/>
            </w:tcBorders>
          </w:tcPr>
          <w:p w14:paraId="339021C0" w14:textId="77777777" w:rsidR="00B23C92" w:rsidRDefault="00B23C92" w:rsidP="0063309F">
            <w:pPr>
              <w:pStyle w:val="TAC"/>
              <w:rPr>
                <w:lang w:eastAsia="zh-CN"/>
              </w:rPr>
            </w:pPr>
            <w:r>
              <w:rPr>
                <w:lang w:eastAsia="zh-CN"/>
              </w:rPr>
              <w:t>O</w:t>
            </w:r>
          </w:p>
          <w:p w14:paraId="3B6B89A2" w14:textId="77777777" w:rsidR="00B23C92" w:rsidRDefault="00B23C92" w:rsidP="0063309F">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278BDF40" w14:textId="77777777" w:rsidR="00B23C92" w:rsidRDefault="00B23C92" w:rsidP="0063309F">
            <w:pPr>
              <w:pStyle w:val="TAL"/>
              <w:rPr>
                <w:lang w:eastAsia="zh-CN"/>
              </w:rPr>
            </w:pPr>
            <w:r>
              <w:rPr>
                <w:lang w:eastAsia="zh-CN"/>
              </w:rPr>
              <w:t>Indicates that the UE transfer learning model selection assistance request was failure.</w:t>
            </w:r>
          </w:p>
        </w:tc>
      </w:tr>
      <w:tr w:rsidR="00B23C92" w14:paraId="7386DBA7" w14:textId="77777777" w:rsidTr="0063309F">
        <w:trPr>
          <w:jc w:val="center"/>
        </w:trPr>
        <w:tc>
          <w:tcPr>
            <w:tcW w:w="2880" w:type="dxa"/>
            <w:tcBorders>
              <w:top w:val="single" w:sz="4" w:space="0" w:color="000000"/>
              <w:left w:val="single" w:sz="4" w:space="0" w:color="000000"/>
              <w:bottom w:val="single" w:sz="4" w:space="0" w:color="000000"/>
              <w:right w:val="nil"/>
            </w:tcBorders>
          </w:tcPr>
          <w:p w14:paraId="73A6FF3F" w14:textId="77777777" w:rsidR="00B23C92" w:rsidRDefault="00B23C92" w:rsidP="0063309F">
            <w:pPr>
              <w:pStyle w:val="TAL"/>
              <w:rPr>
                <w:lang w:eastAsia="zh-CN"/>
              </w:rPr>
            </w:pPr>
            <w:r>
              <w:rPr>
                <w:lang w:eastAsia="zh-CN"/>
              </w:rPr>
              <w:t>&gt; Cause</w:t>
            </w:r>
          </w:p>
        </w:tc>
        <w:tc>
          <w:tcPr>
            <w:tcW w:w="1440" w:type="dxa"/>
            <w:tcBorders>
              <w:top w:val="single" w:sz="4" w:space="0" w:color="000000"/>
              <w:left w:val="single" w:sz="4" w:space="0" w:color="000000"/>
              <w:bottom w:val="single" w:sz="4" w:space="0" w:color="000000"/>
              <w:right w:val="nil"/>
            </w:tcBorders>
          </w:tcPr>
          <w:p w14:paraId="689B0E9E" w14:textId="77777777" w:rsidR="00B23C92" w:rsidRDefault="00B23C92" w:rsidP="0063309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F8CB19F" w14:textId="77777777" w:rsidR="00B23C92" w:rsidRDefault="00B23C92" w:rsidP="0063309F">
            <w:pPr>
              <w:pStyle w:val="TAL"/>
              <w:rPr>
                <w:lang w:eastAsia="zh-CN"/>
              </w:rPr>
            </w:pPr>
            <w:r>
              <w:rPr>
                <w:lang w:eastAsia="zh-CN"/>
              </w:rPr>
              <w:t>Reason for the failure.</w:t>
            </w:r>
          </w:p>
        </w:tc>
      </w:tr>
      <w:tr w:rsidR="00B23C92" w14:paraId="45202D05" w14:textId="77777777" w:rsidTr="0063309F">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7A58D08" w14:textId="7F4C4F49" w:rsidR="00B23C92" w:rsidRDefault="00B23C92" w:rsidP="0063309F">
            <w:pPr>
              <w:pStyle w:val="TAL"/>
              <w:rPr>
                <w:lang w:eastAsia="zh-CN"/>
              </w:rPr>
            </w:pPr>
            <w:r>
              <w:rPr>
                <w:lang w:eastAsia="zh-CN"/>
              </w:rPr>
              <w:t xml:space="preserve">NOTE: </w:t>
            </w:r>
            <w:r w:rsidR="00FC66F0">
              <w:rPr>
                <w:lang w:eastAsia="zh-CN"/>
              </w:rPr>
              <w:t xml:space="preserve">Only </w:t>
            </w:r>
            <w:r>
              <w:rPr>
                <w:lang w:eastAsia="zh-CN"/>
              </w:rPr>
              <w:t>one of these information elements shall be present</w:t>
            </w:r>
          </w:p>
        </w:tc>
      </w:tr>
    </w:tbl>
    <w:p w14:paraId="7E6BECBC" w14:textId="77777777" w:rsidR="00B23C92" w:rsidRDefault="00B23C92" w:rsidP="004917FA"/>
    <w:p w14:paraId="3713A92F" w14:textId="56102791" w:rsidR="008944DD" w:rsidRDefault="008944DD" w:rsidP="008944DD">
      <w:pPr>
        <w:pStyle w:val="Heading2"/>
        <w:rPr>
          <w:rFonts w:eastAsiaTheme="minorEastAsia"/>
        </w:rPr>
      </w:pPr>
      <w:bookmarkStart w:id="475" w:name="_Toc201091521"/>
      <w:r>
        <w:rPr>
          <w:rFonts w:eastAsia="SimSun"/>
          <w:lang w:val="en-US" w:eastAsia="zh-CN"/>
        </w:rPr>
        <w:t>8</w:t>
      </w:r>
      <w:r>
        <w:rPr>
          <w:rFonts w:eastAsiaTheme="minorEastAsia"/>
          <w:lang w:val="en-IN"/>
        </w:rPr>
        <w:t>.</w:t>
      </w:r>
      <w:r w:rsidR="007B1A44">
        <w:rPr>
          <w:rFonts w:eastAsiaTheme="minorEastAsia"/>
          <w:lang w:val="en-IN"/>
        </w:rPr>
        <w:t>17</w:t>
      </w:r>
      <w:r>
        <w:rPr>
          <w:rFonts w:eastAsiaTheme="minorEastAsia"/>
          <w:lang w:val="en-IN"/>
        </w:rPr>
        <w:tab/>
        <w:t xml:space="preserve">Support for </w:t>
      </w:r>
      <w:r>
        <w:rPr>
          <w:rFonts w:eastAsiaTheme="minorEastAsia"/>
        </w:rPr>
        <w:t>FL member grouping</w:t>
      </w:r>
      <w:bookmarkEnd w:id="475"/>
    </w:p>
    <w:p w14:paraId="084E5275" w14:textId="44115B78" w:rsidR="008944DD" w:rsidRDefault="008944DD" w:rsidP="008944DD">
      <w:pPr>
        <w:pStyle w:val="Heading3"/>
        <w:rPr>
          <w:rFonts w:eastAsiaTheme="minorEastAsia"/>
          <w:lang w:val="en-IN"/>
        </w:rPr>
      </w:pPr>
      <w:bookmarkStart w:id="476" w:name="_Toc201091522"/>
      <w:r>
        <w:rPr>
          <w:rFonts w:eastAsia="SimSun"/>
          <w:lang w:val="en-US" w:eastAsia="zh-CN"/>
        </w:rPr>
        <w:t>8</w:t>
      </w:r>
      <w:r>
        <w:rPr>
          <w:rFonts w:eastAsiaTheme="minorEastAsia"/>
          <w:lang w:val="en-IN"/>
        </w:rPr>
        <w:t>.</w:t>
      </w:r>
      <w:r w:rsidR="007B1A44">
        <w:rPr>
          <w:rFonts w:eastAsiaTheme="minorEastAsia"/>
          <w:lang w:val="en-IN"/>
        </w:rPr>
        <w:t>17</w:t>
      </w:r>
      <w:r>
        <w:rPr>
          <w:rFonts w:eastAsiaTheme="minorEastAsia"/>
          <w:lang w:val="en-IN"/>
        </w:rPr>
        <w:t>.1</w:t>
      </w:r>
      <w:r>
        <w:rPr>
          <w:rFonts w:eastAsiaTheme="minorEastAsia"/>
          <w:lang w:val="en-IN"/>
        </w:rPr>
        <w:tab/>
        <w:t>General</w:t>
      </w:r>
      <w:bookmarkEnd w:id="476"/>
    </w:p>
    <w:p w14:paraId="3FBE18F0" w14:textId="6DBAF380" w:rsidR="008944DD" w:rsidRDefault="008944DD" w:rsidP="008944DD">
      <w:pPr>
        <w:rPr>
          <w:rFonts w:eastAsiaTheme="minorEastAsia"/>
        </w:rPr>
      </w:pPr>
      <w:r>
        <w:t xml:space="preserve">This clause provides the procedure for the grouping of the FL members using AIMLE. Such grouping for the given FL process, applicable to a specific VAL request or ML model ID or ADAE analytics ID. This grouping can be applicable also for a given service area in which one or more FL processes are expected to run. The grouping of FL members is performed for optimizing the process of selection and updating FL members which are entering or leaving the group, </w:t>
      </w:r>
      <w:r>
        <w:lastRenderedPageBreak/>
        <w:t>since due to dynamicity of FL member (e.g. AIMLE clients) changes this would be impose additional signa</w:t>
      </w:r>
      <w:r w:rsidR="007B1A44">
        <w:t>l</w:t>
      </w:r>
      <w:r>
        <w:t>ling / complexity.</w:t>
      </w:r>
    </w:p>
    <w:p w14:paraId="7ACF7F22" w14:textId="3C5F9A09" w:rsidR="008944DD" w:rsidRDefault="008944DD" w:rsidP="008944DD">
      <w:pPr>
        <w:pStyle w:val="Heading3"/>
        <w:rPr>
          <w:rFonts w:eastAsiaTheme="minorEastAsia"/>
          <w:lang w:val="en-IN"/>
        </w:rPr>
      </w:pPr>
      <w:bookmarkStart w:id="477" w:name="_Toc201091523"/>
      <w:r>
        <w:rPr>
          <w:rFonts w:eastAsia="SimSun"/>
          <w:lang w:val="en-US" w:eastAsia="zh-CN"/>
        </w:rPr>
        <w:t>8</w:t>
      </w:r>
      <w:r>
        <w:rPr>
          <w:rFonts w:eastAsiaTheme="minorEastAsia"/>
          <w:lang w:val="en-IN"/>
        </w:rPr>
        <w:t>.</w:t>
      </w:r>
      <w:r w:rsidR="007B1A44">
        <w:rPr>
          <w:rFonts w:eastAsiaTheme="minorEastAsia"/>
          <w:lang w:val="en-IN"/>
        </w:rPr>
        <w:t>17</w:t>
      </w:r>
      <w:r>
        <w:rPr>
          <w:rFonts w:eastAsiaTheme="minorEastAsia"/>
          <w:lang w:val="en-IN"/>
        </w:rPr>
        <w:t>.</w:t>
      </w:r>
      <w:r>
        <w:rPr>
          <w:rFonts w:eastAsia="SimSun"/>
          <w:lang w:val="en-US" w:eastAsia="zh-CN"/>
        </w:rPr>
        <w:t>2</w:t>
      </w:r>
      <w:r>
        <w:rPr>
          <w:rFonts w:eastAsiaTheme="minorEastAsia"/>
          <w:lang w:val="en-IN"/>
        </w:rPr>
        <w:tab/>
        <w:t>Procedure</w:t>
      </w:r>
      <w:bookmarkEnd w:id="477"/>
      <w:r>
        <w:rPr>
          <w:rFonts w:eastAsiaTheme="minorEastAsia"/>
          <w:lang w:val="en-IN"/>
        </w:rPr>
        <w:t xml:space="preserve"> </w:t>
      </w:r>
    </w:p>
    <w:p w14:paraId="054D344A" w14:textId="77777777" w:rsidR="008944DD" w:rsidRDefault="008944DD" w:rsidP="008944DD">
      <w:r>
        <w:t xml:space="preserve">In this procedure, the AIMLE support capability is described for grouping the FL members, where the grouping is tailored to a specific ML task (VAL triggered task or analytics event/ID). </w:t>
      </w:r>
    </w:p>
    <w:p w14:paraId="6FAD81B4" w14:textId="77777777" w:rsidR="00E1434A" w:rsidRPr="00C44539" w:rsidRDefault="00E1434A" w:rsidP="00E1434A">
      <w:r w:rsidRPr="00C44539">
        <w:t>The grouping procedure covers the:</w:t>
      </w:r>
    </w:p>
    <w:p w14:paraId="6E55D744" w14:textId="77777777" w:rsidR="00E1434A" w:rsidRPr="007920BD" w:rsidRDefault="00E1434A" w:rsidP="00E1434A">
      <w:pPr>
        <w:pStyle w:val="B1"/>
      </w:pPr>
      <w:r w:rsidRPr="007920BD">
        <w:t>-</w:t>
      </w:r>
      <w:r w:rsidRPr="007920BD">
        <w:tab/>
        <w:t>creation of the FL member group;</w:t>
      </w:r>
    </w:p>
    <w:p w14:paraId="6E3035B9" w14:textId="77777777" w:rsidR="00E1434A" w:rsidRPr="007920BD" w:rsidRDefault="00E1434A" w:rsidP="00E1434A">
      <w:pPr>
        <w:pStyle w:val="B1"/>
      </w:pPr>
      <w:r w:rsidRPr="007920BD">
        <w:t>-</w:t>
      </w:r>
      <w:r w:rsidRPr="007920BD">
        <w:tab/>
        <w:t>query for an individual FL Member whether it is part of the created group;</w:t>
      </w:r>
    </w:p>
    <w:p w14:paraId="4A89FB4F" w14:textId="77777777" w:rsidR="00E1434A" w:rsidRDefault="00E1434A" w:rsidP="00E1434A">
      <w:pPr>
        <w:pStyle w:val="B1"/>
      </w:pPr>
      <w:r w:rsidRPr="007920BD">
        <w:t>-</w:t>
      </w:r>
      <w:r w:rsidRPr="007920BD">
        <w:tab/>
      </w:r>
      <w:r w:rsidRPr="00032F54">
        <w:t>change of the FL member group, including</w:t>
      </w:r>
    </w:p>
    <w:p w14:paraId="2A7ADE57" w14:textId="77777777" w:rsidR="00E1434A" w:rsidRPr="007920BD" w:rsidRDefault="00E1434A" w:rsidP="00E1434A">
      <w:pPr>
        <w:pStyle w:val="B2"/>
      </w:pPr>
      <w:r w:rsidRPr="00032F54">
        <w:t>a)</w:t>
      </w:r>
      <w:r w:rsidRPr="007920BD">
        <w:tab/>
        <w:t>modification of the group member based on a change on the availability or capability of the FL member (e.g. due to high load or energy consumption the FL member may have limited capability to act as FL client for a given area and time);</w:t>
      </w:r>
    </w:p>
    <w:p w14:paraId="46B084E0" w14:textId="77777777" w:rsidR="00E1434A" w:rsidRPr="007920BD" w:rsidRDefault="00E1434A" w:rsidP="00E1434A">
      <w:pPr>
        <w:pStyle w:val="B2"/>
      </w:pPr>
      <w:r w:rsidRPr="00032F54">
        <w:t>b)</w:t>
      </w:r>
      <w:r w:rsidRPr="00E1434A">
        <w:tab/>
        <w:t>update of the group due to a new member entering or an existing member leaving the FL group; and</w:t>
      </w:r>
      <w:r w:rsidRPr="007920BD">
        <w:t xml:space="preserve"> </w:t>
      </w:r>
    </w:p>
    <w:p w14:paraId="7CE653F9" w14:textId="77777777" w:rsidR="00E1434A" w:rsidRPr="007920BD" w:rsidRDefault="00E1434A" w:rsidP="00E1434A">
      <w:pPr>
        <w:pStyle w:val="B1"/>
      </w:pPr>
      <w:r w:rsidRPr="007920BD">
        <w:t>-</w:t>
      </w:r>
      <w:r w:rsidRPr="007920BD">
        <w:tab/>
        <w:t>deletion of the FL member group, and notification of the FL members regarding the deletion of the FL member group.</w:t>
      </w:r>
    </w:p>
    <w:p w14:paraId="7DDBB4F3" w14:textId="2D7931B3" w:rsidR="008944DD" w:rsidRDefault="008944DD" w:rsidP="008944DD">
      <w:r>
        <w:t>Figure 8.</w:t>
      </w:r>
      <w:r w:rsidR="007B1A44">
        <w:t>17</w:t>
      </w:r>
      <w:r>
        <w:t>.2-1 illustrates the procedure for supporting the FL member grouping.</w:t>
      </w:r>
    </w:p>
    <w:p w14:paraId="70B9C5B6" w14:textId="77777777" w:rsidR="008944DD" w:rsidRDefault="008944DD" w:rsidP="008944DD">
      <w:pPr>
        <w:rPr>
          <w:noProof/>
          <w:lang w:val="en-US"/>
        </w:rPr>
      </w:pPr>
      <w:r>
        <w:rPr>
          <w:noProof/>
          <w:lang w:val="en-US"/>
        </w:rPr>
        <w:t>Pre-conditions:</w:t>
      </w:r>
    </w:p>
    <w:p w14:paraId="21E2C5A3" w14:textId="48DDF394" w:rsidR="008944DD" w:rsidRDefault="008944DD" w:rsidP="008944DD">
      <w:pPr>
        <w:pStyle w:val="B1"/>
        <w:rPr>
          <w:lang w:val="en-US"/>
        </w:rPr>
      </w:pPr>
      <w:r>
        <w:rPr>
          <w:noProof/>
          <w:lang w:val="en-US"/>
        </w:rPr>
        <w:t>1.</w:t>
      </w:r>
      <w:r>
        <w:rPr>
          <w:noProof/>
          <w:lang w:val="en-US"/>
        </w:rPr>
        <w:tab/>
      </w:r>
      <w:r>
        <w:rPr>
          <w:lang w:val="en-US"/>
        </w:rPr>
        <w:t xml:space="preserve">VAL </w:t>
      </w:r>
      <w:r w:rsidR="00E1434A">
        <w:rPr>
          <w:lang w:val="en-US"/>
        </w:rPr>
        <w:t>S</w:t>
      </w:r>
      <w:r>
        <w:rPr>
          <w:lang w:val="en-US"/>
        </w:rPr>
        <w:t>erver is connected to AIMLE Server.</w:t>
      </w:r>
    </w:p>
    <w:p w14:paraId="13C4D50F" w14:textId="6A58CB5B" w:rsidR="008944DD" w:rsidRDefault="008944DD" w:rsidP="008944DD">
      <w:pPr>
        <w:pStyle w:val="B1"/>
      </w:pPr>
      <w:r>
        <w:rPr>
          <w:lang w:val="en-US"/>
        </w:rPr>
        <w:t>2.</w:t>
      </w:r>
      <w:r>
        <w:rPr>
          <w:lang w:val="en-US"/>
        </w:rPr>
        <w:tab/>
      </w:r>
      <w:r>
        <w:t>The candidate/selected FL member has registered to the FL member registry based on the capability in clause</w:t>
      </w:r>
      <w:r w:rsidR="00EF372F">
        <w:t> </w:t>
      </w:r>
      <w:r>
        <w:t>8.4.</w:t>
      </w:r>
      <w:r>
        <w:rPr>
          <w:lang w:val="en-US"/>
        </w:rPr>
        <w:t xml:space="preserve"> </w:t>
      </w:r>
    </w:p>
    <w:p w14:paraId="012E67EF" w14:textId="2D8AAA2B" w:rsidR="008944DD" w:rsidRDefault="00AD1C80" w:rsidP="008944DD">
      <w:pPr>
        <w:pStyle w:val="TH"/>
      </w:pPr>
      <w:r>
        <w:object w:dxaOrig="6441" w:dyaOrig="5031" w14:anchorId="236D3999">
          <v:shape id="_x0000_i1071" type="#_x0000_t75" style="width:321.55pt;height:252.65pt" o:ole="">
            <v:imagedata r:id="rId105" o:title=""/>
          </v:shape>
          <o:OLEObject Type="Embed" ProgID="Visio.Drawing.15" ShapeID="_x0000_i1071" DrawAspect="Content" ObjectID="_1811704798" r:id="rId106"/>
        </w:object>
      </w:r>
    </w:p>
    <w:p w14:paraId="6C55FA3D" w14:textId="708918A2" w:rsidR="008944DD" w:rsidRDefault="008944DD" w:rsidP="008944DD">
      <w:pPr>
        <w:pStyle w:val="TF"/>
      </w:pPr>
      <w:r>
        <w:t>Figure 8.</w:t>
      </w:r>
      <w:r w:rsidR="007B1A44">
        <w:t>17</w:t>
      </w:r>
      <w:r>
        <w:t>.2-1</w:t>
      </w:r>
      <w:r w:rsidR="007E14BD">
        <w:t>:</w:t>
      </w:r>
      <w:r>
        <w:t xml:space="preserve"> Procedure for FL member grouping</w:t>
      </w:r>
    </w:p>
    <w:p w14:paraId="396DDBC4" w14:textId="77777777" w:rsidR="008944DD" w:rsidRDefault="008944DD" w:rsidP="008944DD">
      <w:pPr>
        <w:spacing w:after="0"/>
        <w:rPr>
          <w:lang w:val="en-US"/>
        </w:rPr>
      </w:pPr>
    </w:p>
    <w:p w14:paraId="41E22E45" w14:textId="05D63F9F" w:rsidR="00E1434A" w:rsidRPr="00C44539" w:rsidRDefault="008944DD" w:rsidP="00E1434A">
      <w:pPr>
        <w:pStyle w:val="B1"/>
        <w:rPr>
          <w:lang w:val="en-US"/>
        </w:rPr>
      </w:pPr>
      <w:r>
        <w:rPr>
          <w:lang w:val="en-US"/>
        </w:rPr>
        <w:t>1.</w:t>
      </w:r>
      <w:r>
        <w:rPr>
          <w:lang w:val="en-US"/>
        </w:rPr>
        <w:tab/>
        <w:t xml:space="preserve">The VAL server sends an FL member grouping support request to the AIMLE </w:t>
      </w:r>
      <w:r w:rsidR="00E1434A">
        <w:rPr>
          <w:lang w:val="en-US"/>
        </w:rPr>
        <w:t>S</w:t>
      </w:r>
      <w:r>
        <w:rPr>
          <w:lang w:val="en-US"/>
        </w:rPr>
        <w:t xml:space="preserve">erver for supporting an FL process. </w:t>
      </w:r>
      <w:r w:rsidR="00E1434A" w:rsidRPr="00C44539">
        <w:rPr>
          <w:lang w:val="en-US"/>
        </w:rPr>
        <w:t>The initial request is to create the FL member grouping support as described in Table</w:t>
      </w:r>
      <w:r w:rsidR="00E1434A">
        <w:rPr>
          <w:lang w:val="en-US"/>
        </w:rPr>
        <w:t> </w:t>
      </w:r>
      <w:r w:rsidR="00E1434A" w:rsidRPr="00C44539">
        <w:rPr>
          <w:lang w:val="en-US"/>
        </w:rPr>
        <w:t>8.17.3.1-1, which may be followed by other requests for querying (as described in Table</w:t>
      </w:r>
      <w:r w:rsidR="00E1434A">
        <w:rPr>
          <w:lang w:val="en-US"/>
        </w:rPr>
        <w:t> </w:t>
      </w:r>
      <w:r w:rsidR="00E1434A" w:rsidRPr="00C44539">
        <w:rPr>
          <w:lang w:val="en-US"/>
        </w:rPr>
        <w:t>8.17.3.1-2</w:t>
      </w:r>
      <w:r w:rsidR="00E1434A" w:rsidRPr="00E1434A">
        <w:rPr>
          <w:lang w:val="en-US"/>
        </w:rPr>
        <w:t xml:space="preserve">), </w:t>
      </w:r>
      <w:r w:rsidR="00E1434A" w:rsidRPr="00032F54">
        <w:rPr>
          <w:lang w:val="en-US"/>
        </w:rPr>
        <w:t>change</w:t>
      </w:r>
      <w:r w:rsidR="00E1434A" w:rsidRPr="00E1434A">
        <w:rPr>
          <w:lang w:val="en-US"/>
        </w:rPr>
        <w:t xml:space="preserve"> (a</w:t>
      </w:r>
      <w:r w:rsidR="00E1434A" w:rsidRPr="00C44539">
        <w:rPr>
          <w:lang w:val="en-US"/>
        </w:rPr>
        <w:t>s described in Table</w:t>
      </w:r>
      <w:r w:rsidR="00E1434A">
        <w:rPr>
          <w:lang w:val="en-US"/>
        </w:rPr>
        <w:t> </w:t>
      </w:r>
      <w:r w:rsidR="00E1434A" w:rsidRPr="00C44539">
        <w:rPr>
          <w:lang w:val="en-US"/>
        </w:rPr>
        <w:t>8.17.3.1-3), or deletion (as described in Table 8.17.3.1-4) of the FL member grouping support.</w:t>
      </w:r>
    </w:p>
    <w:p w14:paraId="4694B8E8" w14:textId="1D15F2AC" w:rsidR="008944DD" w:rsidRDefault="00E1434A" w:rsidP="00E1434A">
      <w:pPr>
        <w:pStyle w:val="B1"/>
        <w:rPr>
          <w:lang w:val="en-US"/>
        </w:rPr>
      </w:pPr>
      <w:r w:rsidRPr="00C44539">
        <w:rPr>
          <w:lang w:val="en-US"/>
        </w:rPr>
        <w:lastRenderedPageBreak/>
        <w:t>NOTE 1:</w:t>
      </w:r>
      <w:r w:rsidRPr="00C44539">
        <w:rPr>
          <w:lang w:val="en-US"/>
        </w:rPr>
        <w:tab/>
        <w:t>The FL member grouping support request can be triggered by the AIMLE Server itself.</w:t>
      </w:r>
    </w:p>
    <w:p w14:paraId="528679CA" w14:textId="28C2F971" w:rsidR="008944DD" w:rsidRDefault="008944DD" w:rsidP="008944DD">
      <w:pPr>
        <w:pStyle w:val="B1"/>
      </w:pPr>
      <w:r>
        <w:t>2.</w:t>
      </w:r>
      <w:r>
        <w:tab/>
        <w:t xml:space="preserve">The AIMLE Server based on the request, determines the need for creating </w:t>
      </w:r>
      <w:r w:rsidR="00E1434A" w:rsidRPr="00E1434A">
        <w:t xml:space="preserve">and processing </w:t>
      </w:r>
      <w:r>
        <w:t>a group consisting of the needed FL members for a given ML task (i.e., an ML model training/inference job ID). The need for creating a</w:t>
      </w:r>
      <w:r w:rsidR="00B6635D">
        <w:t>n</w:t>
      </w:r>
      <w:r>
        <w:t xml:space="preserve"> FL member group may be based on an ML task for a given AIMLE service area or for a given AIMLE service area where one or more ML tasks are expected to run, based on step 1 request.</w:t>
      </w:r>
    </w:p>
    <w:p w14:paraId="0BFB2E9A" w14:textId="19229672" w:rsidR="008944DD" w:rsidRDefault="008944DD" w:rsidP="008944DD">
      <w:pPr>
        <w:pStyle w:val="B1"/>
      </w:pPr>
      <w:r>
        <w:t>3.</w:t>
      </w:r>
      <w:r>
        <w:tab/>
      </w:r>
      <w:r w:rsidR="00B6635D" w:rsidRPr="00B6635D">
        <w:t>To create, query, or change the FL member grouping support,</w:t>
      </w:r>
      <w:r w:rsidR="00B6635D">
        <w:t xml:space="preserve"> </w:t>
      </w:r>
      <w:r w:rsidR="00B6635D">
        <w:rPr>
          <w:lang w:val="en-US"/>
        </w:rPr>
        <w:t>t</w:t>
      </w:r>
      <w:r>
        <w:rPr>
          <w:lang w:val="en-US"/>
        </w:rPr>
        <w:t xml:space="preserve">he AIMLE Server </w:t>
      </w:r>
      <w:r>
        <w:t xml:space="preserve">fetches the available FL members for the given ML task (i.e., an ML model training/inference job ID) from the ML repository. Based on this information, AIMLE </w:t>
      </w:r>
      <w:r w:rsidR="00B6635D">
        <w:t>S</w:t>
      </w:r>
      <w:r>
        <w:t>erver may select one or more FL members for the group for the ML task.</w:t>
      </w:r>
    </w:p>
    <w:p w14:paraId="3E3772DB" w14:textId="5EF24936" w:rsidR="008944DD" w:rsidRDefault="008944DD" w:rsidP="00211E6F">
      <w:pPr>
        <w:pStyle w:val="NO"/>
        <w:rPr>
          <w:lang w:val="en-US"/>
        </w:rPr>
      </w:pPr>
      <w:r>
        <w:t>NOTE</w:t>
      </w:r>
      <w:r w:rsidR="00B6635D">
        <w:t> 2</w:t>
      </w:r>
      <w:r>
        <w:t>:</w:t>
      </w:r>
      <w:r w:rsidR="00B6635D">
        <w:tab/>
      </w:r>
      <w:r>
        <w:t>If the FL member is an AIMLE client, this step re-uses procedure</w:t>
      </w:r>
      <w:r w:rsidR="007B1A44">
        <w:t> </w:t>
      </w:r>
      <w:r>
        <w:t>8.9.2 on AIMLE client selection.</w:t>
      </w:r>
    </w:p>
    <w:p w14:paraId="353A4811" w14:textId="0FEF867E" w:rsidR="00B6635D" w:rsidRDefault="008944DD" w:rsidP="00B6635D">
      <w:pPr>
        <w:pStyle w:val="B1"/>
      </w:pPr>
      <w:r>
        <w:rPr>
          <w:lang w:val="en-US"/>
        </w:rPr>
        <w:t>4.</w:t>
      </w:r>
      <w:r>
        <w:rPr>
          <w:lang w:val="en-US"/>
        </w:rPr>
        <w:tab/>
        <w:t xml:space="preserve">The AIMLE Server </w:t>
      </w:r>
      <w:r w:rsidR="00B6635D" w:rsidRPr="00B6635D">
        <w:rPr>
          <w:lang w:val="en-US"/>
        </w:rPr>
        <w:t xml:space="preserve">creates, </w:t>
      </w:r>
      <w:r>
        <w:t>configures</w:t>
      </w:r>
      <w:r w:rsidR="00B6635D" w:rsidRPr="00B6635D">
        <w:t>, and process</w:t>
      </w:r>
      <w:r w:rsidR="00B6635D">
        <w:t>es</w:t>
      </w:r>
      <w:r>
        <w:t xml:space="preserve"> the FL member group based on the available or selected FL members by the aggregator</w:t>
      </w:r>
      <w:r w:rsidR="00B6635D" w:rsidRPr="00B6635D">
        <w:t xml:space="preserve"> which may be the VAL Server or the AIMLE Server</w:t>
      </w:r>
      <w:r w:rsidR="00AD1C80" w:rsidRPr="00AD1C80">
        <w:t>, generate group ID and store mapping to group member IDs</w:t>
      </w:r>
      <w:r>
        <w:t>. The criteria for determining the group members can be the capabilities of the FL participants, or whether the candidate participants are fixed or mobile nodes and their availabilities, the proximity of the participants among them.</w:t>
      </w:r>
    </w:p>
    <w:p w14:paraId="703E1C23" w14:textId="17EB968F" w:rsidR="008944DD" w:rsidRDefault="00B6635D" w:rsidP="00032F54">
      <w:pPr>
        <w:pStyle w:val="B1"/>
        <w:ind w:hanging="1"/>
        <w:rPr>
          <w:lang w:val="en-US"/>
        </w:rPr>
      </w:pPr>
      <w:r>
        <w:t>For the creation of the FL member group, AIMLE may utilize SEAL GMS capability for the FL member group ID generation.</w:t>
      </w:r>
    </w:p>
    <w:p w14:paraId="19CA7017" w14:textId="42402098" w:rsidR="008944DD" w:rsidRDefault="008944DD" w:rsidP="008944DD">
      <w:pPr>
        <w:pStyle w:val="B1"/>
        <w:rPr>
          <w:lang w:val="en-US"/>
        </w:rPr>
      </w:pPr>
      <w:r>
        <w:rPr>
          <w:lang w:val="en-US"/>
        </w:rPr>
        <w:t>5.</w:t>
      </w:r>
      <w:r>
        <w:rPr>
          <w:lang w:val="en-US"/>
        </w:rPr>
        <w:tab/>
        <w:t>The AIMLE Server</w:t>
      </w:r>
      <w:r w:rsidR="00AD1C80" w:rsidRPr="00AD1C80">
        <w:rPr>
          <w:lang w:val="en-US"/>
        </w:rPr>
        <w:t xml:space="preserve"> </w:t>
      </w:r>
      <w:r w:rsidR="00AD1C80">
        <w:rPr>
          <w:lang w:val="en-US"/>
        </w:rPr>
        <w:t>interacts with the each candidate FL member from the configured FL member group as shown in step 5a.</w:t>
      </w:r>
      <w:r>
        <w:t xml:space="preserve"> </w:t>
      </w:r>
    </w:p>
    <w:p w14:paraId="24042F4B" w14:textId="084C54ED" w:rsidR="00B26A12" w:rsidRPr="00C44539" w:rsidRDefault="00B26A12" w:rsidP="00032F54">
      <w:pPr>
        <w:pStyle w:val="NO"/>
        <w:rPr>
          <w:lang w:val="en-US"/>
        </w:rPr>
      </w:pPr>
      <w:r w:rsidRPr="00C44539">
        <w:t>NOTE</w:t>
      </w:r>
      <w:r>
        <w:t> 3</w:t>
      </w:r>
      <w:r w:rsidRPr="00C44539">
        <w:t>:</w:t>
      </w:r>
      <w:r>
        <w:tab/>
      </w:r>
      <w:r w:rsidRPr="00C44539">
        <w:t>If the request is about the deletion of the FL member group, the FL member grouping indication includes notification for the deletion of the FL member group.</w:t>
      </w:r>
    </w:p>
    <w:p w14:paraId="59C69A2C" w14:textId="5BFDF729" w:rsidR="00AD1C80" w:rsidRDefault="00AD1C80" w:rsidP="00AD1C80">
      <w:pPr>
        <w:pStyle w:val="B1"/>
      </w:pPr>
      <w:r>
        <w:t>5a.</w:t>
      </w:r>
      <w:r>
        <w:tab/>
      </w:r>
      <w:r>
        <w:rPr>
          <w:lang w:val="en-US"/>
        </w:rPr>
        <w:t>The AIMLE Server sends indication to</w:t>
      </w:r>
      <w:r>
        <w:t xml:space="preserve"> the candidate FL member (the AIMLE client </w:t>
      </w:r>
      <w:r>
        <w:rPr>
          <w:lang w:eastAsia="zh-CN"/>
        </w:rPr>
        <w:t>which is deployed on UE</w:t>
      </w:r>
      <w:r>
        <w:t xml:space="preserve">) about the group ID and the group member identities for the ML model ID / </w:t>
      </w:r>
      <w:r w:rsidR="007E14BD">
        <w:t xml:space="preserve">ADAE </w:t>
      </w:r>
      <w:r>
        <w:t>analytics ID (based on the request in step 1.</w:t>
      </w:r>
    </w:p>
    <w:p w14:paraId="331569D2" w14:textId="77777777" w:rsidR="00AD1C80" w:rsidRDefault="00AD1C80" w:rsidP="00AD1C80">
      <w:pPr>
        <w:pStyle w:val="B1"/>
        <w:rPr>
          <w:lang w:val="en-US"/>
        </w:rPr>
      </w:pPr>
      <w:r>
        <w:t>5b.</w:t>
      </w:r>
      <w:r>
        <w:tab/>
        <w:t xml:space="preserve">The candidate FL member </w:t>
      </w:r>
      <w:r w:rsidRPr="00CB5560">
        <w:t>send</w:t>
      </w:r>
      <w:r>
        <w:t>s</w:t>
      </w:r>
      <w:r w:rsidRPr="00CB5560">
        <w:t xml:space="preserve"> to the </w:t>
      </w:r>
      <w:r>
        <w:t xml:space="preserve">AIMLE Server a FL grouping indication </w:t>
      </w:r>
      <w:r w:rsidRPr="00D65A3A">
        <w:rPr>
          <w:rFonts w:cs="Calibri"/>
        </w:rPr>
        <w:t>acknowledge</w:t>
      </w:r>
      <w:r>
        <w:t>.</w:t>
      </w:r>
    </w:p>
    <w:p w14:paraId="063AE220" w14:textId="73075C7F" w:rsidR="008944DD" w:rsidRDefault="008944DD" w:rsidP="008944DD">
      <w:pPr>
        <w:pStyle w:val="B1"/>
      </w:pPr>
      <w:r>
        <w:t>6.</w:t>
      </w:r>
      <w:r>
        <w:tab/>
        <w:t xml:space="preserve">The AIMLE </w:t>
      </w:r>
      <w:r w:rsidR="00B26A12">
        <w:t>S</w:t>
      </w:r>
      <w:r>
        <w:t>erver sends a</w:t>
      </w:r>
      <w:r w:rsidR="00B26A12">
        <w:t>n</w:t>
      </w:r>
      <w:r>
        <w:t xml:space="preserve"> </w:t>
      </w:r>
      <w:r>
        <w:rPr>
          <w:lang w:val="en-US"/>
        </w:rPr>
        <w:t xml:space="preserve">FL member grouping support </w:t>
      </w:r>
      <w:r>
        <w:t xml:space="preserve">response to the VAL request indicating the group creation </w:t>
      </w:r>
      <w:r w:rsidR="00B26A12" w:rsidRPr="00B26A12">
        <w:t>or providing the query response, change or deletion (based on step 1 request)</w:t>
      </w:r>
      <w:r w:rsidR="00B26A12">
        <w:t xml:space="preserve"> </w:t>
      </w:r>
      <w:r>
        <w:t>and the group information.</w:t>
      </w:r>
    </w:p>
    <w:p w14:paraId="1C0188D8" w14:textId="011D6B7F" w:rsidR="008944DD" w:rsidRDefault="008944DD" w:rsidP="008944DD">
      <w:pPr>
        <w:pStyle w:val="Heading3"/>
        <w:rPr>
          <w:lang w:val="en-IN"/>
        </w:rPr>
      </w:pPr>
      <w:bookmarkStart w:id="478" w:name="_Toc201091524"/>
      <w:r>
        <w:rPr>
          <w:lang w:val="en-IN"/>
        </w:rPr>
        <w:t>8.</w:t>
      </w:r>
      <w:r w:rsidR="007B1A44">
        <w:rPr>
          <w:lang w:val="en-IN"/>
        </w:rPr>
        <w:t>17</w:t>
      </w:r>
      <w:r>
        <w:rPr>
          <w:lang w:val="en-IN"/>
        </w:rPr>
        <w:t>.</w:t>
      </w:r>
      <w:r>
        <w:rPr>
          <w:rFonts w:eastAsia="SimSun"/>
          <w:lang w:val="en-US" w:eastAsia="zh-CN"/>
        </w:rPr>
        <w:t>3</w:t>
      </w:r>
      <w:r>
        <w:rPr>
          <w:lang w:val="en-IN"/>
        </w:rPr>
        <w:tab/>
        <w:t>Information flows</w:t>
      </w:r>
      <w:bookmarkEnd w:id="478"/>
    </w:p>
    <w:p w14:paraId="01EB882F" w14:textId="7C747456" w:rsidR="008944DD" w:rsidRDefault="008944DD" w:rsidP="008944DD">
      <w:pPr>
        <w:pStyle w:val="Heading4"/>
      </w:pPr>
      <w:bookmarkStart w:id="479" w:name="_Toc201091525"/>
      <w:r>
        <w:t>8.</w:t>
      </w:r>
      <w:r w:rsidR="007B1A44">
        <w:t>17</w:t>
      </w:r>
      <w:r>
        <w:t>.3.1</w:t>
      </w:r>
      <w:r>
        <w:tab/>
        <w:t xml:space="preserve">FL </w:t>
      </w:r>
      <w:r w:rsidR="00B26A12" w:rsidRPr="00B26A12">
        <w:t xml:space="preserve">member grouping </w:t>
      </w:r>
      <w:r>
        <w:t>support</w:t>
      </w:r>
      <w:r>
        <w:rPr>
          <w:rFonts w:eastAsia="SimSun"/>
        </w:rPr>
        <w:t xml:space="preserve"> request</w:t>
      </w:r>
      <w:bookmarkEnd w:id="479"/>
    </w:p>
    <w:p w14:paraId="43D43204" w14:textId="07140022" w:rsidR="008944DD" w:rsidRDefault="008944DD" w:rsidP="008944DD">
      <w:pPr>
        <w:rPr>
          <w:b/>
          <w:lang w:val="en-US"/>
        </w:rPr>
      </w:pPr>
      <w:r>
        <w:rPr>
          <w:lang w:val="en-US"/>
        </w:rPr>
        <w:t>Table 8.</w:t>
      </w:r>
      <w:r w:rsidR="007B1A44">
        <w:rPr>
          <w:lang w:val="en-US"/>
        </w:rPr>
        <w:t>17</w:t>
      </w:r>
      <w:r>
        <w:rPr>
          <w:lang w:val="en-US"/>
        </w:rPr>
        <w:t xml:space="preserve">.3.1-1 shows the request sent by the VAL </w:t>
      </w:r>
      <w:r w:rsidR="00B26A12">
        <w:rPr>
          <w:lang w:val="en-US"/>
        </w:rPr>
        <w:t>S</w:t>
      </w:r>
      <w:r>
        <w:rPr>
          <w:lang w:val="en-US"/>
        </w:rPr>
        <w:t xml:space="preserve">erver to AIMLE </w:t>
      </w:r>
      <w:r w:rsidR="00382BD1">
        <w:rPr>
          <w:lang w:val="en-US"/>
        </w:rPr>
        <w:t>S</w:t>
      </w:r>
      <w:r>
        <w:rPr>
          <w:lang w:val="en-US"/>
        </w:rPr>
        <w:t xml:space="preserve">erver for the </w:t>
      </w:r>
      <w:r>
        <w:t>FL member grouping</w:t>
      </w:r>
      <w:r>
        <w:rPr>
          <w:rFonts w:eastAsia="SimSun"/>
        </w:rPr>
        <w:t xml:space="preserve"> </w:t>
      </w:r>
      <w:r>
        <w:rPr>
          <w:lang w:val="en-US"/>
        </w:rPr>
        <w:t>procedure</w:t>
      </w:r>
      <w:r w:rsidR="00382BD1" w:rsidRPr="00382BD1">
        <w:rPr>
          <w:lang w:val="en-US"/>
        </w:rPr>
        <w:t xml:space="preserve"> to create the FL member grouping support</w:t>
      </w:r>
      <w:r>
        <w:rPr>
          <w:lang w:val="en-US"/>
        </w:rPr>
        <w:t>.</w:t>
      </w:r>
    </w:p>
    <w:p w14:paraId="3E8F8D1C" w14:textId="2555C310" w:rsidR="008944DD" w:rsidRDefault="008944DD" w:rsidP="008944DD">
      <w:pPr>
        <w:pStyle w:val="TH"/>
        <w:rPr>
          <w:rFonts w:eastAsia="SimSun"/>
        </w:rPr>
      </w:pPr>
      <w:r>
        <w:lastRenderedPageBreak/>
        <w:t>Table 8.</w:t>
      </w:r>
      <w:r w:rsidR="007B1A44">
        <w:t>17</w:t>
      </w:r>
      <w:r>
        <w:t xml:space="preserve">.3.1-1: FL </w:t>
      </w:r>
      <w:r w:rsidR="00382BD1" w:rsidRPr="00382BD1">
        <w:t>member grouping</w:t>
      </w:r>
      <w:r w:rsidR="00382BD1">
        <w:t xml:space="preserve"> </w:t>
      </w:r>
      <w:r>
        <w:t>support</w:t>
      </w:r>
      <w:r>
        <w:rPr>
          <w:rFonts w:eastAsia="SimSun"/>
        </w:rPr>
        <w:t xml:space="preserve"> </w:t>
      </w:r>
      <w:r w:rsidR="00382BD1" w:rsidRPr="00382BD1">
        <w:rPr>
          <w:rFonts w:eastAsia="SimSun"/>
        </w:rPr>
        <w:t xml:space="preserve">create </w:t>
      </w:r>
      <w:r>
        <w:rPr>
          <w:rFonts w:eastAsia="SimSun"/>
        </w:rPr>
        <w:t>request</w:t>
      </w:r>
    </w:p>
    <w:tbl>
      <w:tblPr>
        <w:tblW w:w="8640" w:type="dxa"/>
        <w:jc w:val="center"/>
        <w:tblLayout w:type="fixed"/>
        <w:tblLook w:val="04A0" w:firstRow="1" w:lastRow="0" w:firstColumn="1" w:lastColumn="0" w:noHBand="0" w:noVBand="1"/>
      </w:tblPr>
      <w:tblGrid>
        <w:gridCol w:w="2880"/>
        <w:gridCol w:w="1440"/>
        <w:gridCol w:w="4320"/>
      </w:tblGrid>
      <w:tr w:rsidR="008944DD" w14:paraId="2F8B5C7A"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24254ADB" w14:textId="77777777" w:rsidR="008944DD" w:rsidRDefault="008944DD">
            <w:pPr>
              <w:pStyle w:val="TAH"/>
              <w:rPr>
                <w:lang w:eastAsia="en-IN"/>
              </w:rPr>
            </w:pPr>
            <w:r>
              <w:rPr>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45B58BAD" w14:textId="77777777" w:rsidR="008944DD" w:rsidRDefault="008944DD">
            <w:pPr>
              <w:pStyle w:val="TAH"/>
              <w:rPr>
                <w:lang w:eastAsia="en-IN"/>
              </w:rPr>
            </w:pPr>
            <w:r>
              <w:rPr>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0BC36B3" w14:textId="77777777" w:rsidR="008944DD" w:rsidRDefault="008944DD">
            <w:pPr>
              <w:pStyle w:val="TAH"/>
              <w:rPr>
                <w:lang w:eastAsia="en-IN"/>
              </w:rPr>
            </w:pPr>
            <w:r>
              <w:rPr>
                <w:lang w:eastAsia="en-IN"/>
              </w:rPr>
              <w:t>Description</w:t>
            </w:r>
          </w:p>
        </w:tc>
      </w:tr>
      <w:tr w:rsidR="008944DD" w14:paraId="2C9173BB"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106779EF" w14:textId="77777777" w:rsidR="008944DD" w:rsidRDefault="008944DD">
            <w:pPr>
              <w:pStyle w:val="TAL"/>
              <w:rPr>
                <w:lang w:eastAsia="zh-CN"/>
              </w:rPr>
            </w:pPr>
            <w:r>
              <w:rPr>
                <w:lang w:eastAsia="zh-CN"/>
              </w:rPr>
              <w:t>Requestor identity</w:t>
            </w:r>
          </w:p>
        </w:tc>
        <w:tc>
          <w:tcPr>
            <w:tcW w:w="1440" w:type="dxa"/>
            <w:tcBorders>
              <w:top w:val="single" w:sz="4" w:space="0" w:color="000000"/>
              <w:left w:val="single" w:sz="4" w:space="0" w:color="000000"/>
              <w:bottom w:val="single" w:sz="4" w:space="0" w:color="000000"/>
              <w:right w:val="nil"/>
            </w:tcBorders>
            <w:hideMark/>
          </w:tcPr>
          <w:p w14:paraId="6CBD6F7B" w14:textId="77777777" w:rsidR="008944DD" w:rsidRDefault="008944D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A6AC196" w14:textId="662904D1" w:rsidR="008944DD" w:rsidRDefault="008944DD">
            <w:pPr>
              <w:pStyle w:val="TAL"/>
              <w:rPr>
                <w:lang w:eastAsia="zh-CN"/>
              </w:rPr>
            </w:pPr>
            <w:r>
              <w:rPr>
                <w:lang w:eastAsia="zh-CN"/>
              </w:rPr>
              <w:t xml:space="preserve">Identity of the VAL </w:t>
            </w:r>
            <w:r w:rsidR="00382BD1">
              <w:rPr>
                <w:lang w:eastAsia="zh-CN"/>
              </w:rPr>
              <w:t>S</w:t>
            </w:r>
            <w:r>
              <w:rPr>
                <w:lang w:eastAsia="zh-CN"/>
              </w:rPr>
              <w:t>erver performing the request.</w:t>
            </w:r>
          </w:p>
        </w:tc>
      </w:tr>
      <w:tr w:rsidR="008944DD" w14:paraId="28E5F3E7"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63119769" w14:textId="77777777" w:rsidR="008944DD" w:rsidRDefault="008944DD">
            <w:pPr>
              <w:pStyle w:val="TAL"/>
              <w:rPr>
                <w:lang w:eastAsia="zh-CN"/>
              </w:rPr>
            </w:pPr>
            <w:r>
              <w:rPr>
                <w:lang w:eastAsia="zh-CN"/>
              </w:rPr>
              <w:t xml:space="preserve">VAL service identity </w:t>
            </w:r>
          </w:p>
        </w:tc>
        <w:tc>
          <w:tcPr>
            <w:tcW w:w="1440" w:type="dxa"/>
            <w:tcBorders>
              <w:top w:val="single" w:sz="4" w:space="0" w:color="000000"/>
              <w:left w:val="single" w:sz="4" w:space="0" w:color="000000"/>
              <w:bottom w:val="single" w:sz="4" w:space="0" w:color="000000"/>
              <w:right w:val="nil"/>
            </w:tcBorders>
            <w:hideMark/>
          </w:tcPr>
          <w:p w14:paraId="34EA861D" w14:textId="77777777" w:rsidR="008944DD" w:rsidRDefault="008944DD">
            <w:pPr>
              <w:pStyle w:val="TAC"/>
              <w:rPr>
                <w:lang w:eastAsia="zh-CN"/>
              </w:rPr>
            </w:pPr>
            <w:r>
              <w:rPr>
                <w:lang w:eastAsia="zh-CN"/>
              </w:rPr>
              <w:t>O (NOTE)</w:t>
            </w:r>
          </w:p>
        </w:tc>
        <w:tc>
          <w:tcPr>
            <w:tcW w:w="4320" w:type="dxa"/>
            <w:tcBorders>
              <w:top w:val="single" w:sz="4" w:space="0" w:color="000000"/>
              <w:left w:val="single" w:sz="4" w:space="0" w:color="000000"/>
              <w:bottom w:val="single" w:sz="4" w:space="0" w:color="000000"/>
              <w:right w:val="single" w:sz="4" w:space="0" w:color="000000"/>
            </w:tcBorders>
            <w:hideMark/>
          </w:tcPr>
          <w:p w14:paraId="2427E0C0" w14:textId="77777777" w:rsidR="008944DD" w:rsidRDefault="008944DD">
            <w:pPr>
              <w:pStyle w:val="TAL"/>
              <w:rPr>
                <w:lang w:eastAsia="zh-CN"/>
              </w:rPr>
            </w:pPr>
            <w:r>
              <w:rPr>
                <w:lang w:eastAsia="zh-CN"/>
              </w:rPr>
              <w:t>The identity of the VAL service for which the request applies.</w:t>
            </w:r>
          </w:p>
        </w:tc>
      </w:tr>
      <w:tr w:rsidR="008944DD" w14:paraId="6A4C7C69"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18CAA9B4" w14:textId="77777777" w:rsidR="008944DD" w:rsidRDefault="008944DD">
            <w:pPr>
              <w:pStyle w:val="TAL"/>
              <w:rPr>
                <w:lang w:eastAsia="zh-CN"/>
              </w:rPr>
            </w:pPr>
            <w:r>
              <w:rPr>
                <w:lang w:eastAsia="zh-CN"/>
              </w:rPr>
              <w:t>ML model ID</w:t>
            </w:r>
          </w:p>
        </w:tc>
        <w:tc>
          <w:tcPr>
            <w:tcW w:w="1440" w:type="dxa"/>
            <w:tcBorders>
              <w:top w:val="single" w:sz="4" w:space="0" w:color="000000"/>
              <w:left w:val="single" w:sz="4" w:space="0" w:color="000000"/>
              <w:bottom w:val="single" w:sz="4" w:space="0" w:color="000000"/>
              <w:right w:val="nil"/>
            </w:tcBorders>
            <w:hideMark/>
          </w:tcPr>
          <w:p w14:paraId="31DD2E7D" w14:textId="77777777" w:rsidR="008944DD" w:rsidRDefault="008944DD">
            <w:pPr>
              <w:pStyle w:val="TAC"/>
              <w:rPr>
                <w:lang w:eastAsia="zh-CN"/>
              </w:rPr>
            </w:pPr>
            <w:r>
              <w:rPr>
                <w:lang w:eastAsia="zh-CN"/>
              </w:rPr>
              <w:t>O (NOTE)</w:t>
            </w:r>
          </w:p>
        </w:tc>
        <w:tc>
          <w:tcPr>
            <w:tcW w:w="4320" w:type="dxa"/>
            <w:tcBorders>
              <w:top w:val="single" w:sz="4" w:space="0" w:color="000000"/>
              <w:left w:val="single" w:sz="4" w:space="0" w:color="000000"/>
              <w:bottom w:val="single" w:sz="4" w:space="0" w:color="000000"/>
              <w:right w:val="single" w:sz="4" w:space="0" w:color="000000"/>
            </w:tcBorders>
            <w:hideMark/>
          </w:tcPr>
          <w:p w14:paraId="0D4D51EC" w14:textId="77777777" w:rsidR="008944DD" w:rsidRDefault="008944DD">
            <w:pPr>
              <w:pStyle w:val="TAL"/>
              <w:rPr>
                <w:lang w:eastAsia="zh-CN"/>
              </w:rPr>
            </w:pPr>
            <w:r>
              <w:rPr>
                <w:lang w:eastAsia="zh-CN"/>
              </w:rPr>
              <w:t>The model ID for which the request applies</w:t>
            </w:r>
          </w:p>
        </w:tc>
      </w:tr>
      <w:tr w:rsidR="008944DD" w14:paraId="023AE1EF"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134DB265" w14:textId="77777777" w:rsidR="008944DD" w:rsidRDefault="008944DD">
            <w:pPr>
              <w:pStyle w:val="TAL"/>
              <w:rPr>
                <w:lang w:eastAsia="zh-CN"/>
              </w:rPr>
            </w:pPr>
            <w:r>
              <w:rPr>
                <w:lang w:eastAsia="zh-CN"/>
              </w:rPr>
              <w:t>ADAE analytics ID</w:t>
            </w:r>
          </w:p>
        </w:tc>
        <w:tc>
          <w:tcPr>
            <w:tcW w:w="1440" w:type="dxa"/>
            <w:tcBorders>
              <w:top w:val="single" w:sz="4" w:space="0" w:color="000000"/>
              <w:left w:val="single" w:sz="4" w:space="0" w:color="000000"/>
              <w:bottom w:val="single" w:sz="4" w:space="0" w:color="000000"/>
              <w:right w:val="nil"/>
            </w:tcBorders>
            <w:hideMark/>
          </w:tcPr>
          <w:p w14:paraId="26C195E6" w14:textId="77777777" w:rsidR="008944DD" w:rsidRDefault="008944DD">
            <w:pPr>
              <w:pStyle w:val="TAC"/>
              <w:rPr>
                <w:lang w:eastAsia="zh-CN"/>
              </w:rPr>
            </w:pPr>
            <w:r>
              <w:rPr>
                <w:lang w:eastAsia="zh-CN"/>
              </w:rPr>
              <w:t>O (NOTE)</w:t>
            </w:r>
          </w:p>
        </w:tc>
        <w:tc>
          <w:tcPr>
            <w:tcW w:w="4320" w:type="dxa"/>
            <w:tcBorders>
              <w:top w:val="single" w:sz="4" w:space="0" w:color="000000"/>
              <w:left w:val="single" w:sz="4" w:space="0" w:color="000000"/>
              <w:bottom w:val="single" w:sz="4" w:space="0" w:color="000000"/>
              <w:right w:val="single" w:sz="4" w:space="0" w:color="000000"/>
            </w:tcBorders>
            <w:hideMark/>
          </w:tcPr>
          <w:p w14:paraId="6BA05DC9" w14:textId="77777777" w:rsidR="008944DD" w:rsidRDefault="008944DD">
            <w:pPr>
              <w:pStyle w:val="TAL"/>
              <w:rPr>
                <w:lang w:eastAsia="zh-CN"/>
              </w:rPr>
            </w:pPr>
            <w:r>
              <w:rPr>
                <w:lang w:eastAsia="zh-CN"/>
              </w:rPr>
              <w:t>The ADAES analytics ID (as specified in TS 23.436) for which the FL grouping is to be used, in case when FL process is used for a given analytics task.</w:t>
            </w:r>
          </w:p>
        </w:tc>
      </w:tr>
      <w:tr w:rsidR="008944DD" w14:paraId="03B0AD71"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27FA2F52" w14:textId="77777777" w:rsidR="008944DD" w:rsidRDefault="008944DD">
            <w:pPr>
              <w:pStyle w:val="TAL"/>
              <w:rPr>
                <w:lang w:eastAsia="zh-CN"/>
              </w:rPr>
            </w:pPr>
            <w:r>
              <w:rPr>
                <w:lang w:eastAsia="zh-CN"/>
              </w:rPr>
              <w:t>ML task information</w:t>
            </w:r>
          </w:p>
        </w:tc>
        <w:tc>
          <w:tcPr>
            <w:tcW w:w="1440" w:type="dxa"/>
            <w:tcBorders>
              <w:top w:val="single" w:sz="4" w:space="0" w:color="000000"/>
              <w:left w:val="single" w:sz="4" w:space="0" w:color="000000"/>
              <w:bottom w:val="single" w:sz="4" w:space="0" w:color="000000"/>
              <w:right w:val="nil"/>
            </w:tcBorders>
          </w:tcPr>
          <w:p w14:paraId="43F617AF" w14:textId="77777777" w:rsidR="008944DD" w:rsidRDefault="008944DD">
            <w:pPr>
              <w:pStyle w:val="TAC"/>
              <w:rPr>
                <w:lang w:eastAsia="zh-CN"/>
              </w:rPr>
            </w:pPr>
            <w:r>
              <w:rPr>
                <w:lang w:eastAsia="zh-CN"/>
              </w:rPr>
              <w:t>O</w:t>
            </w:r>
          </w:p>
          <w:p w14:paraId="52F77C93" w14:textId="77777777" w:rsidR="008944DD" w:rsidRDefault="008944DD">
            <w:pPr>
              <w:pStyle w:val="TAC"/>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7B72F1BC" w14:textId="77777777" w:rsidR="008944DD" w:rsidRDefault="008944DD">
            <w:pPr>
              <w:pStyle w:val="TAL"/>
              <w:rPr>
                <w:lang w:eastAsia="en-IN"/>
              </w:rPr>
            </w:pPr>
            <w:r>
              <w:rPr>
                <w:lang w:eastAsia="zh-CN"/>
              </w:rPr>
              <w:t>Information related to the ML task / job for which the FL grouping is used. Such task can be an FL training task or FL inference task. This information may include an ML task ID which may be an FL process ID or correlation ID.</w:t>
            </w:r>
          </w:p>
        </w:tc>
      </w:tr>
      <w:tr w:rsidR="008944DD" w14:paraId="2A234B4F"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2BFA6A25" w14:textId="77777777" w:rsidR="008944DD" w:rsidRDefault="008944DD">
            <w:pPr>
              <w:pStyle w:val="TAL"/>
              <w:rPr>
                <w:lang w:eastAsia="zh-CN"/>
              </w:rPr>
            </w:pPr>
            <w:r>
              <w:rPr>
                <w:lang w:eastAsia="zh-CN"/>
              </w:rPr>
              <w:t>ML model profile</w:t>
            </w:r>
          </w:p>
        </w:tc>
        <w:tc>
          <w:tcPr>
            <w:tcW w:w="1440" w:type="dxa"/>
            <w:tcBorders>
              <w:top w:val="single" w:sz="4" w:space="0" w:color="000000"/>
              <w:left w:val="single" w:sz="4" w:space="0" w:color="000000"/>
              <w:bottom w:val="single" w:sz="4" w:space="0" w:color="000000"/>
              <w:right w:val="nil"/>
            </w:tcBorders>
          </w:tcPr>
          <w:p w14:paraId="40C6D9B8" w14:textId="77777777" w:rsidR="008944DD" w:rsidRDefault="008944DD">
            <w:pPr>
              <w:pStyle w:val="TAC"/>
              <w:rPr>
                <w:lang w:eastAsia="zh-CN"/>
              </w:rPr>
            </w:pPr>
            <w:r>
              <w:rPr>
                <w:lang w:eastAsia="zh-CN"/>
              </w:rPr>
              <w:t xml:space="preserve">O </w:t>
            </w:r>
          </w:p>
          <w:p w14:paraId="279B3E3D" w14:textId="77777777" w:rsidR="008944DD" w:rsidRDefault="008944DD">
            <w:pPr>
              <w:pStyle w:val="TAC"/>
              <w:jc w:val="left"/>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09AF6E33" w14:textId="77777777" w:rsidR="008944DD" w:rsidRDefault="008944DD">
            <w:pPr>
              <w:pStyle w:val="TAL"/>
              <w:rPr>
                <w:lang w:eastAsia="zh-CN"/>
              </w:rPr>
            </w:pPr>
            <w:r>
              <w:rPr>
                <w:lang w:eastAsia="zh-CN"/>
              </w:rPr>
              <w:t>The ML model profile for which the FL grouping is to be used.</w:t>
            </w:r>
          </w:p>
        </w:tc>
      </w:tr>
      <w:tr w:rsidR="008944DD" w14:paraId="64A07F4C"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270CD2B1" w14:textId="77777777" w:rsidR="008944DD" w:rsidRDefault="008944DD">
            <w:pPr>
              <w:pStyle w:val="TAL"/>
              <w:rPr>
                <w:lang w:eastAsia="zh-CN"/>
              </w:rPr>
            </w:pPr>
            <w:r>
              <w:rPr>
                <w:lang w:eastAsia="zh-CN"/>
              </w:rPr>
              <w:t>List of candidate/selected FL member IDs</w:t>
            </w:r>
          </w:p>
        </w:tc>
        <w:tc>
          <w:tcPr>
            <w:tcW w:w="1440" w:type="dxa"/>
            <w:tcBorders>
              <w:top w:val="single" w:sz="4" w:space="0" w:color="000000"/>
              <w:left w:val="single" w:sz="4" w:space="0" w:color="000000"/>
              <w:bottom w:val="single" w:sz="4" w:space="0" w:color="000000"/>
              <w:right w:val="nil"/>
            </w:tcBorders>
            <w:hideMark/>
          </w:tcPr>
          <w:p w14:paraId="31FBA499" w14:textId="77777777" w:rsidR="008944DD" w:rsidRDefault="008944D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DE64253" w14:textId="4EAAB51E" w:rsidR="008944DD" w:rsidRDefault="008944DD">
            <w:pPr>
              <w:pStyle w:val="TAL"/>
              <w:rPr>
                <w:lang w:eastAsia="zh-CN"/>
              </w:rPr>
            </w:pPr>
            <w:r>
              <w:rPr>
                <w:lang w:eastAsia="zh-CN"/>
              </w:rPr>
              <w:t xml:space="preserve">The list of candidate or selected FL member identities (if known by the VAL </w:t>
            </w:r>
            <w:r w:rsidR="00382BD1">
              <w:rPr>
                <w:lang w:eastAsia="zh-CN"/>
              </w:rPr>
              <w:t>S</w:t>
            </w:r>
            <w:r>
              <w:rPr>
                <w:lang w:eastAsia="zh-CN"/>
              </w:rPr>
              <w:t xml:space="preserve">erver) which are to be used in the grouping. </w:t>
            </w:r>
          </w:p>
          <w:p w14:paraId="258B1B3B" w14:textId="77777777" w:rsidR="008944DD" w:rsidRDefault="008944DD">
            <w:pPr>
              <w:pStyle w:val="TAL"/>
              <w:rPr>
                <w:lang w:eastAsia="zh-CN"/>
              </w:rPr>
            </w:pPr>
            <w:r>
              <w:rPr>
                <w:lang w:eastAsia="zh-CN"/>
              </w:rPr>
              <w:t>If the FL member is a VAL UE, this is equivalent to the VAL UE ID.</w:t>
            </w:r>
          </w:p>
        </w:tc>
      </w:tr>
      <w:tr w:rsidR="008944DD" w14:paraId="408E420D"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7C4070C8" w14:textId="77777777" w:rsidR="008944DD" w:rsidRDefault="008944DD">
            <w:pPr>
              <w:pStyle w:val="TAL"/>
              <w:rPr>
                <w:lang w:eastAsia="zh-CN"/>
              </w:rPr>
            </w:pPr>
            <w:r>
              <w:rPr>
                <w:lang w:eastAsia="zh-CN"/>
              </w:rPr>
              <w:t>&gt; FL member type</w:t>
            </w:r>
          </w:p>
        </w:tc>
        <w:tc>
          <w:tcPr>
            <w:tcW w:w="1440" w:type="dxa"/>
            <w:tcBorders>
              <w:top w:val="single" w:sz="4" w:space="0" w:color="000000"/>
              <w:left w:val="single" w:sz="4" w:space="0" w:color="000000"/>
              <w:bottom w:val="single" w:sz="4" w:space="0" w:color="000000"/>
              <w:right w:val="nil"/>
            </w:tcBorders>
            <w:hideMark/>
          </w:tcPr>
          <w:p w14:paraId="4F339141" w14:textId="77777777" w:rsidR="008944DD" w:rsidRDefault="008944D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8585A56" w14:textId="05F32F05" w:rsidR="008944DD" w:rsidRDefault="008944DD">
            <w:pPr>
              <w:pStyle w:val="TAL"/>
              <w:rPr>
                <w:lang w:eastAsia="zh-CN"/>
              </w:rPr>
            </w:pPr>
            <w:r>
              <w:rPr>
                <w:lang w:eastAsia="zh-CN"/>
              </w:rPr>
              <w:t xml:space="preserve">The type of FL members (FL client, FL </w:t>
            </w:r>
            <w:r w:rsidR="00382BD1">
              <w:rPr>
                <w:lang w:eastAsia="zh-CN"/>
              </w:rPr>
              <w:t>S</w:t>
            </w:r>
            <w:r>
              <w:rPr>
                <w:lang w:eastAsia="zh-CN"/>
              </w:rPr>
              <w:t>erver)</w:t>
            </w:r>
          </w:p>
        </w:tc>
      </w:tr>
      <w:tr w:rsidR="008944DD" w14:paraId="78D4D513"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2C88B807" w14:textId="77777777" w:rsidR="008944DD" w:rsidRDefault="008944DD">
            <w:pPr>
              <w:pStyle w:val="TAL"/>
              <w:rPr>
                <w:lang w:eastAsia="zh-CN"/>
              </w:rPr>
            </w:pPr>
            <w:r>
              <w:rPr>
                <w:lang w:eastAsia="zh-CN"/>
              </w:rPr>
              <w:t xml:space="preserve">&gt; FL member status </w:t>
            </w:r>
          </w:p>
        </w:tc>
        <w:tc>
          <w:tcPr>
            <w:tcW w:w="1440" w:type="dxa"/>
            <w:tcBorders>
              <w:top w:val="single" w:sz="4" w:space="0" w:color="000000"/>
              <w:left w:val="single" w:sz="4" w:space="0" w:color="000000"/>
              <w:bottom w:val="single" w:sz="4" w:space="0" w:color="000000"/>
              <w:right w:val="nil"/>
            </w:tcBorders>
            <w:hideMark/>
          </w:tcPr>
          <w:p w14:paraId="1408AD14" w14:textId="77777777" w:rsidR="008944DD" w:rsidRDefault="008944D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BE48526" w14:textId="77777777" w:rsidR="008944DD" w:rsidRDefault="008944DD">
            <w:pPr>
              <w:pStyle w:val="TAL"/>
              <w:rPr>
                <w:lang w:eastAsia="zh-CN"/>
              </w:rPr>
            </w:pPr>
            <w:r>
              <w:rPr>
                <w:lang w:eastAsia="zh-CN"/>
              </w:rPr>
              <w:t>The status (selected, candidate) of the FL member.</w:t>
            </w:r>
          </w:p>
        </w:tc>
      </w:tr>
      <w:tr w:rsidR="008944DD" w14:paraId="322ED48B" w14:textId="77777777" w:rsidTr="008944D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7FF24AE" w14:textId="77777777" w:rsidR="008944DD" w:rsidRDefault="008944DD">
            <w:pPr>
              <w:pStyle w:val="TAL"/>
              <w:rPr>
                <w:lang w:eastAsia="zh-CN"/>
              </w:rPr>
            </w:pPr>
            <w:r>
              <w:rPr>
                <w:lang w:eastAsia="zh-CN"/>
              </w:rPr>
              <w:t>NOTE: At least one of these information elements shall be present</w:t>
            </w:r>
          </w:p>
        </w:tc>
      </w:tr>
    </w:tbl>
    <w:p w14:paraId="499CAE37" w14:textId="77777777" w:rsidR="008944DD" w:rsidRDefault="008944DD" w:rsidP="004917FA"/>
    <w:p w14:paraId="041160B0" w14:textId="77777777" w:rsidR="00382BD1" w:rsidRPr="00C44539" w:rsidRDefault="00382BD1" w:rsidP="00382BD1">
      <w:pPr>
        <w:rPr>
          <w:b/>
          <w:lang w:val="en-US"/>
        </w:rPr>
      </w:pPr>
      <w:r w:rsidRPr="00C44539">
        <w:rPr>
          <w:lang w:val="en-US"/>
        </w:rPr>
        <w:t xml:space="preserve">Table 8.17.3.1-2 shows the request sent by the VAL Server to AIMLE Server for the </w:t>
      </w:r>
      <w:r w:rsidRPr="00C44539">
        <w:t>FL member grouping</w:t>
      </w:r>
      <w:r w:rsidRPr="00C44539">
        <w:rPr>
          <w:rFonts w:eastAsia="SimSun"/>
        </w:rPr>
        <w:t xml:space="preserve"> </w:t>
      </w:r>
      <w:r w:rsidRPr="00C44539">
        <w:rPr>
          <w:lang w:val="en-US"/>
        </w:rPr>
        <w:t xml:space="preserve">procedure to </w:t>
      </w:r>
      <w:r w:rsidRPr="00241C31">
        <w:rPr>
          <w:lang w:val="en-US"/>
        </w:rPr>
        <w:t>query</w:t>
      </w:r>
      <w:r>
        <w:rPr>
          <w:lang w:val="en-US"/>
        </w:rPr>
        <w:t xml:space="preserve"> </w:t>
      </w:r>
      <w:r w:rsidRPr="00C44539">
        <w:rPr>
          <w:lang w:val="en-US"/>
        </w:rPr>
        <w:t>the FL member within the group.</w:t>
      </w:r>
    </w:p>
    <w:p w14:paraId="29B6E94D" w14:textId="77777777" w:rsidR="00382BD1" w:rsidRPr="00C44539" w:rsidRDefault="00382BD1" w:rsidP="00382BD1">
      <w:pPr>
        <w:pStyle w:val="TH"/>
        <w:rPr>
          <w:rFonts w:eastAsia="SimSun"/>
        </w:rPr>
      </w:pPr>
      <w:r w:rsidRPr="00C44539">
        <w:t>Table 8.17.3.1-2: FL member grouping support</w:t>
      </w:r>
      <w:r w:rsidRPr="00C44539">
        <w:rPr>
          <w:rFonts w:eastAsia="SimSun"/>
        </w:rPr>
        <w:t xml:space="preserve"> query request</w:t>
      </w:r>
    </w:p>
    <w:tbl>
      <w:tblPr>
        <w:tblW w:w="8640" w:type="dxa"/>
        <w:jc w:val="center"/>
        <w:tblLayout w:type="fixed"/>
        <w:tblLook w:val="04A0" w:firstRow="1" w:lastRow="0" w:firstColumn="1" w:lastColumn="0" w:noHBand="0" w:noVBand="1"/>
      </w:tblPr>
      <w:tblGrid>
        <w:gridCol w:w="2880"/>
        <w:gridCol w:w="1440"/>
        <w:gridCol w:w="4320"/>
      </w:tblGrid>
      <w:tr w:rsidR="00382BD1" w:rsidRPr="00C44539" w14:paraId="5E0F1B6C" w14:textId="77777777" w:rsidTr="008B724F">
        <w:trPr>
          <w:jc w:val="center"/>
        </w:trPr>
        <w:tc>
          <w:tcPr>
            <w:tcW w:w="2880" w:type="dxa"/>
            <w:tcBorders>
              <w:top w:val="single" w:sz="4" w:space="0" w:color="000000"/>
              <w:left w:val="single" w:sz="4" w:space="0" w:color="000000"/>
              <w:bottom w:val="single" w:sz="4" w:space="0" w:color="000000"/>
              <w:right w:val="nil"/>
            </w:tcBorders>
            <w:hideMark/>
          </w:tcPr>
          <w:p w14:paraId="6920ECA3" w14:textId="77777777" w:rsidR="00382BD1" w:rsidRPr="00C44539" w:rsidRDefault="00382BD1" w:rsidP="008B724F">
            <w:pPr>
              <w:pStyle w:val="TAH"/>
              <w:rPr>
                <w:lang w:eastAsia="en-IN"/>
              </w:rPr>
            </w:pPr>
            <w:r w:rsidRPr="00C44539">
              <w:rPr>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2F2315DD" w14:textId="77777777" w:rsidR="00382BD1" w:rsidRPr="00C44539" w:rsidRDefault="00382BD1" w:rsidP="008B724F">
            <w:pPr>
              <w:pStyle w:val="TAH"/>
              <w:rPr>
                <w:lang w:eastAsia="en-IN"/>
              </w:rPr>
            </w:pPr>
            <w:r w:rsidRPr="00C44539">
              <w:rPr>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00A814B" w14:textId="77777777" w:rsidR="00382BD1" w:rsidRPr="00C44539" w:rsidRDefault="00382BD1" w:rsidP="008B724F">
            <w:pPr>
              <w:pStyle w:val="TAH"/>
              <w:rPr>
                <w:lang w:eastAsia="en-IN"/>
              </w:rPr>
            </w:pPr>
            <w:r w:rsidRPr="00C44539">
              <w:rPr>
                <w:lang w:eastAsia="en-IN"/>
              </w:rPr>
              <w:t>Description</w:t>
            </w:r>
          </w:p>
        </w:tc>
      </w:tr>
      <w:tr w:rsidR="00382BD1" w:rsidRPr="00C44539" w14:paraId="24581B62" w14:textId="77777777" w:rsidTr="008B724F">
        <w:trPr>
          <w:jc w:val="center"/>
        </w:trPr>
        <w:tc>
          <w:tcPr>
            <w:tcW w:w="2880" w:type="dxa"/>
            <w:tcBorders>
              <w:top w:val="single" w:sz="4" w:space="0" w:color="000000"/>
              <w:left w:val="single" w:sz="4" w:space="0" w:color="000000"/>
              <w:bottom w:val="single" w:sz="4" w:space="0" w:color="000000"/>
              <w:right w:val="nil"/>
            </w:tcBorders>
            <w:hideMark/>
          </w:tcPr>
          <w:p w14:paraId="049BDDC6" w14:textId="77777777" w:rsidR="00382BD1" w:rsidRPr="00C44539" w:rsidRDefault="00382BD1" w:rsidP="008B724F">
            <w:pPr>
              <w:pStyle w:val="TAL"/>
              <w:rPr>
                <w:lang w:eastAsia="zh-CN"/>
              </w:rPr>
            </w:pPr>
            <w:r w:rsidRPr="00C44539">
              <w:rPr>
                <w:lang w:eastAsia="zh-CN"/>
              </w:rPr>
              <w:t>FL member group identity</w:t>
            </w:r>
          </w:p>
        </w:tc>
        <w:tc>
          <w:tcPr>
            <w:tcW w:w="1440" w:type="dxa"/>
            <w:tcBorders>
              <w:top w:val="single" w:sz="4" w:space="0" w:color="000000"/>
              <w:left w:val="single" w:sz="4" w:space="0" w:color="000000"/>
              <w:bottom w:val="single" w:sz="4" w:space="0" w:color="000000"/>
              <w:right w:val="nil"/>
            </w:tcBorders>
            <w:hideMark/>
          </w:tcPr>
          <w:p w14:paraId="6A9798BE" w14:textId="77777777" w:rsidR="00382BD1" w:rsidRPr="00C44539" w:rsidRDefault="00382BD1" w:rsidP="008B724F">
            <w:pPr>
              <w:pStyle w:val="TAC"/>
              <w:rPr>
                <w:lang w:eastAsia="zh-CN"/>
              </w:rPr>
            </w:pPr>
            <w:r w:rsidRPr="00C44539">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4CBAA7B" w14:textId="77777777" w:rsidR="00382BD1" w:rsidRPr="00C44539" w:rsidRDefault="00382BD1" w:rsidP="008B724F">
            <w:pPr>
              <w:pStyle w:val="TAL"/>
              <w:rPr>
                <w:lang w:eastAsia="zh-CN"/>
              </w:rPr>
            </w:pPr>
            <w:r w:rsidRPr="00C44539">
              <w:rPr>
                <w:lang w:eastAsia="zh-CN"/>
              </w:rPr>
              <w:t>Identity of the FL member group</w:t>
            </w:r>
            <w:r>
              <w:rPr>
                <w:lang w:eastAsia="zh-CN"/>
              </w:rPr>
              <w:t xml:space="preserve"> which queried</w:t>
            </w:r>
          </w:p>
        </w:tc>
      </w:tr>
      <w:tr w:rsidR="00382BD1" w:rsidRPr="00C44539" w14:paraId="2F8E1A1F" w14:textId="77777777" w:rsidTr="008B724F">
        <w:trPr>
          <w:jc w:val="center"/>
        </w:trPr>
        <w:tc>
          <w:tcPr>
            <w:tcW w:w="2880" w:type="dxa"/>
            <w:tcBorders>
              <w:top w:val="single" w:sz="4" w:space="0" w:color="000000"/>
              <w:left w:val="single" w:sz="4" w:space="0" w:color="000000"/>
              <w:bottom w:val="single" w:sz="4" w:space="0" w:color="000000"/>
              <w:right w:val="nil"/>
            </w:tcBorders>
            <w:hideMark/>
          </w:tcPr>
          <w:p w14:paraId="631F4B40" w14:textId="77777777" w:rsidR="00382BD1" w:rsidRPr="00C44539" w:rsidRDefault="00382BD1" w:rsidP="008B724F">
            <w:pPr>
              <w:pStyle w:val="TAL"/>
              <w:rPr>
                <w:lang w:eastAsia="zh-CN"/>
              </w:rPr>
            </w:pPr>
            <w:r w:rsidRPr="00C44539">
              <w:rPr>
                <w:lang w:eastAsia="zh-CN"/>
              </w:rPr>
              <w:t xml:space="preserve">FL member </w:t>
            </w:r>
            <w:r>
              <w:rPr>
                <w:lang w:eastAsia="zh-CN"/>
              </w:rPr>
              <w:t>identity</w:t>
            </w:r>
          </w:p>
        </w:tc>
        <w:tc>
          <w:tcPr>
            <w:tcW w:w="1440" w:type="dxa"/>
            <w:tcBorders>
              <w:top w:val="single" w:sz="4" w:space="0" w:color="000000"/>
              <w:left w:val="single" w:sz="4" w:space="0" w:color="000000"/>
              <w:bottom w:val="single" w:sz="4" w:space="0" w:color="000000"/>
              <w:right w:val="nil"/>
            </w:tcBorders>
            <w:hideMark/>
          </w:tcPr>
          <w:p w14:paraId="4296CF7C" w14:textId="77777777" w:rsidR="00382BD1" w:rsidRPr="00C44539" w:rsidRDefault="00382BD1" w:rsidP="008B724F">
            <w:pPr>
              <w:pStyle w:val="TAC"/>
              <w:rPr>
                <w:lang w:eastAsia="zh-CN"/>
              </w:rPr>
            </w:pPr>
            <w:r w:rsidRPr="00C44539">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EA29DD7" w14:textId="77777777" w:rsidR="00382BD1" w:rsidRPr="00C44539" w:rsidRDefault="00382BD1" w:rsidP="008B724F">
            <w:pPr>
              <w:pStyle w:val="TAL"/>
              <w:rPr>
                <w:lang w:eastAsia="zh-CN"/>
              </w:rPr>
            </w:pPr>
            <w:r w:rsidRPr="00C44539">
              <w:t xml:space="preserve">Information on the </w:t>
            </w:r>
            <w:r w:rsidRPr="00C44539">
              <w:rPr>
                <w:lang w:eastAsia="zh-CN"/>
              </w:rPr>
              <w:t xml:space="preserve">queried </w:t>
            </w:r>
            <w:r w:rsidRPr="00C44539">
              <w:rPr>
                <w:noProof/>
              </w:rPr>
              <w:t xml:space="preserve">FL member </w:t>
            </w:r>
            <w:r>
              <w:rPr>
                <w:noProof/>
              </w:rPr>
              <w:t>to be queried</w:t>
            </w:r>
            <w:r>
              <w:t>.</w:t>
            </w:r>
          </w:p>
        </w:tc>
      </w:tr>
    </w:tbl>
    <w:p w14:paraId="798CE901" w14:textId="77777777" w:rsidR="00382BD1" w:rsidRPr="00C44539" w:rsidRDefault="00382BD1" w:rsidP="00382BD1"/>
    <w:p w14:paraId="2DD3D216" w14:textId="77777777" w:rsidR="00382BD1" w:rsidRPr="00C44539" w:rsidRDefault="00382BD1" w:rsidP="00382BD1">
      <w:pPr>
        <w:rPr>
          <w:b/>
          <w:lang w:val="en-US"/>
        </w:rPr>
      </w:pPr>
      <w:r w:rsidRPr="00C44539">
        <w:rPr>
          <w:lang w:val="en-US"/>
        </w:rPr>
        <w:t xml:space="preserve">Table 8.17.3.1-3 shows the request sent by the VAL Server to AIMLE Server for the </w:t>
      </w:r>
      <w:r w:rsidRPr="00C44539">
        <w:t>FL member grouping</w:t>
      </w:r>
      <w:r w:rsidRPr="00C44539">
        <w:rPr>
          <w:rFonts w:eastAsia="SimSun"/>
        </w:rPr>
        <w:t xml:space="preserve"> </w:t>
      </w:r>
      <w:r w:rsidRPr="00C44539">
        <w:rPr>
          <w:lang w:val="en-US"/>
        </w:rPr>
        <w:t xml:space="preserve">procedure to </w:t>
      </w:r>
      <w:r w:rsidRPr="00403129">
        <w:rPr>
          <w:highlight w:val="green"/>
          <w:lang w:val="en-US"/>
        </w:rPr>
        <w:t>change</w:t>
      </w:r>
      <w:r w:rsidRPr="00C44539">
        <w:rPr>
          <w:lang w:val="en-US"/>
        </w:rPr>
        <w:t xml:space="preserve"> the FL member grouping support.</w:t>
      </w:r>
    </w:p>
    <w:p w14:paraId="322F603F" w14:textId="77777777" w:rsidR="00382BD1" w:rsidRPr="00C44539" w:rsidRDefault="00382BD1" w:rsidP="00382BD1">
      <w:pPr>
        <w:keepNext/>
        <w:keepLines/>
        <w:jc w:val="center"/>
        <w:rPr>
          <w:rFonts w:ascii="Arial" w:eastAsia="SimSun" w:hAnsi="Arial"/>
          <w:b/>
        </w:rPr>
      </w:pPr>
      <w:r w:rsidRPr="00C44539">
        <w:rPr>
          <w:rFonts w:ascii="Arial" w:hAnsi="Arial"/>
          <w:b/>
        </w:rPr>
        <w:t>Table 8.17.3.1-3: FL member grouping support</w:t>
      </w:r>
      <w:r w:rsidRPr="00C44539">
        <w:rPr>
          <w:rFonts w:ascii="Arial" w:eastAsia="SimSun" w:hAnsi="Arial"/>
          <w:b/>
        </w:rPr>
        <w:t xml:space="preserve"> change request</w:t>
      </w:r>
    </w:p>
    <w:tbl>
      <w:tblPr>
        <w:tblW w:w="8640" w:type="dxa"/>
        <w:jc w:val="center"/>
        <w:tblLayout w:type="fixed"/>
        <w:tblLook w:val="04A0" w:firstRow="1" w:lastRow="0" w:firstColumn="1" w:lastColumn="0" w:noHBand="0" w:noVBand="1"/>
      </w:tblPr>
      <w:tblGrid>
        <w:gridCol w:w="2880"/>
        <w:gridCol w:w="1440"/>
        <w:gridCol w:w="4320"/>
      </w:tblGrid>
      <w:tr w:rsidR="00382BD1" w:rsidRPr="00C44539" w14:paraId="297E51D8" w14:textId="77777777" w:rsidTr="008B724F">
        <w:trPr>
          <w:jc w:val="center"/>
        </w:trPr>
        <w:tc>
          <w:tcPr>
            <w:tcW w:w="2880" w:type="dxa"/>
            <w:tcBorders>
              <w:top w:val="single" w:sz="4" w:space="0" w:color="000000"/>
              <w:left w:val="single" w:sz="4" w:space="0" w:color="000000"/>
              <w:bottom w:val="single" w:sz="4" w:space="0" w:color="000000"/>
              <w:right w:val="nil"/>
            </w:tcBorders>
            <w:hideMark/>
          </w:tcPr>
          <w:p w14:paraId="5E8C2AF3" w14:textId="77777777" w:rsidR="00382BD1" w:rsidRPr="00C44539" w:rsidRDefault="00382BD1" w:rsidP="008B724F">
            <w:pPr>
              <w:keepNext/>
              <w:keepLines/>
              <w:spacing w:after="0"/>
              <w:jc w:val="center"/>
              <w:rPr>
                <w:rFonts w:ascii="Arial" w:hAnsi="Arial"/>
                <w:b/>
                <w:sz w:val="18"/>
                <w:lang w:eastAsia="en-IN"/>
              </w:rPr>
            </w:pPr>
            <w:r w:rsidRPr="00C44539">
              <w:rPr>
                <w:rFonts w:ascii="Arial" w:hAnsi="Arial"/>
                <w:b/>
                <w:sz w:val="18"/>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425892DB" w14:textId="77777777" w:rsidR="00382BD1" w:rsidRPr="00C44539" w:rsidRDefault="00382BD1" w:rsidP="008B724F">
            <w:pPr>
              <w:keepNext/>
              <w:keepLines/>
              <w:spacing w:after="0"/>
              <w:jc w:val="center"/>
              <w:rPr>
                <w:rFonts w:ascii="Arial" w:hAnsi="Arial"/>
                <w:b/>
                <w:sz w:val="18"/>
                <w:lang w:eastAsia="en-IN"/>
              </w:rPr>
            </w:pPr>
            <w:r w:rsidRPr="00C44539">
              <w:rPr>
                <w:rFonts w:ascii="Arial" w:hAnsi="Arial"/>
                <w:b/>
                <w:sz w:val="18"/>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B06A895" w14:textId="77777777" w:rsidR="00382BD1" w:rsidRPr="00C44539" w:rsidRDefault="00382BD1" w:rsidP="008B724F">
            <w:pPr>
              <w:keepNext/>
              <w:keepLines/>
              <w:spacing w:after="0"/>
              <w:jc w:val="center"/>
              <w:rPr>
                <w:rFonts w:ascii="Arial" w:hAnsi="Arial"/>
                <w:b/>
                <w:sz w:val="18"/>
                <w:lang w:eastAsia="en-IN"/>
              </w:rPr>
            </w:pPr>
            <w:r w:rsidRPr="00C44539">
              <w:rPr>
                <w:rFonts w:ascii="Arial" w:hAnsi="Arial"/>
                <w:b/>
                <w:sz w:val="18"/>
                <w:lang w:eastAsia="en-IN"/>
              </w:rPr>
              <w:t>Description</w:t>
            </w:r>
          </w:p>
        </w:tc>
      </w:tr>
      <w:tr w:rsidR="00382BD1" w:rsidRPr="00C44539" w14:paraId="64D0FB60" w14:textId="77777777" w:rsidTr="008B724F">
        <w:trPr>
          <w:jc w:val="center"/>
        </w:trPr>
        <w:tc>
          <w:tcPr>
            <w:tcW w:w="2880" w:type="dxa"/>
            <w:tcBorders>
              <w:top w:val="single" w:sz="4" w:space="0" w:color="000000"/>
              <w:left w:val="single" w:sz="4" w:space="0" w:color="000000"/>
              <w:bottom w:val="single" w:sz="4" w:space="0" w:color="000000"/>
              <w:right w:val="nil"/>
            </w:tcBorders>
            <w:hideMark/>
          </w:tcPr>
          <w:p w14:paraId="6E168CA7" w14:textId="77777777" w:rsidR="00382BD1" w:rsidRPr="00C44539" w:rsidRDefault="00382BD1" w:rsidP="008B724F">
            <w:pPr>
              <w:keepNext/>
              <w:keepLines/>
              <w:spacing w:after="0"/>
              <w:rPr>
                <w:rFonts w:ascii="Arial" w:hAnsi="Arial"/>
                <w:sz w:val="18"/>
                <w:lang w:eastAsia="zh-CN"/>
              </w:rPr>
            </w:pPr>
            <w:r w:rsidRPr="00C44539">
              <w:rPr>
                <w:rFonts w:ascii="Arial" w:hAnsi="Arial"/>
                <w:sz w:val="18"/>
                <w:lang w:eastAsia="zh-CN"/>
              </w:rPr>
              <w:t>FL member group identity</w:t>
            </w:r>
          </w:p>
        </w:tc>
        <w:tc>
          <w:tcPr>
            <w:tcW w:w="1440" w:type="dxa"/>
            <w:tcBorders>
              <w:top w:val="single" w:sz="4" w:space="0" w:color="000000"/>
              <w:left w:val="single" w:sz="4" w:space="0" w:color="000000"/>
              <w:bottom w:val="single" w:sz="4" w:space="0" w:color="000000"/>
              <w:right w:val="nil"/>
            </w:tcBorders>
            <w:hideMark/>
          </w:tcPr>
          <w:p w14:paraId="721EE3EB" w14:textId="77777777" w:rsidR="00382BD1" w:rsidRPr="00C44539" w:rsidRDefault="00382BD1" w:rsidP="008B724F">
            <w:pPr>
              <w:keepNext/>
              <w:keepLines/>
              <w:spacing w:after="0"/>
              <w:jc w:val="center"/>
              <w:rPr>
                <w:rFonts w:ascii="Arial" w:hAnsi="Arial"/>
                <w:sz w:val="18"/>
                <w:lang w:eastAsia="zh-CN"/>
              </w:rPr>
            </w:pPr>
            <w:r w:rsidRPr="00C44539">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61A94F3" w14:textId="77777777" w:rsidR="00382BD1" w:rsidRPr="00C44539" w:rsidRDefault="00382BD1" w:rsidP="008B724F">
            <w:pPr>
              <w:keepNext/>
              <w:keepLines/>
              <w:spacing w:after="0"/>
              <w:rPr>
                <w:rFonts w:ascii="Arial" w:hAnsi="Arial"/>
                <w:sz w:val="18"/>
                <w:lang w:eastAsia="zh-CN"/>
              </w:rPr>
            </w:pPr>
            <w:r w:rsidRPr="00C44539">
              <w:rPr>
                <w:rFonts w:ascii="Arial" w:hAnsi="Arial"/>
                <w:sz w:val="18"/>
                <w:lang w:eastAsia="zh-CN"/>
              </w:rPr>
              <w:t>Identity of the FL member grouping support</w:t>
            </w:r>
          </w:p>
        </w:tc>
      </w:tr>
      <w:tr w:rsidR="00382BD1" w:rsidRPr="00C44539" w14:paraId="0530FC77" w14:textId="77777777" w:rsidTr="008B724F">
        <w:trPr>
          <w:jc w:val="center"/>
        </w:trPr>
        <w:tc>
          <w:tcPr>
            <w:tcW w:w="2880" w:type="dxa"/>
            <w:tcBorders>
              <w:top w:val="single" w:sz="4" w:space="0" w:color="000000"/>
              <w:left w:val="single" w:sz="4" w:space="0" w:color="000000"/>
              <w:bottom w:val="single" w:sz="4" w:space="0" w:color="000000"/>
              <w:right w:val="nil"/>
            </w:tcBorders>
            <w:hideMark/>
          </w:tcPr>
          <w:p w14:paraId="40488E8E" w14:textId="77777777" w:rsidR="00382BD1" w:rsidRPr="00C44539" w:rsidRDefault="00382BD1" w:rsidP="008B724F">
            <w:pPr>
              <w:keepNext/>
              <w:keepLines/>
              <w:spacing w:after="0"/>
              <w:rPr>
                <w:rFonts w:ascii="Arial" w:hAnsi="Arial"/>
                <w:sz w:val="18"/>
                <w:lang w:eastAsia="zh-CN"/>
              </w:rPr>
            </w:pPr>
            <w:r w:rsidRPr="00C44539">
              <w:rPr>
                <w:rFonts w:ascii="Arial" w:hAnsi="Arial"/>
                <w:sz w:val="18"/>
                <w:lang w:eastAsia="zh-CN"/>
              </w:rPr>
              <w:t xml:space="preserve">FL member group change </w:t>
            </w:r>
          </w:p>
        </w:tc>
        <w:tc>
          <w:tcPr>
            <w:tcW w:w="1440" w:type="dxa"/>
            <w:tcBorders>
              <w:top w:val="single" w:sz="4" w:space="0" w:color="000000"/>
              <w:left w:val="single" w:sz="4" w:space="0" w:color="000000"/>
              <w:bottom w:val="single" w:sz="4" w:space="0" w:color="000000"/>
              <w:right w:val="nil"/>
            </w:tcBorders>
            <w:hideMark/>
          </w:tcPr>
          <w:p w14:paraId="3A91C104" w14:textId="77777777" w:rsidR="00382BD1" w:rsidRPr="00C44539" w:rsidRDefault="00382BD1" w:rsidP="008B724F">
            <w:pPr>
              <w:keepNext/>
              <w:keepLines/>
              <w:spacing w:after="0"/>
              <w:jc w:val="center"/>
              <w:rPr>
                <w:rFonts w:ascii="Arial" w:hAnsi="Arial"/>
                <w:sz w:val="18"/>
                <w:lang w:eastAsia="zh-CN"/>
              </w:rPr>
            </w:pPr>
            <w:r w:rsidRPr="00C44539">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4A691B8" w14:textId="77777777" w:rsidR="00382BD1" w:rsidRPr="00C44539" w:rsidRDefault="00382BD1" w:rsidP="008B724F">
            <w:pPr>
              <w:keepNext/>
              <w:keepLines/>
              <w:spacing w:after="0"/>
              <w:rPr>
                <w:rFonts w:ascii="Arial" w:hAnsi="Arial"/>
                <w:sz w:val="18"/>
                <w:lang w:eastAsia="zh-CN"/>
              </w:rPr>
            </w:pPr>
            <w:r w:rsidRPr="00C44539">
              <w:rPr>
                <w:rFonts w:ascii="Arial" w:hAnsi="Arial"/>
                <w:sz w:val="18"/>
              </w:rPr>
              <w:t xml:space="preserve">Information on the </w:t>
            </w:r>
            <w:r w:rsidRPr="00C44539">
              <w:rPr>
                <w:rFonts w:ascii="Arial" w:hAnsi="Arial"/>
                <w:sz w:val="18"/>
                <w:lang w:eastAsia="zh-CN"/>
              </w:rPr>
              <w:t>change type for the FL member group</w:t>
            </w:r>
          </w:p>
        </w:tc>
      </w:tr>
      <w:tr w:rsidR="00382BD1" w:rsidRPr="00C44539" w14:paraId="7B1795A8" w14:textId="77777777" w:rsidTr="008B724F">
        <w:trPr>
          <w:jc w:val="center"/>
        </w:trPr>
        <w:tc>
          <w:tcPr>
            <w:tcW w:w="2880" w:type="dxa"/>
            <w:tcBorders>
              <w:top w:val="single" w:sz="4" w:space="0" w:color="000000"/>
              <w:left w:val="single" w:sz="4" w:space="0" w:color="000000"/>
              <w:bottom w:val="single" w:sz="4" w:space="0" w:color="000000"/>
              <w:right w:val="nil"/>
            </w:tcBorders>
            <w:hideMark/>
          </w:tcPr>
          <w:p w14:paraId="435212AF" w14:textId="77777777" w:rsidR="00382BD1" w:rsidRPr="00C44539" w:rsidRDefault="00382BD1" w:rsidP="008B724F">
            <w:pPr>
              <w:keepNext/>
              <w:keepLines/>
              <w:spacing w:after="0"/>
              <w:rPr>
                <w:rFonts w:ascii="Arial" w:hAnsi="Arial"/>
                <w:sz w:val="18"/>
                <w:lang w:eastAsia="zh-CN"/>
              </w:rPr>
            </w:pPr>
            <w:r w:rsidRPr="00C44539">
              <w:rPr>
                <w:rFonts w:ascii="Arial" w:hAnsi="Arial"/>
                <w:sz w:val="18"/>
                <w:lang w:eastAsia="zh-CN"/>
              </w:rPr>
              <w:t>&gt;FL member update</w:t>
            </w:r>
          </w:p>
        </w:tc>
        <w:tc>
          <w:tcPr>
            <w:tcW w:w="1440" w:type="dxa"/>
            <w:tcBorders>
              <w:top w:val="single" w:sz="4" w:space="0" w:color="000000"/>
              <w:left w:val="single" w:sz="4" w:space="0" w:color="000000"/>
              <w:bottom w:val="single" w:sz="4" w:space="0" w:color="000000"/>
              <w:right w:val="nil"/>
            </w:tcBorders>
            <w:hideMark/>
          </w:tcPr>
          <w:p w14:paraId="0CB4116D" w14:textId="77777777" w:rsidR="00382BD1" w:rsidRDefault="00382BD1" w:rsidP="008B724F">
            <w:pPr>
              <w:keepNext/>
              <w:keepLines/>
              <w:spacing w:after="0"/>
              <w:jc w:val="center"/>
              <w:rPr>
                <w:rFonts w:ascii="Arial" w:hAnsi="Arial"/>
                <w:sz w:val="18"/>
                <w:lang w:eastAsia="zh-CN"/>
              </w:rPr>
            </w:pPr>
            <w:r w:rsidRPr="00C44539">
              <w:rPr>
                <w:rFonts w:ascii="Arial" w:hAnsi="Arial"/>
                <w:sz w:val="18"/>
                <w:lang w:eastAsia="zh-CN"/>
              </w:rPr>
              <w:t>O</w:t>
            </w:r>
          </w:p>
          <w:p w14:paraId="3EA398EB" w14:textId="355B5AB8" w:rsidR="00382BD1" w:rsidRPr="00C44539" w:rsidRDefault="00382BD1" w:rsidP="008B724F">
            <w:pPr>
              <w:keepNext/>
              <w:keepLines/>
              <w:spacing w:after="0"/>
              <w:jc w:val="center"/>
              <w:rPr>
                <w:rFonts w:ascii="Arial" w:hAnsi="Arial"/>
                <w:sz w:val="18"/>
                <w:lang w:eastAsia="zh-CN"/>
              </w:rPr>
            </w:pPr>
            <w:r w:rsidRPr="00C44539">
              <w:rPr>
                <w:rFonts w:ascii="Arial" w:hAnsi="Arial"/>
                <w:sz w:val="18"/>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252E44F1" w14:textId="77777777" w:rsidR="00382BD1" w:rsidRPr="00C44539" w:rsidRDefault="00382BD1" w:rsidP="008B724F">
            <w:pPr>
              <w:keepNext/>
              <w:keepLines/>
              <w:spacing w:after="0"/>
              <w:rPr>
                <w:rFonts w:ascii="Arial" w:hAnsi="Arial"/>
                <w:sz w:val="18"/>
                <w:lang w:eastAsia="zh-CN"/>
              </w:rPr>
            </w:pPr>
            <w:r w:rsidRPr="00C44539">
              <w:rPr>
                <w:rFonts w:ascii="Arial" w:hAnsi="Arial"/>
                <w:sz w:val="18"/>
              </w:rPr>
              <w:t>Identifies the FL Members that are to be updated</w:t>
            </w:r>
          </w:p>
        </w:tc>
      </w:tr>
      <w:tr w:rsidR="00382BD1" w:rsidRPr="00C44539" w14:paraId="20E87E55" w14:textId="77777777" w:rsidTr="008B724F">
        <w:trPr>
          <w:jc w:val="center"/>
        </w:trPr>
        <w:tc>
          <w:tcPr>
            <w:tcW w:w="2880" w:type="dxa"/>
            <w:tcBorders>
              <w:top w:val="single" w:sz="4" w:space="0" w:color="000000"/>
              <w:left w:val="single" w:sz="4" w:space="0" w:color="000000"/>
              <w:bottom w:val="single" w:sz="4" w:space="0" w:color="000000"/>
              <w:right w:val="nil"/>
            </w:tcBorders>
          </w:tcPr>
          <w:p w14:paraId="52D55281" w14:textId="77777777" w:rsidR="00382BD1" w:rsidRPr="00C44539" w:rsidRDefault="00382BD1" w:rsidP="008B724F">
            <w:pPr>
              <w:keepNext/>
              <w:keepLines/>
              <w:spacing w:after="0"/>
              <w:rPr>
                <w:rFonts w:ascii="Arial" w:hAnsi="Arial"/>
                <w:sz w:val="18"/>
                <w:lang w:eastAsia="zh-CN"/>
              </w:rPr>
            </w:pPr>
            <w:r>
              <w:rPr>
                <w:rFonts w:ascii="Arial" w:hAnsi="Arial"/>
                <w:sz w:val="18"/>
                <w:lang w:eastAsia="zh-CN"/>
              </w:rPr>
              <w:t>&gt;&gt;</w:t>
            </w:r>
            <w:r w:rsidRPr="00C44539">
              <w:rPr>
                <w:rFonts w:ascii="Arial" w:hAnsi="Arial"/>
                <w:sz w:val="18"/>
                <w:lang w:eastAsia="zh-CN"/>
              </w:rPr>
              <w:t>Cause</w:t>
            </w:r>
          </w:p>
        </w:tc>
        <w:tc>
          <w:tcPr>
            <w:tcW w:w="1440" w:type="dxa"/>
            <w:tcBorders>
              <w:top w:val="single" w:sz="4" w:space="0" w:color="000000"/>
              <w:left w:val="single" w:sz="4" w:space="0" w:color="000000"/>
              <w:bottom w:val="single" w:sz="4" w:space="0" w:color="000000"/>
              <w:right w:val="nil"/>
            </w:tcBorders>
          </w:tcPr>
          <w:p w14:paraId="5CCAFE19" w14:textId="77777777" w:rsidR="00382BD1" w:rsidRPr="00C44539" w:rsidRDefault="00382BD1" w:rsidP="008B724F">
            <w:pPr>
              <w:keepNext/>
              <w:keepLines/>
              <w:spacing w:after="0"/>
              <w:jc w:val="center"/>
              <w:rPr>
                <w:rFonts w:ascii="Arial" w:hAnsi="Arial"/>
                <w:sz w:val="18"/>
                <w:lang w:eastAsia="zh-CN"/>
              </w:rPr>
            </w:pPr>
            <w:r w:rsidRPr="00C44539">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282D9C0" w14:textId="77777777" w:rsidR="00382BD1" w:rsidRPr="00C44539" w:rsidRDefault="00382BD1" w:rsidP="008B724F">
            <w:pPr>
              <w:keepNext/>
              <w:keepLines/>
              <w:spacing w:after="0"/>
              <w:rPr>
                <w:rFonts w:ascii="Arial" w:hAnsi="Arial"/>
                <w:sz w:val="18"/>
              </w:rPr>
            </w:pPr>
            <w:r w:rsidRPr="00C44539">
              <w:rPr>
                <w:rFonts w:ascii="Arial" w:hAnsi="Arial"/>
                <w:sz w:val="18"/>
              </w:rPr>
              <w:t xml:space="preserve">The cause for the FL member </w:t>
            </w:r>
            <w:r>
              <w:rPr>
                <w:rFonts w:ascii="Arial" w:hAnsi="Arial"/>
                <w:sz w:val="18"/>
              </w:rPr>
              <w:t>group</w:t>
            </w:r>
            <w:r w:rsidRPr="00C44539">
              <w:rPr>
                <w:rFonts w:ascii="Arial" w:hAnsi="Arial"/>
                <w:sz w:val="18"/>
              </w:rPr>
              <w:t xml:space="preserve"> update (e.g. FL member enter or leave the group)</w:t>
            </w:r>
          </w:p>
        </w:tc>
      </w:tr>
      <w:tr w:rsidR="00382BD1" w:rsidRPr="00C44539" w14:paraId="6C5DED25" w14:textId="77777777" w:rsidTr="008B724F">
        <w:trPr>
          <w:jc w:val="center"/>
        </w:trPr>
        <w:tc>
          <w:tcPr>
            <w:tcW w:w="2880" w:type="dxa"/>
            <w:tcBorders>
              <w:top w:val="single" w:sz="4" w:space="0" w:color="000000"/>
              <w:left w:val="single" w:sz="4" w:space="0" w:color="000000"/>
              <w:bottom w:val="single" w:sz="4" w:space="0" w:color="000000"/>
              <w:right w:val="nil"/>
            </w:tcBorders>
            <w:hideMark/>
          </w:tcPr>
          <w:p w14:paraId="124345CB" w14:textId="77777777" w:rsidR="00382BD1" w:rsidRPr="00C44539" w:rsidRDefault="00382BD1" w:rsidP="008B724F">
            <w:pPr>
              <w:keepNext/>
              <w:keepLines/>
              <w:spacing w:after="0"/>
              <w:rPr>
                <w:rFonts w:ascii="Arial" w:hAnsi="Arial"/>
                <w:sz w:val="18"/>
                <w:lang w:eastAsia="zh-CN"/>
              </w:rPr>
            </w:pPr>
            <w:r w:rsidRPr="00C44539">
              <w:rPr>
                <w:rFonts w:ascii="Arial" w:hAnsi="Arial"/>
                <w:sz w:val="18"/>
                <w:lang w:eastAsia="zh-CN"/>
              </w:rPr>
              <w:t>&gt;FL member group modify</w:t>
            </w:r>
          </w:p>
        </w:tc>
        <w:tc>
          <w:tcPr>
            <w:tcW w:w="1440" w:type="dxa"/>
            <w:tcBorders>
              <w:top w:val="single" w:sz="4" w:space="0" w:color="000000"/>
              <w:left w:val="single" w:sz="4" w:space="0" w:color="000000"/>
              <w:bottom w:val="single" w:sz="4" w:space="0" w:color="000000"/>
              <w:right w:val="nil"/>
            </w:tcBorders>
            <w:hideMark/>
          </w:tcPr>
          <w:p w14:paraId="15347505" w14:textId="77777777" w:rsidR="00382BD1" w:rsidRDefault="00382BD1" w:rsidP="008B724F">
            <w:pPr>
              <w:keepNext/>
              <w:keepLines/>
              <w:spacing w:after="0"/>
              <w:jc w:val="center"/>
              <w:rPr>
                <w:rFonts w:ascii="Arial" w:hAnsi="Arial"/>
                <w:sz w:val="18"/>
                <w:lang w:eastAsia="zh-CN"/>
              </w:rPr>
            </w:pPr>
            <w:r w:rsidRPr="00C44539">
              <w:rPr>
                <w:rFonts w:ascii="Arial" w:hAnsi="Arial"/>
                <w:sz w:val="18"/>
                <w:lang w:eastAsia="zh-CN"/>
              </w:rPr>
              <w:t>O</w:t>
            </w:r>
          </w:p>
          <w:p w14:paraId="39D93817" w14:textId="420D59A2" w:rsidR="00382BD1" w:rsidRPr="00C44539" w:rsidRDefault="00382BD1" w:rsidP="008B724F">
            <w:pPr>
              <w:keepNext/>
              <w:keepLines/>
              <w:spacing w:after="0"/>
              <w:jc w:val="center"/>
              <w:rPr>
                <w:rFonts w:ascii="Arial" w:hAnsi="Arial"/>
                <w:sz w:val="18"/>
                <w:lang w:eastAsia="zh-CN"/>
              </w:rPr>
            </w:pPr>
            <w:r w:rsidRPr="00C44539">
              <w:rPr>
                <w:rFonts w:ascii="Arial" w:hAnsi="Arial"/>
                <w:sz w:val="18"/>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5D499ECC" w14:textId="77777777" w:rsidR="00382BD1" w:rsidRPr="00C44539" w:rsidRDefault="00382BD1" w:rsidP="008B724F">
            <w:pPr>
              <w:keepNext/>
              <w:keepLines/>
              <w:spacing w:after="0"/>
              <w:rPr>
                <w:rFonts w:ascii="Arial" w:hAnsi="Arial"/>
                <w:sz w:val="18"/>
                <w:lang w:eastAsia="zh-CN"/>
              </w:rPr>
            </w:pPr>
            <w:r w:rsidRPr="00C44539">
              <w:rPr>
                <w:rFonts w:ascii="Arial" w:hAnsi="Arial"/>
                <w:sz w:val="18"/>
              </w:rPr>
              <w:t>Identifies the FL Members that are to be modified</w:t>
            </w:r>
          </w:p>
        </w:tc>
      </w:tr>
      <w:tr w:rsidR="00382BD1" w:rsidRPr="00C44539" w14:paraId="2C9D47EC" w14:textId="77777777" w:rsidTr="008B724F">
        <w:trPr>
          <w:jc w:val="center"/>
        </w:trPr>
        <w:tc>
          <w:tcPr>
            <w:tcW w:w="2880" w:type="dxa"/>
            <w:tcBorders>
              <w:top w:val="single" w:sz="4" w:space="0" w:color="000000"/>
              <w:left w:val="single" w:sz="4" w:space="0" w:color="000000"/>
              <w:bottom w:val="single" w:sz="4" w:space="0" w:color="000000"/>
              <w:right w:val="nil"/>
            </w:tcBorders>
          </w:tcPr>
          <w:p w14:paraId="6A5F9A00" w14:textId="77777777" w:rsidR="00382BD1" w:rsidRPr="00C44539" w:rsidRDefault="00382BD1" w:rsidP="008B724F">
            <w:pPr>
              <w:keepNext/>
              <w:keepLines/>
              <w:spacing w:after="0"/>
              <w:rPr>
                <w:rFonts w:ascii="Arial" w:hAnsi="Arial"/>
                <w:sz w:val="18"/>
                <w:lang w:eastAsia="zh-CN"/>
              </w:rPr>
            </w:pPr>
            <w:r>
              <w:rPr>
                <w:rFonts w:ascii="Arial" w:hAnsi="Arial"/>
                <w:sz w:val="18"/>
                <w:lang w:eastAsia="zh-CN"/>
              </w:rPr>
              <w:t>&gt;&gt;</w:t>
            </w:r>
            <w:r w:rsidRPr="00C44539">
              <w:rPr>
                <w:rFonts w:ascii="Arial" w:hAnsi="Arial"/>
                <w:sz w:val="18"/>
                <w:lang w:eastAsia="zh-CN"/>
              </w:rPr>
              <w:t>Cause</w:t>
            </w:r>
          </w:p>
        </w:tc>
        <w:tc>
          <w:tcPr>
            <w:tcW w:w="1440" w:type="dxa"/>
            <w:tcBorders>
              <w:top w:val="single" w:sz="4" w:space="0" w:color="000000"/>
              <w:left w:val="single" w:sz="4" w:space="0" w:color="000000"/>
              <w:bottom w:val="single" w:sz="4" w:space="0" w:color="000000"/>
              <w:right w:val="nil"/>
            </w:tcBorders>
          </w:tcPr>
          <w:p w14:paraId="70A3F20D" w14:textId="77777777" w:rsidR="00382BD1" w:rsidRPr="00C44539" w:rsidRDefault="00382BD1" w:rsidP="008B724F">
            <w:pPr>
              <w:keepNext/>
              <w:keepLines/>
              <w:spacing w:after="0"/>
              <w:jc w:val="center"/>
              <w:rPr>
                <w:rFonts w:ascii="Arial" w:hAnsi="Arial"/>
                <w:sz w:val="18"/>
                <w:lang w:eastAsia="zh-CN"/>
              </w:rPr>
            </w:pPr>
            <w:r w:rsidRPr="00C44539">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C89C6D2" w14:textId="77777777" w:rsidR="00382BD1" w:rsidRPr="00C44539" w:rsidRDefault="00382BD1" w:rsidP="008B724F">
            <w:pPr>
              <w:keepNext/>
              <w:keepLines/>
              <w:spacing w:after="0"/>
              <w:rPr>
                <w:rFonts w:ascii="Arial" w:hAnsi="Arial"/>
                <w:sz w:val="18"/>
              </w:rPr>
            </w:pPr>
            <w:r w:rsidRPr="00C44539">
              <w:rPr>
                <w:rFonts w:ascii="Arial" w:hAnsi="Arial"/>
                <w:sz w:val="18"/>
              </w:rPr>
              <w:t xml:space="preserve">The cause for the FL member group </w:t>
            </w:r>
            <w:r w:rsidRPr="00032F54">
              <w:rPr>
                <w:rFonts w:ascii="Arial" w:hAnsi="Arial"/>
                <w:sz w:val="18"/>
              </w:rPr>
              <w:t xml:space="preserve">modifies (e.g. change FL member availability, </w:t>
            </w:r>
            <w:r w:rsidRPr="00032F54">
              <w:rPr>
                <w:rFonts w:ascii="Arial" w:hAnsi="Arial"/>
                <w:sz w:val="18"/>
                <w:lang w:val="en-US"/>
              </w:rPr>
              <w:t>capability or FL member information</w:t>
            </w:r>
            <w:r w:rsidRPr="00032F54">
              <w:rPr>
                <w:rFonts w:ascii="Arial" w:hAnsi="Arial"/>
                <w:sz w:val="18"/>
              </w:rPr>
              <w:t>)</w:t>
            </w:r>
            <w:r w:rsidRPr="00382BD1">
              <w:rPr>
                <w:rFonts w:ascii="Arial" w:hAnsi="Arial"/>
                <w:sz w:val="18"/>
              </w:rPr>
              <w:t>.</w:t>
            </w:r>
          </w:p>
        </w:tc>
      </w:tr>
      <w:tr w:rsidR="00382BD1" w:rsidRPr="00C44539" w14:paraId="3FDE486A" w14:textId="77777777" w:rsidTr="008B724F">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8DCF636" w14:textId="5A544302" w:rsidR="00382BD1" w:rsidRPr="00C44539" w:rsidRDefault="00382BD1" w:rsidP="00032F54">
            <w:pPr>
              <w:pStyle w:val="TAN"/>
            </w:pPr>
            <w:r w:rsidRPr="00C44539">
              <w:t>NOTE:</w:t>
            </w:r>
            <w:r>
              <w:tab/>
            </w:r>
            <w:r w:rsidRPr="00C44539">
              <w:t>At least one of these shall be present</w:t>
            </w:r>
          </w:p>
        </w:tc>
      </w:tr>
    </w:tbl>
    <w:p w14:paraId="4D8CD955" w14:textId="77777777" w:rsidR="00382BD1" w:rsidRPr="00C44539" w:rsidRDefault="00382BD1" w:rsidP="00382BD1"/>
    <w:p w14:paraId="2F7A6F04" w14:textId="77777777" w:rsidR="00382BD1" w:rsidRPr="00C44539" w:rsidRDefault="00382BD1" w:rsidP="00382BD1">
      <w:pPr>
        <w:rPr>
          <w:b/>
          <w:lang w:val="en-US"/>
        </w:rPr>
      </w:pPr>
      <w:r w:rsidRPr="00C44539">
        <w:rPr>
          <w:lang w:val="en-US"/>
        </w:rPr>
        <w:t xml:space="preserve">Table 8.17.3.1-4 shows the request sent by the VAL Server to AIMLE Server for the </w:t>
      </w:r>
      <w:r w:rsidRPr="00C44539">
        <w:t>FL member grouping</w:t>
      </w:r>
      <w:r w:rsidRPr="00C44539">
        <w:rPr>
          <w:rFonts w:eastAsia="SimSun"/>
        </w:rPr>
        <w:t xml:space="preserve"> </w:t>
      </w:r>
      <w:r w:rsidRPr="00C44539">
        <w:rPr>
          <w:lang w:val="en-US"/>
        </w:rPr>
        <w:t>procedure to delete the FL member grouping support.</w:t>
      </w:r>
    </w:p>
    <w:p w14:paraId="0701BDD4" w14:textId="77777777" w:rsidR="00382BD1" w:rsidRPr="00C44539" w:rsidRDefault="00382BD1" w:rsidP="00382BD1">
      <w:pPr>
        <w:keepNext/>
        <w:keepLines/>
        <w:jc w:val="center"/>
        <w:rPr>
          <w:rFonts w:ascii="Arial" w:eastAsia="SimSun" w:hAnsi="Arial"/>
          <w:b/>
        </w:rPr>
      </w:pPr>
      <w:r w:rsidRPr="00C44539">
        <w:rPr>
          <w:rFonts w:ascii="Arial" w:hAnsi="Arial"/>
          <w:b/>
        </w:rPr>
        <w:lastRenderedPageBreak/>
        <w:t>Table 8.17.3.1-4: FL member grouping support</w:t>
      </w:r>
      <w:r w:rsidRPr="00C44539">
        <w:rPr>
          <w:rFonts w:ascii="Arial" w:eastAsia="SimSun" w:hAnsi="Arial"/>
          <w:b/>
        </w:rPr>
        <w:t xml:space="preserve"> delete request</w:t>
      </w:r>
    </w:p>
    <w:tbl>
      <w:tblPr>
        <w:tblW w:w="8640" w:type="dxa"/>
        <w:jc w:val="center"/>
        <w:tblLayout w:type="fixed"/>
        <w:tblLook w:val="04A0" w:firstRow="1" w:lastRow="0" w:firstColumn="1" w:lastColumn="0" w:noHBand="0" w:noVBand="1"/>
      </w:tblPr>
      <w:tblGrid>
        <w:gridCol w:w="2880"/>
        <w:gridCol w:w="1440"/>
        <w:gridCol w:w="4320"/>
      </w:tblGrid>
      <w:tr w:rsidR="00382BD1" w:rsidRPr="00C44539" w14:paraId="19704E3C" w14:textId="77777777" w:rsidTr="008B724F">
        <w:trPr>
          <w:jc w:val="center"/>
        </w:trPr>
        <w:tc>
          <w:tcPr>
            <w:tcW w:w="2880" w:type="dxa"/>
            <w:tcBorders>
              <w:top w:val="single" w:sz="4" w:space="0" w:color="000000"/>
              <w:left w:val="single" w:sz="4" w:space="0" w:color="000000"/>
              <w:bottom w:val="single" w:sz="4" w:space="0" w:color="000000"/>
              <w:right w:val="nil"/>
            </w:tcBorders>
            <w:hideMark/>
          </w:tcPr>
          <w:p w14:paraId="68DC2B88" w14:textId="77777777" w:rsidR="00382BD1" w:rsidRPr="00C44539" w:rsidRDefault="00382BD1" w:rsidP="008B724F">
            <w:pPr>
              <w:keepNext/>
              <w:keepLines/>
              <w:spacing w:after="0"/>
              <w:jc w:val="center"/>
              <w:rPr>
                <w:rFonts w:ascii="Arial" w:hAnsi="Arial"/>
                <w:b/>
                <w:sz w:val="18"/>
                <w:lang w:eastAsia="en-IN"/>
              </w:rPr>
            </w:pPr>
            <w:r w:rsidRPr="00C44539">
              <w:rPr>
                <w:rFonts w:ascii="Arial" w:hAnsi="Arial"/>
                <w:b/>
                <w:sz w:val="18"/>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617EDF1D" w14:textId="77777777" w:rsidR="00382BD1" w:rsidRPr="00C44539" w:rsidRDefault="00382BD1" w:rsidP="008B724F">
            <w:pPr>
              <w:keepNext/>
              <w:keepLines/>
              <w:spacing w:after="0"/>
              <w:jc w:val="center"/>
              <w:rPr>
                <w:rFonts w:ascii="Arial" w:hAnsi="Arial"/>
                <w:b/>
                <w:sz w:val="18"/>
                <w:lang w:eastAsia="en-IN"/>
              </w:rPr>
            </w:pPr>
            <w:r w:rsidRPr="00C44539">
              <w:rPr>
                <w:rFonts w:ascii="Arial" w:hAnsi="Arial"/>
                <w:b/>
                <w:sz w:val="18"/>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B424C27" w14:textId="77777777" w:rsidR="00382BD1" w:rsidRPr="00C44539" w:rsidRDefault="00382BD1" w:rsidP="008B724F">
            <w:pPr>
              <w:keepNext/>
              <w:keepLines/>
              <w:spacing w:after="0"/>
              <w:jc w:val="center"/>
              <w:rPr>
                <w:rFonts w:ascii="Arial" w:hAnsi="Arial"/>
                <w:b/>
                <w:sz w:val="18"/>
                <w:lang w:eastAsia="en-IN"/>
              </w:rPr>
            </w:pPr>
            <w:r w:rsidRPr="00C44539">
              <w:rPr>
                <w:rFonts w:ascii="Arial" w:hAnsi="Arial"/>
                <w:b/>
                <w:sz w:val="18"/>
                <w:lang w:eastAsia="en-IN"/>
              </w:rPr>
              <w:t>Description</w:t>
            </w:r>
          </w:p>
        </w:tc>
      </w:tr>
      <w:tr w:rsidR="00382BD1" w:rsidRPr="00C44539" w14:paraId="19895271" w14:textId="77777777" w:rsidTr="008B724F">
        <w:trPr>
          <w:jc w:val="center"/>
        </w:trPr>
        <w:tc>
          <w:tcPr>
            <w:tcW w:w="2880" w:type="dxa"/>
            <w:tcBorders>
              <w:top w:val="single" w:sz="4" w:space="0" w:color="000000"/>
              <w:left w:val="single" w:sz="4" w:space="0" w:color="000000"/>
              <w:bottom w:val="single" w:sz="4" w:space="0" w:color="000000"/>
              <w:right w:val="nil"/>
            </w:tcBorders>
            <w:hideMark/>
          </w:tcPr>
          <w:p w14:paraId="04761404" w14:textId="77777777" w:rsidR="00382BD1" w:rsidRPr="00C44539" w:rsidRDefault="00382BD1" w:rsidP="008B724F">
            <w:pPr>
              <w:keepNext/>
              <w:keepLines/>
              <w:spacing w:after="0"/>
              <w:rPr>
                <w:rFonts w:ascii="Arial" w:hAnsi="Arial"/>
                <w:sz w:val="18"/>
                <w:lang w:eastAsia="zh-CN"/>
              </w:rPr>
            </w:pPr>
            <w:r w:rsidRPr="00C44539">
              <w:rPr>
                <w:rFonts w:ascii="Arial" w:hAnsi="Arial"/>
                <w:sz w:val="18"/>
                <w:lang w:eastAsia="zh-CN"/>
              </w:rPr>
              <w:t>FL member group identity</w:t>
            </w:r>
          </w:p>
        </w:tc>
        <w:tc>
          <w:tcPr>
            <w:tcW w:w="1440" w:type="dxa"/>
            <w:tcBorders>
              <w:top w:val="single" w:sz="4" w:space="0" w:color="000000"/>
              <w:left w:val="single" w:sz="4" w:space="0" w:color="000000"/>
              <w:bottom w:val="single" w:sz="4" w:space="0" w:color="000000"/>
              <w:right w:val="nil"/>
            </w:tcBorders>
            <w:hideMark/>
          </w:tcPr>
          <w:p w14:paraId="40EA841E" w14:textId="77777777" w:rsidR="00382BD1" w:rsidRPr="00C44539" w:rsidRDefault="00382BD1" w:rsidP="008B724F">
            <w:pPr>
              <w:keepNext/>
              <w:keepLines/>
              <w:spacing w:after="0"/>
              <w:jc w:val="center"/>
              <w:rPr>
                <w:rFonts w:ascii="Arial" w:hAnsi="Arial"/>
                <w:sz w:val="18"/>
                <w:lang w:eastAsia="zh-CN"/>
              </w:rPr>
            </w:pPr>
            <w:r w:rsidRPr="00C44539">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FDB423E" w14:textId="77777777" w:rsidR="00382BD1" w:rsidRPr="00C44539" w:rsidRDefault="00382BD1" w:rsidP="008B724F">
            <w:pPr>
              <w:keepNext/>
              <w:keepLines/>
              <w:spacing w:after="0"/>
              <w:rPr>
                <w:rFonts w:ascii="Arial" w:hAnsi="Arial"/>
                <w:sz w:val="18"/>
                <w:lang w:eastAsia="zh-CN"/>
              </w:rPr>
            </w:pPr>
            <w:r w:rsidRPr="00C44539">
              <w:rPr>
                <w:rFonts w:ascii="Arial" w:hAnsi="Arial"/>
                <w:sz w:val="18"/>
                <w:lang w:eastAsia="zh-CN"/>
              </w:rPr>
              <w:t>Identity of the FL member grouping support</w:t>
            </w:r>
          </w:p>
        </w:tc>
      </w:tr>
      <w:tr w:rsidR="00382BD1" w:rsidRPr="00C44539" w14:paraId="5BDED58E" w14:textId="77777777" w:rsidTr="008B724F">
        <w:trPr>
          <w:jc w:val="center"/>
        </w:trPr>
        <w:tc>
          <w:tcPr>
            <w:tcW w:w="2880" w:type="dxa"/>
            <w:tcBorders>
              <w:top w:val="single" w:sz="4" w:space="0" w:color="000000"/>
              <w:left w:val="single" w:sz="4" w:space="0" w:color="000000"/>
              <w:bottom w:val="single" w:sz="4" w:space="0" w:color="000000"/>
              <w:right w:val="nil"/>
            </w:tcBorders>
          </w:tcPr>
          <w:p w14:paraId="442C6DBA" w14:textId="77777777" w:rsidR="00382BD1" w:rsidRPr="00C44539" w:rsidRDefault="00382BD1" w:rsidP="008B724F">
            <w:pPr>
              <w:keepNext/>
              <w:keepLines/>
              <w:spacing w:after="0"/>
              <w:rPr>
                <w:rFonts w:ascii="Arial" w:hAnsi="Arial"/>
                <w:sz w:val="18"/>
                <w:lang w:eastAsia="zh-CN"/>
              </w:rPr>
            </w:pPr>
            <w:r w:rsidRPr="00C44539">
              <w:rPr>
                <w:rFonts w:ascii="Arial" w:hAnsi="Arial"/>
                <w:sz w:val="18"/>
                <w:lang w:eastAsia="zh-CN"/>
              </w:rPr>
              <w:t>Cause</w:t>
            </w:r>
          </w:p>
        </w:tc>
        <w:tc>
          <w:tcPr>
            <w:tcW w:w="1440" w:type="dxa"/>
            <w:tcBorders>
              <w:top w:val="single" w:sz="4" w:space="0" w:color="000000"/>
              <w:left w:val="single" w:sz="4" w:space="0" w:color="000000"/>
              <w:bottom w:val="single" w:sz="4" w:space="0" w:color="000000"/>
              <w:right w:val="nil"/>
            </w:tcBorders>
          </w:tcPr>
          <w:p w14:paraId="777A46A4" w14:textId="77777777" w:rsidR="00382BD1" w:rsidRPr="00C44539" w:rsidRDefault="00382BD1" w:rsidP="008B724F">
            <w:pPr>
              <w:keepNext/>
              <w:keepLines/>
              <w:spacing w:after="0"/>
              <w:jc w:val="center"/>
              <w:rPr>
                <w:rFonts w:ascii="Arial" w:hAnsi="Arial"/>
                <w:sz w:val="18"/>
                <w:lang w:eastAsia="zh-CN"/>
              </w:rPr>
            </w:pPr>
            <w:r w:rsidRPr="00C44539">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8F50C1F" w14:textId="77777777" w:rsidR="00382BD1" w:rsidRPr="00C44539" w:rsidRDefault="00382BD1" w:rsidP="008B724F">
            <w:pPr>
              <w:keepNext/>
              <w:keepLines/>
              <w:spacing w:after="0"/>
              <w:rPr>
                <w:rFonts w:ascii="Arial" w:hAnsi="Arial"/>
                <w:sz w:val="18"/>
              </w:rPr>
            </w:pPr>
            <w:r w:rsidRPr="00C44539">
              <w:rPr>
                <w:rFonts w:ascii="Arial" w:hAnsi="Arial"/>
                <w:sz w:val="18"/>
              </w:rPr>
              <w:t>Cause for the deletion of the group</w:t>
            </w:r>
          </w:p>
        </w:tc>
      </w:tr>
    </w:tbl>
    <w:p w14:paraId="0EB38FB1" w14:textId="77777777" w:rsidR="00382BD1" w:rsidRPr="00C44539" w:rsidRDefault="00382BD1" w:rsidP="00382BD1"/>
    <w:p w14:paraId="1AD44608" w14:textId="5D5F949A" w:rsidR="008944DD" w:rsidRDefault="008944DD" w:rsidP="008944DD">
      <w:pPr>
        <w:pStyle w:val="Heading4"/>
      </w:pPr>
      <w:bookmarkStart w:id="480" w:name="_Toc201091526"/>
      <w:r>
        <w:t>8.</w:t>
      </w:r>
      <w:r w:rsidR="007B1A44">
        <w:t>17</w:t>
      </w:r>
      <w:r>
        <w:t>.3.2</w:t>
      </w:r>
      <w:r>
        <w:tab/>
        <w:t xml:space="preserve">FL </w:t>
      </w:r>
      <w:r w:rsidR="00382BD1" w:rsidRPr="00382BD1">
        <w:t xml:space="preserve">member grouping </w:t>
      </w:r>
      <w:r>
        <w:t>support</w:t>
      </w:r>
      <w:r>
        <w:rPr>
          <w:rFonts w:eastAsia="SimSun"/>
        </w:rPr>
        <w:t xml:space="preserve"> response</w:t>
      </w:r>
      <w:bookmarkEnd w:id="480"/>
    </w:p>
    <w:p w14:paraId="5C8F5069" w14:textId="1B785DE1" w:rsidR="008944DD" w:rsidRDefault="008944DD" w:rsidP="008944DD">
      <w:pPr>
        <w:rPr>
          <w:b/>
          <w:lang w:val="en-US"/>
        </w:rPr>
      </w:pPr>
      <w:r>
        <w:rPr>
          <w:lang w:val="en-US"/>
        </w:rPr>
        <w:t>Table 8.</w:t>
      </w:r>
      <w:r w:rsidR="007B1A44">
        <w:rPr>
          <w:lang w:val="en-US"/>
        </w:rPr>
        <w:t>17</w:t>
      </w:r>
      <w:r>
        <w:rPr>
          <w:lang w:val="en-US"/>
        </w:rPr>
        <w:t xml:space="preserve">.3.2-1 shows the response sent by the AIMLE </w:t>
      </w:r>
      <w:r w:rsidR="00382BD1">
        <w:rPr>
          <w:lang w:val="en-US"/>
        </w:rPr>
        <w:t>S</w:t>
      </w:r>
      <w:r>
        <w:rPr>
          <w:lang w:val="en-US"/>
        </w:rPr>
        <w:t xml:space="preserve">erver to the VAL </w:t>
      </w:r>
      <w:r w:rsidR="00382BD1">
        <w:rPr>
          <w:lang w:val="en-US"/>
        </w:rPr>
        <w:t>S</w:t>
      </w:r>
      <w:r>
        <w:rPr>
          <w:lang w:val="en-US"/>
        </w:rPr>
        <w:t xml:space="preserve">erver for the </w:t>
      </w:r>
      <w:r>
        <w:t>FL member grouping</w:t>
      </w:r>
      <w:r>
        <w:rPr>
          <w:rFonts w:eastAsia="SimSun"/>
        </w:rPr>
        <w:t xml:space="preserve"> </w:t>
      </w:r>
      <w:r>
        <w:rPr>
          <w:lang w:val="en-US"/>
        </w:rPr>
        <w:t>procedure</w:t>
      </w:r>
      <w:r w:rsidR="00382BD1" w:rsidRPr="00382BD1">
        <w:rPr>
          <w:lang w:val="en-US"/>
        </w:rPr>
        <w:t xml:space="preserve"> to create the FL member grouping support</w:t>
      </w:r>
      <w:r>
        <w:rPr>
          <w:lang w:val="en-US"/>
        </w:rPr>
        <w:t>.</w:t>
      </w:r>
    </w:p>
    <w:p w14:paraId="010CAC22" w14:textId="73B649CA" w:rsidR="008944DD" w:rsidRDefault="008944DD" w:rsidP="008944DD">
      <w:pPr>
        <w:pStyle w:val="TH"/>
        <w:rPr>
          <w:rFonts w:eastAsia="SimSun"/>
        </w:rPr>
      </w:pPr>
      <w:r>
        <w:t>Table 8.</w:t>
      </w:r>
      <w:r w:rsidR="007B1A44">
        <w:t>17</w:t>
      </w:r>
      <w:r>
        <w:t xml:space="preserve">.3.2-1: FL </w:t>
      </w:r>
      <w:r w:rsidR="00382BD1" w:rsidRPr="00382BD1">
        <w:t xml:space="preserve">member grouping </w:t>
      </w:r>
      <w:r>
        <w:t>support</w:t>
      </w:r>
      <w:r>
        <w:rPr>
          <w:rFonts w:eastAsia="SimSun"/>
        </w:rPr>
        <w:t xml:space="preserve"> </w:t>
      </w:r>
      <w:r w:rsidR="00382BD1">
        <w:rPr>
          <w:rFonts w:eastAsia="SimSun"/>
        </w:rPr>
        <w:t xml:space="preserve">create </w:t>
      </w:r>
      <w:r>
        <w:rPr>
          <w:rFonts w:eastAsia="SimSun"/>
        </w:rPr>
        <w:t>response</w:t>
      </w:r>
    </w:p>
    <w:tbl>
      <w:tblPr>
        <w:tblW w:w="8640" w:type="dxa"/>
        <w:jc w:val="center"/>
        <w:tblLayout w:type="fixed"/>
        <w:tblLook w:val="04A0" w:firstRow="1" w:lastRow="0" w:firstColumn="1" w:lastColumn="0" w:noHBand="0" w:noVBand="1"/>
      </w:tblPr>
      <w:tblGrid>
        <w:gridCol w:w="2880"/>
        <w:gridCol w:w="1440"/>
        <w:gridCol w:w="4320"/>
      </w:tblGrid>
      <w:tr w:rsidR="008944DD" w14:paraId="112CFDE8"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5E343B9D" w14:textId="77777777" w:rsidR="008944DD" w:rsidRDefault="008944DD">
            <w:pPr>
              <w:pStyle w:val="TAH"/>
              <w:rPr>
                <w:lang w:eastAsia="en-IN"/>
              </w:rPr>
            </w:pPr>
            <w:r>
              <w:rPr>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14DFD6C6" w14:textId="77777777" w:rsidR="008944DD" w:rsidRDefault="008944DD">
            <w:pPr>
              <w:pStyle w:val="TAH"/>
              <w:rPr>
                <w:lang w:eastAsia="en-IN"/>
              </w:rPr>
            </w:pPr>
            <w:r>
              <w:rPr>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A3F159C" w14:textId="77777777" w:rsidR="008944DD" w:rsidRDefault="008944DD">
            <w:pPr>
              <w:pStyle w:val="TAH"/>
              <w:rPr>
                <w:lang w:eastAsia="en-IN"/>
              </w:rPr>
            </w:pPr>
            <w:r>
              <w:rPr>
                <w:lang w:eastAsia="en-IN"/>
              </w:rPr>
              <w:t>Description</w:t>
            </w:r>
          </w:p>
        </w:tc>
      </w:tr>
      <w:tr w:rsidR="008944DD" w14:paraId="7A7E3735"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061566E8" w14:textId="77777777" w:rsidR="008944DD" w:rsidRDefault="008944DD">
            <w:pPr>
              <w:pStyle w:val="TAL"/>
              <w:rPr>
                <w:lang w:eastAsia="zh-CN"/>
              </w:rPr>
            </w:pPr>
            <w:r>
              <w:rPr>
                <w:lang w:eastAsia="zh-CN"/>
              </w:rPr>
              <w:t>Success response</w:t>
            </w:r>
          </w:p>
        </w:tc>
        <w:tc>
          <w:tcPr>
            <w:tcW w:w="1440" w:type="dxa"/>
            <w:tcBorders>
              <w:top w:val="single" w:sz="4" w:space="0" w:color="000000"/>
              <w:left w:val="single" w:sz="4" w:space="0" w:color="000000"/>
              <w:bottom w:val="single" w:sz="4" w:space="0" w:color="000000"/>
              <w:right w:val="nil"/>
            </w:tcBorders>
            <w:hideMark/>
          </w:tcPr>
          <w:p w14:paraId="7E19798A" w14:textId="77777777" w:rsidR="008944DD" w:rsidRDefault="008944DD">
            <w:pPr>
              <w:pStyle w:val="TAC"/>
              <w:rPr>
                <w:lang w:eastAsia="zh-CN"/>
              </w:rPr>
            </w:pPr>
            <w:r>
              <w:rPr>
                <w:lang w:eastAsia="zh-CN"/>
              </w:rPr>
              <w:t>O</w:t>
            </w:r>
          </w:p>
          <w:p w14:paraId="3258AA3B" w14:textId="77777777" w:rsidR="008944DD" w:rsidRDefault="008944DD">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0E876018" w14:textId="77777777" w:rsidR="008944DD" w:rsidRDefault="008944DD">
            <w:pPr>
              <w:pStyle w:val="TAL"/>
              <w:rPr>
                <w:lang w:eastAsia="zh-CN"/>
              </w:rPr>
            </w:pPr>
            <w:r>
              <w:rPr>
                <w:lang w:eastAsia="zh-CN"/>
              </w:rPr>
              <w:t>Indicates that the FL process support request was successful.</w:t>
            </w:r>
          </w:p>
        </w:tc>
      </w:tr>
      <w:tr w:rsidR="008944DD" w14:paraId="710096A6"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5718D8D3" w14:textId="77777777" w:rsidR="008944DD" w:rsidRDefault="008944DD">
            <w:pPr>
              <w:pStyle w:val="TAL"/>
              <w:rPr>
                <w:lang w:eastAsia="zh-CN"/>
              </w:rPr>
            </w:pPr>
            <w:r>
              <w:rPr>
                <w:lang w:eastAsia="zh-CN"/>
              </w:rPr>
              <w:t>&gt; FL group identifier(s)</w:t>
            </w:r>
          </w:p>
        </w:tc>
        <w:tc>
          <w:tcPr>
            <w:tcW w:w="1440" w:type="dxa"/>
            <w:tcBorders>
              <w:top w:val="single" w:sz="4" w:space="0" w:color="000000"/>
              <w:left w:val="single" w:sz="4" w:space="0" w:color="000000"/>
              <w:bottom w:val="single" w:sz="4" w:space="0" w:color="000000"/>
              <w:right w:val="nil"/>
            </w:tcBorders>
            <w:hideMark/>
          </w:tcPr>
          <w:p w14:paraId="6F42F822" w14:textId="77777777" w:rsidR="008944DD" w:rsidRDefault="008944D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7361640" w14:textId="77777777" w:rsidR="008944DD" w:rsidRDefault="008944DD">
            <w:pPr>
              <w:pStyle w:val="TAL"/>
              <w:rPr>
                <w:lang w:eastAsia="zh-CN"/>
              </w:rPr>
            </w:pPr>
            <w:r>
              <w:rPr>
                <w:lang w:eastAsia="zh-CN"/>
              </w:rPr>
              <w:t>Identifies the AIMLE-created FL group for the FL process and ML task (FL training or inference).</w:t>
            </w:r>
          </w:p>
        </w:tc>
      </w:tr>
      <w:tr w:rsidR="008944DD" w14:paraId="42102E66"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3EA052D2" w14:textId="77777777" w:rsidR="008944DD" w:rsidRDefault="008944DD">
            <w:pPr>
              <w:pStyle w:val="TAL"/>
              <w:rPr>
                <w:lang w:eastAsia="zh-CN"/>
              </w:rPr>
            </w:pPr>
            <w:r>
              <w:rPr>
                <w:lang w:eastAsia="zh-CN"/>
              </w:rPr>
              <w:t>&gt; List of FL member IDs / addresses</w:t>
            </w:r>
          </w:p>
        </w:tc>
        <w:tc>
          <w:tcPr>
            <w:tcW w:w="1440" w:type="dxa"/>
            <w:tcBorders>
              <w:top w:val="single" w:sz="4" w:space="0" w:color="000000"/>
              <w:left w:val="single" w:sz="4" w:space="0" w:color="000000"/>
              <w:bottom w:val="single" w:sz="4" w:space="0" w:color="000000"/>
              <w:right w:val="nil"/>
            </w:tcBorders>
            <w:hideMark/>
          </w:tcPr>
          <w:p w14:paraId="27960726" w14:textId="77777777" w:rsidR="008944DD" w:rsidRDefault="008944D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19D13DF" w14:textId="77777777" w:rsidR="008944DD" w:rsidRDefault="008944DD">
            <w:pPr>
              <w:pStyle w:val="TAL"/>
              <w:rPr>
                <w:lang w:eastAsia="zh-CN"/>
              </w:rPr>
            </w:pPr>
            <w:r>
              <w:rPr>
                <w:lang w:eastAsia="zh-CN"/>
              </w:rPr>
              <w:t>Provides the ID and address of the FL members which are part of the FL group.</w:t>
            </w:r>
          </w:p>
        </w:tc>
      </w:tr>
      <w:tr w:rsidR="008944DD" w14:paraId="4AC98339"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01D0D779" w14:textId="77777777" w:rsidR="008944DD" w:rsidRDefault="008944DD">
            <w:pPr>
              <w:pStyle w:val="TAL"/>
              <w:rPr>
                <w:lang w:eastAsia="zh-CN"/>
              </w:rPr>
            </w:pPr>
            <w:r>
              <w:rPr>
                <w:lang w:eastAsia="zh-CN"/>
              </w:rPr>
              <w:t xml:space="preserve">&gt;&gt; FL member information </w:t>
            </w:r>
          </w:p>
        </w:tc>
        <w:tc>
          <w:tcPr>
            <w:tcW w:w="1440" w:type="dxa"/>
            <w:tcBorders>
              <w:top w:val="single" w:sz="4" w:space="0" w:color="000000"/>
              <w:left w:val="single" w:sz="4" w:space="0" w:color="000000"/>
              <w:bottom w:val="single" w:sz="4" w:space="0" w:color="000000"/>
              <w:right w:val="nil"/>
            </w:tcBorders>
            <w:hideMark/>
          </w:tcPr>
          <w:p w14:paraId="43E6FD52" w14:textId="77777777" w:rsidR="008944DD" w:rsidRDefault="008944D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F910DC2" w14:textId="77777777" w:rsidR="008944DD" w:rsidRDefault="008944DD">
            <w:pPr>
              <w:pStyle w:val="TAL"/>
              <w:rPr>
                <w:lang w:eastAsia="zh-CN"/>
              </w:rPr>
            </w:pPr>
            <w:r>
              <w:rPr>
                <w:lang w:eastAsia="zh-CN"/>
              </w:rPr>
              <w:t>Information on the FL members such as availability, constraints, role/type.</w:t>
            </w:r>
          </w:p>
        </w:tc>
      </w:tr>
      <w:tr w:rsidR="008944DD" w14:paraId="6FBE928F"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2FBC00F1" w14:textId="77777777" w:rsidR="008944DD" w:rsidRDefault="008944DD">
            <w:pPr>
              <w:pStyle w:val="TAL"/>
              <w:rPr>
                <w:lang w:eastAsia="zh-CN"/>
              </w:rPr>
            </w:pPr>
            <w:r>
              <w:rPr>
                <w:lang w:eastAsia="zh-CN"/>
              </w:rPr>
              <w:t>Failure response</w:t>
            </w:r>
          </w:p>
        </w:tc>
        <w:tc>
          <w:tcPr>
            <w:tcW w:w="1440" w:type="dxa"/>
            <w:tcBorders>
              <w:top w:val="single" w:sz="4" w:space="0" w:color="000000"/>
              <w:left w:val="single" w:sz="4" w:space="0" w:color="000000"/>
              <w:bottom w:val="single" w:sz="4" w:space="0" w:color="000000"/>
              <w:right w:val="nil"/>
            </w:tcBorders>
            <w:hideMark/>
          </w:tcPr>
          <w:p w14:paraId="5A7CF238" w14:textId="77777777" w:rsidR="008944DD" w:rsidRDefault="008944DD">
            <w:pPr>
              <w:pStyle w:val="TAC"/>
              <w:rPr>
                <w:lang w:eastAsia="zh-CN"/>
              </w:rPr>
            </w:pPr>
            <w:r>
              <w:rPr>
                <w:lang w:eastAsia="zh-CN"/>
              </w:rPr>
              <w:t>O</w:t>
            </w:r>
          </w:p>
          <w:p w14:paraId="066531ED" w14:textId="77777777" w:rsidR="008944DD" w:rsidRDefault="008944DD">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733913EE" w14:textId="77777777" w:rsidR="008944DD" w:rsidRDefault="008944DD">
            <w:pPr>
              <w:pStyle w:val="TAL"/>
              <w:rPr>
                <w:lang w:eastAsia="zh-CN"/>
              </w:rPr>
            </w:pPr>
            <w:r>
              <w:rPr>
                <w:lang w:eastAsia="zh-CN"/>
              </w:rPr>
              <w:t>Indicates that the FL process support request was failure.</w:t>
            </w:r>
          </w:p>
        </w:tc>
      </w:tr>
      <w:tr w:rsidR="008944DD" w14:paraId="42E452F4"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7D0976F3" w14:textId="77777777" w:rsidR="008944DD" w:rsidRDefault="008944DD">
            <w:pPr>
              <w:pStyle w:val="TAL"/>
              <w:rPr>
                <w:lang w:eastAsia="zh-CN"/>
              </w:rPr>
            </w:pPr>
            <w:r>
              <w:rPr>
                <w:lang w:eastAsia="zh-CN"/>
              </w:rPr>
              <w:t>&gt; Cause</w:t>
            </w:r>
          </w:p>
        </w:tc>
        <w:tc>
          <w:tcPr>
            <w:tcW w:w="1440" w:type="dxa"/>
            <w:tcBorders>
              <w:top w:val="single" w:sz="4" w:space="0" w:color="000000"/>
              <w:left w:val="single" w:sz="4" w:space="0" w:color="000000"/>
              <w:bottom w:val="single" w:sz="4" w:space="0" w:color="000000"/>
              <w:right w:val="nil"/>
            </w:tcBorders>
            <w:hideMark/>
          </w:tcPr>
          <w:p w14:paraId="6F2543FB" w14:textId="77777777" w:rsidR="008944DD" w:rsidRDefault="008944D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3ADF032" w14:textId="77777777" w:rsidR="008944DD" w:rsidRDefault="008944DD">
            <w:pPr>
              <w:pStyle w:val="TAL"/>
              <w:rPr>
                <w:lang w:eastAsia="zh-CN"/>
              </w:rPr>
            </w:pPr>
            <w:r>
              <w:rPr>
                <w:lang w:eastAsia="zh-CN"/>
              </w:rPr>
              <w:t>Reason for the failure.</w:t>
            </w:r>
          </w:p>
        </w:tc>
      </w:tr>
      <w:tr w:rsidR="008944DD" w14:paraId="16AE3813" w14:textId="77777777" w:rsidTr="008944D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4C4F3B99" w14:textId="4BB047B8" w:rsidR="008944DD" w:rsidRDefault="008944DD" w:rsidP="00032F54">
            <w:pPr>
              <w:pStyle w:val="TAN"/>
              <w:rPr>
                <w:lang w:eastAsia="zh-CN"/>
              </w:rPr>
            </w:pPr>
            <w:r>
              <w:rPr>
                <w:lang w:eastAsia="zh-CN"/>
              </w:rPr>
              <w:t>NOTE:</w:t>
            </w:r>
            <w:r w:rsidR="00382BD1">
              <w:rPr>
                <w:lang w:eastAsia="zh-CN"/>
              </w:rPr>
              <w:tab/>
              <w:t xml:space="preserve">Only </w:t>
            </w:r>
            <w:r>
              <w:rPr>
                <w:lang w:eastAsia="zh-CN"/>
              </w:rPr>
              <w:t>one of these information elements shall be present</w:t>
            </w:r>
          </w:p>
        </w:tc>
      </w:tr>
    </w:tbl>
    <w:p w14:paraId="34A9DC10" w14:textId="77777777" w:rsidR="008944DD" w:rsidRDefault="008944DD" w:rsidP="004917FA">
      <w:pPr>
        <w:rPr>
          <w:rFonts w:eastAsia="SimSun"/>
        </w:rPr>
      </w:pPr>
    </w:p>
    <w:p w14:paraId="624FF59B" w14:textId="77777777" w:rsidR="00382BD1" w:rsidRPr="00C44539" w:rsidRDefault="00382BD1" w:rsidP="00382BD1">
      <w:pPr>
        <w:rPr>
          <w:b/>
          <w:lang w:val="en-US"/>
        </w:rPr>
      </w:pPr>
      <w:r w:rsidRPr="00C44539">
        <w:rPr>
          <w:lang w:val="en-US"/>
        </w:rPr>
        <w:t xml:space="preserve">Table 8.17.3.2-2 shows the response sent to the VAL Server by the AIMLE Server for the </w:t>
      </w:r>
      <w:r w:rsidRPr="00C44539">
        <w:t>FL member grouping</w:t>
      </w:r>
      <w:r w:rsidRPr="00C44539">
        <w:rPr>
          <w:rFonts w:eastAsia="SimSun"/>
        </w:rPr>
        <w:t xml:space="preserve"> </w:t>
      </w:r>
      <w:r w:rsidRPr="00C44539">
        <w:rPr>
          <w:lang w:val="en-US"/>
        </w:rPr>
        <w:t>procedure to query the FL member within the group.</w:t>
      </w:r>
    </w:p>
    <w:p w14:paraId="308E2F26" w14:textId="77777777" w:rsidR="00382BD1" w:rsidRPr="00C44539" w:rsidRDefault="00382BD1" w:rsidP="00382BD1">
      <w:pPr>
        <w:keepNext/>
        <w:keepLines/>
        <w:jc w:val="center"/>
        <w:rPr>
          <w:rFonts w:ascii="Arial" w:eastAsia="SimSun" w:hAnsi="Arial"/>
          <w:b/>
        </w:rPr>
      </w:pPr>
      <w:r w:rsidRPr="00C44539">
        <w:rPr>
          <w:rFonts w:ascii="Arial" w:hAnsi="Arial"/>
          <w:b/>
        </w:rPr>
        <w:t>Table 8.17.3.2-2: FL member grouping support</w:t>
      </w:r>
      <w:r w:rsidRPr="00C44539">
        <w:rPr>
          <w:rFonts w:ascii="Arial" w:eastAsia="SimSun" w:hAnsi="Arial"/>
          <w:b/>
        </w:rPr>
        <w:t xml:space="preserve"> query </w:t>
      </w:r>
      <w:r>
        <w:rPr>
          <w:rFonts w:ascii="Arial" w:eastAsia="SimSun" w:hAnsi="Arial"/>
          <w:b/>
        </w:rPr>
        <w:t>response</w:t>
      </w:r>
    </w:p>
    <w:tbl>
      <w:tblPr>
        <w:tblW w:w="8640" w:type="dxa"/>
        <w:jc w:val="center"/>
        <w:tblLayout w:type="fixed"/>
        <w:tblLook w:val="04A0" w:firstRow="1" w:lastRow="0" w:firstColumn="1" w:lastColumn="0" w:noHBand="0" w:noVBand="1"/>
      </w:tblPr>
      <w:tblGrid>
        <w:gridCol w:w="2880"/>
        <w:gridCol w:w="1440"/>
        <w:gridCol w:w="4320"/>
      </w:tblGrid>
      <w:tr w:rsidR="00382BD1" w:rsidRPr="00C44539" w14:paraId="3299C9C4" w14:textId="77777777" w:rsidTr="008B724F">
        <w:trPr>
          <w:jc w:val="center"/>
        </w:trPr>
        <w:tc>
          <w:tcPr>
            <w:tcW w:w="2880" w:type="dxa"/>
            <w:tcBorders>
              <w:top w:val="single" w:sz="4" w:space="0" w:color="000000"/>
              <w:left w:val="single" w:sz="4" w:space="0" w:color="000000"/>
              <w:bottom w:val="single" w:sz="4" w:space="0" w:color="000000"/>
              <w:right w:val="nil"/>
            </w:tcBorders>
            <w:hideMark/>
          </w:tcPr>
          <w:p w14:paraId="59B39799" w14:textId="77777777" w:rsidR="00382BD1" w:rsidRPr="00C44539" w:rsidRDefault="00382BD1" w:rsidP="008B724F">
            <w:pPr>
              <w:keepNext/>
              <w:keepLines/>
              <w:spacing w:after="0"/>
              <w:jc w:val="center"/>
              <w:rPr>
                <w:rFonts w:ascii="Arial" w:hAnsi="Arial"/>
                <w:b/>
                <w:sz w:val="18"/>
                <w:lang w:eastAsia="en-IN"/>
              </w:rPr>
            </w:pPr>
            <w:r w:rsidRPr="00C44539">
              <w:rPr>
                <w:rFonts w:ascii="Arial" w:hAnsi="Arial"/>
                <w:b/>
                <w:sz w:val="18"/>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59CBBDC5" w14:textId="77777777" w:rsidR="00382BD1" w:rsidRPr="00C44539" w:rsidRDefault="00382BD1" w:rsidP="008B724F">
            <w:pPr>
              <w:keepNext/>
              <w:keepLines/>
              <w:spacing w:after="0"/>
              <w:jc w:val="center"/>
              <w:rPr>
                <w:rFonts w:ascii="Arial" w:hAnsi="Arial"/>
                <w:b/>
                <w:sz w:val="18"/>
                <w:lang w:eastAsia="en-IN"/>
              </w:rPr>
            </w:pPr>
            <w:r w:rsidRPr="00C44539">
              <w:rPr>
                <w:rFonts w:ascii="Arial" w:hAnsi="Arial"/>
                <w:b/>
                <w:sz w:val="18"/>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83C0BB3" w14:textId="77777777" w:rsidR="00382BD1" w:rsidRPr="00C44539" w:rsidRDefault="00382BD1" w:rsidP="008B724F">
            <w:pPr>
              <w:keepNext/>
              <w:keepLines/>
              <w:spacing w:after="0"/>
              <w:jc w:val="center"/>
              <w:rPr>
                <w:rFonts w:ascii="Arial" w:hAnsi="Arial"/>
                <w:b/>
                <w:sz w:val="18"/>
                <w:lang w:eastAsia="en-IN"/>
              </w:rPr>
            </w:pPr>
            <w:r w:rsidRPr="00C44539">
              <w:rPr>
                <w:rFonts w:ascii="Arial" w:hAnsi="Arial"/>
                <w:b/>
                <w:sz w:val="18"/>
                <w:lang w:eastAsia="en-IN"/>
              </w:rPr>
              <w:t>Description</w:t>
            </w:r>
          </w:p>
        </w:tc>
      </w:tr>
      <w:tr w:rsidR="00382BD1" w:rsidRPr="00C44539" w14:paraId="2361EFE2" w14:textId="77777777" w:rsidTr="008B724F">
        <w:trPr>
          <w:jc w:val="center"/>
        </w:trPr>
        <w:tc>
          <w:tcPr>
            <w:tcW w:w="2880" w:type="dxa"/>
            <w:tcBorders>
              <w:top w:val="single" w:sz="4" w:space="0" w:color="000000"/>
              <w:left w:val="single" w:sz="4" w:space="0" w:color="000000"/>
              <w:bottom w:val="single" w:sz="4" w:space="0" w:color="000000"/>
              <w:right w:val="nil"/>
            </w:tcBorders>
            <w:hideMark/>
          </w:tcPr>
          <w:p w14:paraId="50DE21DE" w14:textId="77777777" w:rsidR="00382BD1" w:rsidRPr="00C44539" w:rsidRDefault="00382BD1" w:rsidP="008B724F">
            <w:pPr>
              <w:keepNext/>
              <w:keepLines/>
              <w:spacing w:after="0"/>
              <w:rPr>
                <w:rFonts w:ascii="Arial" w:hAnsi="Arial"/>
                <w:sz w:val="18"/>
                <w:lang w:eastAsia="zh-CN"/>
              </w:rPr>
            </w:pPr>
            <w:r w:rsidRPr="00C44539">
              <w:rPr>
                <w:rFonts w:ascii="Arial" w:hAnsi="Arial"/>
                <w:sz w:val="18"/>
                <w:lang w:eastAsia="zh-CN"/>
              </w:rPr>
              <w:t>Success response</w:t>
            </w:r>
          </w:p>
        </w:tc>
        <w:tc>
          <w:tcPr>
            <w:tcW w:w="1440" w:type="dxa"/>
            <w:tcBorders>
              <w:top w:val="single" w:sz="4" w:space="0" w:color="000000"/>
              <w:left w:val="single" w:sz="4" w:space="0" w:color="000000"/>
              <w:bottom w:val="single" w:sz="4" w:space="0" w:color="000000"/>
              <w:right w:val="nil"/>
            </w:tcBorders>
            <w:hideMark/>
          </w:tcPr>
          <w:p w14:paraId="74C62E4B" w14:textId="77777777" w:rsidR="00382BD1" w:rsidRPr="00C44539" w:rsidRDefault="00382BD1" w:rsidP="008B724F">
            <w:pPr>
              <w:keepNext/>
              <w:keepLines/>
              <w:spacing w:after="0"/>
              <w:jc w:val="center"/>
              <w:rPr>
                <w:rFonts w:ascii="Arial" w:hAnsi="Arial"/>
                <w:sz w:val="18"/>
                <w:lang w:eastAsia="zh-CN"/>
              </w:rPr>
            </w:pPr>
            <w:r w:rsidRPr="00C44539">
              <w:rPr>
                <w:rFonts w:ascii="Arial" w:hAnsi="Arial"/>
                <w:sz w:val="18"/>
                <w:lang w:eastAsia="zh-CN"/>
              </w:rPr>
              <w:t>O</w:t>
            </w:r>
          </w:p>
          <w:p w14:paraId="71EADB9E" w14:textId="77777777" w:rsidR="00382BD1" w:rsidRPr="00C44539" w:rsidRDefault="00382BD1" w:rsidP="008B724F">
            <w:pPr>
              <w:keepNext/>
              <w:keepLines/>
              <w:spacing w:after="0"/>
              <w:jc w:val="center"/>
              <w:rPr>
                <w:rFonts w:ascii="Arial" w:hAnsi="Arial"/>
                <w:sz w:val="18"/>
                <w:lang w:eastAsia="zh-CN"/>
              </w:rPr>
            </w:pPr>
            <w:r w:rsidRPr="00C44539">
              <w:rPr>
                <w:rFonts w:ascii="Arial" w:hAnsi="Arial"/>
                <w:sz w:val="18"/>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59F83DA6" w14:textId="77777777" w:rsidR="00382BD1" w:rsidRPr="00C44539" w:rsidRDefault="00382BD1" w:rsidP="008B724F">
            <w:pPr>
              <w:keepNext/>
              <w:keepLines/>
              <w:spacing w:after="0"/>
              <w:rPr>
                <w:rFonts w:ascii="Arial" w:hAnsi="Arial"/>
                <w:sz w:val="18"/>
                <w:lang w:eastAsia="zh-CN"/>
              </w:rPr>
            </w:pPr>
            <w:r w:rsidRPr="00C44539">
              <w:rPr>
                <w:rFonts w:ascii="Arial" w:hAnsi="Arial"/>
                <w:sz w:val="18"/>
                <w:lang w:eastAsia="zh-CN"/>
              </w:rPr>
              <w:t>Indicates that the FL process support query request was successful.</w:t>
            </w:r>
          </w:p>
        </w:tc>
      </w:tr>
      <w:tr w:rsidR="00382BD1" w:rsidRPr="00C44539" w14:paraId="3B948781" w14:textId="77777777" w:rsidTr="008B724F">
        <w:trPr>
          <w:jc w:val="center"/>
        </w:trPr>
        <w:tc>
          <w:tcPr>
            <w:tcW w:w="2880" w:type="dxa"/>
            <w:tcBorders>
              <w:top w:val="single" w:sz="4" w:space="0" w:color="000000"/>
              <w:left w:val="single" w:sz="4" w:space="0" w:color="000000"/>
              <w:bottom w:val="single" w:sz="4" w:space="0" w:color="000000"/>
              <w:right w:val="nil"/>
            </w:tcBorders>
            <w:hideMark/>
          </w:tcPr>
          <w:p w14:paraId="7F3C7E20" w14:textId="77777777" w:rsidR="00382BD1" w:rsidRPr="00C44539" w:rsidRDefault="00382BD1" w:rsidP="008B724F">
            <w:pPr>
              <w:keepNext/>
              <w:keepLines/>
              <w:spacing w:after="0"/>
              <w:rPr>
                <w:rFonts w:ascii="Arial" w:hAnsi="Arial"/>
                <w:sz w:val="18"/>
                <w:lang w:eastAsia="zh-CN"/>
              </w:rPr>
            </w:pPr>
            <w:r w:rsidRPr="00C44539">
              <w:rPr>
                <w:rFonts w:ascii="Arial" w:hAnsi="Arial"/>
                <w:sz w:val="18"/>
                <w:lang w:eastAsia="zh-CN"/>
              </w:rPr>
              <w:t>&gt; List of FL member IDs / addresses</w:t>
            </w:r>
          </w:p>
        </w:tc>
        <w:tc>
          <w:tcPr>
            <w:tcW w:w="1440" w:type="dxa"/>
            <w:tcBorders>
              <w:top w:val="single" w:sz="4" w:space="0" w:color="000000"/>
              <w:left w:val="single" w:sz="4" w:space="0" w:color="000000"/>
              <w:bottom w:val="single" w:sz="4" w:space="0" w:color="000000"/>
              <w:right w:val="nil"/>
            </w:tcBorders>
            <w:hideMark/>
          </w:tcPr>
          <w:p w14:paraId="4EBF8756" w14:textId="77777777" w:rsidR="00382BD1" w:rsidRPr="00C44539" w:rsidRDefault="00382BD1" w:rsidP="008B724F">
            <w:pPr>
              <w:keepNext/>
              <w:keepLines/>
              <w:spacing w:after="0"/>
              <w:jc w:val="center"/>
              <w:rPr>
                <w:rFonts w:ascii="Arial" w:hAnsi="Arial"/>
                <w:sz w:val="18"/>
                <w:lang w:eastAsia="zh-CN"/>
              </w:rPr>
            </w:pPr>
            <w:r w:rsidRPr="00C44539">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4B7D5DF" w14:textId="77777777" w:rsidR="00382BD1" w:rsidRPr="00C44539" w:rsidRDefault="00382BD1" w:rsidP="008B724F">
            <w:pPr>
              <w:keepNext/>
              <w:keepLines/>
              <w:spacing w:after="0"/>
              <w:rPr>
                <w:rFonts w:ascii="Arial" w:hAnsi="Arial"/>
                <w:sz w:val="18"/>
                <w:lang w:eastAsia="zh-CN"/>
              </w:rPr>
            </w:pPr>
            <w:r w:rsidRPr="00C44539">
              <w:rPr>
                <w:rFonts w:ascii="Arial" w:hAnsi="Arial"/>
                <w:sz w:val="18"/>
                <w:lang w:eastAsia="zh-CN"/>
              </w:rPr>
              <w:t>Provides the ID and address of the FL members which are part of the FL group.</w:t>
            </w:r>
          </w:p>
        </w:tc>
      </w:tr>
      <w:tr w:rsidR="00382BD1" w:rsidRPr="00C44539" w14:paraId="2F35B33C" w14:textId="77777777" w:rsidTr="008B724F">
        <w:trPr>
          <w:jc w:val="center"/>
        </w:trPr>
        <w:tc>
          <w:tcPr>
            <w:tcW w:w="2880" w:type="dxa"/>
            <w:tcBorders>
              <w:top w:val="single" w:sz="4" w:space="0" w:color="000000"/>
              <w:left w:val="single" w:sz="4" w:space="0" w:color="000000"/>
              <w:bottom w:val="single" w:sz="4" w:space="0" w:color="000000"/>
              <w:right w:val="nil"/>
            </w:tcBorders>
            <w:hideMark/>
          </w:tcPr>
          <w:p w14:paraId="4C1F423E" w14:textId="77777777" w:rsidR="00382BD1" w:rsidRPr="00C44539" w:rsidRDefault="00382BD1" w:rsidP="008B724F">
            <w:pPr>
              <w:keepNext/>
              <w:keepLines/>
              <w:spacing w:after="0"/>
              <w:rPr>
                <w:rFonts w:ascii="Arial" w:hAnsi="Arial"/>
                <w:sz w:val="18"/>
                <w:lang w:eastAsia="zh-CN"/>
              </w:rPr>
            </w:pPr>
            <w:r w:rsidRPr="00C44539">
              <w:rPr>
                <w:rFonts w:ascii="Arial" w:hAnsi="Arial"/>
                <w:sz w:val="18"/>
                <w:lang w:eastAsia="zh-CN"/>
              </w:rPr>
              <w:t xml:space="preserve">&gt;&gt; FL member information </w:t>
            </w:r>
          </w:p>
        </w:tc>
        <w:tc>
          <w:tcPr>
            <w:tcW w:w="1440" w:type="dxa"/>
            <w:tcBorders>
              <w:top w:val="single" w:sz="4" w:space="0" w:color="000000"/>
              <w:left w:val="single" w:sz="4" w:space="0" w:color="000000"/>
              <w:bottom w:val="single" w:sz="4" w:space="0" w:color="000000"/>
              <w:right w:val="nil"/>
            </w:tcBorders>
            <w:hideMark/>
          </w:tcPr>
          <w:p w14:paraId="663D3151" w14:textId="77777777" w:rsidR="00382BD1" w:rsidRPr="00C44539" w:rsidRDefault="00382BD1" w:rsidP="008B724F">
            <w:pPr>
              <w:keepNext/>
              <w:keepLines/>
              <w:spacing w:after="0"/>
              <w:jc w:val="center"/>
              <w:rPr>
                <w:rFonts w:ascii="Arial" w:hAnsi="Arial"/>
                <w:sz w:val="18"/>
                <w:lang w:eastAsia="zh-CN"/>
              </w:rPr>
            </w:pPr>
            <w:r w:rsidRPr="00C44539">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499E6BD" w14:textId="77777777" w:rsidR="00382BD1" w:rsidRPr="00C44539" w:rsidRDefault="00382BD1" w:rsidP="008B724F">
            <w:pPr>
              <w:keepNext/>
              <w:keepLines/>
              <w:spacing w:after="0"/>
              <w:rPr>
                <w:rFonts w:ascii="Arial" w:hAnsi="Arial"/>
                <w:sz w:val="18"/>
                <w:lang w:eastAsia="zh-CN"/>
              </w:rPr>
            </w:pPr>
            <w:r w:rsidRPr="00C44539">
              <w:rPr>
                <w:rFonts w:ascii="Arial" w:hAnsi="Arial"/>
                <w:sz w:val="18"/>
                <w:lang w:eastAsia="zh-CN"/>
              </w:rPr>
              <w:t>Information on the FL members such as availability, constraints, role/type.</w:t>
            </w:r>
          </w:p>
        </w:tc>
      </w:tr>
      <w:tr w:rsidR="00382BD1" w:rsidRPr="00C44539" w14:paraId="5B532373" w14:textId="77777777" w:rsidTr="008B724F">
        <w:trPr>
          <w:jc w:val="center"/>
        </w:trPr>
        <w:tc>
          <w:tcPr>
            <w:tcW w:w="2880" w:type="dxa"/>
            <w:tcBorders>
              <w:top w:val="single" w:sz="4" w:space="0" w:color="000000"/>
              <w:left w:val="single" w:sz="4" w:space="0" w:color="000000"/>
              <w:bottom w:val="single" w:sz="4" w:space="0" w:color="000000"/>
              <w:right w:val="nil"/>
            </w:tcBorders>
            <w:hideMark/>
          </w:tcPr>
          <w:p w14:paraId="3A29BEB8" w14:textId="77777777" w:rsidR="00382BD1" w:rsidRPr="00C44539" w:rsidRDefault="00382BD1" w:rsidP="008B724F">
            <w:pPr>
              <w:keepNext/>
              <w:keepLines/>
              <w:spacing w:after="0"/>
              <w:rPr>
                <w:rFonts w:ascii="Arial" w:hAnsi="Arial"/>
                <w:sz w:val="18"/>
                <w:lang w:eastAsia="zh-CN"/>
              </w:rPr>
            </w:pPr>
            <w:r w:rsidRPr="00C44539">
              <w:rPr>
                <w:rFonts w:ascii="Arial" w:hAnsi="Arial"/>
                <w:sz w:val="18"/>
                <w:lang w:eastAsia="zh-CN"/>
              </w:rPr>
              <w:t>Failure response</w:t>
            </w:r>
          </w:p>
        </w:tc>
        <w:tc>
          <w:tcPr>
            <w:tcW w:w="1440" w:type="dxa"/>
            <w:tcBorders>
              <w:top w:val="single" w:sz="4" w:space="0" w:color="000000"/>
              <w:left w:val="single" w:sz="4" w:space="0" w:color="000000"/>
              <w:bottom w:val="single" w:sz="4" w:space="0" w:color="000000"/>
              <w:right w:val="nil"/>
            </w:tcBorders>
            <w:hideMark/>
          </w:tcPr>
          <w:p w14:paraId="6E865BFA" w14:textId="77777777" w:rsidR="00382BD1" w:rsidRPr="00C44539" w:rsidRDefault="00382BD1" w:rsidP="008B724F">
            <w:pPr>
              <w:keepNext/>
              <w:keepLines/>
              <w:spacing w:after="0"/>
              <w:jc w:val="center"/>
              <w:rPr>
                <w:rFonts w:ascii="Arial" w:hAnsi="Arial"/>
                <w:sz w:val="18"/>
                <w:lang w:eastAsia="zh-CN"/>
              </w:rPr>
            </w:pPr>
            <w:r w:rsidRPr="00C44539">
              <w:rPr>
                <w:rFonts w:ascii="Arial" w:hAnsi="Arial"/>
                <w:sz w:val="18"/>
                <w:lang w:eastAsia="zh-CN"/>
              </w:rPr>
              <w:t>O</w:t>
            </w:r>
          </w:p>
          <w:p w14:paraId="33837C6F" w14:textId="77777777" w:rsidR="00382BD1" w:rsidRPr="00C44539" w:rsidRDefault="00382BD1" w:rsidP="008B724F">
            <w:pPr>
              <w:keepNext/>
              <w:keepLines/>
              <w:spacing w:after="0"/>
              <w:jc w:val="center"/>
              <w:rPr>
                <w:rFonts w:ascii="Arial" w:hAnsi="Arial"/>
                <w:sz w:val="18"/>
                <w:lang w:eastAsia="zh-CN"/>
              </w:rPr>
            </w:pPr>
            <w:r w:rsidRPr="00C44539">
              <w:rPr>
                <w:rFonts w:ascii="Arial" w:hAnsi="Arial"/>
                <w:sz w:val="18"/>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5649767B" w14:textId="77777777" w:rsidR="00382BD1" w:rsidRPr="00C44539" w:rsidRDefault="00382BD1" w:rsidP="008B724F">
            <w:pPr>
              <w:keepNext/>
              <w:keepLines/>
              <w:spacing w:after="0"/>
              <w:rPr>
                <w:rFonts w:ascii="Arial" w:hAnsi="Arial"/>
                <w:sz w:val="18"/>
                <w:lang w:eastAsia="zh-CN"/>
              </w:rPr>
            </w:pPr>
            <w:r w:rsidRPr="00C44539">
              <w:rPr>
                <w:rFonts w:ascii="Arial" w:hAnsi="Arial"/>
                <w:sz w:val="18"/>
                <w:lang w:eastAsia="zh-CN"/>
              </w:rPr>
              <w:t>Indicates that the FL process query support request was failure.</w:t>
            </w:r>
          </w:p>
        </w:tc>
      </w:tr>
      <w:tr w:rsidR="00382BD1" w:rsidRPr="00C44539" w14:paraId="37B42DF8" w14:textId="77777777" w:rsidTr="008B724F">
        <w:trPr>
          <w:jc w:val="center"/>
        </w:trPr>
        <w:tc>
          <w:tcPr>
            <w:tcW w:w="2880" w:type="dxa"/>
            <w:tcBorders>
              <w:top w:val="single" w:sz="4" w:space="0" w:color="000000"/>
              <w:left w:val="single" w:sz="4" w:space="0" w:color="000000"/>
              <w:bottom w:val="single" w:sz="4" w:space="0" w:color="000000"/>
              <w:right w:val="nil"/>
            </w:tcBorders>
            <w:hideMark/>
          </w:tcPr>
          <w:p w14:paraId="1F83D9A8" w14:textId="77777777" w:rsidR="00382BD1" w:rsidRPr="00C44539" w:rsidRDefault="00382BD1" w:rsidP="008B724F">
            <w:pPr>
              <w:keepNext/>
              <w:keepLines/>
              <w:spacing w:after="0"/>
              <w:rPr>
                <w:rFonts w:ascii="Arial" w:hAnsi="Arial"/>
                <w:sz w:val="18"/>
                <w:lang w:eastAsia="zh-CN"/>
              </w:rPr>
            </w:pPr>
            <w:r w:rsidRPr="00C44539">
              <w:rPr>
                <w:rFonts w:ascii="Arial" w:hAnsi="Arial"/>
                <w:sz w:val="18"/>
                <w:lang w:eastAsia="zh-CN"/>
              </w:rPr>
              <w:t>&gt; Cause</w:t>
            </w:r>
          </w:p>
        </w:tc>
        <w:tc>
          <w:tcPr>
            <w:tcW w:w="1440" w:type="dxa"/>
            <w:tcBorders>
              <w:top w:val="single" w:sz="4" w:space="0" w:color="000000"/>
              <w:left w:val="single" w:sz="4" w:space="0" w:color="000000"/>
              <w:bottom w:val="single" w:sz="4" w:space="0" w:color="000000"/>
              <w:right w:val="nil"/>
            </w:tcBorders>
            <w:hideMark/>
          </w:tcPr>
          <w:p w14:paraId="2041C492" w14:textId="77777777" w:rsidR="00382BD1" w:rsidRPr="00C44539" w:rsidRDefault="00382BD1" w:rsidP="008B724F">
            <w:pPr>
              <w:keepNext/>
              <w:keepLines/>
              <w:spacing w:after="0"/>
              <w:jc w:val="center"/>
              <w:rPr>
                <w:rFonts w:ascii="Arial" w:hAnsi="Arial"/>
                <w:sz w:val="18"/>
                <w:lang w:eastAsia="zh-CN"/>
              </w:rPr>
            </w:pPr>
            <w:r w:rsidRPr="00C44539">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61ED3E8" w14:textId="77777777" w:rsidR="00382BD1" w:rsidRPr="00C44539" w:rsidRDefault="00382BD1" w:rsidP="008B724F">
            <w:pPr>
              <w:keepNext/>
              <w:keepLines/>
              <w:spacing w:after="0"/>
              <w:rPr>
                <w:rFonts w:ascii="Arial" w:hAnsi="Arial"/>
                <w:sz w:val="18"/>
                <w:lang w:eastAsia="zh-CN"/>
              </w:rPr>
            </w:pPr>
            <w:r w:rsidRPr="00C44539">
              <w:rPr>
                <w:rFonts w:ascii="Arial" w:hAnsi="Arial"/>
                <w:sz w:val="18"/>
                <w:lang w:eastAsia="zh-CN"/>
              </w:rPr>
              <w:t>Reason for the failure.</w:t>
            </w:r>
          </w:p>
        </w:tc>
      </w:tr>
      <w:tr w:rsidR="00382BD1" w:rsidRPr="00C44539" w14:paraId="3B89E500" w14:textId="77777777" w:rsidTr="008B724F">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6544FE6" w14:textId="03D5652D" w:rsidR="00382BD1" w:rsidRPr="00C44539" w:rsidRDefault="00382BD1" w:rsidP="00032F54">
            <w:pPr>
              <w:pStyle w:val="TAN"/>
              <w:rPr>
                <w:lang w:eastAsia="zh-CN"/>
              </w:rPr>
            </w:pPr>
            <w:r w:rsidRPr="00C44539">
              <w:rPr>
                <w:lang w:eastAsia="zh-CN"/>
              </w:rPr>
              <w:t>NOTE:</w:t>
            </w:r>
            <w:r>
              <w:rPr>
                <w:lang w:eastAsia="zh-CN"/>
              </w:rPr>
              <w:tab/>
              <w:t>Only</w:t>
            </w:r>
            <w:r w:rsidRPr="00C44539">
              <w:rPr>
                <w:lang w:eastAsia="zh-CN"/>
              </w:rPr>
              <w:t xml:space="preserve"> one of these information elements shall be present</w:t>
            </w:r>
          </w:p>
        </w:tc>
      </w:tr>
    </w:tbl>
    <w:p w14:paraId="3422FE8D" w14:textId="77777777" w:rsidR="00382BD1" w:rsidRPr="00C44539" w:rsidRDefault="00382BD1" w:rsidP="00382BD1"/>
    <w:p w14:paraId="3D8C40FD" w14:textId="77777777" w:rsidR="00382BD1" w:rsidRPr="00C44539" w:rsidRDefault="00382BD1" w:rsidP="00382BD1">
      <w:pPr>
        <w:rPr>
          <w:b/>
          <w:lang w:val="en-US"/>
        </w:rPr>
      </w:pPr>
      <w:r w:rsidRPr="00C44539">
        <w:rPr>
          <w:lang w:val="en-US"/>
        </w:rPr>
        <w:t xml:space="preserve">Table 8.17.3.2-3 shows the response sent to the VAL Server by the AIMLE Server for the </w:t>
      </w:r>
      <w:r w:rsidRPr="00C44539">
        <w:t>FL member grouping</w:t>
      </w:r>
      <w:r w:rsidRPr="00C44539">
        <w:rPr>
          <w:rFonts w:eastAsia="SimSun"/>
        </w:rPr>
        <w:t xml:space="preserve"> </w:t>
      </w:r>
      <w:r w:rsidRPr="00C44539">
        <w:rPr>
          <w:lang w:val="en-US"/>
        </w:rPr>
        <w:t xml:space="preserve">procedure to </w:t>
      </w:r>
      <w:r w:rsidRPr="00032F54">
        <w:rPr>
          <w:lang w:val="en-US"/>
        </w:rPr>
        <w:t>change</w:t>
      </w:r>
      <w:r w:rsidRPr="00C44539">
        <w:rPr>
          <w:lang w:val="en-US"/>
        </w:rPr>
        <w:t xml:space="preserve"> the FL member grouping support.</w:t>
      </w:r>
    </w:p>
    <w:p w14:paraId="48A5F49D" w14:textId="77777777" w:rsidR="00382BD1" w:rsidRPr="00C44539" w:rsidRDefault="00382BD1" w:rsidP="00382BD1">
      <w:pPr>
        <w:keepNext/>
        <w:keepLines/>
        <w:jc w:val="center"/>
        <w:rPr>
          <w:rFonts w:ascii="Arial" w:eastAsia="SimSun" w:hAnsi="Arial"/>
          <w:b/>
        </w:rPr>
      </w:pPr>
      <w:r w:rsidRPr="00C44539">
        <w:rPr>
          <w:rFonts w:ascii="Arial" w:hAnsi="Arial"/>
          <w:b/>
        </w:rPr>
        <w:lastRenderedPageBreak/>
        <w:t>Table 8.17.3.2-3: FL member grouping support</w:t>
      </w:r>
      <w:r w:rsidRPr="00C44539">
        <w:rPr>
          <w:rFonts w:ascii="Arial" w:eastAsia="SimSun" w:hAnsi="Arial"/>
          <w:b/>
        </w:rPr>
        <w:t xml:space="preserve"> change response</w:t>
      </w:r>
    </w:p>
    <w:tbl>
      <w:tblPr>
        <w:tblW w:w="8640" w:type="dxa"/>
        <w:jc w:val="center"/>
        <w:tblLayout w:type="fixed"/>
        <w:tblLook w:val="04A0" w:firstRow="1" w:lastRow="0" w:firstColumn="1" w:lastColumn="0" w:noHBand="0" w:noVBand="1"/>
      </w:tblPr>
      <w:tblGrid>
        <w:gridCol w:w="2880"/>
        <w:gridCol w:w="1440"/>
        <w:gridCol w:w="4320"/>
      </w:tblGrid>
      <w:tr w:rsidR="00382BD1" w:rsidRPr="00C44539" w14:paraId="5875AE0F" w14:textId="77777777" w:rsidTr="008B724F">
        <w:trPr>
          <w:jc w:val="center"/>
        </w:trPr>
        <w:tc>
          <w:tcPr>
            <w:tcW w:w="2880" w:type="dxa"/>
            <w:tcBorders>
              <w:top w:val="single" w:sz="4" w:space="0" w:color="000000"/>
              <w:left w:val="single" w:sz="4" w:space="0" w:color="000000"/>
              <w:bottom w:val="single" w:sz="4" w:space="0" w:color="000000"/>
              <w:right w:val="nil"/>
            </w:tcBorders>
            <w:hideMark/>
          </w:tcPr>
          <w:p w14:paraId="21A6088C" w14:textId="77777777" w:rsidR="00382BD1" w:rsidRPr="00C44539" w:rsidRDefault="00382BD1" w:rsidP="008B724F">
            <w:pPr>
              <w:keepNext/>
              <w:keepLines/>
              <w:spacing w:after="0"/>
              <w:jc w:val="center"/>
              <w:rPr>
                <w:rFonts w:ascii="Arial" w:hAnsi="Arial"/>
                <w:b/>
                <w:sz w:val="18"/>
                <w:lang w:eastAsia="en-IN"/>
              </w:rPr>
            </w:pPr>
            <w:r w:rsidRPr="00C44539">
              <w:rPr>
                <w:rFonts w:ascii="Arial" w:hAnsi="Arial"/>
                <w:b/>
                <w:sz w:val="18"/>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79A2B0B5" w14:textId="77777777" w:rsidR="00382BD1" w:rsidRPr="00C44539" w:rsidRDefault="00382BD1" w:rsidP="008B724F">
            <w:pPr>
              <w:keepNext/>
              <w:keepLines/>
              <w:spacing w:after="0"/>
              <w:jc w:val="center"/>
              <w:rPr>
                <w:rFonts w:ascii="Arial" w:hAnsi="Arial"/>
                <w:b/>
                <w:sz w:val="18"/>
                <w:lang w:eastAsia="en-IN"/>
              </w:rPr>
            </w:pPr>
            <w:r w:rsidRPr="00C44539">
              <w:rPr>
                <w:rFonts w:ascii="Arial" w:hAnsi="Arial"/>
                <w:b/>
                <w:sz w:val="18"/>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1620563" w14:textId="77777777" w:rsidR="00382BD1" w:rsidRPr="00C44539" w:rsidRDefault="00382BD1" w:rsidP="008B724F">
            <w:pPr>
              <w:keepNext/>
              <w:keepLines/>
              <w:spacing w:after="0"/>
              <w:jc w:val="center"/>
              <w:rPr>
                <w:rFonts w:ascii="Arial" w:hAnsi="Arial"/>
                <w:b/>
                <w:sz w:val="18"/>
                <w:lang w:eastAsia="en-IN"/>
              </w:rPr>
            </w:pPr>
            <w:r w:rsidRPr="00C44539">
              <w:rPr>
                <w:rFonts w:ascii="Arial" w:hAnsi="Arial"/>
                <w:b/>
                <w:sz w:val="18"/>
                <w:lang w:eastAsia="en-IN"/>
              </w:rPr>
              <w:t>Description</w:t>
            </w:r>
          </w:p>
        </w:tc>
      </w:tr>
      <w:tr w:rsidR="00382BD1" w:rsidRPr="00C44539" w14:paraId="3EA62E93" w14:textId="77777777" w:rsidTr="008B724F">
        <w:trPr>
          <w:jc w:val="center"/>
        </w:trPr>
        <w:tc>
          <w:tcPr>
            <w:tcW w:w="2880" w:type="dxa"/>
            <w:tcBorders>
              <w:top w:val="single" w:sz="4" w:space="0" w:color="000000"/>
              <w:left w:val="single" w:sz="4" w:space="0" w:color="000000"/>
              <w:bottom w:val="single" w:sz="4" w:space="0" w:color="000000"/>
              <w:right w:val="nil"/>
            </w:tcBorders>
            <w:hideMark/>
          </w:tcPr>
          <w:p w14:paraId="35A36279" w14:textId="77777777" w:rsidR="00382BD1" w:rsidRPr="00C44539" w:rsidRDefault="00382BD1" w:rsidP="008B724F">
            <w:pPr>
              <w:keepNext/>
              <w:keepLines/>
              <w:spacing w:after="0"/>
              <w:rPr>
                <w:rFonts w:ascii="Arial" w:hAnsi="Arial"/>
                <w:sz w:val="18"/>
                <w:lang w:eastAsia="zh-CN"/>
              </w:rPr>
            </w:pPr>
            <w:r w:rsidRPr="00C44539">
              <w:rPr>
                <w:rFonts w:ascii="Arial" w:hAnsi="Arial"/>
                <w:sz w:val="18"/>
                <w:lang w:eastAsia="zh-CN"/>
              </w:rPr>
              <w:t>Success response</w:t>
            </w:r>
          </w:p>
        </w:tc>
        <w:tc>
          <w:tcPr>
            <w:tcW w:w="1440" w:type="dxa"/>
            <w:tcBorders>
              <w:top w:val="single" w:sz="4" w:space="0" w:color="000000"/>
              <w:left w:val="single" w:sz="4" w:space="0" w:color="000000"/>
              <w:bottom w:val="single" w:sz="4" w:space="0" w:color="000000"/>
              <w:right w:val="nil"/>
            </w:tcBorders>
            <w:hideMark/>
          </w:tcPr>
          <w:p w14:paraId="58057A72" w14:textId="77777777" w:rsidR="00382BD1" w:rsidRPr="00C44539" w:rsidRDefault="00382BD1" w:rsidP="008B724F">
            <w:pPr>
              <w:keepNext/>
              <w:keepLines/>
              <w:spacing w:after="0"/>
              <w:jc w:val="center"/>
              <w:rPr>
                <w:rFonts w:ascii="Arial" w:hAnsi="Arial"/>
                <w:sz w:val="18"/>
                <w:lang w:eastAsia="zh-CN"/>
              </w:rPr>
            </w:pPr>
            <w:r w:rsidRPr="00C44539">
              <w:rPr>
                <w:rFonts w:ascii="Arial" w:hAnsi="Arial"/>
                <w:sz w:val="18"/>
                <w:lang w:eastAsia="zh-CN"/>
              </w:rPr>
              <w:t>O</w:t>
            </w:r>
          </w:p>
          <w:p w14:paraId="653753FC" w14:textId="77777777" w:rsidR="00382BD1" w:rsidRPr="00C44539" w:rsidRDefault="00382BD1" w:rsidP="008B724F">
            <w:pPr>
              <w:keepNext/>
              <w:keepLines/>
              <w:spacing w:after="0"/>
              <w:jc w:val="center"/>
              <w:rPr>
                <w:rFonts w:ascii="Arial" w:hAnsi="Arial"/>
                <w:sz w:val="18"/>
                <w:lang w:eastAsia="zh-CN"/>
              </w:rPr>
            </w:pPr>
            <w:r w:rsidRPr="00C44539">
              <w:rPr>
                <w:rFonts w:ascii="Arial" w:hAnsi="Arial"/>
                <w:sz w:val="18"/>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169DCBF5" w14:textId="77777777" w:rsidR="00382BD1" w:rsidRPr="00C44539" w:rsidRDefault="00382BD1" w:rsidP="008B724F">
            <w:pPr>
              <w:keepNext/>
              <w:keepLines/>
              <w:spacing w:after="0"/>
              <w:rPr>
                <w:rFonts w:ascii="Arial" w:hAnsi="Arial"/>
                <w:sz w:val="18"/>
                <w:lang w:eastAsia="zh-CN"/>
              </w:rPr>
            </w:pPr>
            <w:r w:rsidRPr="00C44539">
              <w:rPr>
                <w:rFonts w:ascii="Arial" w:hAnsi="Arial"/>
                <w:sz w:val="18"/>
                <w:lang w:eastAsia="zh-CN"/>
              </w:rPr>
              <w:t>Indicates that the FL process support request was successful.</w:t>
            </w:r>
          </w:p>
        </w:tc>
      </w:tr>
      <w:tr w:rsidR="00382BD1" w:rsidRPr="00C44539" w14:paraId="5845DE35" w14:textId="77777777" w:rsidTr="008B724F">
        <w:trPr>
          <w:jc w:val="center"/>
        </w:trPr>
        <w:tc>
          <w:tcPr>
            <w:tcW w:w="2880" w:type="dxa"/>
            <w:tcBorders>
              <w:top w:val="single" w:sz="4" w:space="0" w:color="000000"/>
              <w:left w:val="single" w:sz="4" w:space="0" w:color="000000"/>
              <w:bottom w:val="single" w:sz="4" w:space="0" w:color="000000"/>
              <w:right w:val="nil"/>
            </w:tcBorders>
            <w:hideMark/>
          </w:tcPr>
          <w:p w14:paraId="08559C91" w14:textId="77777777" w:rsidR="00382BD1" w:rsidRPr="00C44539" w:rsidRDefault="00382BD1" w:rsidP="008B724F">
            <w:pPr>
              <w:keepNext/>
              <w:keepLines/>
              <w:spacing w:after="0"/>
              <w:rPr>
                <w:rFonts w:ascii="Arial" w:hAnsi="Arial"/>
                <w:sz w:val="18"/>
                <w:lang w:eastAsia="zh-CN"/>
              </w:rPr>
            </w:pPr>
            <w:r w:rsidRPr="00C44539">
              <w:rPr>
                <w:rFonts w:ascii="Arial" w:hAnsi="Arial"/>
                <w:sz w:val="18"/>
                <w:lang w:eastAsia="zh-CN"/>
              </w:rPr>
              <w:t>&gt; FL group identifier(s)</w:t>
            </w:r>
          </w:p>
        </w:tc>
        <w:tc>
          <w:tcPr>
            <w:tcW w:w="1440" w:type="dxa"/>
            <w:tcBorders>
              <w:top w:val="single" w:sz="4" w:space="0" w:color="000000"/>
              <w:left w:val="single" w:sz="4" w:space="0" w:color="000000"/>
              <w:bottom w:val="single" w:sz="4" w:space="0" w:color="000000"/>
              <w:right w:val="nil"/>
            </w:tcBorders>
            <w:hideMark/>
          </w:tcPr>
          <w:p w14:paraId="57640E03" w14:textId="77777777" w:rsidR="00382BD1" w:rsidRPr="00C44539" w:rsidRDefault="00382BD1" w:rsidP="008B724F">
            <w:pPr>
              <w:keepNext/>
              <w:keepLines/>
              <w:spacing w:after="0"/>
              <w:jc w:val="center"/>
              <w:rPr>
                <w:rFonts w:ascii="Arial" w:hAnsi="Arial"/>
                <w:sz w:val="18"/>
                <w:lang w:eastAsia="zh-CN"/>
              </w:rPr>
            </w:pPr>
            <w:r w:rsidRPr="00C44539">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47A70CB" w14:textId="77777777" w:rsidR="00382BD1" w:rsidRPr="00C44539" w:rsidRDefault="00382BD1" w:rsidP="008B724F">
            <w:pPr>
              <w:keepNext/>
              <w:keepLines/>
              <w:spacing w:after="0"/>
              <w:rPr>
                <w:rFonts w:ascii="Arial" w:hAnsi="Arial"/>
                <w:sz w:val="18"/>
                <w:lang w:eastAsia="zh-CN"/>
              </w:rPr>
            </w:pPr>
            <w:r w:rsidRPr="00C44539">
              <w:rPr>
                <w:rFonts w:ascii="Arial" w:hAnsi="Arial"/>
                <w:sz w:val="18"/>
                <w:lang w:eastAsia="zh-CN"/>
              </w:rPr>
              <w:t>Identifies the AIMLE updated or modified FL group for the FL process and ML task (FL training or inference).</w:t>
            </w:r>
          </w:p>
        </w:tc>
      </w:tr>
      <w:tr w:rsidR="00382BD1" w:rsidRPr="00C44539" w14:paraId="50FAAD08" w14:textId="77777777" w:rsidTr="008B724F">
        <w:trPr>
          <w:jc w:val="center"/>
        </w:trPr>
        <w:tc>
          <w:tcPr>
            <w:tcW w:w="2880" w:type="dxa"/>
            <w:tcBorders>
              <w:top w:val="single" w:sz="4" w:space="0" w:color="000000"/>
              <w:left w:val="single" w:sz="4" w:space="0" w:color="000000"/>
              <w:bottom w:val="single" w:sz="4" w:space="0" w:color="000000"/>
              <w:right w:val="nil"/>
            </w:tcBorders>
            <w:hideMark/>
          </w:tcPr>
          <w:p w14:paraId="0B6A7584" w14:textId="77777777" w:rsidR="00382BD1" w:rsidRPr="00C44539" w:rsidRDefault="00382BD1" w:rsidP="008B724F">
            <w:pPr>
              <w:keepNext/>
              <w:keepLines/>
              <w:spacing w:after="0"/>
              <w:rPr>
                <w:rFonts w:ascii="Arial" w:hAnsi="Arial"/>
                <w:sz w:val="18"/>
                <w:lang w:eastAsia="zh-CN"/>
              </w:rPr>
            </w:pPr>
            <w:r w:rsidRPr="00C44539">
              <w:rPr>
                <w:rFonts w:ascii="Arial" w:hAnsi="Arial"/>
                <w:sz w:val="18"/>
                <w:lang w:eastAsia="zh-CN"/>
              </w:rPr>
              <w:t>&gt; List of FL member IDs / addresses</w:t>
            </w:r>
          </w:p>
        </w:tc>
        <w:tc>
          <w:tcPr>
            <w:tcW w:w="1440" w:type="dxa"/>
            <w:tcBorders>
              <w:top w:val="single" w:sz="4" w:space="0" w:color="000000"/>
              <w:left w:val="single" w:sz="4" w:space="0" w:color="000000"/>
              <w:bottom w:val="single" w:sz="4" w:space="0" w:color="000000"/>
              <w:right w:val="nil"/>
            </w:tcBorders>
            <w:hideMark/>
          </w:tcPr>
          <w:p w14:paraId="0E2B0FC4" w14:textId="77777777" w:rsidR="00382BD1" w:rsidRPr="00C44539" w:rsidRDefault="00382BD1" w:rsidP="008B724F">
            <w:pPr>
              <w:keepNext/>
              <w:keepLines/>
              <w:spacing w:after="0"/>
              <w:jc w:val="center"/>
              <w:rPr>
                <w:rFonts w:ascii="Arial" w:hAnsi="Arial"/>
                <w:sz w:val="18"/>
                <w:lang w:eastAsia="zh-CN"/>
              </w:rPr>
            </w:pPr>
            <w:r w:rsidRPr="00C44539">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5087845" w14:textId="77777777" w:rsidR="00382BD1" w:rsidRPr="00C44539" w:rsidRDefault="00382BD1" w:rsidP="008B724F">
            <w:pPr>
              <w:keepNext/>
              <w:keepLines/>
              <w:spacing w:after="0"/>
              <w:rPr>
                <w:rFonts w:ascii="Arial" w:hAnsi="Arial"/>
                <w:sz w:val="18"/>
                <w:lang w:eastAsia="zh-CN"/>
              </w:rPr>
            </w:pPr>
            <w:r w:rsidRPr="00C44539">
              <w:rPr>
                <w:rFonts w:ascii="Arial" w:hAnsi="Arial"/>
                <w:sz w:val="18"/>
                <w:lang w:eastAsia="zh-CN"/>
              </w:rPr>
              <w:t>Provides the ID and address of the update or modified FL members which are part of the FL group.</w:t>
            </w:r>
          </w:p>
        </w:tc>
      </w:tr>
      <w:tr w:rsidR="00382BD1" w:rsidRPr="00C44539" w14:paraId="532EB6D6" w14:textId="77777777" w:rsidTr="008B724F">
        <w:trPr>
          <w:jc w:val="center"/>
        </w:trPr>
        <w:tc>
          <w:tcPr>
            <w:tcW w:w="2880" w:type="dxa"/>
            <w:tcBorders>
              <w:top w:val="single" w:sz="4" w:space="0" w:color="000000"/>
              <w:left w:val="single" w:sz="4" w:space="0" w:color="000000"/>
              <w:bottom w:val="single" w:sz="4" w:space="0" w:color="000000"/>
              <w:right w:val="nil"/>
            </w:tcBorders>
            <w:hideMark/>
          </w:tcPr>
          <w:p w14:paraId="3BCCEE10" w14:textId="77777777" w:rsidR="00382BD1" w:rsidRPr="00C44539" w:rsidRDefault="00382BD1" w:rsidP="008B724F">
            <w:pPr>
              <w:keepNext/>
              <w:keepLines/>
              <w:spacing w:after="0"/>
              <w:rPr>
                <w:rFonts w:ascii="Arial" w:hAnsi="Arial"/>
                <w:sz w:val="18"/>
                <w:lang w:eastAsia="zh-CN"/>
              </w:rPr>
            </w:pPr>
            <w:r w:rsidRPr="00C44539">
              <w:rPr>
                <w:rFonts w:ascii="Arial" w:hAnsi="Arial"/>
                <w:sz w:val="18"/>
                <w:lang w:eastAsia="zh-CN"/>
              </w:rPr>
              <w:t xml:space="preserve">&gt;&gt; FL member information </w:t>
            </w:r>
          </w:p>
        </w:tc>
        <w:tc>
          <w:tcPr>
            <w:tcW w:w="1440" w:type="dxa"/>
            <w:tcBorders>
              <w:top w:val="single" w:sz="4" w:space="0" w:color="000000"/>
              <w:left w:val="single" w:sz="4" w:space="0" w:color="000000"/>
              <w:bottom w:val="single" w:sz="4" w:space="0" w:color="000000"/>
              <w:right w:val="nil"/>
            </w:tcBorders>
            <w:hideMark/>
          </w:tcPr>
          <w:p w14:paraId="3FD5B3B4" w14:textId="77777777" w:rsidR="00382BD1" w:rsidRPr="00C44539" w:rsidRDefault="00382BD1" w:rsidP="008B724F">
            <w:pPr>
              <w:keepNext/>
              <w:keepLines/>
              <w:spacing w:after="0"/>
              <w:jc w:val="center"/>
              <w:rPr>
                <w:rFonts w:ascii="Arial" w:hAnsi="Arial"/>
                <w:sz w:val="18"/>
                <w:lang w:eastAsia="zh-CN"/>
              </w:rPr>
            </w:pPr>
            <w:r w:rsidRPr="00C44539">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45BDCB5" w14:textId="77777777" w:rsidR="00382BD1" w:rsidRPr="00C44539" w:rsidRDefault="00382BD1" w:rsidP="008B724F">
            <w:pPr>
              <w:keepNext/>
              <w:keepLines/>
              <w:spacing w:after="0"/>
              <w:rPr>
                <w:rFonts w:ascii="Arial" w:hAnsi="Arial"/>
                <w:sz w:val="18"/>
                <w:lang w:eastAsia="zh-CN"/>
              </w:rPr>
            </w:pPr>
            <w:r w:rsidRPr="00C44539">
              <w:rPr>
                <w:rFonts w:ascii="Arial" w:hAnsi="Arial"/>
                <w:sz w:val="18"/>
                <w:lang w:eastAsia="zh-CN"/>
              </w:rPr>
              <w:t>Information on the updated or modified FL members such as availability, constraints, role/type.</w:t>
            </w:r>
          </w:p>
        </w:tc>
      </w:tr>
      <w:tr w:rsidR="00382BD1" w:rsidRPr="00C44539" w14:paraId="7C6F0D2D" w14:textId="77777777" w:rsidTr="008B724F">
        <w:trPr>
          <w:jc w:val="center"/>
        </w:trPr>
        <w:tc>
          <w:tcPr>
            <w:tcW w:w="2880" w:type="dxa"/>
            <w:tcBorders>
              <w:top w:val="single" w:sz="4" w:space="0" w:color="000000"/>
              <w:left w:val="single" w:sz="4" w:space="0" w:color="000000"/>
              <w:bottom w:val="single" w:sz="4" w:space="0" w:color="000000"/>
              <w:right w:val="nil"/>
            </w:tcBorders>
            <w:hideMark/>
          </w:tcPr>
          <w:p w14:paraId="42291A97" w14:textId="77777777" w:rsidR="00382BD1" w:rsidRPr="00C44539" w:rsidRDefault="00382BD1" w:rsidP="008B724F">
            <w:pPr>
              <w:keepNext/>
              <w:keepLines/>
              <w:spacing w:after="0"/>
              <w:rPr>
                <w:rFonts w:ascii="Arial" w:hAnsi="Arial"/>
                <w:sz w:val="18"/>
                <w:lang w:eastAsia="zh-CN"/>
              </w:rPr>
            </w:pPr>
            <w:r w:rsidRPr="00C44539">
              <w:rPr>
                <w:rFonts w:ascii="Arial" w:hAnsi="Arial"/>
                <w:sz w:val="18"/>
                <w:lang w:eastAsia="zh-CN"/>
              </w:rPr>
              <w:t>Failure response</w:t>
            </w:r>
          </w:p>
        </w:tc>
        <w:tc>
          <w:tcPr>
            <w:tcW w:w="1440" w:type="dxa"/>
            <w:tcBorders>
              <w:top w:val="single" w:sz="4" w:space="0" w:color="000000"/>
              <w:left w:val="single" w:sz="4" w:space="0" w:color="000000"/>
              <w:bottom w:val="single" w:sz="4" w:space="0" w:color="000000"/>
              <w:right w:val="nil"/>
            </w:tcBorders>
            <w:hideMark/>
          </w:tcPr>
          <w:p w14:paraId="3DEDED72" w14:textId="77777777" w:rsidR="00382BD1" w:rsidRPr="00C44539" w:rsidRDefault="00382BD1" w:rsidP="008B724F">
            <w:pPr>
              <w:keepNext/>
              <w:keepLines/>
              <w:spacing w:after="0"/>
              <w:jc w:val="center"/>
              <w:rPr>
                <w:rFonts w:ascii="Arial" w:hAnsi="Arial"/>
                <w:sz w:val="18"/>
                <w:lang w:eastAsia="zh-CN"/>
              </w:rPr>
            </w:pPr>
            <w:r w:rsidRPr="00C44539">
              <w:rPr>
                <w:rFonts w:ascii="Arial" w:hAnsi="Arial"/>
                <w:sz w:val="18"/>
                <w:lang w:eastAsia="zh-CN"/>
              </w:rPr>
              <w:t>O</w:t>
            </w:r>
          </w:p>
          <w:p w14:paraId="6BBAF90A" w14:textId="77777777" w:rsidR="00382BD1" w:rsidRPr="00C44539" w:rsidRDefault="00382BD1" w:rsidP="008B724F">
            <w:pPr>
              <w:keepNext/>
              <w:keepLines/>
              <w:spacing w:after="0"/>
              <w:jc w:val="center"/>
              <w:rPr>
                <w:rFonts w:ascii="Arial" w:hAnsi="Arial"/>
                <w:sz w:val="18"/>
                <w:lang w:eastAsia="zh-CN"/>
              </w:rPr>
            </w:pPr>
            <w:r w:rsidRPr="00C44539">
              <w:rPr>
                <w:rFonts w:ascii="Arial" w:hAnsi="Arial"/>
                <w:sz w:val="18"/>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7EF0F189" w14:textId="77777777" w:rsidR="00382BD1" w:rsidRPr="00C44539" w:rsidRDefault="00382BD1" w:rsidP="008B724F">
            <w:pPr>
              <w:keepNext/>
              <w:keepLines/>
              <w:spacing w:after="0"/>
              <w:rPr>
                <w:rFonts w:ascii="Arial" w:hAnsi="Arial"/>
                <w:sz w:val="18"/>
                <w:lang w:eastAsia="zh-CN"/>
              </w:rPr>
            </w:pPr>
            <w:r w:rsidRPr="00C44539">
              <w:rPr>
                <w:rFonts w:ascii="Arial" w:hAnsi="Arial"/>
                <w:sz w:val="18"/>
                <w:lang w:eastAsia="zh-CN"/>
              </w:rPr>
              <w:t>Indicates that the FL process support request was failure.</w:t>
            </w:r>
          </w:p>
        </w:tc>
      </w:tr>
      <w:tr w:rsidR="00382BD1" w:rsidRPr="00C44539" w14:paraId="1C4FD8B4" w14:textId="77777777" w:rsidTr="008B724F">
        <w:trPr>
          <w:jc w:val="center"/>
        </w:trPr>
        <w:tc>
          <w:tcPr>
            <w:tcW w:w="2880" w:type="dxa"/>
            <w:tcBorders>
              <w:top w:val="single" w:sz="4" w:space="0" w:color="000000"/>
              <w:left w:val="single" w:sz="4" w:space="0" w:color="000000"/>
              <w:bottom w:val="single" w:sz="4" w:space="0" w:color="000000"/>
              <w:right w:val="nil"/>
            </w:tcBorders>
            <w:hideMark/>
          </w:tcPr>
          <w:p w14:paraId="4B5973A7" w14:textId="77777777" w:rsidR="00382BD1" w:rsidRPr="00C44539" w:rsidRDefault="00382BD1" w:rsidP="008B724F">
            <w:pPr>
              <w:keepNext/>
              <w:keepLines/>
              <w:spacing w:after="0"/>
              <w:rPr>
                <w:rFonts w:ascii="Arial" w:hAnsi="Arial"/>
                <w:sz w:val="18"/>
                <w:lang w:eastAsia="zh-CN"/>
              </w:rPr>
            </w:pPr>
            <w:r w:rsidRPr="00C44539">
              <w:rPr>
                <w:rFonts w:ascii="Arial" w:hAnsi="Arial"/>
                <w:sz w:val="18"/>
                <w:lang w:eastAsia="zh-CN"/>
              </w:rPr>
              <w:t>&gt; Cause</w:t>
            </w:r>
          </w:p>
        </w:tc>
        <w:tc>
          <w:tcPr>
            <w:tcW w:w="1440" w:type="dxa"/>
            <w:tcBorders>
              <w:top w:val="single" w:sz="4" w:space="0" w:color="000000"/>
              <w:left w:val="single" w:sz="4" w:space="0" w:color="000000"/>
              <w:bottom w:val="single" w:sz="4" w:space="0" w:color="000000"/>
              <w:right w:val="nil"/>
            </w:tcBorders>
            <w:hideMark/>
          </w:tcPr>
          <w:p w14:paraId="41B6B4B2" w14:textId="77777777" w:rsidR="00382BD1" w:rsidRPr="00C44539" w:rsidRDefault="00382BD1" w:rsidP="008B724F">
            <w:pPr>
              <w:keepNext/>
              <w:keepLines/>
              <w:spacing w:after="0"/>
              <w:jc w:val="center"/>
              <w:rPr>
                <w:rFonts w:ascii="Arial" w:hAnsi="Arial"/>
                <w:sz w:val="18"/>
                <w:lang w:eastAsia="zh-CN"/>
              </w:rPr>
            </w:pPr>
            <w:r w:rsidRPr="00C44539">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93EE124" w14:textId="77777777" w:rsidR="00382BD1" w:rsidRPr="00C44539" w:rsidRDefault="00382BD1" w:rsidP="008B724F">
            <w:pPr>
              <w:keepNext/>
              <w:keepLines/>
              <w:spacing w:after="0"/>
              <w:rPr>
                <w:rFonts w:ascii="Arial" w:hAnsi="Arial"/>
                <w:sz w:val="18"/>
                <w:lang w:eastAsia="zh-CN"/>
              </w:rPr>
            </w:pPr>
            <w:r w:rsidRPr="00C44539">
              <w:rPr>
                <w:rFonts w:ascii="Arial" w:hAnsi="Arial"/>
                <w:sz w:val="18"/>
                <w:lang w:eastAsia="zh-CN"/>
              </w:rPr>
              <w:t>Reason for the failure.</w:t>
            </w:r>
          </w:p>
        </w:tc>
      </w:tr>
      <w:tr w:rsidR="00382BD1" w:rsidRPr="00C44539" w14:paraId="33AC6EC6" w14:textId="77777777" w:rsidTr="008B724F">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E3934D4" w14:textId="6592EB1A" w:rsidR="00382BD1" w:rsidRPr="00C44539" w:rsidRDefault="00382BD1" w:rsidP="00032F54">
            <w:pPr>
              <w:pStyle w:val="TAN"/>
              <w:rPr>
                <w:lang w:eastAsia="zh-CN"/>
              </w:rPr>
            </w:pPr>
            <w:r w:rsidRPr="00C44539">
              <w:rPr>
                <w:lang w:eastAsia="zh-CN"/>
              </w:rPr>
              <w:t>NOTE:</w:t>
            </w:r>
            <w:r>
              <w:rPr>
                <w:lang w:eastAsia="zh-CN"/>
              </w:rPr>
              <w:tab/>
              <w:t>Only one</w:t>
            </w:r>
            <w:r w:rsidRPr="00C44539">
              <w:rPr>
                <w:lang w:eastAsia="zh-CN"/>
              </w:rPr>
              <w:t xml:space="preserve"> of these information elements shall be present</w:t>
            </w:r>
          </w:p>
        </w:tc>
      </w:tr>
    </w:tbl>
    <w:p w14:paraId="79227FE3" w14:textId="77777777" w:rsidR="00382BD1" w:rsidRPr="00C44539" w:rsidRDefault="00382BD1" w:rsidP="00382BD1"/>
    <w:p w14:paraId="3B911F20" w14:textId="77777777" w:rsidR="00382BD1" w:rsidRPr="00C44539" w:rsidRDefault="00382BD1" w:rsidP="00382BD1">
      <w:pPr>
        <w:rPr>
          <w:b/>
          <w:lang w:val="en-US"/>
        </w:rPr>
      </w:pPr>
      <w:r w:rsidRPr="00C44539">
        <w:rPr>
          <w:lang w:val="en-US"/>
        </w:rPr>
        <w:t xml:space="preserve">Table 8.17.3.3-4 shows the response sent to the VAL Server by the AIMLE Server for the </w:t>
      </w:r>
      <w:r w:rsidRPr="00C44539">
        <w:t>FL member grouping</w:t>
      </w:r>
      <w:r w:rsidRPr="00C44539">
        <w:rPr>
          <w:rFonts w:eastAsia="SimSun"/>
        </w:rPr>
        <w:t xml:space="preserve"> </w:t>
      </w:r>
      <w:r w:rsidRPr="00C44539">
        <w:rPr>
          <w:lang w:val="en-US"/>
        </w:rPr>
        <w:t>procedure to delete the FL member grouping support.</w:t>
      </w:r>
    </w:p>
    <w:p w14:paraId="4963EB9C" w14:textId="371F6837" w:rsidR="00382BD1" w:rsidRPr="00C44539" w:rsidRDefault="00382BD1" w:rsidP="00382BD1">
      <w:pPr>
        <w:keepNext/>
        <w:keepLines/>
        <w:jc w:val="center"/>
        <w:rPr>
          <w:rFonts w:ascii="Arial" w:eastAsia="SimSun" w:hAnsi="Arial"/>
          <w:b/>
        </w:rPr>
      </w:pPr>
      <w:r w:rsidRPr="00C44539">
        <w:rPr>
          <w:rFonts w:ascii="Arial" w:hAnsi="Arial"/>
          <w:b/>
        </w:rPr>
        <w:t>Table 8.17.3.</w:t>
      </w:r>
      <w:r>
        <w:rPr>
          <w:rFonts w:ascii="Arial" w:hAnsi="Arial"/>
          <w:b/>
        </w:rPr>
        <w:t>2</w:t>
      </w:r>
      <w:r w:rsidRPr="00C44539">
        <w:rPr>
          <w:rFonts w:ascii="Arial" w:hAnsi="Arial"/>
          <w:b/>
        </w:rPr>
        <w:t>-4: FL member grouping support</w:t>
      </w:r>
      <w:r w:rsidRPr="00C44539">
        <w:rPr>
          <w:rFonts w:ascii="Arial" w:eastAsia="SimSun" w:hAnsi="Arial"/>
          <w:b/>
        </w:rPr>
        <w:t xml:space="preserve"> delete response</w:t>
      </w:r>
    </w:p>
    <w:tbl>
      <w:tblPr>
        <w:tblW w:w="8640" w:type="dxa"/>
        <w:jc w:val="center"/>
        <w:tblLayout w:type="fixed"/>
        <w:tblLook w:val="04A0" w:firstRow="1" w:lastRow="0" w:firstColumn="1" w:lastColumn="0" w:noHBand="0" w:noVBand="1"/>
      </w:tblPr>
      <w:tblGrid>
        <w:gridCol w:w="2880"/>
        <w:gridCol w:w="1440"/>
        <w:gridCol w:w="4320"/>
      </w:tblGrid>
      <w:tr w:rsidR="00382BD1" w:rsidRPr="00C44539" w14:paraId="46304E59" w14:textId="77777777" w:rsidTr="008B724F">
        <w:trPr>
          <w:jc w:val="center"/>
        </w:trPr>
        <w:tc>
          <w:tcPr>
            <w:tcW w:w="2880" w:type="dxa"/>
            <w:tcBorders>
              <w:top w:val="single" w:sz="4" w:space="0" w:color="000000"/>
              <w:left w:val="single" w:sz="4" w:space="0" w:color="000000"/>
              <w:bottom w:val="single" w:sz="4" w:space="0" w:color="000000"/>
              <w:right w:val="nil"/>
            </w:tcBorders>
            <w:hideMark/>
          </w:tcPr>
          <w:p w14:paraId="1952A979" w14:textId="77777777" w:rsidR="00382BD1" w:rsidRPr="00C44539" w:rsidRDefault="00382BD1" w:rsidP="008B724F">
            <w:pPr>
              <w:keepNext/>
              <w:keepLines/>
              <w:spacing w:after="0"/>
              <w:jc w:val="center"/>
              <w:rPr>
                <w:rFonts w:ascii="Arial" w:hAnsi="Arial"/>
                <w:b/>
                <w:sz w:val="18"/>
                <w:lang w:eastAsia="en-IN"/>
              </w:rPr>
            </w:pPr>
            <w:r w:rsidRPr="00C44539">
              <w:rPr>
                <w:rFonts w:ascii="Arial" w:hAnsi="Arial"/>
                <w:b/>
                <w:sz w:val="18"/>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133C4CB8" w14:textId="77777777" w:rsidR="00382BD1" w:rsidRPr="00C44539" w:rsidRDefault="00382BD1" w:rsidP="008B724F">
            <w:pPr>
              <w:keepNext/>
              <w:keepLines/>
              <w:spacing w:after="0"/>
              <w:jc w:val="center"/>
              <w:rPr>
                <w:rFonts w:ascii="Arial" w:hAnsi="Arial"/>
                <w:b/>
                <w:sz w:val="18"/>
                <w:lang w:eastAsia="en-IN"/>
              </w:rPr>
            </w:pPr>
            <w:r w:rsidRPr="00C44539">
              <w:rPr>
                <w:rFonts w:ascii="Arial" w:hAnsi="Arial"/>
                <w:b/>
                <w:sz w:val="18"/>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B57E672" w14:textId="77777777" w:rsidR="00382BD1" w:rsidRPr="00C44539" w:rsidRDefault="00382BD1" w:rsidP="008B724F">
            <w:pPr>
              <w:keepNext/>
              <w:keepLines/>
              <w:spacing w:after="0"/>
              <w:jc w:val="center"/>
              <w:rPr>
                <w:rFonts w:ascii="Arial" w:hAnsi="Arial"/>
                <w:b/>
                <w:sz w:val="18"/>
                <w:lang w:eastAsia="en-IN"/>
              </w:rPr>
            </w:pPr>
            <w:r w:rsidRPr="00C44539">
              <w:rPr>
                <w:rFonts w:ascii="Arial" w:hAnsi="Arial"/>
                <w:b/>
                <w:sz w:val="18"/>
                <w:lang w:eastAsia="en-IN"/>
              </w:rPr>
              <w:t>Description</w:t>
            </w:r>
          </w:p>
        </w:tc>
      </w:tr>
      <w:tr w:rsidR="00382BD1" w:rsidRPr="00C44539" w14:paraId="1BA112C7" w14:textId="77777777" w:rsidTr="008B724F">
        <w:trPr>
          <w:jc w:val="center"/>
        </w:trPr>
        <w:tc>
          <w:tcPr>
            <w:tcW w:w="2880" w:type="dxa"/>
            <w:tcBorders>
              <w:top w:val="single" w:sz="4" w:space="0" w:color="000000"/>
              <w:left w:val="single" w:sz="4" w:space="0" w:color="000000"/>
              <w:bottom w:val="single" w:sz="4" w:space="0" w:color="000000"/>
              <w:right w:val="nil"/>
            </w:tcBorders>
            <w:hideMark/>
          </w:tcPr>
          <w:p w14:paraId="463A893E" w14:textId="77777777" w:rsidR="00382BD1" w:rsidRPr="00C44539" w:rsidRDefault="00382BD1" w:rsidP="008B724F">
            <w:pPr>
              <w:keepNext/>
              <w:keepLines/>
              <w:spacing w:after="0"/>
              <w:rPr>
                <w:rFonts w:ascii="Arial" w:hAnsi="Arial"/>
                <w:sz w:val="18"/>
                <w:lang w:eastAsia="zh-CN"/>
              </w:rPr>
            </w:pPr>
            <w:r w:rsidRPr="00C44539">
              <w:rPr>
                <w:rFonts w:ascii="Arial" w:hAnsi="Arial"/>
                <w:sz w:val="18"/>
                <w:lang w:eastAsia="zh-CN"/>
              </w:rPr>
              <w:t>Result</w:t>
            </w:r>
          </w:p>
        </w:tc>
        <w:tc>
          <w:tcPr>
            <w:tcW w:w="1440" w:type="dxa"/>
            <w:tcBorders>
              <w:top w:val="single" w:sz="4" w:space="0" w:color="000000"/>
              <w:left w:val="single" w:sz="4" w:space="0" w:color="000000"/>
              <w:bottom w:val="single" w:sz="4" w:space="0" w:color="000000"/>
              <w:right w:val="nil"/>
            </w:tcBorders>
            <w:hideMark/>
          </w:tcPr>
          <w:p w14:paraId="4EAFF25A" w14:textId="77777777" w:rsidR="00382BD1" w:rsidRPr="00C44539" w:rsidRDefault="00382BD1" w:rsidP="008B724F">
            <w:pPr>
              <w:keepNext/>
              <w:keepLines/>
              <w:spacing w:after="0"/>
              <w:jc w:val="center"/>
              <w:rPr>
                <w:rFonts w:ascii="Arial" w:hAnsi="Arial"/>
                <w:sz w:val="18"/>
                <w:lang w:eastAsia="zh-CN"/>
              </w:rPr>
            </w:pPr>
            <w:r w:rsidRPr="00C44539">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EF156F0" w14:textId="77777777" w:rsidR="00382BD1" w:rsidRPr="00C44539" w:rsidRDefault="00382BD1" w:rsidP="008B724F">
            <w:pPr>
              <w:keepNext/>
              <w:keepLines/>
              <w:spacing w:after="0"/>
              <w:rPr>
                <w:rFonts w:ascii="Arial" w:hAnsi="Arial"/>
                <w:sz w:val="18"/>
                <w:lang w:eastAsia="zh-CN"/>
              </w:rPr>
            </w:pPr>
            <w:r w:rsidRPr="00C44539">
              <w:rPr>
                <w:rFonts w:ascii="Arial" w:hAnsi="Arial"/>
                <w:sz w:val="18"/>
                <w:lang w:eastAsia="zh-CN"/>
              </w:rPr>
              <w:t>Positive or negative acknowledgement for the deletion of the FL member group.</w:t>
            </w:r>
          </w:p>
        </w:tc>
      </w:tr>
    </w:tbl>
    <w:p w14:paraId="0D5A0AC0" w14:textId="77777777" w:rsidR="00382BD1" w:rsidRPr="00C44539" w:rsidRDefault="00382BD1" w:rsidP="00382BD1">
      <w:pPr>
        <w:rPr>
          <w:rFonts w:eastAsia="SimSun"/>
        </w:rPr>
      </w:pPr>
    </w:p>
    <w:p w14:paraId="736C1D43" w14:textId="67497D01" w:rsidR="008944DD" w:rsidRDefault="008944DD" w:rsidP="008944DD">
      <w:pPr>
        <w:pStyle w:val="Heading4"/>
      </w:pPr>
      <w:bookmarkStart w:id="481" w:name="_Toc201091527"/>
      <w:r>
        <w:t>8.</w:t>
      </w:r>
      <w:r w:rsidR="007B1A44">
        <w:t>17</w:t>
      </w:r>
      <w:r>
        <w:t>.3.3</w:t>
      </w:r>
      <w:r>
        <w:tab/>
        <w:t>FL grouping indication</w:t>
      </w:r>
      <w:bookmarkEnd w:id="481"/>
    </w:p>
    <w:p w14:paraId="15AB902C" w14:textId="02F62EA8" w:rsidR="008944DD" w:rsidRDefault="008944DD" w:rsidP="008944DD">
      <w:pPr>
        <w:rPr>
          <w:b/>
          <w:lang w:val="en-US"/>
        </w:rPr>
      </w:pPr>
      <w:r>
        <w:rPr>
          <w:lang w:val="en-US"/>
        </w:rPr>
        <w:t>Table 8.</w:t>
      </w:r>
      <w:r w:rsidR="007B1A44">
        <w:rPr>
          <w:lang w:val="en-US"/>
        </w:rPr>
        <w:t>17</w:t>
      </w:r>
      <w:r>
        <w:rPr>
          <w:lang w:val="en-US"/>
        </w:rPr>
        <w:t xml:space="preserve">.3.3-1 shows the notification sent by the AIMLE </w:t>
      </w:r>
      <w:r w:rsidR="00382BD1">
        <w:rPr>
          <w:lang w:val="en-US"/>
        </w:rPr>
        <w:t>S</w:t>
      </w:r>
      <w:r>
        <w:rPr>
          <w:lang w:val="en-US"/>
        </w:rPr>
        <w:t xml:space="preserve">erver to the FL members (AIMLE clients, VAL </w:t>
      </w:r>
      <w:r w:rsidR="00382BD1">
        <w:rPr>
          <w:lang w:val="en-US"/>
        </w:rPr>
        <w:t>S</w:t>
      </w:r>
      <w:r>
        <w:rPr>
          <w:lang w:val="en-US"/>
        </w:rPr>
        <w:t xml:space="preserve">ervers) for the </w:t>
      </w:r>
      <w:r>
        <w:t>FL member grouping</w:t>
      </w:r>
      <w:r>
        <w:rPr>
          <w:rFonts w:eastAsia="SimSun"/>
        </w:rPr>
        <w:t xml:space="preserve"> </w:t>
      </w:r>
      <w:r>
        <w:rPr>
          <w:lang w:val="en-US"/>
        </w:rPr>
        <w:t>procedure.</w:t>
      </w:r>
    </w:p>
    <w:p w14:paraId="71C6B322" w14:textId="1F709CE6" w:rsidR="008944DD" w:rsidRDefault="008944DD" w:rsidP="008944DD">
      <w:pPr>
        <w:pStyle w:val="TH"/>
      </w:pPr>
      <w:r>
        <w:t>Table 8.</w:t>
      </w:r>
      <w:r w:rsidR="007B1A44">
        <w:t>17</w:t>
      </w:r>
      <w:r>
        <w:t>.3.3-1: FL grouping indication</w:t>
      </w:r>
    </w:p>
    <w:tbl>
      <w:tblPr>
        <w:tblW w:w="8640" w:type="dxa"/>
        <w:jc w:val="center"/>
        <w:tblLayout w:type="fixed"/>
        <w:tblLook w:val="04A0" w:firstRow="1" w:lastRow="0" w:firstColumn="1" w:lastColumn="0" w:noHBand="0" w:noVBand="1"/>
      </w:tblPr>
      <w:tblGrid>
        <w:gridCol w:w="2880"/>
        <w:gridCol w:w="1440"/>
        <w:gridCol w:w="4320"/>
      </w:tblGrid>
      <w:tr w:rsidR="008944DD" w14:paraId="30DF404A"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6ED326AB" w14:textId="77777777" w:rsidR="008944DD" w:rsidRDefault="008944DD">
            <w:pPr>
              <w:pStyle w:val="TAH"/>
              <w:rPr>
                <w:lang w:eastAsia="en-IN"/>
              </w:rPr>
            </w:pPr>
            <w:r>
              <w:rPr>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357F701F" w14:textId="77777777" w:rsidR="008944DD" w:rsidRDefault="008944DD">
            <w:pPr>
              <w:pStyle w:val="TAH"/>
              <w:rPr>
                <w:lang w:eastAsia="en-IN"/>
              </w:rPr>
            </w:pPr>
            <w:r>
              <w:rPr>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4FD34CB" w14:textId="77777777" w:rsidR="008944DD" w:rsidRDefault="008944DD">
            <w:pPr>
              <w:pStyle w:val="TAH"/>
              <w:rPr>
                <w:lang w:eastAsia="en-IN"/>
              </w:rPr>
            </w:pPr>
            <w:r>
              <w:rPr>
                <w:lang w:eastAsia="en-IN"/>
              </w:rPr>
              <w:t>Description</w:t>
            </w:r>
          </w:p>
        </w:tc>
      </w:tr>
      <w:tr w:rsidR="008944DD" w14:paraId="3CFDE530"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7FB22A20" w14:textId="77777777" w:rsidR="008944DD" w:rsidRDefault="008944DD">
            <w:pPr>
              <w:pStyle w:val="TAL"/>
              <w:rPr>
                <w:lang w:eastAsia="zh-CN"/>
              </w:rPr>
            </w:pPr>
            <w:r>
              <w:rPr>
                <w:lang w:eastAsia="zh-CN"/>
              </w:rPr>
              <w:t>Requestor identity</w:t>
            </w:r>
          </w:p>
        </w:tc>
        <w:tc>
          <w:tcPr>
            <w:tcW w:w="1440" w:type="dxa"/>
            <w:tcBorders>
              <w:top w:val="single" w:sz="4" w:space="0" w:color="000000"/>
              <w:left w:val="single" w:sz="4" w:space="0" w:color="000000"/>
              <w:bottom w:val="single" w:sz="4" w:space="0" w:color="000000"/>
              <w:right w:val="nil"/>
            </w:tcBorders>
            <w:hideMark/>
          </w:tcPr>
          <w:p w14:paraId="71070642" w14:textId="77777777" w:rsidR="008944DD" w:rsidRDefault="008944D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587FCE6" w14:textId="39689562" w:rsidR="008944DD" w:rsidRDefault="008944DD">
            <w:pPr>
              <w:pStyle w:val="TAL"/>
              <w:rPr>
                <w:lang w:eastAsia="zh-CN"/>
              </w:rPr>
            </w:pPr>
            <w:r>
              <w:rPr>
                <w:lang w:eastAsia="zh-CN"/>
              </w:rPr>
              <w:t xml:space="preserve">Identity of the AIMLE </w:t>
            </w:r>
            <w:r w:rsidR="00D375BD">
              <w:rPr>
                <w:lang w:eastAsia="zh-CN"/>
              </w:rPr>
              <w:t>S</w:t>
            </w:r>
            <w:r>
              <w:rPr>
                <w:lang w:eastAsia="zh-CN"/>
              </w:rPr>
              <w:t>erver performing the request.</w:t>
            </w:r>
          </w:p>
        </w:tc>
      </w:tr>
      <w:tr w:rsidR="008944DD" w14:paraId="18240F67"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734E2FE9" w14:textId="77777777" w:rsidR="008944DD" w:rsidRDefault="008944DD">
            <w:pPr>
              <w:pStyle w:val="TAL"/>
              <w:rPr>
                <w:lang w:eastAsia="zh-CN"/>
              </w:rPr>
            </w:pPr>
            <w:r>
              <w:rPr>
                <w:lang w:eastAsia="zh-CN"/>
              </w:rPr>
              <w:t xml:space="preserve">VAL service identity </w:t>
            </w:r>
          </w:p>
        </w:tc>
        <w:tc>
          <w:tcPr>
            <w:tcW w:w="1440" w:type="dxa"/>
            <w:tcBorders>
              <w:top w:val="single" w:sz="4" w:space="0" w:color="000000"/>
              <w:left w:val="single" w:sz="4" w:space="0" w:color="000000"/>
              <w:bottom w:val="single" w:sz="4" w:space="0" w:color="000000"/>
              <w:right w:val="nil"/>
            </w:tcBorders>
            <w:hideMark/>
          </w:tcPr>
          <w:p w14:paraId="1990F6CE" w14:textId="60016D7B" w:rsidR="008944DD" w:rsidRDefault="008944DD">
            <w:pPr>
              <w:pStyle w:val="TAC"/>
              <w:rPr>
                <w:lang w:eastAsia="zh-CN"/>
              </w:rPr>
            </w:pPr>
            <w:r>
              <w:rPr>
                <w:lang w:eastAsia="zh-CN"/>
              </w:rPr>
              <w:t>O (NOTE</w:t>
            </w:r>
            <w:r w:rsidR="00D375BD">
              <w:rPr>
                <w:lang w:eastAsia="zh-CN"/>
              </w:rPr>
              <w:t> 1</w:t>
            </w:r>
            <w:r>
              <w:rPr>
                <w:lang w:eastAsia="zh-CN"/>
              </w:rPr>
              <w:t>)</w:t>
            </w:r>
          </w:p>
        </w:tc>
        <w:tc>
          <w:tcPr>
            <w:tcW w:w="4320" w:type="dxa"/>
            <w:tcBorders>
              <w:top w:val="single" w:sz="4" w:space="0" w:color="000000"/>
              <w:left w:val="single" w:sz="4" w:space="0" w:color="000000"/>
              <w:bottom w:val="single" w:sz="4" w:space="0" w:color="000000"/>
              <w:right w:val="single" w:sz="4" w:space="0" w:color="000000"/>
            </w:tcBorders>
            <w:hideMark/>
          </w:tcPr>
          <w:p w14:paraId="69590BBC" w14:textId="77777777" w:rsidR="008944DD" w:rsidRDefault="008944DD">
            <w:pPr>
              <w:pStyle w:val="TAL"/>
              <w:rPr>
                <w:lang w:eastAsia="zh-CN"/>
              </w:rPr>
            </w:pPr>
            <w:r>
              <w:rPr>
                <w:lang w:eastAsia="zh-CN"/>
              </w:rPr>
              <w:t>The identity of the VAL service for which the grouping indication applies.</w:t>
            </w:r>
          </w:p>
        </w:tc>
      </w:tr>
      <w:tr w:rsidR="008944DD" w14:paraId="5DC0D6D3"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3A6FAFAB" w14:textId="77777777" w:rsidR="008944DD" w:rsidRDefault="008944DD">
            <w:pPr>
              <w:pStyle w:val="TAL"/>
              <w:rPr>
                <w:lang w:eastAsia="zh-CN"/>
              </w:rPr>
            </w:pPr>
            <w:r>
              <w:rPr>
                <w:lang w:eastAsia="zh-CN"/>
              </w:rPr>
              <w:t>ML model ID</w:t>
            </w:r>
          </w:p>
        </w:tc>
        <w:tc>
          <w:tcPr>
            <w:tcW w:w="1440" w:type="dxa"/>
            <w:tcBorders>
              <w:top w:val="single" w:sz="4" w:space="0" w:color="000000"/>
              <w:left w:val="single" w:sz="4" w:space="0" w:color="000000"/>
              <w:bottom w:val="single" w:sz="4" w:space="0" w:color="000000"/>
              <w:right w:val="nil"/>
            </w:tcBorders>
            <w:hideMark/>
          </w:tcPr>
          <w:p w14:paraId="69B3175F" w14:textId="7F4BCE61" w:rsidR="008944DD" w:rsidRDefault="008944DD">
            <w:pPr>
              <w:pStyle w:val="TAC"/>
              <w:rPr>
                <w:lang w:eastAsia="zh-CN"/>
              </w:rPr>
            </w:pPr>
            <w:r>
              <w:rPr>
                <w:lang w:eastAsia="zh-CN"/>
              </w:rPr>
              <w:t>O (NOTE</w:t>
            </w:r>
            <w:r w:rsidR="00D375BD">
              <w:rPr>
                <w:lang w:eastAsia="zh-CN"/>
              </w:rPr>
              <w:t> 1</w:t>
            </w:r>
            <w:r>
              <w:rPr>
                <w:lang w:eastAsia="zh-CN"/>
              </w:rPr>
              <w:t>)</w:t>
            </w:r>
          </w:p>
        </w:tc>
        <w:tc>
          <w:tcPr>
            <w:tcW w:w="4320" w:type="dxa"/>
            <w:tcBorders>
              <w:top w:val="single" w:sz="4" w:space="0" w:color="000000"/>
              <w:left w:val="single" w:sz="4" w:space="0" w:color="000000"/>
              <w:bottom w:val="single" w:sz="4" w:space="0" w:color="000000"/>
              <w:right w:val="single" w:sz="4" w:space="0" w:color="000000"/>
            </w:tcBorders>
            <w:hideMark/>
          </w:tcPr>
          <w:p w14:paraId="16949911" w14:textId="77777777" w:rsidR="008944DD" w:rsidRDefault="008944DD">
            <w:pPr>
              <w:pStyle w:val="TAL"/>
              <w:rPr>
                <w:lang w:eastAsia="zh-CN"/>
              </w:rPr>
            </w:pPr>
            <w:r>
              <w:rPr>
                <w:lang w:eastAsia="zh-CN"/>
              </w:rPr>
              <w:t>The model ID for which the indication applies</w:t>
            </w:r>
          </w:p>
        </w:tc>
      </w:tr>
      <w:tr w:rsidR="008944DD" w14:paraId="10E981BE"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49FE3897" w14:textId="77777777" w:rsidR="008944DD" w:rsidRDefault="008944DD">
            <w:pPr>
              <w:pStyle w:val="TAL"/>
              <w:rPr>
                <w:lang w:eastAsia="zh-CN"/>
              </w:rPr>
            </w:pPr>
            <w:r>
              <w:rPr>
                <w:lang w:eastAsia="zh-CN"/>
              </w:rPr>
              <w:t>ADAE analytics ID</w:t>
            </w:r>
          </w:p>
        </w:tc>
        <w:tc>
          <w:tcPr>
            <w:tcW w:w="1440" w:type="dxa"/>
            <w:tcBorders>
              <w:top w:val="single" w:sz="4" w:space="0" w:color="000000"/>
              <w:left w:val="single" w:sz="4" w:space="0" w:color="000000"/>
              <w:bottom w:val="single" w:sz="4" w:space="0" w:color="000000"/>
              <w:right w:val="nil"/>
            </w:tcBorders>
            <w:hideMark/>
          </w:tcPr>
          <w:p w14:paraId="38CDCDD3" w14:textId="24E101C7" w:rsidR="008944DD" w:rsidRDefault="008944DD">
            <w:pPr>
              <w:pStyle w:val="TAC"/>
              <w:rPr>
                <w:lang w:eastAsia="zh-CN"/>
              </w:rPr>
            </w:pPr>
            <w:r>
              <w:rPr>
                <w:lang w:eastAsia="zh-CN"/>
              </w:rPr>
              <w:t>O (NOTE</w:t>
            </w:r>
            <w:r w:rsidR="00D375BD">
              <w:rPr>
                <w:lang w:eastAsia="zh-CN"/>
              </w:rPr>
              <w:t> 1</w:t>
            </w:r>
            <w:r>
              <w:rPr>
                <w:lang w:eastAsia="zh-CN"/>
              </w:rPr>
              <w:t>)</w:t>
            </w:r>
          </w:p>
        </w:tc>
        <w:tc>
          <w:tcPr>
            <w:tcW w:w="4320" w:type="dxa"/>
            <w:tcBorders>
              <w:top w:val="single" w:sz="4" w:space="0" w:color="000000"/>
              <w:left w:val="single" w:sz="4" w:space="0" w:color="000000"/>
              <w:bottom w:val="single" w:sz="4" w:space="0" w:color="000000"/>
              <w:right w:val="single" w:sz="4" w:space="0" w:color="000000"/>
            </w:tcBorders>
            <w:hideMark/>
          </w:tcPr>
          <w:p w14:paraId="4A5DF0BE" w14:textId="6BC6F9F3" w:rsidR="008944DD" w:rsidRDefault="008944DD">
            <w:pPr>
              <w:pStyle w:val="TAL"/>
              <w:rPr>
                <w:lang w:eastAsia="zh-CN"/>
              </w:rPr>
            </w:pPr>
            <w:r>
              <w:rPr>
                <w:lang w:eastAsia="zh-CN"/>
              </w:rPr>
              <w:t xml:space="preserve">The ADAES analytics ID (as specified in </w:t>
            </w:r>
            <w:r w:rsidR="00E3250C">
              <w:rPr>
                <w:lang w:eastAsia="zh-CN"/>
              </w:rPr>
              <w:t>3GPP </w:t>
            </w:r>
            <w:r>
              <w:rPr>
                <w:lang w:eastAsia="zh-CN"/>
              </w:rPr>
              <w:t>TS</w:t>
            </w:r>
            <w:r w:rsidR="00E3250C">
              <w:rPr>
                <w:lang w:eastAsia="zh-CN"/>
              </w:rPr>
              <w:t> </w:t>
            </w:r>
            <w:r>
              <w:rPr>
                <w:lang w:eastAsia="zh-CN"/>
              </w:rPr>
              <w:t>23.436) for which the FL grouping is to be used, in case when FL process is used for a given analytics task.</w:t>
            </w:r>
          </w:p>
        </w:tc>
      </w:tr>
      <w:tr w:rsidR="008944DD" w14:paraId="01527198"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69230BE5" w14:textId="77777777" w:rsidR="008944DD" w:rsidRDefault="008944DD">
            <w:pPr>
              <w:pStyle w:val="TAL"/>
              <w:rPr>
                <w:lang w:eastAsia="zh-CN"/>
              </w:rPr>
            </w:pPr>
            <w:r>
              <w:rPr>
                <w:lang w:eastAsia="zh-CN"/>
              </w:rPr>
              <w:t>FL group identifier(s)</w:t>
            </w:r>
          </w:p>
        </w:tc>
        <w:tc>
          <w:tcPr>
            <w:tcW w:w="1440" w:type="dxa"/>
            <w:tcBorders>
              <w:top w:val="single" w:sz="4" w:space="0" w:color="000000"/>
              <w:left w:val="single" w:sz="4" w:space="0" w:color="000000"/>
              <w:bottom w:val="single" w:sz="4" w:space="0" w:color="000000"/>
              <w:right w:val="nil"/>
            </w:tcBorders>
            <w:hideMark/>
          </w:tcPr>
          <w:p w14:paraId="008C410A" w14:textId="77777777" w:rsidR="008944DD" w:rsidRDefault="008944D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FA7BEE1" w14:textId="677B4124" w:rsidR="008944DD" w:rsidRDefault="008944DD">
            <w:pPr>
              <w:pStyle w:val="TAL"/>
              <w:rPr>
                <w:lang w:eastAsia="zh-CN"/>
              </w:rPr>
            </w:pPr>
            <w:r>
              <w:rPr>
                <w:lang w:eastAsia="zh-CN"/>
              </w:rPr>
              <w:t>Identifies the AIMLE-created</w:t>
            </w:r>
            <w:r w:rsidR="00D375BD">
              <w:rPr>
                <w:lang w:eastAsia="zh-CN"/>
              </w:rPr>
              <w:t xml:space="preserve">, </w:t>
            </w:r>
            <w:r w:rsidR="00D375BD" w:rsidRPr="00D375BD">
              <w:rPr>
                <w:lang w:eastAsia="zh-CN"/>
              </w:rPr>
              <w:t>changed</w:t>
            </w:r>
            <w:r>
              <w:rPr>
                <w:lang w:eastAsia="zh-CN"/>
              </w:rPr>
              <w:t xml:space="preserve"> FL group for the FL process.</w:t>
            </w:r>
          </w:p>
        </w:tc>
      </w:tr>
      <w:tr w:rsidR="008944DD" w14:paraId="27AF65B8"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52DC8782" w14:textId="77777777" w:rsidR="008944DD" w:rsidRDefault="008944DD">
            <w:pPr>
              <w:pStyle w:val="TAL"/>
              <w:rPr>
                <w:lang w:eastAsia="zh-CN"/>
              </w:rPr>
            </w:pPr>
            <w:r>
              <w:rPr>
                <w:lang w:eastAsia="zh-CN"/>
              </w:rPr>
              <w:t>&gt; List of FL member IDs / addresses</w:t>
            </w:r>
          </w:p>
        </w:tc>
        <w:tc>
          <w:tcPr>
            <w:tcW w:w="1440" w:type="dxa"/>
            <w:tcBorders>
              <w:top w:val="single" w:sz="4" w:space="0" w:color="000000"/>
              <w:left w:val="single" w:sz="4" w:space="0" w:color="000000"/>
              <w:bottom w:val="single" w:sz="4" w:space="0" w:color="000000"/>
              <w:right w:val="nil"/>
            </w:tcBorders>
            <w:hideMark/>
          </w:tcPr>
          <w:p w14:paraId="714759A8" w14:textId="77777777" w:rsidR="008944DD" w:rsidRDefault="008944D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9478468" w14:textId="77777777" w:rsidR="008944DD" w:rsidRDefault="008944DD">
            <w:pPr>
              <w:pStyle w:val="TAL"/>
              <w:rPr>
                <w:lang w:eastAsia="zh-CN"/>
              </w:rPr>
            </w:pPr>
            <w:r>
              <w:rPr>
                <w:lang w:eastAsia="zh-CN"/>
              </w:rPr>
              <w:t>Provides the ID and address of the FL members which are part of the FL group.</w:t>
            </w:r>
          </w:p>
        </w:tc>
      </w:tr>
      <w:tr w:rsidR="008944DD" w14:paraId="7C912AD6"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0EDE18D1" w14:textId="77777777" w:rsidR="008944DD" w:rsidRDefault="008944DD">
            <w:pPr>
              <w:pStyle w:val="TAL"/>
              <w:rPr>
                <w:lang w:eastAsia="zh-CN"/>
              </w:rPr>
            </w:pPr>
            <w:r>
              <w:rPr>
                <w:lang w:eastAsia="zh-CN"/>
              </w:rPr>
              <w:t xml:space="preserve">&gt;&gt; FL member information </w:t>
            </w:r>
          </w:p>
        </w:tc>
        <w:tc>
          <w:tcPr>
            <w:tcW w:w="1440" w:type="dxa"/>
            <w:tcBorders>
              <w:top w:val="single" w:sz="4" w:space="0" w:color="000000"/>
              <w:left w:val="single" w:sz="4" w:space="0" w:color="000000"/>
              <w:bottom w:val="single" w:sz="4" w:space="0" w:color="000000"/>
              <w:right w:val="nil"/>
            </w:tcBorders>
            <w:hideMark/>
          </w:tcPr>
          <w:p w14:paraId="796ABCA6" w14:textId="77777777" w:rsidR="008944DD" w:rsidRDefault="008944D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ED42B63" w14:textId="77777777" w:rsidR="008944DD" w:rsidRDefault="008944DD">
            <w:pPr>
              <w:pStyle w:val="TAL"/>
              <w:rPr>
                <w:lang w:eastAsia="zh-CN"/>
              </w:rPr>
            </w:pPr>
            <w:r>
              <w:rPr>
                <w:lang w:eastAsia="zh-CN"/>
              </w:rPr>
              <w:t>Information on the FL members such as availability, constraints, role/type.</w:t>
            </w:r>
          </w:p>
        </w:tc>
      </w:tr>
      <w:tr w:rsidR="00D375BD" w14:paraId="6E4D75AB" w14:textId="77777777" w:rsidTr="008944DD">
        <w:trPr>
          <w:jc w:val="center"/>
        </w:trPr>
        <w:tc>
          <w:tcPr>
            <w:tcW w:w="2880" w:type="dxa"/>
            <w:tcBorders>
              <w:top w:val="single" w:sz="4" w:space="0" w:color="000000"/>
              <w:left w:val="single" w:sz="4" w:space="0" w:color="000000"/>
              <w:bottom w:val="single" w:sz="4" w:space="0" w:color="000000"/>
              <w:right w:val="nil"/>
            </w:tcBorders>
          </w:tcPr>
          <w:p w14:paraId="6DCE9424" w14:textId="13324BC1" w:rsidR="00D375BD" w:rsidRDefault="00D375BD" w:rsidP="00D375BD">
            <w:pPr>
              <w:pStyle w:val="TAL"/>
              <w:rPr>
                <w:lang w:eastAsia="zh-CN"/>
              </w:rPr>
            </w:pPr>
            <w:r w:rsidRPr="00C44539">
              <w:rPr>
                <w:lang w:eastAsia="zh-CN"/>
              </w:rPr>
              <w:t xml:space="preserve">FL group deletion </w:t>
            </w:r>
            <w:r w:rsidRPr="00032F54">
              <w:rPr>
                <w:lang w:eastAsia="zh-CN"/>
              </w:rPr>
              <w:t>information</w:t>
            </w:r>
          </w:p>
        </w:tc>
        <w:tc>
          <w:tcPr>
            <w:tcW w:w="1440" w:type="dxa"/>
            <w:tcBorders>
              <w:top w:val="single" w:sz="4" w:space="0" w:color="000000"/>
              <w:left w:val="single" w:sz="4" w:space="0" w:color="000000"/>
              <w:bottom w:val="single" w:sz="4" w:space="0" w:color="000000"/>
              <w:right w:val="nil"/>
            </w:tcBorders>
          </w:tcPr>
          <w:p w14:paraId="0CCED08A" w14:textId="77777777" w:rsidR="00D375BD" w:rsidRDefault="00D375BD" w:rsidP="00D375BD">
            <w:pPr>
              <w:pStyle w:val="TAC"/>
              <w:rPr>
                <w:lang w:eastAsia="zh-CN"/>
              </w:rPr>
            </w:pPr>
            <w:r w:rsidRPr="00C44539">
              <w:rPr>
                <w:lang w:eastAsia="zh-CN"/>
              </w:rPr>
              <w:t>O</w:t>
            </w:r>
          </w:p>
          <w:p w14:paraId="29162B28" w14:textId="68973B67" w:rsidR="00D375BD" w:rsidRDefault="00D375BD" w:rsidP="00D375BD">
            <w:pPr>
              <w:pStyle w:val="TAC"/>
              <w:rPr>
                <w:lang w:eastAsia="zh-CN"/>
              </w:rPr>
            </w:pPr>
            <w:r w:rsidRPr="00C44539">
              <w:rPr>
                <w:lang w:eastAsia="zh-CN"/>
              </w:rPr>
              <w:t>(NOTE 2)</w:t>
            </w:r>
          </w:p>
        </w:tc>
        <w:tc>
          <w:tcPr>
            <w:tcW w:w="4320" w:type="dxa"/>
            <w:tcBorders>
              <w:top w:val="single" w:sz="4" w:space="0" w:color="000000"/>
              <w:left w:val="single" w:sz="4" w:space="0" w:color="000000"/>
              <w:bottom w:val="single" w:sz="4" w:space="0" w:color="000000"/>
              <w:right w:val="single" w:sz="4" w:space="0" w:color="000000"/>
            </w:tcBorders>
          </w:tcPr>
          <w:p w14:paraId="52825D98" w14:textId="53C8A9B6" w:rsidR="00D375BD" w:rsidRDefault="00D375BD" w:rsidP="00D375BD">
            <w:pPr>
              <w:pStyle w:val="TAL"/>
              <w:rPr>
                <w:lang w:eastAsia="zh-CN"/>
              </w:rPr>
            </w:pPr>
            <w:r w:rsidRPr="00C44539">
              <w:rPr>
                <w:lang w:eastAsia="zh-CN"/>
              </w:rPr>
              <w:t>Indication that the FL group is going to be deleted based on VAL server request</w:t>
            </w:r>
          </w:p>
        </w:tc>
      </w:tr>
      <w:tr w:rsidR="00D375BD" w14:paraId="5D3A8E70" w14:textId="77777777" w:rsidTr="008944DD">
        <w:trPr>
          <w:jc w:val="center"/>
        </w:trPr>
        <w:tc>
          <w:tcPr>
            <w:tcW w:w="2880" w:type="dxa"/>
            <w:tcBorders>
              <w:top w:val="single" w:sz="4" w:space="0" w:color="000000"/>
              <w:left w:val="single" w:sz="4" w:space="0" w:color="000000"/>
              <w:bottom w:val="single" w:sz="4" w:space="0" w:color="000000"/>
              <w:right w:val="nil"/>
            </w:tcBorders>
          </w:tcPr>
          <w:p w14:paraId="04422DCE" w14:textId="542388DA" w:rsidR="00D375BD" w:rsidRDefault="00D375BD" w:rsidP="00D375BD">
            <w:pPr>
              <w:pStyle w:val="TAL"/>
              <w:rPr>
                <w:lang w:eastAsia="zh-CN"/>
              </w:rPr>
            </w:pPr>
            <w:r w:rsidRPr="00C44539">
              <w:rPr>
                <w:lang w:eastAsia="zh-CN"/>
              </w:rPr>
              <w:t>&gt; Cause</w:t>
            </w:r>
          </w:p>
        </w:tc>
        <w:tc>
          <w:tcPr>
            <w:tcW w:w="1440" w:type="dxa"/>
            <w:tcBorders>
              <w:top w:val="single" w:sz="4" w:space="0" w:color="000000"/>
              <w:left w:val="single" w:sz="4" w:space="0" w:color="000000"/>
              <w:bottom w:val="single" w:sz="4" w:space="0" w:color="000000"/>
              <w:right w:val="nil"/>
            </w:tcBorders>
          </w:tcPr>
          <w:p w14:paraId="79E3F520" w14:textId="7245F5F3" w:rsidR="00D375BD" w:rsidRDefault="00D375BD" w:rsidP="00D375BD">
            <w:pPr>
              <w:pStyle w:val="TAC"/>
              <w:rPr>
                <w:lang w:eastAsia="zh-CN"/>
              </w:rPr>
            </w:pPr>
            <w:r w:rsidRPr="00C44539">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93FBCCB" w14:textId="00F9548E" w:rsidR="00D375BD" w:rsidRDefault="00D375BD" w:rsidP="00D375BD">
            <w:pPr>
              <w:pStyle w:val="TAL"/>
              <w:rPr>
                <w:lang w:eastAsia="zh-CN"/>
              </w:rPr>
            </w:pPr>
            <w:r w:rsidRPr="00C44539">
              <w:rPr>
                <w:lang w:eastAsia="zh-CN"/>
              </w:rPr>
              <w:t>Cause for the expected deletion of the FL members group (e.g., due to AI/ML service termination or group UE mobility to different service area).</w:t>
            </w:r>
          </w:p>
        </w:tc>
      </w:tr>
      <w:tr w:rsidR="00D375BD" w14:paraId="3F242251" w14:textId="77777777" w:rsidTr="008944DD">
        <w:trPr>
          <w:jc w:val="center"/>
        </w:trPr>
        <w:tc>
          <w:tcPr>
            <w:tcW w:w="2880" w:type="dxa"/>
            <w:tcBorders>
              <w:top w:val="single" w:sz="4" w:space="0" w:color="000000"/>
              <w:left w:val="single" w:sz="4" w:space="0" w:color="000000"/>
              <w:bottom w:val="single" w:sz="4" w:space="0" w:color="000000"/>
              <w:right w:val="nil"/>
            </w:tcBorders>
          </w:tcPr>
          <w:p w14:paraId="51F15107" w14:textId="782D8700" w:rsidR="00D375BD" w:rsidRDefault="00D375BD" w:rsidP="00D375BD">
            <w:pPr>
              <w:pStyle w:val="TAL"/>
              <w:rPr>
                <w:lang w:eastAsia="zh-CN"/>
              </w:rPr>
            </w:pPr>
            <w:r w:rsidRPr="00C44539">
              <w:rPr>
                <w:lang w:eastAsia="zh-CN"/>
              </w:rPr>
              <w:t>&gt; Expiration time</w:t>
            </w:r>
          </w:p>
        </w:tc>
        <w:tc>
          <w:tcPr>
            <w:tcW w:w="1440" w:type="dxa"/>
            <w:tcBorders>
              <w:top w:val="single" w:sz="4" w:space="0" w:color="000000"/>
              <w:left w:val="single" w:sz="4" w:space="0" w:color="000000"/>
              <w:bottom w:val="single" w:sz="4" w:space="0" w:color="000000"/>
              <w:right w:val="nil"/>
            </w:tcBorders>
          </w:tcPr>
          <w:p w14:paraId="31BE50FC" w14:textId="05A10CC8" w:rsidR="00D375BD" w:rsidRDefault="00D375BD" w:rsidP="00D375BD">
            <w:pPr>
              <w:pStyle w:val="TAC"/>
              <w:rPr>
                <w:lang w:eastAsia="zh-CN"/>
              </w:rPr>
            </w:pPr>
            <w:r w:rsidRPr="00C44539">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D35AC69" w14:textId="0E740464" w:rsidR="00D375BD" w:rsidRDefault="00D375BD" w:rsidP="00D375BD">
            <w:pPr>
              <w:pStyle w:val="TAL"/>
              <w:rPr>
                <w:lang w:eastAsia="zh-CN"/>
              </w:rPr>
            </w:pPr>
            <w:r w:rsidRPr="00C44539">
              <w:t xml:space="preserve">Indicates the expiration time of the FL group deletion (in case the deletion of the FL group is expected in future time instance). </w:t>
            </w:r>
            <w:r w:rsidRPr="00C44539">
              <w:rPr>
                <w:lang w:eastAsia="ko-KR"/>
              </w:rPr>
              <w:t>If the Expiration time IE is not included, it indicates that the deletion of the group is instant.</w:t>
            </w:r>
          </w:p>
        </w:tc>
      </w:tr>
      <w:tr w:rsidR="008944DD" w14:paraId="78C4F73F" w14:textId="77777777" w:rsidTr="008944D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78F239E0" w14:textId="2EFC1369" w:rsidR="008944DD" w:rsidRDefault="008944DD" w:rsidP="004917FA">
            <w:pPr>
              <w:pStyle w:val="TAN"/>
              <w:rPr>
                <w:lang w:eastAsia="zh-CN"/>
              </w:rPr>
            </w:pPr>
            <w:r>
              <w:rPr>
                <w:lang w:eastAsia="zh-CN"/>
              </w:rPr>
              <w:t>NOTE</w:t>
            </w:r>
            <w:r w:rsidR="00D375BD">
              <w:rPr>
                <w:lang w:eastAsia="zh-CN"/>
              </w:rPr>
              <w:t> 1</w:t>
            </w:r>
            <w:r>
              <w:rPr>
                <w:lang w:eastAsia="zh-CN"/>
              </w:rPr>
              <w:t>:</w:t>
            </w:r>
            <w:r w:rsidR="004917FA">
              <w:rPr>
                <w:lang w:eastAsia="zh-CN"/>
              </w:rPr>
              <w:tab/>
            </w:r>
            <w:r>
              <w:rPr>
                <w:lang w:eastAsia="zh-CN"/>
              </w:rPr>
              <w:t>At least one of these information elements shall be present</w:t>
            </w:r>
            <w:r w:rsidR="00D375BD">
              <w:rPr>
                <w:lang w:eastAsia="zh-CN"/>
              </w:rPr>
              <w:t>.</w:t>
            </w:r>
          </w:p>
          <w:p w14:paraId="68254495" w14:textId="56F36593" w:rsidR="00D375BD" w:rsidRDefault="00D375BD" w:rsidP="00D375BD">
            <w:pPr>
              <w:pStyle w:val="TAN"/>
              <w:rPr>
                <w:lang w:eastAsia="zh-CN"/>
              </w:rPr>
            </w:pPr>
            <w:r w:rsidRPr="00D375BD">
              <w:rPr>
                <w:lang w:eastAsia="zh-CN"/>
              </w:rPr>
              <w:t>NOTE</w:t>
            </w:r>
            <w:r>
              <w:rPr>
                <w:lang w:eastAsia="zh-CN"/>
              </w:rPr>
              <w:t> </w:t>
            </w:r>
            <w:r w:rsidRPr="00D375BD">
              <w:rPr>
                <w:lang w:eastAsia="zh-CN"/>
              </w:rPr>
              <w:t>2: This IE is mandatory if the indication is related to an FL group deletion.</w:t>
            </w:r>
          </w:p>
        </w:tc>
      </w:tr>
    </w:tbl>
    <w:p w14:paraId="374E140A" w14:textId="77777777" w:rsidR="008944DD" w:rsidRDefault="008944DD" w:rsidP="004917FA"/>
    <w:p w14:paraId="3CE503B5" w14:textId="17677A64" w:rsidR="00AD1C80" w:rsidRDefault="00AD1C80" w:rsidP="00AD1C80">
      <w:pPr>
        <w:pStyle w:val="Heading4"/>
      </w:pPr>
      <w:bookmarkStart w:id="482" w:name="_Toc201091528"/>
      <w:r>
        <w:lastRenderedPageBreak/>
        <w:t>8.17.3.4</w:t>
      </w:r>
      <w:r>
        <w:tab/>
        <w:t xml:space="preserve">FL grouping indication </w:t>
      </w:r>
      <w:r w:rsidRPr="00D65A3A">
        <w:rPr>
          <w:rFonts w:cs="Calibri"/>
        </w:rPr>
        <w:t>acknowledge</w:t>
      </w:r>
      <w:bookmarkEnd w:id="482"/>
    </w:p>
    <w:p w14:paraId="38CC043B" w14:textId="3B1AEA61" w:rsidR="00AD1C80" w:rsidRPr="00170352" w:rsidRDefault="00AD1C80" w:rsidP="00AD1C80">
      <w:pPr>
        <w:rPr>
          <w:b/>
          <w:lang w:val="en-US"/>
        </w:rPr>
      </w:pPr>
      <w:r w:rsidRPr="009C3C22">
        <w:rPr>
          <w:lang w:val="en-US"/>
        </w:rPr>
        <w:t>Table </w:t>
      </w:r>
      <w:r>
        <w:rPr>
          <w:lang w:val="en-US"/>
        </w:rPr>
        <w:t xml:space="preserve">8.17.3.4-1 describes the information flow </w:t>
      </w:r>
      <w:r>
        <w:t xml:space="preserve">FL grouping indication </w:t>
      </w:r>
      <w:r w:rsidRPr="00D65A3A">
        <w:rPr>
          <w:rFonts w:cs="Calibri"/>
        </w:rPr>
        <w:t>acknowledge</w:t>
      </w:r>
      <w:r>
        <w:rPr>
          <w:lang w:val="en-US"/>
        </w:rPr>
        <w:t xml:space="preserve"> from the FL members (AIMLE clients </w:t>
      </w:r>
      <w:r>
        <w:rPr>
          <w:lang w:eastAsia="zh-CN"/>
        </w:rPr>
        <w:t>which are deployed on UEs</w:t>
      </w:r>
      <w:r>
        <w:rPr>
          <w:lang w:val="en-US"/>
        </w:rPr>
        <w:t>) to the AIMLE server.</w:t>
      </w:r>
    </w:p>
    <w:p w14:paraId="05CB1E3C" w14:textId="6022C21D" w:rsidR="00AD1C80" w:rsidRPr="009C3C22" w:rsidRDefault="00AD1C80" w:rsidP="00AD1C80">
      <w:pPr>
        <w:pStyle w:val="TH"/>
        <w:rPr>
          <w:lang w:val="en-US"/>
        </w:rPr>
      </w:pPr>
      <w:r w:rsidRPr="009C3C22">
        <w:rPr>
          <w:lang w:val="en-US"/>
        </w:rPr>
        <w:t>Table </w:t>
      </w:r>
      <w:r>
        <w:rPr>
          <w:lang w:val="en-US"/>
        </w:rPr>
        <w:t>8.17.3.4-1</w:t>
      </w:r>
      <w:r w:rsidRPr="009C3C22">
        <w:rPr>
          <w:lang w:val="en-US"/>
        </w:rPr>
        <w:t xml:space="preserve">: </w:t>
      </w:r>
      <w:r>
        <w:t xml:space="preserve">FL grouping indication </w:t>
      </w:r>
      <w:r w:rsidRPr="00D65A3A">
        <w:rPr>
          <w:rFonts w:cs="Calibri"/>
        </w:rPr>
        <w:t>acknowledge</w:t>
      </w:r>
    </w:p>
    <w:tbl>
      <w:tblPr>
        <w:tblW w:w="8640" w:type="dxa"/>
        <w:jc w:val="center"/>
        <w:tblLayout w:type="fixed"/>
        <w:tblLook w:val="04A0" w:firstRow="1" w:lastRow="0" w:firstColumn="1" w:lastColumn="0" w:noHBand="0" w:noVBand="1"/>
      </w:tblPr>
      <w:tblGrid>
        <w:gridCol w:w="2880"/>
        <w:gridCol w:w="1440"/>
        <w:gridCol w:w="4320"/>
      </w:tblGrid>
      <w:tr w:rsidR="00AD1C80" w14:paraId="03DDD22A" w14:textId="77777777" w:rsidTr="00A04505">
        <w:trPr>
          <w:jc w:val="center"/>
        </w:trPr>
        <w:tc>
          <w:tcPr>
            <w:tcW w:w="2880" w:type="dxa"/>
            <w:tcBorders>
              <w:top w:val="single" w:sz="4" w:space="0" w:color="000000"/>
              <w:left w:val="single" w:sz="4" w:space="0" w:color="000000"/>
              <w:bottom w:val="single" w:sz="4" w:space="0" w:color="000000"/>
              <w:right w:val="nil"/>
            </w:tcBorders>
            <w:hideMark/>
          </w:tcPr>
          <w:p w14:paraId="5C538C42" w14:textId="77777777" w:rsidR="00AD1C80" w:rsidRDefault="00AD1C80" w:rsidP="00A04505">
            <w:pPr>
              <w:pStyle w:val="TAH"/>
              <w:rPr>
                <w:lang w:eastAsia="en-IN"/>
              </w:rPr>
            </w:pPr>
            <w:r>
              <w:rPr>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0C389D1E" w14:textId="77777777" w:rsidR="00AD1C80" w:rsidRDefault="00AD1C80" w:rsidP="00A04505">
            <w:pPr>
              <w:pStyle w:val="TAH"/>
              <w:rPr>
                <w:lang w:eastAsia="en-IN"/>
              </w:rPr>
            </w:pPr>
            <w:r>
              <w:rPr>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2F032E8" w14:textId="77777777" w:rsidR="00AD1C80" w:rsidRDefault="00AD1C80" w:rsidP="00A04505">
            <w:pPr>
              <w:pStyle w:val="TAH"/>
              <w:rPr>
                <w:lang w:eastAsia="en-IN"/>
              </w:rPr>
            </w:pPr>
            <w:r>
              <w:rPr>
                <w:lang w:eastAsia="en-IN"/>
              </w:rPr>
              <w:t>Description</w:t>
            </w:r>
          </w:p>
        </w:tc>
      </w:tr>
      <w:tr w:rsidR="00AD1C80" w14:paraId="20DEDA8A" w14:textId="77777777" w:rsidTr="00A04505">
        <w:trPr>
          <w:jc w:val="center"/>
        </w:trPr>
        <w:tc>
          <w:tcPr>
            <w:tcW w:w="2880" w:type="dxa"/>
            <w:tcBorders>
              <w:top w:val="single" w:sz="4" w:space="0" w:color="000000"/>
              <w:left w:val="single" w:sz="4" w:space="0" w:color="000000"/>
              <w:bottom w:val="single" w:sz="4" w:space="0" w:color="000000"/>
              <w:right w:val="nil"/>
            </w:tcBorders>
            <w:hideMark/>
          </w:tcPr>
          <w:p w14:paraId="6FD44DAD" w14:textId="77777777" w:rsidR="00AD1C80" w:rsidRDefault="00AD1C80" w:rsidP="00A04505">
            <w:pPr>
              <w:pStyle w:val="TAL"/>
              <w:rPr>
                <w:lang w:eastAsia="zh-CN"/>
              </w:rPr>
            </w:pPr>
            <w:r>
              <w:rPr>
                <w:lang w:eastAsia="zh-CN"/>
              </w:rPr>
              <w:t>Success response</w:t>
            </w:r>
          </w:p>
        </w:tc>
        <w:tc>
          <w:tcPr>
            <w:tcW w:w="1440" w:type="dxa"/>
            <w:tcBorders>
              <w:top w:val="single" w:sz="4" w:space="0" w:color="000000"/>
              <w:left w:val="single" w:sz="4" w:space="0" w:color="000000"/>
              <w:bottom w:val="single" w:sz="4" w:space="0" w:color="000000"/>
              <w:right w:val="nil"/>
            </w:tcBorders>
            <w:hideMark/>
          </w:tcPr>
          <w:p w14:paraId="3EB4DD6F" w14:textId="77777777" w:rsidR="00AD1C80" w:rsidRDefault="00AD1C80" w:rsidP="00A04505">
            <w:pPr>
              <w:pStyle w:val="TAC"/>
              <w:rPr>
                <w:lang w:eastAsia="zh-CN"/>
              </w:rPr>
            </w:pPr>
            <w:r>
              <w:rPr>
                <w:lang w:eastAsia="zh-CN"/>
              </w:rPr>
              <w:t>O</w:t>
            </w:r>
          </w:p>
          <w:p w14:paraId="3B9FC144" w14:textId="77777777" w:rsidR="00AD1C80" w:rsidRDefault="00AD1C80" w:rsidP="00A04505">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7AC634A7" w14:textId="77777777" w:rsidR="00AD1C80" w:rsidRDefault="00AD1C80" w:rsidP="00A04505">
            <w:pPr>
              <w:pStyle w:val="TAL"/>
              <w:rPr>
                <w:lang w:eastAsia="zh-CN"/>
              </w:rPr>
            </w:pPr>
            <w:r w:rsidRPr="0060529B">
              <w:rPr>
                <w:lang w:val="en-US"/>
              </w:rPr>
              <w:t>Acknowledgeme</w:t>
            </w:r>
            <w:r>
              <w:rPr>
                <w:lang w:val="en-US"/>
              </w:rPr>
              <w:t>n</w:t>
            </w:r>
            <w:r w:rsidRPr="007B2596">
              <w:rPr>
                <w:lang w:val="en-US"/>
              </w:rPr>
              <w:t>t of</w:t>
            </w:r>
            <w:r w:rsidRPr="0060529B">
              <w:rPr>
                <w:lang w:val="en-US"/>
              </w:rPr>
              <w:t xml:space="preserve"> </w:t>
            </w:r>
            <w:r>
              <w:t>FL grouping indication.</w:t>
            </w:r>
          </w:p>
        </w:tc>
      </w:tr>
      <w:tr w:rsidR="00AD1C80" w14:paraId="22550739" w14:textId="77777777" w:rsidTr="00A04505">
        <w:trPr>
          <w:jc w:val="center"/>
        </w:trPr>
        <w:tc>
          <w:tcPr>
            <w:tcW w:w="2880" w:type="dxa"/>
            <w:tcBorders>
              <w:top w:val="single" w:sz="4" w:space="0" w:color="000000"/>
              <w:left w:val="single" w:sz="4" w:space="0" w:color="000000"/>
              <w:bottom w:val="single" w:sz="4" w:space="0" w:color="000000"/>
              <w:right w:val="nil"/>
            </w:tcBorders>
            <w:hideMark/>
          </w:tcPr>
          <w:p w14:paraId="20729AF4" w14:textId="77777777" w:rsidR="00AD1C80" w:rsidRDefault="00AD1C80" w:rsidP="00A04505">
            <w:pPr>
              <w:pStyle w:val="TAL"/>
              <w:rPr>
                <w:lang w:eastAsia="zh-CN"/>
              </w:rPr>
            </w:pPr>
            <w:r>
              <w:rPr>
                <w:lang w:eastAsia="zh-CN"/>
              </w:rPr>
              <w:t>Failure response</w:t>
            </w:r>
          </w:p>
        </w:tc>
        <w:tc>
          <w:tcPr>
            <w:tcW w:w="1440" w:type="dxa"/>
            <w:tcBorders>
              <w:top w:val="single" w:sz="4" w:space="0" w:color="000000"/>
              <w:left w:val="single" w:sz="4" w:space="0" w:color="000000"/>
              <w:bottom w:val="single" w:sz="4" w:space="0" w:color="000000"/>
              <w:right w:val="nil"/>
            </w:tcBorders>
            <w:hideMark/>
          </w:tcPr>
          <w:p w14:paraId="67AF4CAB" w14:textId="77777777" w:rsidR="00AD1C80" w:rsidRDefault="00AD1C80" w:rsidP="00A04505">
            <w:pPr>
              <w:pStyle w:val="TAC"/>
              <w:rPr>
                <w:lang w:eastAsia="zh-CN"/>
              </w:rPr>
            </w:pPr>
            <w:r>
              <w:rPr>
                <w:lang w:eastAsia="zh-CN"/>
              </w:rPr>
              <w:t>O</w:t>
            </w:r>
          </w:p>
          <w:p w14:paraId="4B1D27A5" w14:textId="77777777" w:rsidR="00AD1C80" w:rsidRDefault="00AD1C80" w:rsidP="00A04505">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3886B185" w14:textId="77777777" w:rsidR="00AD1C80" w:rsidRDefault="00AD1C80" w:rsidP="00A04505">
            <w:pPr>
              <w:pStyle w:val="TAL"/>
              <w:rPr>
                <w:lang w:eastAsia="zh-CN"/>
              </w:rPr>
            </w:pPr>
            <w:r>
              <w:rPr>
                <w:lang w:eastAsia="zh-CN"/>
              </w:rPr>
              <w:t xml:space="preserve">Indicates that the </w:t>
            </w:r>
            <w:r>
              <w:t>FL grouping indication</w:t>
            </w:r>
            <w:r>
              <w:rPr>
                <w:lang w:eastAsia="zh-CN"/>
              </w:rPr>
              <w:t xml:space="preserve"> was failure.</w:t>
            </w:r>
          </w:p>
        </w:tc>
      </w:tr>
      <w:tr w:rsidR="00AD1C80" w14:paraId="0B7131B9" w14:textId="77777777" w:rsidTr="00A04505">
        <w:trPr>
          <w:jc w:val="center"/>
        </w:trPr>
        <w:tc>
          <w:tcPr>
            <w:tcW w:w="2880" w:type="dxa"/>
            <w:tcBorders>
              <w:top w:val="single" w:sz="4" w:space="0" w:color="000000"/>
              <w:left w:val="single" w:sz="4" w:space="0" w:color="000000"/>
              <w:bottom w:val="single" w:sz="4" w:space="0" w:color="000000"/>
              <w:right w:val="nil"/>
            </w:tcBorders>
            <w:hideMark/>
          </w:tcPr>
          <w:p w14:paraId="3302C942" w14:textId="77777777" w:rsidR="00AD1C80" w:rsidRDefault="00AD1C80" w:rsidP="00A04505">
            <w:pPr>
              <w:pStyle w:val="TAL"/>
              <w:rPr>
                <w:lang w:eastAsia="zh-CN"/>
              </w:rPr>
            </w:pPr>
            <w:r>
              <w:rPr>
                <w:lang w:eastAsia="zh-CN"/>
              </w:rPr>
              <w:t>&gt; Cause</w:t>
            </w:r>
          </w:p>
        </w:tc>
        <w:tc>
          <w:tcPr>
            <w:tcW w:w="1440" w:type="dxa"/>
            <w:tcBorders>
              <w:top w:val="single" w:sz="4" w:space="0" w:color="000000"/>
              <w:left w:val="single" w:sz="4" w:space="0" w:color="000000"/>
              <w:bottom w:val="single" w:sz="4" w:space="0" w:color="000000"/>
              <w:right w:val="nil"/>
            </w:tcBorders>
            <w:hideMark/>
          </w:tcPr>
          <w:p w14:paraId="0CEFC19F" w14:textId="77777777" w:rsidR="00AD1C80" w:rsidRDefault="00AD1C80" w:rsidP="00A04505">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4E39FAA" w14:textId="77777777" w:rsidR="00AD1C80" w:rsidRDefault="00AD1C80" w:rsidP="00A04505">
            <w:pPr>
              <w:pStyle w:val="TAL"/>
              <w:rPr>
                <w:lang w:eastAsia="zh-CN"/>
              </w:rPr>
            </w:pPr>
            <w:r>
              <w:rPr>
                <w:lang w:eastAsia="zh-CN"/>
              </w:rPr>
              <w:t>Reason for the failure.</w:t>
            </w:r>
          </w:p>
        </w:tc>
      </w:tr>
      <w:tr w:rsidR="00AD1C80" w14:paraId="1806FC6D" w14:textId="77777777" w:rsidTr="00A04505">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08D4E71" w14:textId="4E49AC5C" w:rsidR="00AD1C80" w:rsidRDefault="00AD1C80" w:rsidP="00EC27F5">
            <w:pPr>
              <w:pStyle w:val="TAN"/>
              <w:rPr>
                <w:lang w:eastAsia="zh-CN"/>
              </w:rPr>
            </w:pPr>
            <w:r>
              <w:rPr>
                <w:lang w:eastAsia="zh-CN"/>
              </w:rPr>
              <w:t>NOTE:</w:t>
            </w:r>
            <w:r>
              <w:rPr>
                <w:lang w:eastAsia="zh-CN"/>
              </w:rPr>
              <w:tab/>
              <w:t>Only one of these information elements shall be present</w:t>
            </w:r>
          </w:p>
        </w:tc>
      </w:tr>
    </w:tbl>
    <w:p w14:paraId="5F0E9DFD" w14:textId="77777777" w:rsidR="00AD1C80" w:rsidRPr="003B2C89" w:rsidRDefault="00AD1C80" w:rsidP="00AD1C80"/>
    <w:p w14:paraId="45AEEA16" w14:textId="633CDDBA" w:rsidR="00662771" w:rsidRDefault="00662771" w:rsidP="00662771">
      <w:pPr>
        <w:pStyle w:val="Heading2"/>
        <w:rPr>
          <w:rFonts w:eastAsia="SimSun"/>
          <w:lang w:val="en-IN"/>
        </w:rPr>
      </w:pPr>
      <w:bookmarkStart w:id="483" w:name="_Toc201091529"/>
      <w:r>
        <w:rPr>
          <w:rFonts w:eastAsia="SimSun"/>
          <w:lang w:val="en-US" w:eastAsia="zh-CN"/>
        </w:rPr>
        <w:t>8</w:t>
      </w:r>
      <w:r>
        <w:rPr>
          <w:rFonts w:eastAsia="SimSun"/>
          <w:lang w:val="en-IN"/>
        </w:rPr>
        <w:t>.18</w:t>
      </w:r>
      <w:r>
        <w:rPr>
          <w:rFonts w:eastAsia="SimSun"/>
          <w:lang w:val="en-IN"/>
        </w:rPr>
        <w:tab/>
        <w:t>Support Vertical FL</w:t>
      </w:r>
      <w:bookmarkEnd w:id="483"/>
    </w:p>
    <w:p w14:paraId="625721AF" w14:textId="77777777" w:rsidR="00662771" w:rsidRDefault="00662771" w:rsidP="00662771">
      <w:pPr>
        <w:rPr>
          <w:rFonts w:eastAsia="SimSun"/>
          <w:lang w:eastAsia="zh-CN"/>
        </w:rPr>
      </w:pPr>
      <w:r>
        <w:rPr>
          <w:lang w:eastAsia="zh-CN"/>
        </w:rPr>
        <w:t>This clause describes procedure for supporting VFL among application layer multiple UEs.</w:t>
      </w:r>
    </w:p>
    <w:p w14:paraId="43B432A8" w14:textId="3F480C8D" w:rsidR="00662771" w:rsidRDefault="00662771" w:rsidP="00662771">
      <w:pPr>
        <w:pStyle w:val="Heading3"/>
        <w:rPr>
          <w:rFonts w:eastAsia="SimSun"/>
          <w:lang w:val="en-IN"/>
        </w:rPr>
      </w:pPr>
      <w:bookmarkStart w:id="484" w:name="_Toc201091530"/>
      <w:r>
        <w:rPr>
          <w:rFonts w:eastAsia="SimSun"/>
          <w:lang w:val="en-US" w:eastAsia="zh-CN"/>
        </w:rPr>
        <w:t>8</w:t>
      </w:r>
      <w:r>
        <w:rPr>
          <w:rFonts w:eastAsia="SimSun"/>
          <w:lang w:val="en-IN"/>
        </w:rPr>
        <w:t>.18.1</w:t>
      </w:r>
      <w:r>
        <w:rPr>
          <w:rFonts w:eastAsia="SimSun"/>
          <w:lang w:val="en-IN"/>
        </w:rPr>
        <w:tab/>
        <w:t>General</w:t>
      </w:r>
      <w:bookmarkEnd w:id="484"/>
    </w:p>
    <w:p w14:paraId="1B1CBA23" w14:textId="0510079F" w:rsidR="00662771" w:rsidRPr="004917FA" w:rsidRDefault="00662771" w:rsidP="00662771">
      <w:pPr>
        <w:rPr>
          <w:rFonts w:eastAsia="SimSun"/>
          <w:lang w:eastAsia="zh-CN"/>
        </w:rPr>
      </w:pPr>
      <w:r>
        <w:rPr>
          <w:lang w:eastAsia="zh-CN"/>
        </w:rPr>
        <w:t>The following clauses specify procedures, information flows and APIs to support VFL among Application Layer multiple UEs.</w:t>
      </w:r>
    </w:p>
    <w:p w14:paraId="381D8A7C" w14:textId="292FE4C4" w:rsidR="00662771" w:rsidRDefault="00662771" w:rsidP="00662771">
      <w:pPr>
        <w:pStyle w:val="Heading3"/>
        <w:rPr>
          <w:rFonts w:eastAsia="SimSun"/>
          <w:lang w:val="en-IN"/>
        </w:rPr>
      </w:pPr>
      <w:bookmarkStart w:id="485" w:name="_Toc201091531"/>
      <w:r>
        <w:rPr>
          <w:rFonts w:eastAsia="SimSun"/>
          <w:lang w:val="en-US" w:eastAsia="zh-CN"/>
        </w:rPr>
        <w:t>8</w:t>
      </w:r>
      <w:r>
        <w:rPr>
          <w:rFonts w:eastAsia="SimSun"/>
          <w:lang w:val="en-IN"/>
        </w:rPr>
        <w:t>.18.</w:t>
      </w:r>
      <w:r>
        <w:rPr>
          <w:rFonts w:eastAsia="SimSun"/>
          <w:lang w:val="en-US" w:eastAsia="zh-CN"/>
        </w:rPr>
        <w:t>2</w:t>
      </w:r>
      <w:r>
        <w:rPr>
          <w:rFonts w:eastAsia="SimSun"/>
          <w:lang w:val="en-IN"/>
        </w:rPr>
        <w:tab/>
        <w:t xml:space="preserve">Procedure </w:t>
      </w:r>
      <w:r>
        <w:rPr>
          <w:rFonts w:eastAsia="SimSun"/>
        </w:rPr>
        <w:t>for supporting VFL</w:t>
      </w:r>
      <w:bookmarkEnd w:id="485"/>
    </w:p>
    <w:p w14:paraId="6056929C" w14:textId="77777777" w:rsidR="00662771" w:rsidRDefault="00662771" w:rsidP="00662771">
      <w:pPr>
        <w:rPr>
          <w:rFonts w:eastAsia="SimSun"/>
          <w:lang w:eastAsia="zh-CN"/>
        </w:rPr>
      </w:pPr>
      <w:r>
        <w:rPr>
          <w:lang w:eastAsia="zh-CN"/>
        </w:rPr>
        <w:t>Pre-conditions:</w:t>
      </w:r>
    </w:p>
    <w:p w14:paraId="74434329" w14:textId="3C85A04C" w:rsidR="00662771" w:rsidRDefault="00662771" w:rsidP="00662771">
      <w:pPr>
        <w:pStyle w:val="B1"/>
        <w:rPr>
          <w:lang w:eastAsia="zh-CN"/>
        </w:rPr>
      </w:pPr>
      <w:r>
        <w:rPr>
          <w:lang w:eastAsia="zh-CN"/>
        </w:rPr>
        <w:t>1.</w:t>
      </w:r>
      <w:r>
        <w:rPr>
          <w:lang w:eastAsia="zh-CN"/>
        </w:rPr>
        <w:tab/>
        <w:t>VFL members registered their VFL profile to the AIMLE Server. The VFL members may update their status or information in their VFL profile to the AIMLE Server.</w:t>
      </w:r>
    </w:p>
    <w:p w14:paraId="53746997" w14:textId="503783BD" w:rsidR="00662771" w:rsidRDefault="00662771" w:rsidP="00662771">
      <w:pPr>
        <w:pStyle w:val="B1"/>
        <w:rPr>
          <w:lang w:eastAsia="zh-CN"/>
        </w:rPr>
      </w:pPr>
      <w:r>
        <w:rPr>
          <w:lang w:eastAsia="zh-CN"/>
        </w:rPr>
        <w:t>2.</w:t>
      </w:r>
      <w:r>
        <w:rPr>
          <w:lang w:eastAsia="zh-CN"/>
        </w:rPr>
        <w:tab/>
        <w:t>The datasets of each of the UEs (where the AIMLE Clients (as VFL members) are deployed on) belong to more than one different data domains.</w:t>
      </w:r>
    </w:p>
    <w:p w14:paraId="34039CB3" w14:textId="028DA332" w:rsidR="00662771" w:rsidRDefault="00662771" w:rsidP="00662771">
      <w:pPr>
        <w:pStyle w:val="B1"/>
        <w:rPr>
          <w:lang w:eastAsia="zh-CN"/>
        </w:rPr>
      </w:pPr>
      <w:r>
        <w:rPr>
          <w:lang w:eastAsia="zh-CN"/>
        </w:rPr>
        <w:t>3.</w:t>
      </w:r>
      <w:r>
        <w:rPr>
          <w:lang w:eastAsia="zh-CN"/>
        </w:rPr>
        <w:tab/>
      </w:r>
      <w:r>
        <w:t>The VAL server has successfully subscribed/registered with the AIMLE server for model training notifications.</w:t>
      </w:r>
    </w:p>
    <w:p w14:paraId="099F4683" w14:textId="09DB46B7" w:rsidR="00662771" w:rsidRDefault="00A14781" w:rsidP="004917FA">
      <w:pPr>
        <w:pStyle w:val="TH"/>
      </w:pPr>
      <w:r>
        <w:rPr>
          <w:rFonts w:ascii="Times New Roman" w:hAnsi="Times New Roman"/>
        </w:rPr>
        <w:object w:dxaOrig="9645" w:dyaOrig="5265" w14:anchorId="1C5C5033">
          <v:shape id="_x0000_i1072" type="#_x0000_t75" style="width:482.8pt;height:263.25pt" o:ole="">
            <v:imagedata r:id="rId107" o:title=""/>
          </v:shape>
          <o:OLEObject Type="Embed" ProgID="Visio.Drawing.15" ShapeID="_x0000_i1072" DrawAspect="Content" ObjectID="_1811704799" r:id="rId108"/>
        </w:object>
      </w:r>
    </w:p>
    <w:p w14:paraId="3E60CE01" w14:textId="0DD02016" w:rsidR="00662771" w:rsidRDefault="00662771" w:rsidP="00662771">
      <w:pPr>
        <w:pStyle w:val="TF"/>
      </w:pPr>
      <w:r>
        <w:t>Figure 8.18.2-1: Procedure for supporting VFL</w:t>
      </w:r>
    </w:p>
    <w:p w14:paraId="22CBE1F8" w14:textId="2393AC7D" w:rsidR="00662771" w:rsidRDefault="00662771" w:rsidP="00211E6F">
      <w:pPr>
        <w:pStyle w:val="B1"/>
        <w:rPr>
          <w:lang w:eastAsia="zh-CN"/>
        </w:rPr>
      </w:pPr>
      <w:r>
        <w:t>1</w:t>
      </w:r>
      <w:r w:rsidRPr="00662771">
        <w:t>.</w:t>
      </w:r>
      <w:r w:rsidRPr="00662771">
        <w:tab/>
      </w:r>
      <w:r>
        <w:t xml:space="preserve">An AIMLE server receives an ML model training request from a VAL server as described in clause 8.3.2. </w:t>
      </w:r>
      <w:r>
        <w:rPr>
          <w:lang w:eastAsia="zh-CN"/>
        </w:rPr>
        <w:t>If ML model training request is received and the AIMLE server determines to use VFL training (</w:t>
      </w:r>
      <w:r>
        <w:t xml:space="preserve">VFL training between </w:t>
      </w:r>
      <w:r w:rsidR="00A14781">
        <w:t xml:space="preserve">different data </w:t>
      </w:r>
      <w:r>
        <w:t>domains</w:t>
      </w:r>
      <w:r>
        <w:rPr>
          <w:lang w:eastAsia="zh-CN"/>
        </w:rPr>
        <w:t>), the procedure continues to step 2.</w:t>
      </w:r>
    </w:p>
    <w:p w14:paraId="7BC4EB18" w14:textId="2E1FD89F" w:rsidR="00A14781" w:rsidRDefault="00A14781" w:rsidP="00A14781">
      <w:pPr>
        <w:pStyle w:val="B1"/>
      </w:pPr>
      <w:r>
        <w:t>2.</w:t>
      </w:r>
      <w:r>
        <w:tab/>
        <w:t>[Optional] The AIMLE server retrieves the indicated ML model in step 1 using the ML model retrieval procedure as described in clause 8.1. If the retrieved model is already trained and meets the machine learning requirements requested by the consumer, the procedure continues to step 7.</w:t>
      </w:r>
    </w:p>
    <w:p w14:paraId="3C521330" w14:textId="46C58CDB" w:rsidR="00A14781" w:rsidRDefault="00A14781" w:rsidP="00A14781">
      <w:pPr>
        <w:pStyle w:val="B1"/>
      </w:pPr>
      <w:r>
        <w:t>3.</w:t>
      </w:r>
      <w:r>
        <w:tab/>
        <w:t>If AIMLE client selection criteria are provided in step 1, then the AIMLE server continuously monitors and selects AIMLE clients for the VFL training as described step 4 of the clause 8.13.2. If a list of AIMLE clients is provided in step 1, the AIMLE server selects the provided AIMLE clients for the VFL training.</w:t>
      </w:r>
    </w:p>
    <w:p w14:paraId="02A8A643" w14:textId="7955DE06" w:rsidR="00662771" w:rsidRDefault="00A14781" w:rsidP="00662771">
      <w:pPr>
        <w:pStyle w:val="B1"/>
        <w:rPr>
          <w:lang w:eastAsia="zh-CN"/>
        </w:rPr>
      </w:pPr>
      <w:r>
        <w:t>4</w:t>
      </w:r>
      <w:r w:rsidR="00662771">
        <w:t>.</w:t>
      </w:r>
      <w:r w:rsidR="00662771">
        <w:tab/>
        <w:t xml:space="preserve">The </w:t>
      </w:r>
      <w:r w:rsidR="00662771">
        <w:rPr>
          <w:lang w:eastAsia="zh-CN"/>
        </w:rPr>
        <w:t>AIMLE Server gets VFL members information (the VFL members information may be included in the request in step</w:t>
      </w:r>
      <w:r w:rsidR="00662771">
        <w:t> </w:t>
      </w:r>
      <w:r w:rsidR="00662771">
        <w:rPr>
          <w:lang w:eastAsia="zh-CN"/>
        </w:rPr>
        <w:t>1 (</w:t>
      </w:r>
      <w:r w:rsidR="00662771">
        <w:t>Table 8.3.3.1-1</w:t>
      </w:r>
      <w:r w:rsidR="00662771">
        <w:rPr>
          <w:lang w:eastAsia="zh-CN"/>
        </w:rPr>
        <w:t>) or be obtained through step</w:t>
      </w:r>
      <w:r w:rsidR="00662771">
        <w:t> </w:t>
      </w:r>
      <w:r>
        <w:t>3</w:t>
      </w:r>
      <w:r w:rsidR="00662771">
        <w:rPr>
          <w:lang w:eastAsia="zh-CN"/>
        </w:rPr>
        <w:t xml:space="preserve">. The AIMLE Server interacts with the VFL members (AIMLE Clients which are deployed on UEs) </w:t>
      </w:r>
      <w:r>
        <w:rPr>
          <w:lang w:eastAsia="zh-CN"/>
        </w:rPr>
        <w:t xml:space="preserve">for each data domain </w:t>
      </w:r>
      <w:r w:rsidR="00662771">
        <w:rPr>
          <w:lang w:eastAsia="zh-CN"/>
        </w:rPr>
        <w:t>for ML model training capability evaluation as described in clause</w:t>
      </w:r>
      <w:r w:rsidR="00662771">
        <w:t> </w:t>
      </w:r>
      <w:r w:rsidR="00662771">
        <w:rPr>
          <w:lang w:eastAsia="zh-CN"/>
        </w:rPr>
        <w:t>8.19.2.</w:t>
      </w:r>
    </w:p>
    <w:p w14:paraId="1AFF108A" w14:textId="494FEC5A" w:rsidR="00662771" w:rsidRDefault="00A14781" w:rsidP="00662771">
      <w:pPr>
        <w:pStyle w:val="B1"/>
      </w:pPr>
      <w:r>
        <w:rPr>
          <w:lang w:eastAsia="zh-CN"/>
        </w:rPr>
        <w:t>5</w:t>
      </w:r>
      <w:r w:rsidR="00662771">
        <w:rPr>
          <w:lang w:eastAsia="zh-CN"/>
        </w:rPr>
        <w:t>.</w:t>
      </w:r>
      <w:r w:rsidR="00662771">
        <w:rPr>
          <w:lang w:eastAsia="zh-CN"/>
        </w:rPr>
        <w:tab/>
        <w:t>The AIMLE Server determines the VFL members for this VFL training process based on the information received in step</w:t>
      </w:r>
      <w:r w:rsidR="00662771">
        <w:t> </w:t>
      </w:r>
      <w:r>
        <w:t>4</w:t>
      </w:r>
      <w:r w:rsidR="00662771">
        <w:rPr>
          <w:lang w:eastAsia="zh-CN"/>
        </w:rPr>
        <w:t xml:space="preserve"> and parameters received in step</w:t>
      </w:r>
      <w:r w:rsidR="00662771">
        <w:t> </w:t>
      </w:r>
      <w:r w:rsidR="00662771">
        <w:rPr>
          <w:lang w:eastAsia="zh-CN"/>
        </w:rPr>
        <w:t>1 (</w:t>
      </w:r>
      <w:r w:rsidR="00662771">
        <w:t>Table 8.3.3.1-1</w:t>
      </w:r>
      <w:r w:rsidR="00662771">
        <w:rPr>
          <w:lang w:eastAsia="zh-CN"/>
        </w:rPr>
        <w:t>)</w:t>
      </w:r>
      <w:r>
        <w:rPr>
          <w:lang w:eastAsia="zh-CN"/>
        </w:rPr>
        <w:t>.</w:t>
      </w:r>
      <w:r w:rsidRPr="00A14781">
        <w:rPr>
          <w:lang w:eastAsia="zh-CN"/>
        </w:rPr>
        <w:t xml:space="preserve"> </w:t>
      </w:r>
      <w:r>
        <w:rPr>
          <w:lang w:eastAsia="zh-CN"/>
        </w:rPr>
        <w:t>The AIMLE Server determines VFL members for each data domain</w:t>
      </w:r>
      <w:r w:rsidR="00662771">
        <w:rPr>
          <w:lang w:eastAsia="zh-CN"/>
        </w:rPr>
        <w:t>. The criteria used by the AIMLE Server include:</w:t>
      </w:r>
    </w:p>
    <w:p w14:paraId="462A3A74" w14:textId="77777777" w:rsidR="00662771" w:rsidRDefault="00662771" w:rsidP="00662771">
      <w:pPr>
        <w:pStyle w:val="B2"/>
      </w:pPr>
      <w:r>
        <w:t>-</w:t>
      </w:r>
      <w:r>
        <w:tab/>
        <w:t>Available data and minimum number of data samples for the same sample among the VFL members.</w:t>
      </w:r>
    </w:p>
    <w:p w14:paraId="5D114716" w14:textId="77777777" w:rsidR="00662771" w:rsidRDefault="00662771" w:rsidP="00662771">
      <w:pPr>
        <w:pStyle w:val="B2"/>
      </w:pPr>
      <w:r>
        <w:t>-</w:t>
      </w:r>
      <w:r>
        <w:tab/>
        <w:t xml:space="preserve">Feature alignment of the sample/datasets with data labels among the VFL members. </w:t>
      </w:r>
    </w:p>
    <w:p w14:paraId="7AE0F3C0" w14:textId="77777777" w:rsidR="00662771" w:rsidRDefault="00662771" w:rsidP="00662771">
      <w:pPr>
        <w:pStyle w:val="B2"/>
      </w:pPr>
      <w:r>
        <w:rPr>
          <w:lang w:eastAsia="zh-CN"/>
        </w:rPr>
        <w:t>-</w:t>
      </w:r>
      <w:r>
        <w:rPr>
          <w:lang w:eastAsia="zh-CN"/>
        </w:rPr>
        <w:tab/>
        <w:t>Available time of the VFL members for support the VFL training operations.</w:t>
      </w:r>
      <w:r>
        <w:t xml:space="preserve"> </w:t>
      </w:r>
    </w:p>
    <w:p w14:paraId="22F40802" w14:textId="77777777" w:rsidR="00662771" w:rsidRDefault="00662771" w:rsidP="00662771">
      <w:pPr>
        <w:pStyle w:val="B2"/>
      </w:pPr>
      <w:r>
        <w:t>-</w:t>
      </w:r>
      <w:r>
        <w:tab/>
        <w:t>Capability and minimum number of the VFL members for the VFL training operations.</w:t>
      </w:r>
    </w:p>
    <w:p w14:paraId="06E406ED" w14:textId="29A8BE21" w:rsidR="00662771" w:rsidRDefault="00AA2EDA" w:rsidP="00BA57CB">
      <w:pPr>
        <w:pStyle w:val="B2"/>
      </w:pPr>
      <w:r>
        <w:t>-</w:t>
      </w:r>
      <w:r>
        <w:tab/>
      </w:r>
      <w:r w:rsidR="00662771">
        <w:t xml:space="preserve">AIML model information for the VFL members and for the </w:t>
      </w:r>
      <w:r w:rsidR="00662771">
        <w:rPr>
          <w:lang w:eastAsia="zh-CN"/>
        </w:rPr>
        <w:t xml:space="preserve">AIMLE </w:t>
      </w:r>
      <w:r w:rsidR="00662771">
        <w:t>Server.</w:t>
      </w:r>
    </w:p>
    <w:p w14:paraId="74EA6F89" w14:textId="1A2B0473" w:rsidR="00662771" w:rsidRDefault="00A14781" w:rsidP="00662771">
      <w:pPr>
        <w:pStyle w:val="B1"/>
        <w:rPr>
          <w:lang w:eastAsia="zh-CN"/>
        </w:rPr>
      </w:pPr>
      <w:r>
        <w:rPr>
          <w:lang w:eastAsia="zh-CN"/>
        </w:rPr>
        <w:t>6</w:t>
      </w:r>
      <w:r w:rsidR="00662771">
        <w:rPr>
          <w:lang w:eastAsia="zh-CN"/>
        </w:rPr>
        <w:t>.</w:t>
      </w:r>
      <w:r w:rsidR="00662771">
        <w:rPr>
          <w:lang w:eastAsia="zh-CN"/>
        </w:rPr>
        <w:tab/>
        <w:t>The AIMLE Server coordinates the selected VFL members for VFL training. During VFL training process, the VFL members send intermediate results to the AIMLE Server, and the AIMLE Server responds to the VFL members with the updated information (e.g. gradients). The information from the AIMLE server can be used to update the model parameters maintained at each VFL member</w:t>
      </w:r>
      <w:r>
        <w:rPr>
          <w:lang w:eastAsia="zh-CN"/>
        </w:rPr>
        <w:t xml:space="preserve"> for the different data domains</w:t>
      </w:r>
      <w:r w:rsidR="00662771">
        <w:rPr>
          <w:lang w:eastAsia="zh-CN"/>
        </w:rPr>
        <w:t xml:space="preserve">. </w:t>
      </w:r>
    </w:p>
    <w:p w14:paraId="60C5D8DF" w14:textId="465FBA3B" w:rsidR="00662771" w:rsidRDefault="00A14781" w:rsidP="00662771">
      <w:pPr>
        <w:pStyle w:val="B1"/>
        <w:rPr>
          <w:lang w:eastAsia="zh-CN"/>
        </w:rPr>
      </w:pPr>
      <w:r>
        <w:rPr>
          <w:lang w:eastAsia="zh-CN"/>
        </w:rPr>
        <w:t>6</w:t>
      </w:r>
      <w:r w:rsidR="00662771">
        <w:rPr>
          <w:lang w:eastAsia="zh-CN"/>
        </w:rPr>
        <w:t>a.</w:t>
      </w:r>
      <w:r w:rsidR="00662771">
        <w:rPr>
          <w:lang w:eastAsia="zh-CN"/>
        </w:rPr>
        <w:tab/>
        <w:t xml:space="preserve">The AIMLE server may report to the VAL server with the training status, </w:t>
      </w:r>
      <w:r>
        <w:rPr>
          <w:lang w:eastAsia="zh-CN"/>
        </w:rPr>
        <w:t>that includes intermediate training results, T</w:t>
      </w:r>
      <w:r w:rsidR="00662771">
        <w:rPr>
          <w:lang w:eastAsia="zh-CN"/>
        </w:rPr>
        <w:t>he VAL server may adjust its request on the ML model training.</w:t>
      </w:r>
      <w:r>
        <w:rPr>
          <w:lang w:eastAsia="zh-CN"/>
        </w:rPr>
        <w:t xml:space="preserve"> If the VAL Server is providing data </w:t>
      </w:r>
      <w:r>
        <w:rPr>
          <w:lang w:eastAsia="zh-CN"/>
        </w:rPr>
        <w:lastRenderedPageBreak/>
        <w:t>labels to complete the training, the VAL Server sends updated training parameters for the AIMLE Server to distribute to the VFL members. The updated training parameters apply for models of VFL members associated with each data domain.</w:t>
      </w:r>
    </w:p>
    <w:p w14:paraId="015CB01E" w14:textId="7DCDD527" w:rsidR="005F1C7B" w:rsidRPr="000E719A" w:rsidRDefault="005F1C7B" w:rsidP="005F1C7B">
      <w:pPr>
        <w:pStyle w:val="NO"/>
      </w:pPr>
      <w:r w:rsidRPr="000E719A">
        <w:t>NOTE:</w:t>
      </w:r>
      <w:r>
        <w:tab/>
      </w:r>
      <w:r w:rsidRPr="000E719A">
        <w:t>How AIMLE Server coordinates the selected VFL members to perform VFL training is out of scope for this release.</w:t>
      </w:r>
    </w:p>
    <w:p w14:paraId="3A4B04DB" w14:textId="13149BAB" w:rsidR="00662771" w:rsidRDefault="00A14781" w:rsidP="004917FA">
      <w:pPr>
        <w:pStyle w:val="B1"/>
      </w:pPr>
      <w:r>
        <w:t>7</w:t>
      </w:r>
      <w:r w:rsidR="004917FA">
        <w:t>.</w:t>
      </w:r>
      <w:r w:rsidR="004917FA">
        <w:tab/>
      </w:r>
      <w:r>
        <w:t>The AIMLE server sends a ML model training notification to the VAL server as described in clause</w:t>
      </w:r>
      <w:r w:rsidR="007A3936">
        <w:t> </w:t>
      </w:r>
      <w:r>
        <w:t>8.3.2. If the training schedule is not complete (e.g., there are remaining training rounds), the AIMLE server configures the next set of training schedules and steps 3 to 6 are repeated for the next training round.</w:t>
      </w:r>
    </w:p>
    <w:p w14:paraId="6B060F83" w14:textId="27DA1188" w:rsidR="00662771" w:rsidRDefault="00662771" w:rsidP="00662771">
      <w:pPr>
        <w:pStyle w:val="Heading2"/>
        <w:rPr>
          <w:rFonts w:eastAsia="SimSun"/>
          <w:lang w:val="en-IN"/>
        </w:rPr>
      </w:pPr>
      <w:bookmarkStart w:id="486" w:name="_Toc201091532"/>
      <w:r>
        <w:rPr>
          <w:rFonts w:eastAsia="SimSun"/>
          <w:lang w:val="en-US" w:eastAsia="zh-CN"/>
        </w:rPr>
        <w:t>8</w:t>
      </w:r>
      <w:r>
        <w:rPr>
          <w:rFonts w:eastAsia="SimSun"/>
          <w:lang w:val="en-IN"/>
        </w:rPr>
        <w:t>.19</w:t>
      </w:r>
      <w:r>
        <w:rPr>
          <w:rFonts w:eastAsia="SimSun"/>
          <w:lang w:val="en-IN"/>
        </w:rPr>
        <w:tab/>
        <w:t xml:space="preserve">ML Model </w:t>
      </w:r>
      <w:r>
        <w:rPr>
          <w:rFonts w:eastAsia="SimSun"/>
        </w:rPr>
        <w:t>Training Capability Evaluation</w:t>
      </w:r>
      <w:bookmarkEnd w:id="486"/>
    </w:p>
    <w:p w14:paraId="628DF924" w14:textId="5EF0E0C5" w:rsidR="00662771" w:rsidRDefault="00662771" w:rsidP="00662771">
      <w:pPr>
        <w:rPr>
          <w:rFonts w:eastAsia="SimSun"/>
          <w:lang w:eastAsia="zh-CN"/>
        </w:rPr>
      </w:pPr>
      <w:r>
        <w:rPr>
          <w:lang w:eastAsia="zh-CN"/>
        </w:rPr>
        <w:t xml:space="preserve">This clause describes procedure for supporting ML model </w:t>
      </w:r>
      <w:r>
        <w:t>training capability evaluation for FL (e.g.</w:t>
      </w:r>
      <w:r w:rsidR="00E3250C">
        <w:t>,</w:t>
      </w:r>
      <w:r>
        <w:t xml:space="preserve"> HFL, VFL)</w:t>
      </w:r>
      <w:r>
        <w:rPr>
          <w:lang w:eastAsia="zh-CN"/>
        </w:rPr>
        <w:t>.</w:t>
      </w:r>
    </w:p>
    <w:p w14:paraId="7B9BD149" w14:textId="5E817EFB" w:rsidR="00662771" w:rsidRDefault="00662771" w:rsidP="00662771">
      <w:pPr>
        <w:pStyle w:val="Heading3"/>
        <w:rPr>
          <w:rFonts w:eastAsia="SimSun"/>
          <w:lang w:val="en-IN"/>
        </w:rPr>
      </w:pPr>
      <w:bookmarkStart w:id="487" w:name="_Toc201091533"/>
      <w:r>
        <w:rPr>
          <w:rFonts w:eastAsia="SimSun"/>
          <w:lang w:val="en-US" w:eastAsia="zh-CN"/>
        </w:rPr>
        <w:t>8</w:t>
      </w:r>
      <w:r>
        <w:rPr>
          <w:rFonts w:eastAsia="SimSun"/>
          <w:lang w:val="en-IN"/>
        </w:rPr>
        <w:t>.19.1</w:t>
      </w:r>
      <w:r>
        <w:rPr>
          <w:rFonts w:eastAsia="SimSun"/>
          <w:lang w:val="en-IN"/>
        </w:rPr>
        <w:tab/>
        <w:t>General</w:t>
      </w:r>
      <w:bookmarkEnd w:id="487"/>
    </w:p>
    <w:p w14:paraId="23B8DD59" w14:textId="138CF76B" w:rsidR="00662771" w:rsidRDefault="00662771" w:rsidP="00662771">
      <w:pPr>
        <w:rPr>
          <w:rFonts w:eastAsia="SimSun"/>
          <w:lang w:eastAsia="zh-CN"/>
        </w:rPr>
      </w:pPr>
      <w:r>
        <w:rPr>
          <w:lang w:eastAsia="zh-CN"/>
        </w:rPr>
        <w:t xml:space="preserve">The following clauses specify procedures, information flows and APIs to support ML model </w:t>
      </w:r>
      <w:r>
        <w:t>training capability evaluation for FL (e.g.</w:t>
      </w:r>
      <w:r w:rsidR="00E3250C">
        <w:t>,</w:t>
      </w:r>
      <w:r>
        <w:t xml:space="preserve"> HFL, VFL)</w:t>
      </w:r>
      <w:r>
        <w:rPr>
          <w:lang w:eastAsia="zh-CN"/>
        </w:rPr>
        <w:t xml:space="preserve">. The ML model </w:t>
      </w:r>
      <w:r>
        <w:t xml:space="preserve">training capability result can be used by the AIMLE server to select </w:t>
      </w:r>
      <w:r>
        <w:rPr>
          <w:lang w:eastAsia="zh-CN"/>
        </w:rPr>
        <w:t>FL members for FL training process (e.g. HFL, VFL).</w:t>
      </w:r>
    </w:p>
    <w:p w14:paraId="061074AE" w14:textId="099B03BF" w:rsidR="00662771" w:rsidRDefault="00662771" w:rsidP="00662771">
      <w:pPr>
        <w:pStyle w:val="Heading3"/>
        <w:rPr>
          <w:rFonts w:eastAsia="SimSun"/>
          <w:lang w:val="en-IN"/>
        </w:rPr>
      </w:pPr>
      <w:bookmarkStart w:id="488" w:name="_Toc201091534"/>
      <w:r>
        <w:rPr>
          <w:rFonts w:eastAsia="SimSun"/>
          <w:lang w:val="en-US" w:eastAsia="zh-CN"/>
        </w:rPr>
        <w:t>8</w:t>
      </w:r>
      <w:r>
        <w:rPr>
          <w:rFonts w:eastAsia="SimSun"/>
          <w:lang w:val="en-IN"/>
        </w:rPr>
        <w:t>.19.</w:t>
      </w:r>
      <w:r>
        <w:rPr>
          <w:rFonts w:eastAsia="SimSun"/>
          <w:lang w:val="en-US" w:eastAsia="zh-CN"/>
        </w:rPr>
        <w:t>2</w:t>
      </w:r>
      <w:r>
        <w:rPr>
          <w:rFonts w:eastAsia="SimSun"/>
          <w:lang w:val="en-IN"/>
        </w:rPr>
        <w:tab/>
        <w:t xml:space="preserve">Procedure for ML model </w:t>
      </w:r>
      <w:r>
        <w:rPr>
          <w:rFonts w:eastAsia="SimSun"/>
        </w:rPr>
        <w:t>training capability evaluation</w:t>
      </w:r>
      <w:bookmarkEnd w:id="488"/>
    </w:p>
    <w:p w14:paraId="4058E66B" w14:textId="77777777" w:rsidR="00662771" w:rsidRDefault="00662771" w:rsidP="00662771">
      <w:pPr>
        <w:rPr>
          <w:rFonts w:eastAsia="SimSun"/>
          <w:lang w:eastAsia="zh-CN"/>
        </w:rPr>
      </w:pPr>
      <w:r>
        <w:rPr>
          <w:lang w:eastAsia="zh-CN"/>
        </w:rPr>
        <w:t>Pre-conditions:</w:t>
      </w:r>
    </w:p>
    <w:p w14:paraId="2D8C5AFB" w14:textId="0E051653" w:rsidR="00662771" w:rsidRDefault="00E3250C" w:rsidP="00662771">
      <w:pPr>
        <w:pStyle w:val="B1"/>
        <w:rPr>
          <w:lang w:eastAsia="zh-CN"/>
        </w:rPr>
      </w:pPr>
      <w:r>
        <w:rPr>
          <w:lang w:eastAsia="zh-CN"/>
        </w:rPr>
        <w:t>1</w:t>
      </w:r>
      <w:r w:rsidR="004917FA">
        <w:rPr>
          <w:lang w:eastAsia="zh-CN"/>
        </w:rPr>
        <w:t>.</w:t>
      </w:r>
      <w:r w:rsidR="00662771">
        <w:rPr>
          <w:lang w:eastAsia="zh-CN"/>
        </w:rPr>
        <w:tab/>
        <w:t>AIMLE server determines to use FL (e.g.</w:t>
      </w:r>
      <w:r>
        <w:rPr>
          <w:lang w:eastAsia="zh-CN"/>
        </w:rPr>
        <w:t>,</w:t>
      </w:r>
      <w:r w:rsidR="00662771">
        <w:rPr>
          <w:lang w:eastAsia="zh-CN"/>
        </w:rPr>
        <w:t xml:space="preserve"> HFL, VFL) training.</w:t>
      </w:r>
    </w:p>
    <w:p w14:paraId="7C8B2D4A" w14:textId="4AA9C994" w:rsidR="00662771" w:rsidRDefault="00E3250C" w:rsidP="00662771">
      <w:pPr>
        <w:pStyle w:val="B1"/>
        <w:rPr>
          <w:lang w:eastAsia="zh-CN"/>
        </w:rPr>
      </w:pPr>
      <w:r>
        <w:rPr>
          <w:lang w:eastAsia="zh-CN"/>
        </w:rPr>
        <w:t>2</w:t>
      </w:r>
      <w:r w:rsidR="004917FA">
        <w:rPr>
          <w:lang w:eastAsia="zh-CN"/>
        </w:rPr>
        <w:t>.</w:t>
      </w:r>
      <w:r w:rsidR="00662771">
        <w:rPr>
          <w:lang w:eastAsia="zh-CN"/>
        </w:rPr>
        <w:tab/>
        <w:t>AIMLE Server knows the information of the FL (e.g.</w:t>
      </w:r>
      <w:r>
        <w:rPr>
          <w:lang w:eastAsia="zh-CN"/>
        </w:rPr>
        <w:t>,</w:t>
      </w:r>
      <w:r w:rsidR="00662771">
        <w:rPr>
          <w:lang w:eastAsia="zh-CN"/>
        </w:rPr>
        <w:t xml:space="preserve"> HFL, VFL) members </w:t>
      </w:r>
      <w:r w:rsidR="00662771">
        <w:t xml:space="preserve">(e.g., </w:t>
      </w:r>
      <w:r w:rsidR="00662771">
        <w:rPr>
          <w:lang w:eastAsia="zh-CN"/>
        </w:rPr>
        <w:t xml:space="preserve">AIMLE </w:t>
      </w:r>
      <w:r w:rsidR="00662771">
        <w:t>Client which is deployed to a UE)</w:t>
      </w:r>
      <w:r w:rsidR="00662771">
        <w:rPr>
          <w:lang w:eastAsia="zh-CN"/>
        </w:rPr>
        <w:t>.</w:t>
      </w:r>
    </w:p>
    <w:p w14:paraId="0255757C" w14:textId="77777777" w:rsidR="00662771" w:rsidRDefault="00662771" w:rsidP="004917FA">
      <w:pPr>
        <w:pStyle w:val="TH"/>
      </w:pPr>
      <w:r>
        <w:rPr>
          <w:rFonts w:eastAsia="SimSun"/>
        </w:rPr>
        <w:object w:dxaOrig="9645" w:dyaOrig="3885" w14:anchorId="1EEB5880">
          <v:shape id="_x0000_i1073" type="#_x0000_t75" style="width:482.8pt;height:195.25pt" o:ole="">
            <v:imagedata r:id="rId109" o:title=""/>
          </v:shape>
          <o:OLEObject Type="Embed" ProgID="Visio.Drawing.15" ShapeID="_x0000_i1073" DrawAspect="Content" ObjectID="_1811704800" r:id="rId110"/>
        </w:object>
      </w:r>
    </w:p>
    <w:p w14:paraId="2388C46E" w14:textId="29C7BED9" w:rsidR="00662771" w:rsidRDefault="00662771" w:rsidP="00662771">
      <w:pPr>
        <w:pStyle w:val="TF"/>
      </w:pPr>
      <w:r>
        <w:t>Figure 8.19.2-1: Procedure for ML model training capability evaluation</w:t>
      </w:r>
    </w:p>
    <w:p w14:paraId="50E47426" w14:textId="6BA6F497" w:rsidR="00662771" w:rsidRDefault="00662771" w:rsidP="00662771">
      <w:pPr>
        <w:pStyle w:val="B1"/>
        <w:rPr>
          <w:lang w:eastAsia="zh-CN"/>
        </w:rPr>
      </w:pPr>
      <w:r>
        <w:t>1.</w:t>
      </w:r>
      <w:r>
        <w:tab/>
        <w:t xml:space="preserve">The </w:t>
      </w:r>
      <w:r>
        <w:rPr>
          <w:lang w:eastAsia="zh-CN"/>
        </w:rPr>
        <w:t>AIMLE Server sends ML model training capability evaluation request to the FL members (AIMLE Clients which are deployed on UEs). The request message includes information as described in Table</w:t>
      </w:r>
      <w:r>
        <w:t> 8.</w:t>
      </w:r>
      <w:r>
        <w:rPr>
          <w:lang w:val="en-IN"/>
        </w:rPr>
        <w:t>19</w:t>
      </w:r>
      <w:r>
        <w:t>.3.1-1.</w:t>
      </w:r>
    </w:p>
    <w:p w14:paraId="6748AB85" w14:textId="77777777" w:rsidR="00662771" w:rsidRDefault="00662771" w:rsidP="00662771">
      <w:pPr>
        <w:pStyle w:val="B1"/>
      </w:pPr>
      <w:r>
        <w:rPr>
          <w:lang w:eastAsia="zh-CN"/>
        </w:rPr>
        <w:t>2.</w:t>
      </w:r>
      <w:r>
        <w:rPr>
          <w:lang w:eastAsia="zh-CN"/>
        </w:rPr>
        <w:tab/>
        <w:t>The FL members evaluate their capability and availability to join the FL training process. The FL members (AIMLE Clients which are deployed on UEs) run the test task contained in the request in step</w:t>
      </w:r>
      <w:r>
        <w:t> </w:t>
      </w:r>
      <w:r>
        <w:rPr>
          <w:lang w:eastAsia="zh-CN"/>
        </w:rPr>
        <w:t xml:space="preserve">1 and </w:t>
      </w:r>
      <w:r>
        <w:rPr>
          <w:lang w:val="en-US"/>
        </w:rPr>
        <w:t>determine if it can join the FL process</w:t>
      </w:r>
      <w:r>
        <w:rPr>
          <w:lang w:eastAsia="zh-CN"/>
        </w:rPr>
        <w:t>. For VFL, as part of the test task, data alignment between the datasets of the different domains are determined. The VAL server may also provide data labels for the data alignment.</w:t>
      </w:r>
    </w:p>
    <w:p w14:paraId="69E905B9" w14:textId="77777777" w:rsidR="00662771" w:rsidRPr="00662771" w:rsidRDefault="00662771" w:rsidP="00662771">
      <w:pPr>
        <w:pStyle w:val="NO"/>
      </w:pPr>
      <w:r w:rsidRPr="00662771">
        <w:t>NOTE:</w:t>
      </w:r>
      <w:r w:rsidRPr="00662771">
        <w:tab/>
        <w:t>The procedures for data collection from UE need to take user consent into account.</w:t>
      </w:r>
    </w:p>
    <w:p w14:paraId="2B8D8671" w14:textId="29B47482" w:rsidR="00662771" w:rsidRDefault="00662771" w:rsidP="00662771">
      <w:pPr>
        <w:pStyle w:val="B1"/>
        <w:rPr>
          <w:lang w:eastAsia="zh-CN"/>
        </w:rPr>
      </w:pPr>
      <w:r>
        <w:rPr>
          <w:lang w:eastAsia="zh-CN"/>
        </w:rPr>
        <w:lastRenderedPageBreak/>
        <w:t>3.</w:t>
      </w:r>
      <w:r>
        <w:rPr>
          <w:lang w:eastAsia="zh-CN"/>
        </w:rPr>
        <w:tab/>
        <w:t>The FL members (AIMLE Clients which are deployed on UEs) send ML model training capability evaluation response to the AIMLE Server. The response message contains the information as described in Table</w:t>
      </w:r>
      <w:r>
        <w:t> 8.</w:t>
      </w:r>
      <w:r>
        <w:rPr>
          <w:lang w:val="en-IN"/>
        </w:rPr>
        <w:t>19</w:t>
      </w:r>
      <w:r>
        <w:t>.3.2-1.</w:t>
      </w:r>
    </w:p>
    <w:p w14:paraId="6F6B56AB" w14:textId="3F652BFB" w:rsidR="00662771" w:rsidRDefault="00662771" w:rsidP="00662771">
      <w:pPr>
        <w:pStyle w:val="Heading3"/>
        <w:rPr>
          <w:rFonts w:eastAsia="SimSun"/>
          <w:lang w:val="en-IN"/>
        </w:rPr>
      </w:pPr>
      <w:bookmarkStart w:id="489" w:name="_Toc201091535"/>
      <w:r>
        <w:rPr>
          <w:rFonts w:eastAsia="SimSun"/>
          <w:lang w:val="en-US" w:eastAsia="zh-CN"/>
        </w:rPr>
        <w:t>8</w:t>
      </w:r>
      <w:r>
        <w:rPr>
          <w:rFonts w:eastAsia="SimSun"/>
          <w:lang w:val="en-IN"/>
        </w:rPr>
        <w:t>.19.</w:t>
      </w:r>
      <w:r>
        <w:rPr>
          <w:rFonts w:eastAsia="SimSun"/>
          <w:lang w:val="en-US" w:eastAsia="zh-CN"/>
        </w:rPr>
        <w:t>3</w:t>
      </w:r>
      <w:r>
        <w:rPr>
          <w:rFonts w:eastAsia="SimSun"/>
          <w:lang w:val="en-IN"/>
        </w:rPr>
        <w:tab/>
        <w:t>Information flows</w:t>
      </w:r>
      <w:bookmarkEnd w:id="489"/>
    </w:p>
    <w:p w14:paraId="03E8D21D" w14:textId="796C6FA5" w:rsidR="00662771" w:rsidRDefault="00662771" w:rsidP="00662771">
      <w:pPr>
        <w:pStyle w:val="Heading4"/>
        <w:rPr>
          <w:rFonts w:eastAsia="SimSun"/>
        </w:rPr>
      </w:pPr>
      <w:bookmarkStart w:id="490" w:name="_Toc201091536"/>
      <w:r>
        <w:rPr>
          <w:rFonts w:eastAsia="SimSun"/>
        </w:rPr>
        <w:t>8.</w:t>
      </w:r>
      <w:r>
        <w:rPr>
          <w:rFonts w:eastAsia="SimSun"/>
          <w:lang w:val="en-IN"/>
        </w:rPr>
        <w:t>19</w:t>
      </w:r>
      <w:r>
        <w:rPr>
          <w:rFonts w:eastAsia="SimSun"/>
        </w:rPr>
        <w:t>.3.1</w:t>
      </w:r>
      <w:r>
        <w:rPr>
          <w:rFonts w:eastAsia="SimSun"/>
        </w:rPr>
        <w:tab/>
        <w:t>ML model training capability evaluation request</w:t>
      </w:r>
      <w:bookmarkEnd w:id="490"/>
    </w:p>
    <w:p w14:paraId="15D15CE8" w14:textId="520F0D36" w:rsidR="00662771" w:rsidRDefault="00662771" w:rsidP="00662771">
      <w:pPr>
        <w:rPr>
          <w:rFonts w:eastAsia="SimSun"/>
          <w:b/>
          <w:lang w:val="en-US"/>
        </w:rPr>
      </w:pPr>
      <w:r>
        <w:rPr>
          <w:lang w:val="en-US"/>
        </w:rPr>
        <w:t>Table 8.</w:t>
      </w:r>
      <w:r>
        <w:rPr>
          <w:lang w:val="en-IN"/>
        </w:rPr>
        <w:t>19</w:t>
      </w:r>
      <w:r>
        <w:rPr>
          <w:lang w:val="en-US"/>
        </w:rPr>
        <w:t xml:space="preserve">.3.1-1 shows the request sent by AIMLE server to </w:t>
      </w:r>
      <w:r>
        <w:rPr>
          <w:lang w:eastAsia="zh-CN"/>
        </w:rPr>
        <w:t>FL (e.g.</w:t>
      </w:r>
      <w:r w:rsidR="00E3250C">
        <w:rPr>
          <w:lang w:eastAsia="zh-CN"/>
        </w:rPr>
        <w:t>,</w:t>
      </w:r>
      <w:r>
        <w:rPr>
          <w:lang w:eastAsia="zh-CN"/>
        </w:rPr>
        <w:t xml:space="preserve"> HFL, VFL) members (AIMLE Clients which are deployed on UEs) </w:t>
      </w:r>
      <w:r>
        <w:rPr>
          <w:lang w:val="en-US"/>
        </w:rPr>
        <w:t>for ML model training capability evaluation.</w:t>
      </w:r>
    </w:p>
    <w:p w14:paraId="1BE5F6DE" w14:textId="4F8841D7" w:rsidR="00662771" w:rsidRDefault="00662771" w:rsidP="00662771">
      <w:pPr>
        <w:pStyle w:val="TH"/>
      </w:pPr>
      <w:r>
        <w:t>Table 8.</w:t>
      </w:r>
      <w:r>
        <w:rPr>
          <w:lang w:val="en-IN"/>
        </w:rPr>
        <w:t>19</w:t>
      </w:r>
      <w:r>
        <w:t xml:space="preserve">.3.1-1: </w:t>
      </w:r>
      <w:r>
        <w:rPr>
          <w:lang w:val="en-US"/>
        </w:rPr>
        <w:t>ML model training capability evaluation</w:t>
      </w:r>
      <w:r>
        <w:t xml:space="preserve"> request</w:t>
      </w:r>
    </w:p>
    <w:tbl>
      <w:tblPr>
        <w:tblW w:w="8640" w:type="dxa"/>
        <w:jc w:val="center"/>
        <w:tblLayout w:type="fixed"/>
        <w:tblLook w:val="04A0" w:firstRow="1" w:lastRow="0" w:firstColumn="1" w:lastColumn="0" w:noHBand="0" w:noVBand="1"/>
      </w:tblPr>
      <w:tblGrid>
        <w:gridCol w:w="2880"/>
        <w:gridCol w:w="1121"/>
        <w:gridCol w:w="4639"/>
      </w:tblGrid>
      <w:tr w:rsidR="00662771" w14:paraId="091CD52E" w14:textId="77777777" w:rsidTr="00662771">
        <w:trPr>
          <w:jc w:val="center"/>
        </w:trPr>
        <w:tc>
          <w:tcPr>
            <w:tcW w:w="2880" w:type="dxa"/>
            <w:tcBorders>
              <w:top w:val="single" w:sz="4" w:space="0" w:color="000000"/>
              <w:left w:val="single" w:sz="4" w:space="0" w:color="000000"/>
              <w:bottom w:val="single" w:sz="4" w:space="0" w:color="000000"/>
              <w:right w:val="nil"/>
            </w:tcBorders>
            <w:hideMark/>
          </w:tcPr>
          <w:p w14:paraId="603C5A2B" w14:textId="77777777" w:rsidR="00662771" w:rsidRDefault="00662771">
            <w:pPr>
              <w:pStyle w:val="TAH"/>
              <w:spacing w:line="252" w:lineRule="auto"/>
              <w:rPr>
                <w:lang w:eastAsia="en-GB"/>
              </w:rPr>
            </w:pPr>
            <w:r>
              <w:rPr>
                <w:lang w:eastAsia="en-GB"/>
              </w:rPr>
              <w:t>Information element</w:t>
            </w:r>
          </w:p>
        </w:tc>
        <w:tc>
          <w:tcPr>
            <w:tcW w:w="1121" w:type="dxa"/>
            <w:tcBorders>
              <w:top w:val="single" w:sz="4" w:space="0" w:color="000000"/>
              <w:left w:val="single" w:sz="4" w:space="0" w:color="000000"/>
              <w:bottom w:val="single" w:sz="4" w:space="0" w:color="000000"/>
              <w:right w:val="nil"/>
            </w:tcBorders>
            <w:hideMark/>
          </w:tcPr>
          <w:p w14:paraId="065C1451" w14:textId="77777777" w:rsidR="00662771" w:rsidRDefault="00662771">
            <w:pPr>
              <w:pStyle w:val="TAH"/>
              <w:spacing w:line="252" w:lineRule="auto"/>
              <w:rPr>
                <w:lang w:eastAsia="en-GB"/>
              </w:rPr>
            </w:pPr>
            <w:r>
              <w:rPr>
                <w:lang w:eastAsia="en-GB"/>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15842219" w14:textId="77777777" w:rsidR="00662771" w:rsidRDefault="00662771">
            <w:pPr>
              <w:pStyle w:val="TAH"/>
              <w:spacing w:line="252" w:lineRule="auto"/>
              <w:rPr>
                <w:lang w:eastAsia="en-GB"/>
              </w:rPr>
            </w:pPr>
            <w:r>
              <w:rPr>
                <w:lang w:eastAsia="en-GB"/>
              </w:rPr>
              <w:t>Description</w:t>
            </w:r>
          </w:p>
        </w:tc>
      </w:tr>
      <w:tr w:rsidR="00662771" w14:paraId="62C597E0" w14:textId="77777777" w:rsidTr="00662771">
        <w:trPr>
          <w:jc w:val="center"/>
        </w:trPr>
        <w:tc>
          <w:tcPr>
            <w:tcW w:w="2880" w:type="dxa"/>
            <w:tcBorders>
              <w:top w:val="single" w:sz="4" w:space="0" w:color="000000"/>
              <w:left w:val="single" w:sz="4" w:space="0" w:color="000000"/>
              <w:bottom w:val="single" w:sz="4" w:space="0" w:color="000000"/>
              <w:right w:val="nil"/>
            </w:tcBorders>
            <w:hideMark/>
          </w:tcPr>
          <w:p w14:paraId="322AECC0" w14:textId="77777777" w:rsidR="00662771" w:rsidRDefault="00662771">
            <w:pPr>
              <w:pStyle w:val="TAL"/>
              <w:spacing w:line="252" w:lineRule="auto"/>
              <w:rPr>
                <w:lang w:eastAsia="en-GB"/>
              </w:rPr>
            </w:pPr>
            <w:r>
              <w:rPr>
                <w:lang w:eastAsia="zh-CN"/>
              </w:rPr>
              <w:t>Requestor identifier</w:t>
            </w:r>
          </w:p>
        </w:tc>
        <w:tc>
          <w:tcPr>
            <w:tcW w:w="1121" w:type="dxa"/>
            <w:tcBorders>
              <w:top w:val="single" w:sz="4" w:space="0" w:color="000000"/>
              <w:left w:val="single" w:sz="4" w:space="0" w:color="000000"/>
              <w:bottom w:val="single" w:sz="4" w:space="0" w:color="000000"/>
              <w:right w:val="nil"/>
            </w:tcBorders>
            <w:hideMark/>
          </w:tcPr>
          <w:p w14:paraId="33C94D94" w14:textId="77777777" w:rsidR="00662771" w:rsidRDefault="00662771">
            <w:pPr>
              <w:pStyle w:val="TAC"/>
              <w:spacing w:line="252" w:lineRule="auto"/>
              <w:rPr>
                <w:lang w:eastAsia="zh-CN"/>
              </w:rPr>
            </w:pPr>
            <w:r>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4CB1F9B6" w14:textId="77777777" w:rsidR="00662771" w:rsidRDefault="00662771">
            <w:pPr>
              <w:pStyle w:val="TAL"/>
              <w:spacing w:line="252" w:lineRule="auto"/>
              <w:rPr>
                <w:lang w:eastAsia="en-GB"/>
              </w:rPr>
            </w:pPr>
            <w:r>
              <w:rPr>
                <w:lang w:val="en-US" w:eastAsia="zh-CN"/>
              </w:rPr>
              <w:t>The identifier of the requestor.</w:t>
            </w:r>
          </w:p>
        </w:tc>
      </w:tr>
      <w:tr w:rsidR="00662771" w14:paraId="56324D2F" w14:textId="77777777" w:rsidTr="00662771">
        <w:trPr>
          <w:jc w:val="center"/>
        </w:trPr>
        <w:tc>
          <w:tcPr>
            <w:tcW w:w="2880" w:type="dxa"/>
            <w:tcBorders>
              <w:top w:val="single" w:sz="4" w:space="0" w:color="000000"/>
              <w:left w:val="single" w:sz="4" w:space="0" w:color="000000"/>
              <w:bottom w:val="single" w:sz="4" w:space="0" w:color="000000"/>
              <w:right w:val="nil"/>
            </w:tcBorders>
            <w:hideMark/>
          </w:tcPr>
          <w:p w14:paraId="516067A2" w14:textId="77777777" w:rsidR="00662771" w:rsidRDefault="00662771">
            <w:pPr>
              <w:pStyle w:val="TAL"/>
              <w:spacing w:line="252" w:lineRule="auto"/>
              <w:rPr>
                <w:lang w:eastAsia="zh-CN"/>
              </w:rPr>
            </w:pPr>
            <w:r>
              <w:rPr>
                <w:lang w:eastAsia="zh-CN"/>
              </w:rPr>
              <w:t>Available time</w:t>
            </w:r>
          </w:p>
        </w:tc>
        <w:tc>
          <w:tcPr>
            <w:tcW w:w="1121" w:type="dxa"/>
            <w:tcBorders>
              <w:top w:val="single" w:sz="4" w:space="0" w:color="000000"/>
              <w:left w:val="single" w:sz="4" w:space="0" w:color="000000"/>
              <w:bottom w:val="single" w:sz="4" w:space="0" w:color="000000"/>
              <w:right w:val="nil"/>
            </w:tcBorders>
            <w:hideMark/>
          </w:tcPr>
          <w:p w14:paraId="7A7483F8" w14:textId="77777777" w:rsidR="00662771" w:rsidRDefault="00662771">
            <w:pPr>
              <w:pStyle w:val="TAC"/>
              <w:spacing w:line="252" w:lineRule="auto"/>
              <w:rPr>
                <w:lang w:eastAsia="zh-CN"/>
              </w:rPr>
            </w:pPr>
            <w:r>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62F7C44B" w14:textId="77777777" w:rsidR="00662771" w:rsidRDefault="00662771">
            <w:pPr>
              <w:pStyle w:val="TAL"/>
              <w:spacing w:line="252" w:lineRule="auto"/>
              <w:rPr>
                <w:lang w:eastAsia="zh-CN"/>
              </w:rPr>
            </w:pPr>
            <w:r>
              <w:rPr>
                <w:lang w:eastAsia="zh-CN"/>
              </w:rPr>
              <w:t>Requirement on available time for supporting FL operations.</w:t>
            </w:r>
          </w:p>
        </w:tc>
      </w:tr>
      <w:tr w:rsidR="00662771" w14:paraId="72F103FD" w14:textId="77777777" w:rsidTr="00662771">
        <w:trPr>
          <w:jc w:val="center"/>
        </w:trPr>
        <w:tc>
          <w:tcPr>
            <w:tcW w:w="2880" w:type="dxa"/>
            <w:tcBorders>
              <w:top w:val="single" w:sz="4" w:space="0" w:color="000000"/>
              <w:left w:val="single" w:sz="4" w:space="0" w:color="000000"/>
              <w:bottom w:val="single" w:sz="4" w:space="0" w:color="000000"/>
              <w:right w:val="nil"/>
            </w:tcBorders>
            <w:hideMark/>
          </w:tcPr>
          <w:p w14:paraId="62C7D90B" w14:textId="77777777" w:rsidR="00662771" w:rsidRDefault="00662771">
            <w:pPr>
              <w:pStyle w:val="TAL"/>
              <w:spacing w:line="252" w:lineRule="auto"/>
              <w:rPr>
                <w:lang w:eastAsia="zh-CN"/>
              </w:rPr>
            </w:pPr>
            <w:r>
              <w:rPr>
                <w:lang w:eastAsia="zh-CN"/>
              </w:rPr>
              <w:t>Test task</w:t>
            </w:r>
          </w:p>
        </w:tc>
        <w:tc>
          <w:tcPr>
            <w:tcW w:w="1121" w:type="dxa"/>
            <w:tcBorders>
              <w:top w:val="single" w:sz="4" w:space="0" w:color="000000"/>
              <w:left w:val="single" w:sz="4" w:space="0" w:color="000000"/>
              <w:bottom w:val="single" w:sz="4" w:space="0" w:color="000000"/>
              <w:right w:val="nil"/>
            </w:tcBorders>
            <w:hideMark/>
          </w:tcPr>
          <w:p w14:paraId="27DE5416" w14:textId="77777777" w:rsidR="00662771" w:rsidRDefault="00662771">
            <w:pPr>
              <w:pStyle w:val="TAC"/>
              <w:spacing w:line="252" w:lineRule="auto"/>
              <w:rPr>
                <w:lang w:eastAsia="zh-CN"/>
              </w:rPr>
            </w:pPr>
            <w:r>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174CA8B6" w14:textId="77777777" w:rsidR="00662771" w:rsidRDefault="00662771">
            <w:pPr>
              <w:pStyle w:val="TAL"/>
              <w:spacing w:line="252" w:lineRule="auto"/>
              <w:rPr>
                <w:lang w:eastAsia="zh-CN"/>
              </w:rPr>
            </w:pPr>
            <w:r>
              <w:rPr>
                <w:lang w:eastAsia="zh-CN"/>
              </w:rPr>
              <w:t>The task for test ML model training capability.</w:t>
            </w:r>
          </w:p>
        </w:tc>
      </w:tr>
      <w:tr w:rsidR="00662771" w14:paraId="5E628387" w14:textId="77777777" w:rsidTr="00662771">
        <w:trPr>
          <w:jc w:val="center"/>
        </w:trPr>
        <w:tc>
          <w:tcPr>
            <w:tcW w:w="2880" w:type="dxa"/>
            <w:tcBorders>
              <w:top w:val="single" w:sz="4" w:space="0" w:color="000000"/>
              <w:left w:val="single" w:sz="4" w:space="0" w:color="000000"/>
              <w:bottom w:val="single" w:sz="4" w:space="0" w:color="000000"/>
              <w:right w:val="nil"/>
            </w:tcBorders>
            <w:hideMark/>
          </w:tcPr>
          <w:p w14:paraId="2332F1C1" w14:textId="77777777" w:rsidR="00662771" w:rsidRDefault="00662771">
            <w:pPr>
              <w:pStyle w:val="TAL"/>
              <w:spacing w:line="252" w:lineRule="auto"/>
              <w:rPr>
                <w:lang w:eastAsia="zh-CN"/>
              </w:rPr>
            </w:pPr>
            <w:r>
              <w:rPr>
                <w:lang w:eastAsia="zh-CN"/>
              </w:rPr>
              <w:t>AI/ML model and model parameter(s)</w:t>
            </w:r>
          </w:p>
        </w:tc>
        <w:tc>
          <w:tcPr>
            <w:tcW w:w="1121" w:type="dxa"/>
            <w:tcBorders>
              <w:top w:val="single" w:sz="4" w:space="0" w:color="000000"/>
              <w:left w:val="single" w:sz="4" w:space="0" w:color="000000"/>
              <w:bottom w:val="single" w:sz="4" w:space="0" w:color="000000"/>
              <w:right w:val="nil"/>
            </w:tcBorders>
            <w:hideMark/>
          </w:tcPr>
          <w:p w14:paraId="747141DE" w14:textId="77777777" w:rsidR="00662771" w:rsidRDefault="00662771">
            <w:pPr>
              <w:pStyle w:val="TAC"/>
              <w:spacing w:line="252" w:lineRule="auto"/>
              <w:rPr>
                <w:lang w:eastAsia="zh-CN"/>
              </w:rPr>
            </w:pPr>
            <w:r>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37F8C9CD" w14:textId="18A4AF6A" w:rsidR="00662771" w:rsidRDefault="00662771">
            <w:pPr>
              <w:pStyle w:val="TAL"/>
              <w:spacing w:line="252" w:lineRule="auto"/>
              <w:rPr>
                <w:lang w:eastAsia="zh-CN"/>
              </w:rPr>
            </w:pPr>
            <w:r>
              <w:rPr>
                <w:lang w:eastAsia="zh-CN"/>
              </w:rPr>
              <w:t>Information about the AI/ML model and model parameters for use in FL training</w:t>
            </w:r>
            <w:r w:rsidR="00C1434C">
              <w:rPr>
                <w:lang w:eastAsia="zh-CN"/>
              </w:rPr>
              <w:t>. In VFL, AI/ML models for different data domains are provided.</w:t>
            </w:r>
          </w:p>
        </w:tc>
      </w:tr>
      <w:tr w:rsidR="00662771" w14:paraId="15D4ED99" w14:textId="77777777" w:rsidTr="00662771">
        <w:trPr>
          <w:jc w:val="center"/>
        </w:trPr>
        <w:tc>
          <w:tcPr>
            <w:tcW w:w="2880" w:type="dxa"/>
            <w:tcBorders>
              <w:top w:val="single" w:sz="4" w:space="0" w:color="000000"/>
              <w:left w:val="single" w:sz="4" w:space="0" w:color="000000"/>
              <w:bottom w:val="single" w:sz="4" w:space="0" w:color="000000"/>
              <w:right w:val="nil"/>
            </w:tcBorders>
            <w:hideMark/>
          </w:tcPr>
          <w:p w14:paraId="045CCBE1" w14:textId="77777777" w:rsidR="00662771" w:rsidRDefault="00662771">
            <w:pPr>
              <w:pStyle w:val="TAL"/>
              <w:spacing w:line="252" w:lineRule="auto"/>
              <w:rPr>
                <w:lang w:eastAsia="zh-CN"/>
              </w:rPr>
            </w:pPr>
            <w:r>
              <w:rPr>
                <w:lang w:eastAsia="zh-CN"/>
              </w:rPr>
              <w:t>Requirement on dataset</w:t>
            </w:r>
          </w:p>
        </w:tc>
        <w:tc>
          <w:tcPr>
            <w:tcW w:w="1121" w:type="dxa"/>
            <w:tcBorders>
              <w:top w:val="single" w:sz="4" w:space="0" w:color="000000"/>
              <w:left w:val="single" w:sz="4" w:space="0" w:color="000000"/>
              <w:bottom w:val="single" w:sz="4" w:space="0" w:color="000000"/>
              <w:right w:val="nil"/>
            </w:tcBorders>
            <w:hideMark/>
          </w:tcPr>
          <w:p w14:paraId="7706378C" w14:textId="77777777" w:rsidR="00662771" w:rsidRDefault="00662771">
            <w:pPr>
              <w:pStyle w:val="TAC"/>
              <w:spacing w:line="252" w:lineRule="auto"/>
              <w:rPr>
                <w:lang w:eastAsia="zh-CN"/>
              </w:rPr>
            </w:pPr>
            <w:r>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448DFAA2" w14:textId="77777777" w:rsidR="00662771" w:rsidRDefault="00662771">
            <w:pPr>
              <w:pStyle w:val="TAL"/>
              <w:spacing w:line="252" w:lineRule="auto"/>
              <w:rPr>
                <w:lang w:eastAsia="zh-CN"/>
              </w:rPr>
            </w:pPr>
            <w:r>
              <w:rPr>
                <w:lang w:eastAsia="zh-CN"/>
              </w:rPr>
              <w:t>Requirements on dataset for FL training.</w:t>
            </w:r>
          </w:p>
        </w:tc>
      </w:tr>
      <w:tr w:rsidR="00662771" w14:paraId="1FDED93B" w14:textId="77777777" w:rsidTr="00662771">
        <w:trPr>
          <w:jc w:val="center"/>
        </w:trPr>
        <w:tc>
          <w:tcPr>
            <w:tcW w:w="2880" w:type="dxa"/>
            <w:tcBorders>
              <w:top w:val="single" w:sz="4" w:space="0" w:color="000000"/>
              <w:left w:val="single" w:sz="4" w:space="0" w:color="000000"/>
              <w:bottom w:val="single" w:sz="4" w:space="0" w:color="000000"/>
              <w:right w:val="nil"/>
            </w:tcBorders>
            <w:hideMark/>
          </w:tcPr>
          <w:p w14:paraId="24ABCAC5" w14:textId="00EA2325" w:rsidR="00662771" w:rsidRDefault="00662771">
            <w:pPr>
              <w:pStyle w:val="TAL"/>
              <w:spacing w:line="252" w:lineRule="auto"/>
              <w:rPr>
                <w:lang w:eastAsia="zh-CN"/>
              </w:rPr>
            </w:pPr>
            <w:r>
              <w:rPr>
                <w:lang w:eastAsia="zh-CN"/>
              </w:rPr>
              <w:t>&gt;</w:t>
            </w:r>
            <w:r w:rsidR="00C1434C">
              <w:rPr>
                <w:lang w:eastAsia="zh-CN"/>
              </w:rPr>
              <w:t>Common f</w:t>
            </w:r>
            <w:r>
              <w:rPr>
                <w:lang w:eastAsia="zh-CN"/>
              </w:rPr>
              <w:t>eature ID(s)</w:t>
            </w:r>
          </w:p>
        </w:tc>
        <w:tc>
          <w:tcPr>
            <w:tcW w:w="1121" w:type="dxa"/>
            <w:tcBorders>
              <w:top w:val="single" w:sz="4" w:space="0" w:color="000000"/>
              <w:left w:val="single" w:sz="4" w:space="0" w:color="000000"/>
              <w:bottom w:val="single" w:sz="4" w:space="0" w:color="000000"/>
              <w:right w:val="nil"/>
            </w:tcBorders>
            <w:hideMark/>
          </w:tcPr>
          <w:p w14:paraId="6D8EA647" w14:textId="77777777" w:rsidR="00662771" w:rsidRDefault="00662771">
            <w:pPr>
              <w:pStyle w:val="TAC"/>
              <w:spacing w:line="252" w:lineRule="auto"/>
              <w:rPr>
                <w:lang w:eastAsia="zh-CN"/>
              </w:rPr>
            </w:pPr>
            <w:r>
              <w:rPr>
                <w:lang w:eastAsia="zh-CN"/>
              </w:rPr>
              <w:t>O</w:t>
            </w:r>
          </w:p>
          <w:p w14:paraId="148DF346" w14:textId="77777777" w:rsidR="00662771" w:rsidRDefault="00662771">
            <w:pPr>
              <w:pStyle w:val="TAC"/>
              <w:spacing w:line="252" w:lineRule="auto"/>
              <w:rPr>
                <w:lang w:eastAsia="zh-CN"/>
              </w:rPr>
            </w:pPr>
            <w:r>
              <w:rPr>
                <w:lang w:eastAsia="zh-CN"/>
              </w:rPr>
              <w:t>(NOTE 1)</w:t>
            </w:r>
          </w:p>
        </w:tc>
        <w:tc>
          <w:tcPr>
            <w:tcW w:w="4639" w:type="dxa"/>
            <w:tcBorders>
              <w:top w:val="single" w:sz="4" w:space="0" w:color="000000"/>
              <w:left w:val="single" w:sz="4" w:space="0" w:color="000000"/>
              <w:bottom w:val="single" w:sz="4" w:space="0" w:color="000000"/>
              <w:right w:val="single" w:sz="4" w:space="0" w:color="000000"/>
            </w:tcBorders>
            <w:hideMark/>
          </w:tcPr>
          <w:p w14:paraId="24BA731D" w14:textId="61388435" w:rsidR="00662771" w:rsidRDefault="00662771">
            <w:pPr>
              <w:pStyle w:val="TAL"/>
              <w:spacing w:line="252" w:lineRule="auto"/>
              <w:rPr>
                <w:lang w:eastAsia="zh-CN"/>
              </w:rPr>
            </w:pPr>
            <w:r>
              <w:rPr>
                <w:lang w:eastAsia="zh-CN"/>
              </w:rPr>
              <w:t>Identifier(s) of the required feature</w:t>
            </w:r>
            <w:r w:rsidR="00C1434C">
              <w:rPr>
                <w:lang w:eastAsia="zh-CN"/>
              </w:rPr>
              <w:t>s common to</w:t>
            </w:r>
            <w:r>
              <w:rPr>
                <w:lang w:eastAsia="zh-CN"/>
              </w:rPr>
              <w:t xml:space="preserve"> the dataset</w:t>
            </w:r>
            <w:r w:rsidR="00C1434C">
              <w:rPr>
                <w:lang w:eastAsia="zh-CN"/>
              </w:rPr>
              <w:t xml:space="preserve"> of the different data domains</w:t>
            </w:r>
            <w:r>
              <w:rPr>
                <w:lang w:eastAsia="zh-CN"/>
              </w:rPr>
              <w:t>.</w:t>
            </w:r>
          </w:p>
        </w:tc>
      </w:tr>
      <w:tr w:rsidR="00662771" w14:paraId="29CD3405" w14:textId="77777777" w:rsidTr="00662771">
        <w:trPr>
          <w:jc w:val="center"/>
        </w:trPr>
        <w:tc>
          <w:tcPr>
            <w:tcW w:w="2880" w:type="dxa"/>
            <w:tcBorders>
              <w:top w:val="single" w:sz="4" w:space="0" w:color="000000"/>
              <w:left w:val="single" w:sz="4" w:space="0" w:color="000000"/>
              <w:bottom w:val="single" w:sz="4" w:space="0" w:color="000000"/>
              <w:right w:val="nil"/>
            </w:tcBorders>
            <w:hideMark/>
          </w:tcPr>
          <w:p w14:paraId="43408107" w14:textId="1393A1E2" w:rsidR="00662771" w:rsidRDefault="00662771">
            <w:pPr>
              <w:pStyle w:val="TAL"/>
              <w:spacing w:line="252" w:lineRule="auto"/>
              <w:rPr>
                <w:lang w:eastAsia="zh-CN"/>
              </w:rPr>
            </w:pPr>
            <w:r>
              <w:rPr>
                <w:lang w:eastAsia="zh-CN"/>
              </w:rPr>
              <w:t>&gt;</w:t>
            </w:r>
            <w:r w:rsidR="00C1434C">
              <w:rPr>
                <w:lang w:eastAsia="zh-CN"/>
              </w:rPr>
              <w:t>Data d</w:t>
            </w:r>
            <w:r>
              <w:rPr>
                <w:lang w:eastAsia="zh-CN"/>
              </w:rPr>
              <w:t>omain</w:t>
            </w:r>
            <w:r w:rsidR="00C1434C">
              <w:rPr>
                <w:lang w:eastAsia="zh-CN"/>
              </w:rPr>
              <w:t xml:space="preserve"> feature ID lists </w:t>
            </w:r>
          </w:p>
        </w:tc>
        <w:tc>
          <w:tcPr>
            <w:tcW w:w="1121" w:type="dxa"/>
            <w:tcBorders>
              <w:top w:val="single" w:sz="4" w:space="0" w:color="000000"/>
              <w:left w:val="single" w:sz="4" w:space="0" w:color="000000"/>
              <w:bottom w:val="single" w:sz="4" w:space="0" w:color="000000"/>
              <w:right w:val="nil"/>
            </w:tcBorders>
            <w:hideMark/>
          </w:tcPr>
          <w:p w14:paraId="1CA2C628" w14:textId="77777777" w:rsidR="00662771" w:rsidRDefault="00662771">
            <w:pPr>
              <w:pStyle w:val="TAC"/>
              <w:spacing w:line="252" w:lineRule="auto"/>
              <w:rPr>
                <w:lang w:eastAsia="zh-CN"/>
              </w:rPr>
            </w:pPr>
            <w:r>
              <w:rPr>
                <w:lang w:eastAsia="zh-CN"/>
              </w:rPr>
              <w:t>O</w:t>
            </w:r>
          </w:p>
          <w:p w14:paraId="2B98B37D" w14:textId="77777777" w:rsidR="00662771" w:rsidRDefault="00662771">
            <w:pPr>
              <w:pStyle w:val="TAC"/>
              <w:spacing w:line="252" w:lineRule="auto"/>
              <w:rPr>
                <w:lang w:eastAsia="zh-CN"/>
              </w:rPr>
            </w:pPr>
            <w:r>
              <w:rPr>
                <w:lang w:eastAsia="zh-CN"/>
              </w:rPr>
              <w:t>(NOTE 1)</w:t>
            </w:r>
          </w:p>
        </w:tc>
        <w:tc>
          <w:tcPr>
            <w:tcW w:w="4639" w:type="dxa"/>
            <w:tcBorders>
              <w:top w:val="single" w:sz="4" w:space="0" w:color="000000"/>
              <w:left w:val="single" w:sz="4" w:space="0" w:color="000000"/>
              <w:bottom w:val="single" w:sz="4" w:space="0" w:color="000000"/>
              <w:right w:val="single" w:sz="4" w:space="0" w:color="000000"/>
            </w:tcBorders>
            <w:hideMark/>
          </w:tcPr>
          <w:p w14:paraId="1C2A9CC7" w14:textId="21B61EFD" w:rsidR="00662771" w:rsidRDefault="00C1434C">
            <w:pPr>
              <w:pStyle w:val="TAL"/>
              <w:spacing w:line="252" w:lineRule="auto"/>
              <w:rPr>
                <w:lang w:eastAsia="zh-CN"/>
              </w:rPr>
            </w:pPr>
            <w:r>
              <w:rPr>
                <w:lang w:eastAsia="zh-CN"/>
              </w:rPr>
              <w:t>List of features for each data d</w:t>
            </w:r>
            <w:r w:rsidR="00662771">
              <w:rPr>
                <w:lang w:eastAsia="zh-CN"/>
              </w:rPr>
              <w:t>omain(s) of the datasets at the UE.</w:t>
            </w:r>
          </w:p>
        </w:tc>
      </w:tr>
      <w:tr w:rsidR="00662771" w14:paraId="15C18B94" w14:textId="77777777" w:rsidTr="00662771">
        <w:trPr>
          <w:jc w:val="center"/>
        </w:trPr>
        <w:tc>
          <w:tcPr>
            <w:tcW w:w="2880" w:type="dxa"/>
            <w:tcBorders>
              <w:top w:val="single" w:sz="4" w:space="0" w:color="000000"/>
              <w:left w:val="single" w:sz="4" w:space="0" w:color="000000"/>
              <w:bottom w:val="single" w:sz="4" w:space="0" w:color="000000"/>
              <w:right w:val="nil"/>
            </w:tcBorders>
            <w:hideMark/>
          </w:tcPr>
          <w:p w14:paraId="4051605C" w14:textId="77777777" w:rsidR="00662771" w:rsidRDefault="00662771">
            <w:pPr>
              <w:pStyle w:val="TAL"/>
              <w:spacing w:line="252" w:lineRule="auto"/>
              <w:rPr>
                <w:lang w:eastAsia="zh-CN"/>
              </w:rPr>
            </w:pPr>
            <w:r>
              <w:rPr>
                <w:lang w:eastAsia="zh-CN"/>
              </w:rPr>
              <w:t>&gt;Data source</w:t>
            </w:r>
          </w:p>
        </w:tc>
        <w:tc>
          <w:tcPr>
            <w:tcW w:w="1121" w:type="dxa"/>
            <w:tcBorders>
              <w:top w:val="single" w:sz="4" w:space="0" w:color="000000"/>
              <w:left w:val="single" w:sz="4" w:space="0" w:color="000000"/>
              <w:bottom w:val="single" w:sz="4" w:space="0" w:color="000000"/>
              <w:right w:val="nil"/>
            </w:tcBorders>
            <w:hideMark/>
          </w:tcPr>
          <w:p w14:paraId="0CEA7A46" w14:textId="77777777" w:rsidR="00662771" w:rsidRDefault="00662771">
            <w:pPr>
              <w:pStyle w:val="TAC"/>
              <w:spacing w:line="252" w:lineRule="auto"/>
              <w:rPr>
                <w:lang w:eastAsia="zh-CN"/>
              </w:rPr>
            </w:pPr>
            <w:r>
              <w:rPr>
                <w:lang w:eastAsia="zh-CN"/>
              </w:rPr>
              <w:t>O</w:t>
            </w:r>
          </w:p>
          <w:p w14:paraId="1A618289" w14:textId="77777777" w:rsidR="00662771" w:rsidRDefault="00662771">
            <w:pPr>
              <w:pStyle w:val="TAC"/>
              <w:spacing w:line="252" w:lineRule="auto"/>
              <w:rPr>
                <w:lang w:eastAsia="zh-CN"/>
              </w:rPr>
            </w:pPr>
            <w:r>
              <w:rPr>
                <w:lang w:eastAsia="zh-CN"/>
              </w:rPr>
              <w:t>(NOTE 2)</w:t>
            </w:r>
          </w:p>
        </w:tc>
        <w:tc>
          <w:tcPr>
            <w:tcW w:w="4639" w:type="dxa"/>
            <w:tcBorders>
              <w:top w:val="single" w:sz="4" w:space="0" w:color="000000"/>
              <w:left w:val="single" w:sz="4" w:space="0" w:color="000000"/>
              <w:bottom w:val="single" w:sz="4" w:space="0" w:color="000000"/>
              <w:right w:val="single" w:sz="4" w:space="0" w:color="000000"/>
            </w:tcBorders>
            <w:hideMark/>
          </w:tcPr>
          <w:p w14:paraId="29D9709A" w14:textId="77777777" w:rsidR="00662771" w:rsidRDefault="00662771">
            <w:pPr>
              <w:pStyle w:val="TAL"/>
              <w:spacing w:line="252" w:lineRule="auto"/>
              <w:rPr>
                <w:lang w:eastAsia="zh-CN"/>
              </w:rPr>
            </w:pPr>
            <w:r>
              <w:rPr>
                <w:lang w:eastAsia="zh-CN"/>
              </w:rPr>
              <w:t xml:space="preserve">Data source for the FL training. </w:t>
            </w:r>
          </w:p>
        </w:tc>
      </w:tr>
      <w:tr w:rsidR="00662771" w14:paraId="5D753741" w14:textId="77777777" w:rsidTr="00662771">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D14791E" w14:textId="77777777" w:rsidR="00662771" w:rsidRDefault="00662771">
            <w:pPr>
              <w:pStyle w:val="TAL"/>
              <w:spacing w:line="252" w:lineRule="auto"/>
              <w:rPr>
                <w:lang w:eastAsia="zh-CN"/>
              </w:rPr>
            </w:pPr>
            <w:r>
              <w:rPr>
                <w:lang w:eastAsia="zh-CN"/>
              </w:rPr>
              <w:t>NOTE 1: If Requirement on dataset is provided, at least one of these IEs shall be present when for VFL.</w:t>
            </w:r>
          </w:p>
          <w:p w14:paraId="55775142" w14:textId="77777777" w:rsidR="00662771" w:rsidRDefault="00662771">
            <w:pPr>
              <w:pStyle w:val="TAL"/>
              <w:spacing w:line="252" w:lineRule="auto"/>
              <w:rPr>
                <w:lang w:eastAsia="zh-CN"/>
              </w:rPr>
            </w:pPr>
            <w:r>
              <w:rPr>
                <w:lang w:eastAsia="zh-CN"/>
              </w:rPr>
              <w:t>NOTE 2: If Requirement on dataset is provided, the IE shall be present when for HFL.</w:t>
            </w:r>
          </w:p>
        </w:tc>
      </w:tr>
    </w:tbl>
    <w:p w14:paraId="74D59020" w14:textId="77777777" w:rsidR="00662771" w:rsidRDefault="00662771" w:rsidP="00662771">
      <w:pPr>
        <w:rPr>
          <w:lang w:val="en-US"/>
        </w:rPr>
      </w:pPr>
    </w:p>
    <w:p w14:paraId="400721D2" w14:textId="77777777" w:rsidR="00662771" w:rsidRDefault="00662771" w:rsidP="004917FA">
      <w:pPr>
        <w:pStyle w:val="NO"/>
        <w:rPr>
          <w:lang w:val="en-US"/>
        </w:rPr>
      </w:pPr>
      <w:r>
        <w:rPr>
          <w:lang w:val="en-US"/>
        </w:rPr>
        <w:t>NOTE:</w:t>
      </w:r>
      <w:r>
        <w:rPr>
          <w:lang w:val="en-US"/>
        </w:rPr>
        <w:tab/>
        <w:t>The detail content of the Test task and AI/ML model is up to implementation.</w:t>
      </w:r>
    </w:p>
    <w:p w14:paraId="6CA95B6A" w14:textId="3E23972B" w:rsidR="00662771" w:rsidRDefault="00662771" w:rsidP="00662771">
      <w:pPr>
        <w:pStyle w:val="Heading4"/>
        <w:rPr>
          <w:rFonts w:eastAsia="SimSun"/>
        </w:rPr>
      </w:pPr>
      <w:bookmarkStart w:id="491" w:name="_Toc201091537"/>
      <w:r>
        <w:rPr>
          <w:rFonts w:eastAsia="SimSun"/>
        </w:rPr>
        <w:t>8.19.3.2</w:t>
      </w:r>
      <w:r>
        <w:rPr>
          <w:rFonts w:eastAsia="SimSun"/>
        </w:rPr>
        <w:tab/>
        <w:t>ML model training capability evaluation response</w:t>
      </w:r>
      <w:bookmarkEnd w:id="491"/>
    </w:p>
    <w:p w14:paraId="3824E174" w14:textId="3223CBBD" w:rsidR="00662771" w:rsidRDefault="00662771" w:rsidP="00662771">
      <w:pPr>
        <w:rPr>
          <w:rFonts w:eastAsia="SimSun"/>
          <w:b/>
          <w:lang w:val="en-US"/>
        </w:rPr>
      </w:pPr>
      <w:r>
        <w:rPr>
          <w:lang w:val="en-US"/>
        </w:rPr>
        <w:t xml:space="preserve">Table 8.19.3.2-1 shows the response sent by </w:t>
      </w:r>
      <w:r>
        <w:rPr>
          <w:lang w:eastAsia="zh-CN"/>
        </w:rPr>
        <w:t xml:space="preserve">FL members (AIMLE Clients which are deployed on UEs) </w:t>
      </w:r>
      <w:r>
        <w:rPr>
          <w:lang w:val="en-US"/>
        </w:rPr>
        <w:t>to AIMLE server for the ML model training capability evaluation.</w:t>
      </w:r>
    </w:p>
    <w:p w14:paraId="79E9E100" w14:textId="1EAFCACC" w:rsidR="00662771" w:rsidRDefault="00662771" w:rsidP="00662771">
      <w:pPr>
        <w:pStyle w:val="TH"/>
      </w:pPr>
      <w:r>
        <w:t>Table 8.</w:t>
      </w:r>
      <w:r>
        <w:rPr>
          <w:lang w:val="en-IN"/>
        </w:rPr>
        <w:t>19</w:t>
      </w:r>
      <w:r>
        <w:t xml:space="preserve">.3.2-1: </w:t>
      </w:r>
      <w:r>
        <w:rPr>
          <w:lang w:val="en-US"/>
        </w:rPr>
        <w:t>ML model training capability evaluation</w:t>
      </w:r>
      <w:r>
        <w:t xml:space="preserve"> response</w:t>
      </w:r>
    </w:p>
    <w:tbl>
      <w:tblPr>
        <w:tblW w:w="8640" w:type="dxa"/>
        <w:jc w:val="center"/>
        <w:tblLayout w:type="fixed"/>
        <w:tblLook w:val="04A0" w:firstRow="1" w:lastRow="0" w:firstColumn="1" w:lastColumn="0" w:noHBand="0" w:noVBand="1"/>
      </w:tblPr>
      <w:tblGrid>
        <w:gridCol w:w="2880"/>
        <w:gridCol w:w="1121"/>
        <w:gridCol w:w="4639"/>
      </w:tblGrid>
      <w:tr w:rsidR="00662771" w14:paraId="03E52E53" w14:textId="77777777" w:rsidTr="00662771">
        <w:trPr>
          <w:jc w:val="center"/>
        </w:trPr>
        <w:tc>
          <w:tcPr>
            <w:tcW w:w="2880" w:type="dxa"/>
            <w:tcBorders>
              <w:top w:val="single" w:sz="4" w:space="0" w:color="000000"/>
              <w:left w:val="single" w:sz="4" w:space="0" w:color="000000"/>
              <w:bottom w:val="single" w:sz="4" w:space="0" w:color="000000"/>
              <w:right w:val="nil"/>
            </w:tcBorders>
            <w:hideMark/>
          </w:tcPr>
          <w:p w14:paraId="1C69B03E" w14:textId="77777777" w:rsidR="00662771" w:rsidRDefault="00662771">
            <w:pPr>
              <w:pStyle w:val="TAH"/>
              <w:spacing w:line="252" w:lineRule="auto"/>
              <w:rPr>
                <w:lang w:eastAsia="en-GB"/>
              </w:rPr>
            </w:pPr>
            <w:r>
              <w:rPr>
                <w:lang w:eastAsia="en-GB"/>
              </w:rPr>
              <w:t>Information element</w:t>
            </w:r>
          </w:p>
        </w:tc>
        <w:tc>
          <w:tcPr>
            <w:tcW w:w="1121" w:type="dxa"/>
            <w:tcBorders>
              <w:top w:val="single" w:sz="4" w:space="0" w:color="000000"/>
              <w:left w:val="single" w:sz="4" w:space="0" w:color="000000"/>
              <w:bottom w:val="single" w:sz="4" w:space="0" w:color="000000"/>
              <w:right w:val="nil"/>
            </w:tcBorders>
            <w:hideMark/>
          </w:tcPr>
          <w:p w14:paraId="1D9AFC17" w14:textId="77777777" w:rsidR="00662771" w:rsidRDefault="00662771">
            <w:pPr>
              <w:pStyle w:val="TAH"/>
              <w:spacing w:line="252" w:lineRule="auto"/>
              <w:rPr>
                <w:lang w:eastAsia="en-GB"/>
              </w:rPr>
            </w:pPr>
            <w:r>
              <w:rPr>
                <w:lang w:eastAsia="en-GB"/>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5DC5AF5B" w14:textId="77777777" w:rsidR="00662771" w:rsidRDefault="00662771">
            <w:pPr>
              <w:pStyle w:val="TAH"/>
              <w:spacing w:line="252" w:lineRule="auto"/>
              <w:rPr>
                <w:lang w:eastAsia="en-GB"/>
              </w:rPr>
            </w:pPr>
            <w:r>
              <w:rPr>
                <w:lang w:eastAsia="en-GB"/>
              </w:rPr>
              <w:t>Description</w:t>
            </w:r>
          </w:p>
        </w:tc>
      </w:tr>
      <w:tr w:rsidR="00662771" w14:paraId="6786145C" w14:textId="77777777" w:rsidTr="00662771">
        <w:trPr>
          <w:jc w:val="center"/>
        </w:trPr>
        <w:tc>
          <w:tcPr>
            <w:tcW w:w="2880" w:type="dxa"/>
            <w:tcBorders>
              <w:top w:val="single" w:sz="4" w:space="0" w:color="000000"/>
              <w:left w:val="single" w:sz="4" w:space="0" w:color="000000"/>
              <w:bottom w:val="single" w:sz="4" w:space="0" w:color="000000"/>
              <w:right w:val="nil"/>
            </w:tcBorders>
            <w:hideMark/>
          </w:tcPr>
          <w:p w14:paraId="0A2EC7B9" w14:textId="77777777" w:rsidR="00662771" w:rsidRDefault="00662771">
            <w:pPr>
              <w:pStyle w:val="TAL"/>
              <w:spacing w:line="252" w:lineRule="auto"/>
              <w:rPr>
                <w:lang w:eastAsia="zh-CN"/>
              </w:rPr>
            </w:pPr>
            <w:r>
              <w:rPr>
                <w:lang w:eastAsia="zh-CN"/>
              </w:rPr>
              <w:t>Status</w:t>
            </w:r>
          </w:p>
        </w:tc>
        <w:tc>
          <w:tcPr>
            <w:tcW w:w="1121" w:type="dxa"/>
            <w:tcBorders>
              <w:top w:val="single" w:sz="4" w:space="0" w:color="000000"/>
              <w:left w:val="single" w:sz="4" w:space="0" w:color="000000"/>
              <w:bottom w:val="single" w:sz="4" w:space="0" w:color="000000"/>
              <w:right w:val="nil"/>
            </w:tcBorders>
            <w:hideMark/>
          </w:tcPr>
          <w:p w14:paraId="3FB0C612" w14:textId="77777777" w:rsidR="00662771" w:rsidRDefault="00662771">
            <w:pPr>
              <w:pStyle w:val="TAC"/>
              <w:spacing w:line="252" w:lineRule="auto"/>
              <w:rPr>
                <w:lang w:eastAsia="zh-CN"/>
              </w:rPr>
            </w:pPr>
            <w:r>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7BAB6D6A" w14:textId="3168FD60" w:rsidR="00662771" w:rsidRDefault="00662771">
            <w:pPr>
              <w:pStyle w:val="TAL"/>
              <w:spacing w:line="252" w:lineRule="auto"/>
              <w:rPr>
                <w:lang w:eastAsia="zh-CN"/>
              </w:rPr>
            </w:pPr>
            <w:r>
              <w:rPr>
                <w:lang w:eastAsia="zh-CN"/>
              </w:rPr>
              <w:t>The status for the evaluation: success, fail.</w:t>
            </w:r>
          </w:p>
          <w:p w14:paraId="7A916348" w14:textId="77777777" w:rsidR="00662771" w:rsidRDefault="00662771" w:rsidP="00662771">
            <w:pPr>
              <w:pStyle w:val="TAL"/>
              <w:numPr>
                <w:ilvl w:val="0"/>
                <w:numId w:val="50"/>
              </w:numPr>
              <w:spacing w:line="252" w:lineRule="auto"/>
              <w:rPr>
                <w:lang w:eastAsia="zh-CN"/>
              </w:rPr>
            </w:pPr>
            <w:r>
              <w:rPr>
                <w:lang w:eastAsia="zh-CN"/>
              </w:rPr>
              <w:t>Success means join the FL training process.</w:t>
            </w:r>
          </w:p>
          <w:p w14:paraId="369AB106" w14:textId="77777777" w:rsidR="00662771" w:rsidRDefault="00662771" w:rsidP="00662771">
            <w:pPr>
              <w:pStyle w:val="TAL"/>
              <w:numPr>
                <w:ilvl w:val="0"/>
                <w:numId w:val="50"/>
              </w:numPr>
              <w:spacing w:line="252" w:lineRule="auto"/>
              <w:rPr>
                <w:lang w:eastAsia="zh-CN"/>
              </w:rPr>
            </w:pPr>
            <w:r>
              <w:rPr>
                <w:lang w:eastAsia="zh-CN"/>
              </w:rPr>
              <w:t>Fail means not join the FL training process.</w:t>
            </w:r>
          </w:p>
        </w:tc>
      </w:tr>
      <w:tr w:rsidR="00662771" w14:paraId="38B464F1" w14:textId="77777777" w:rsidTr="00662771">
        <w:trPr>
          <w:jc w:val="center"/>
        </w:trPr>
        <w:tc>
          <w:tcPr>
            <w:tcW w:w="2880" w:type="dxa"/>
            <w:tcBorders>
              <w:top w:val="single" w:sz="4" w:space="0" w:color="000000"/>
              <w:left w:val="single" w:sz="4" w:space="0" w:color="000000"/>
              <w:bottom w:val="single" w:sz="4" w:space="0" w:color="000000"/>
              <w:right w:val="nil"/>
            </w:tcBorders>
            <w:hideMark/>
          </w:tcPr>
          <w:p w14:paraId="1DC7FDD1" w14:textId="77777777" w:rsidR="00662771" w:rsidRDefault="00662771">
            <w:pPr>
              <w:pStyle w:val="TAL"/>
              <w:spacing w:line="252" w:lineRule="auto"/>
              <w:rPr>
                <w:lang w:eastAsia="zh-CN"/>
              </w:rPr>
            </w:pPr>
            <w:r>
              <w:rPr>
                <w:lang w:eastAsia="zh-CN"/>
              </w:rPr>
              <w:t>Test result</w:t>
            </w:r>
          </w:p>
        </w:tc>
        <w:tc>
          <w:tcPr>
            <w:tcW w:w="1121" w:type="dxa"/>
            <w:tcBorders>
              <w:top w:val="single" w:sz="4" w:space="0" w:color="000000"/>
              <w:left w:val="single" w:sz="4" w:space="0" w:color="000000"/>
              <w:bottom w:val="single" w:sz="4" w:space="0" w:color="000000"/>
              <w:right w:val="nil"/>
            </w:tcBorders>
            <w:hideMark/>
          </w:tcPr>
          <w:p w14:paraId="1C610016" w14:textId="77777777" w:rsidR="00662771" w:rsidRDefault="00662771">
            <w:pPr>
              <w:pStyle w:val="TAC"/>
              <w:spacing w:line="252" w:lineRule="auto"/>
              <w:rPr>
                <w:lang w:eastAsia="zh-CN"/>
              </w:rPr>
            </w:pPr>
            <w:r>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504D1891" w14:textId="4FF1C3C1" w:rsidR="00662771" w:rsidRDefault="00662771">
            <w:pPr>
              <w:pStyle w:val="TAL"/>
              <w:spacing w:line="252" w:lineRule="auto"/>
              <w:rPr>
                <w:lang w:eastAsia="zh-CN"/>
              </w:rPr>
            </w:pPr>
            <w:r>
              <w:rPr>
                <w:lang w:eastAsia="zh-CN"/>
              </w:rPr>
              <w:t xml:space="preserve">The test result of the ML model training </w:t>
            </w:r>
            <w:r w:rsidR="00753AB1">
              <w:rPr>
                <w:lang w:eastAsia="zh-CN"/>
              </w:rPr>
              <w:t>capability</w:t>
            </w:r>
            <w:r>
              <w:rPr>
                <w:lang w:eastAsia="zh-CN"/>
              </w:rPr>
              <w:t xml:space="preserve"> evaluation. The "test result" shall be provided when the "status" is "success".</w:t>
            </w:r>
          </w:p>
        </w:tc>
      </w:tr>
      <w:tr w:rsidR="00662771" w14:paraId="19A504A1" w14:textId="77777777" w:rsidTr="00662771">
        <w:trPr>
          <w:jc w:val="center"/>
        </w:trPr>
        <w:tc>
          <w:tcPr>
            <w:tcW w:w="2880" w:type="dxa"/>
            <w:tcBorders>
              <w:top w:val="single" w:sz="4" w:space="0" w:color="000000"/>
              <w:left w:val="single" w:sz="4" w:space="0" w:color="000000"/>
              <w:bottom w:val="single" w:sz="4" w:space="0" w:color="000000"/>
              <w:right w:val="nil"/>
            </w:tcBorders>
            <w:hideMark/>
          </w:tcPr>
          <w:p w14:paraId="7B914B76" w14:textId="77777777" w:rsidR="00662771" w:rsidRDefault="00662771">
            <w:pPr>
              <w:pStyle w:val="TAL"/>
              <w:spacing w:line="252" w:lineRule="auto"/>
              <w:rPr>
                <w:lang w:eastAsia="zh-CN"/>
              </w:rPr>
            </w:pPr>
            <w:r>
              <w:rPr>
                <w:lang w:eastAsia="zh-CN"/>
              </w:rPr>
              <w:t>Fail reason</w:t>
            </w:r>
          </w:p>
        </w:tc>
        <w:tc>
          <w:tcPr>
            <w:tcW w:w="1121" w:type="dxa"/>
            <w:tcBorders>
              <w:top w:val="single" w:sz="4" w:space="0" w:color="000000"/>
              <w:left w:val="single" w:sz="4" w:space="0" w:color="000000"/>
              <w:bottom w:val="single" w:sz="4" w:space="0" w:color="000000"/>
              <w:right w:val="nil"/>
            </w:tcBorders>
            <w:hideMark/>
          </w:tcPr>
          <w:p w14:paraId="1008ECE0" w14:textId="77777777" w:rsidR="00662771" w:rsidRDefault="00662771">
            <w:pPr>
              <w:pStyle w:val="TAC"/>
              <w:spacing w:line="252" w:lineRule="auto"/>
              <w:rPr>
                <w:lang w:eastAsia="zh-CN"/>
              </w:rPr>
            </w:pPr>
            <w:r>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4173FC5B" w14:textId="5D8520B1" w:rsidR="00662771" w:rsidRDefault="00662771">
            <w:pPr>
              <w:pStyle w:val="TAL"/>
              <w:spacing w:line="252" w:lineRule="auto"/>
              <w:rPr>
                <w:lang w:eastAsia="zh-CN"/>
              </w:rPr>
            </w:pPr>
            <w:r>
              <w:rPr>
                <w:lang w:eastAsia="zh-CN"/>
              </w:rPr>
              <w:t xml:space="preserve">The reason of the ML model training </w:t>
            </w:r>
            <w:r w:rsidR="00753AB1">
              <w:rPr>
                <w:lang w:eastAsia="zh-CN"/>
              </w:rPr>
              <w:t>capability</w:t>
            </w:r>
            <w:r>
              <w:rPr>
                <w:lang w:eastAsia="zh-CN"/>
              </w:rPr>
              <w:t xml:space="preserve"> evaluation fail. The "fail reason" shall be provided when the "status" is "fail".</w:t>
            </w:r>
          </w:p>
        </w:tc>
      </w:tr>
    </w:tbl>
    <w:p w14:paraId="6AAF5899" w14:textId="77777777" w:rsidR="00662771" w:rsidRDefault="00662771" w:rsidP="00662771">
      <w:pPr>
        <w:pStyle w:val="B1"/>
        <w:ind w:left="0" w:firstLine="0"/>
        <w:rPr>
          <w:lang w:eastAsia="zh-CN"/>
        </w:rPr>
      </w:pPr>
    </w:p>
    <w:p w14:paraId="33A5E748" w14:textId="38D44B80" w:rsidR="00624C55" w:rsidRDefault="00624C55" w:rsidP="00624C55">
      <w:pPr>
        <w:pStyle w:val="Heading2"/>
        <w:rPr>
          <w:rFonts w:eastAsia="SimSun"/>
          <w:lang w:val="en-IN"/>
        </w:rPr>
      </w:pPr>
      <w:bookmarkStart w:id="492" w:name="_Toc201091538"/>
      <w:r>
        <w:rPr>
          <w:rFonts w:eastAsia="SimSun"/>
          <w:lang w:val="en-US" w:eastAsia="zh-CN"/>
        </w:rPr>
        <w:t>8</w:t>
      </w:r>
      <w:r>
        <w:rPr>
          <w:rFonts w:eastAsia="SimSun"/>
          <w:lang w:val="en-IN"/>
        </w:rPr>
        <w:t>.20</w:t>
      </w:r>
      <w:r>
        <w:rPr>
          <w:rFonts w:eastAsia="SimSun"/>
          <w:lang w:val="en-IN"/>
        </w:rPr>
        <w:tab/>
      </w:r>
      <w:r>
        <w:rPr>
          <w:rFonts w:eastAsia="SimSun"/>
        </w:rPr>
        <w:t>AIML service operations control and management procedure</w:t>
      </w:r>
      <w:bookmarkEnd w:id="492"/>
    </w:p>
    <w:p w14:paraId="7EA68AA5" w14:textId="0641FBB1" w:rsidR="00624C55" w:rsidRDefault="00624C55" w:rsidP="00624C55">
      <w:pPr>
        <w:pStyle w:val="Heading3"/>
        <w:rPr>
          <w:rFonts w:eastAsia="SimSun"/>
          <w:lang w:val="en-IN"/>
        </w:rPr>
      </w:pPr>
      <w:bookmarkStart w:id="493" w:name="_Toc201091539"/>
      <w:r>
        <w:rPr>
          <w:rFonts w:eastAsia="SimSun"/>
          <w:lang w:val="en-US" w:eastAsia="zh-CN"/>
        </w:rPr>
        <w:t>8</w:t>
      </w:r>
      <w:r>
        <w:rPr>
          <w:rFonts w:eastAsia="SimSun"/>
          <w:lang w:val="en-IN"/>
        </w:rPr>
        <w:t>.20.1</w:t>
      </w:r>
      <w:r>
        <w:rPr>
          <w:rFonts w:eastAsia="SimSun"/>
          <w:lang w:val="en-IN"/>
        </w:rPr>
        <w:tab/>
        <w:t>General</w:t>
      </w:r>
      <w:bookmarkEnd w:id="493"/>
    </w:p>
    <w:p w14:paraId="5621E5CF" w14:textId="77777777" w:rsidR="00624C55" w:rsidRDefault="00624C55" w:rsidP="00211E6F">
      <w:pPr>
        <w:rPr>
          <w:rFonts w:eastAsia="SimSun"/>
        </w:rPr>
      </w:pPr>
      <w:r>
        <w:t xml:space="preserve">The control and management of the AIML services is an essential requirement for the applications to manage the AIML services like model training, inference, discovery etc. </w:t>
      </w:r>
    </w:p>
    <w:p w14:paraId="6D7A186E" w14:textId="3E9E55FB" w:rsidR="00624C55" w:rsidRDefault="00624C55" w:rsidP="00624C55">
      <w:pPr>
        <w:pStyle w:val="Heading3"/>
        <w:rPr>
          <w:rFonts w:eastAsia="SimSun"/>
        </w:rPr>
      </w:pPr>
      <w:bookmarkStart w:id="494" w:name="_Toc201091540"/>
      <w:r>
        <w:rPr>
          <w:rFonts w:eastAsia="SimSun"/>
        </w:rPr>
        <w:lastRenderedPageBreak/>
        <w:t>8.20.2</w:t>
      </w:r>
      <w:r>
        <w:rPr>
          <w:rFonts w:eastAsia="SimSun"/>
        </w:rPr>
        <w:tab/>
        <w:t>AIML service operations control and management procedure</w:t>
      </w:r>
      <w:bookmarkEnd w:id="494"/>
    </w:p>
    <w:p w14:paraId="000812D3" w14:textId="77777777" w:rsidR="00624C55" w:rsidRDefault="00624C55" w:rsidP="00624C55">
      <w:pPr>
        <w:rPr>
          <w:rFonts w:eastAsia="SimSun"/>
        </w:rPr>
      </w:pPr>
    </w:p>
    <w:p w14:paraId="50C6DAA1" w14:textId="77777777" w:rsidR="00624C55" w:rsidRDefault="00624C55" w:rsidP="00624C55">
      <w:pPr>
        <w:pStyle w:val="TH"/>
        <w:rPr>
          <w:noProof/>
        </w:rPr>
      </w:pPr>
      <w:r>
        <w:rPr>
          <w:rFonts w:eastAsia="SimSun"/>
          <w:noProof/>
        </w:rPr>
        <w:object w:dxaOrig="9615" w:dyaOrig="5085" w14:anchorId="1FC069C1">
          <v:shape id="_x0000_i1074" type="#_x0000_t75" alt="" style="width:480.6pt;height:254pt;mso-width-percent:0;mso-height-percent:0;mso-width-percent:0;mso-height-percent:0" o:ole="">
            <v:imagedata r:id="rId111" o:title=""/>
          </v:shape>
          <o:OLEObject Type="Embed" ProgID="Visio.Drawing.15" ShapeID="_x0000_i1074" DrawAspect="Content" ObjectID="_1811704801" r:id="rId112"/>
        </w:object>
      </w:r>
    </w:p>
    <w:p w14:paraId="77BE323F" w14:textId="5A1B1BF5" w:rsidR="00624C55" w:rsidRDefault="00624C55" w:rsidP="00624C55">
      <w:pPr>
        <w:pStyle w:val="TF"/>
      </w:pPr>
      <w:r>
        <w:t>Figure 8.20.1-1: AIML service operations control and management procedure</w:t>
      </w:r>
    </w:p>
    <w:p w14:paraId="569A879B" w14:textId="3B8DFA63" w:rsidR="00624C55" w:rsidRDefault="00624C55" w:rsidP="00211E6F">
      <w:pPr>
        <w:pStyle w:val="B1"/>
        <w:tabs>
          <w:tab w:val="left" w:pos="284"/>
        </w:tabs>
        <w:ind w:left="709" w:hanging="425"/>
      </w:pPr>
      <w:r>
        <w:t>1.</w:t>
      </w:r>
      <w:r>
        <w:tab/>
        <w:t xml:space="preserve">The VAL server sends AIML service operations control and management request to the AIML Enablement server as per the Table 8.20.3.1-1. </w:t>
      </w:r>
    </w:p>
    <w:p w14:paraId="54C722CA" w14:textId="7F5811AA" w:rsidR="004D03C4" w:rsidRDefault="004D03C4" w:rsidP="00211E6F">
      <w:pPr>
        <w:pStyle w:val="B1"/>
        <w:tabs>
          <w:tab w:val="left" w:pos="284"/>
        </w:tabs>
        <w:ind w:left="709" w:hanging="425"/>
      </w:pPr>
      <w:r>
        <w:t>2-3.</w:t>
      </w:r>
      <w:r>
        <w:tab/>
      </w:r>
      <w:r w:rsidRPr="004D03C4">
        <w:t xml:space="preserve">The AIMLE server determines the required service operation mode to manage the AIML service operation lifecycle based on the AIML service operation mode, AIML service operation information. For example, the AIMLE server can perform client discovery/selection using the procedure defined in 3GPP TS 23.482 clause 9.3 and model training using the procedure defined in 3GPP TS 23.482 clause 8.3. Based on the </w:t>
      </w:r>
      <w:r w:rsidR="00F53BFA">
        <w:t xml:space="preserve">AIML client identifier </w:t>
      </w:r>
      <w:r w:rsidRPr="004D03C4">
        <w:t>the AIMLE server sends the AIML Enablement client service operation request as per Table 8.20.3.3-1.</w:t>
      </w:r>
    </w:p>
    <w:p w14:paraId="2360A13C" w14:textId="77777777" w:rsidR="00624C55" w:rsidRDefault="00624C55" w:rsidP="00624C55">
      <w:pPr>
        <w:pStyle w:val="B1"/>
        <w:ind w:left="644" w:firstLine="0"/>
      </w:pPr>
      <w:r>
        <w:t>The AIML service operation mode includes start and stop operation. Start indicates the initiation of the AIML service and stop indicates termination of the AIML service.</w:t>
      </w:r>
    </w:p>
    <w:p w14:paraId="4D163039" w14:textId="70AAB498" w:rsidR="00624C55" w:rsidRDefault="00624C55" w:rsidP="00624C55">
      <w:pPr>
        <w:pStyle w:val="B1"/>
        <w:ind w:left="644" w:firstLine="0"/>
      </w:pPr>
      <w:r>
        <w:t>The AIML Enablement client receiving the AIML service operation mode performs the service operation mode for the AIML service operation. The AIMLE client can configure and monitor the AIML service operation as per the</w:t>
      </w:r>
      <w:r>
        <w:rPr>
          <w:lang w:eastAsia="zh-CN"/>
        </w:rPr>
        <w:t xml:space="preserve"> AIML service operation mode configuration. </w:t>
      </w:r>
      <w:r>
        <w:t>Based on the AIML service operation mode status reporting configuration (periodic or event-</w:t>
      </w:r>
      <w:r w:rsidR="004E3D1B">
        <w:t>triggered</w:t>
      </w:r>
      <w:r>
        <w:t>), the AIML client reports the service operation mode status to the AIML Enablement server. The AIML Enablement client sends a response indicating the success or failure of the AIML Enablement client service operation as per Table 8.20.3.4-1.</w:t>
      </w:r>
    </w:p>
    <w:p w14:paraId="6744CD3D" w14:textId="20409534" w:rsidR="00624C55" w:rsidRDefault="00624C55" w:rsidP="00624C55">
      <w:pPr>
        <w:pStyle w:val="B1"/>
      </w:pPr>
      <w:r w:rsidRPr="00624C55">
        <w:t>4.</w:t>
      </w:r>
      <w:r w:rsidRPr="00624C55">
        <w:tab/>
        <w:t>The AIML Enablement server provides the AIML service operations control and management response to the VAL server. The message includes AIML service operation ID and the reporting status of the AIML service operation.</w:t>
      </w:r>
    </w:p>
    <w:p w14:paraId="3C5BE9AB" w14:textId="7B525B2C" w:rsidR="00624C55" w:rsidRDefault="00624C55" w:rsidP="00624C55">
      <w:pPr>
        <w:pStyle w:val="Heading3"/>
        <w:rPr>
          <w:rFonts w:eastAsia="SimSun"/>
          <w:lang w:val="en-IN"/>
        </w:rPr>
      </w:pPr>
      <w:bookmarkStart w:id="495" w:name="_Toc133484160"/>
      <w:bookmarkStart w:id="496" w:name="_Toc170684283"/>
      <w:bookmarkStart w:id="497" w:name="_Toc201091541"/>
      <w:r>
        <w:rPr>
          <w:rFonts w:eastAsia="SimSun"/>
          <w:lang w:val="en-US" w:eastAsia="zh-CN"/>
        </w:rPr>
        <w:t>8</w:t>
      </w:r>
      <w:r>
        <w:rPr>
          <w:rFonts w:eastAsia="SimSun"/>
          <w:lang w:val="en-IN"/>
        </w:rPr>
        <w:t>.20.</w:t>
      </w:r>
      <w:r>
        <w:rPr>
          <w:rFonts w:eastAsia="SimSun"/>
          <w:lang w:val="en-US" w:eastAsia="zh-CN"/>
        </w:rPr>
        <w:t>3</w:t>
      </w:r>
      <w:r>
        <w:rPr>
          <w:rFonts w:eastAsia="SimSun"/>
          <w:lang w:val="en-IN"/>
        </w:rPr>
        <w:tab/>
        <w:t>Information flows</w:t>
      </w:r>
      <w:bookmarkEnd w:id="497"/>
    </w:p>
    <w:p w14:paraId="2D2018AB" w14:textId="43872A4E" w:rsidR="00624C55" w:rsidRDefault="00624C55" w:rsidP="00624C55">
      <w:pPr>
        <w:pStyle w:val="Heading4"/>
        <w:rPr>
          <w:rFonts w:eastAsia="SimSun"/>
        </w:rPr>
      </w:pPr>
      <w:bookmarkStart w:id="498" w:name="_Toc201091542"/>
      <w:r>
        <w:rPr>
          <w:rFonts w:eastAsia="SimSun"/>
        </w:rPr>
        <w:t>8.20.3.1</w:t>
      </w:r>
      <w:r>
        <w:rPr>
          <w:rFonts w:eastAsia="SimSun"/>
        </w:rPr>
        <w:tab/>
        <w:t>AIML service operations control and management request</w:t>
      </w:r>
      <w:bookmarkEnd w:id="498"/>
    </w:p>
    <w:p w14:paraId="435F1FE7" w14:textId="55B93A29" w:rsidR="00624C55" w:rsidRDefault="00624C55" w:rsidP="00624C55">
      <w:pPr>
        <w:rPr>
          <w:rFonts w:eastAsia="SimSun"/>
        </w:rPr>
      </w:pPr>
      <w:r>
        <w:t>Table 8.20.3.1-1 shows the request sent by an AIML service consumer (e.g., VAL server) to an AIMLE server for the AIML service operations control and management request.</w:t>
      </w:r>
    </w:p>
    <w:p w14:paraId="3357BB35" w14:textId="3467A819" w:rsidR="00624C55" w:rsidRDefault="00624C55" w:rsidP="00624C55">
      <w:pPr>
        <w:pStyle w:val="TH"/>
      </w:pPr>
      <w:r>
        <w:lastRenderedPageBreak/>
        <w:t>Table 8.20.3.1</w:t>
      </w:r>
      <w:r>
        <w:rPr>
          <w:lang w:eastAsia="zh-CN"/>
        </w:rPr>
        <w:t>-1</w:t>
      </w:r>
      <w:r>
        <w:t>: AIML service operations control and management request</w:t>
      </w:r>
    </w:p>
    <w:tbl>
      <w:tblPr>
        <w:tblW w:w="8640" w:type="dxa"/>
        <w:jc w:val="center"/>
        <w:tblLayout w:type="fixed"/>
        <w:tblLook w:val="04A0" w:firstRow="1" w:lastRow="0" w:firstColumn="1" w:lastColumn="0" w:noHBand="0" w:noVBand="1"/>
      </w:tblPr>
      <w:tblGrid>
        <w:gridCol w:w="2689"/>
        <w:gridCol w:w="1132"/>
        <w:gridCol w:w="4819"/>
      </w:tblGrid>
      <w:tr w:rsidR="00624C55" w14:paraId="681CE14B"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47B5B55F" w14:textId="77777777" w:rsidR="00624C55" w:rsidRDefault="00624C55">
            <w:pPr>
              <w:pStyle w:val="TAH"/>
              <w:rPr>
                <w:lang w:eastAsia="fr-FR"/>
              </w:rPr>
            </w:pPr>
            <w:r>
              <w:rPr>
                <w:lang w:eastAsia="fr-FR"/>
              </w:rPr>
              <w:t>Information element</w:t>
            </w:r>
          </w:p>
        </w:tc>
        <w:tc>
          <w:tcPr>
            <w:tcW w:w="1132" w:type="dxa"/>
            <w:tcBorders>
              <w:top w:val="single" w:sz="4" w:space="0" w:color="000000"/>
              <w:left w:val="single" w:sz="4" w:space="0" w:color="000000"/>
              <w:bottom w:val="single" w:sz="4" w:space="0" w:color="000000"/>
              <w:right w:val="nil"/>
            </w:tcBorders>
            <w:hideMark/>
          </w:tcPr>
          <w:p w14:paraId="20FBE48A" w14:textId="77777777" w:rsidR="00624C55" w:rsidRDefault="00624C55">
            <w:pPr>
              <w:pStyle w:val="TAH"/>
              <w:rPr>
                <w:lang w:eastAsia="fr-FR"/>
              </w:rPr>
            </w:pPr>
            <w:r>
              <w:rPr>
                <w:lang w:eastAsia="fr-FR"/>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7A7B529A" w14:textId="77777777" w:rsidR="00624C55" w:rsidRDefault="00624C55">
            <w:pPr>
              <w:pStyle w:val="TAH"/>
              <w:rPr>
                <w:lang w:eastAsia="fr-FR"/>
              </w:rPr>
            </w:pPr>
            <w:r>
              <w:rPr>
                <w:lang w:eastAsia="fr-FR"/>
              </w:rPr>
              <w:t>Description</w:t>
            </w:r>
          </w:p>
        </w:tc>
      </w:tr>
      <w:tr w:rsidR="00624C55" w14:paraId="3EB69B7F"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36FBE41F" w14:textId="77777777" w:rsidR="00624C55" w:rsidRDefault="00624C55">
            <w:pPr>
              <w:pStyle w:val="TAL"/>
              <w:rPr>
                <w:lang w:eastAsia="fr-FR"/>
              </w:rPr>
            </w:pPr>
            <w:r>
              <w:rPr>
                <w:lang w:eastAsia="zh-CN"/>
              </w:rPr>
              <w:t>Requestor identity</w:t>
            </w:r>
          </w:p>
        </w:tc>
        <w:tc>
          <w:tcPr>
            <w:tcW w:w="1132" w:type="dxa"/>
            <w:tcBorders>
              <w:top w:val="single" w:sz="4" w:space="0" w:color="000000"/>
              <w:left w:val="single" w:sz="4" w:space="0" w:color="000000"/>
              <w:bottom w:val="single" w:sz="4" w:space="0" w:color="000000"/>
              <w:right w:val="nil"/>
            </w:tcBorders>
            <w:hideMark/>
          </w:tcPr>
          <w:p w14:paraId="786B45FC" w14:textId="77777777" w:rsidR="00624C55" w:rsidRDefault="00624C55">
            <w:pPr>
              <w:pStyle w:val="TAC"/>
              <w:rPr>
                <w:lang w:eastAsia="zh-CN"/>
              </w:rPr>
            </w:pPr>
            <w:r>
              <w:rPr>
                <w:lang w:eastAsia="zh-CN"/>
              </w:rPr>
              <w:t>M</w:t>
            </w:r>
          </w:p>
        </w:tc>
        <w:tc>
          <w:tcPr>
            <w:tcW w:w="4819" w:type="dxa"/>
            <w:tcBorders>
              <w:top w:val="single" w:sz="4" w:space="0" w:color="000000"/>
              <w:left w:val="single" w:sz="4" w:space="0" w:color="000000"/>
              <w:bottom w:val="single" w:sz="4" w:space="0" w:color="000000"/>
              <w:right w:val="single" w:sz="4" w:space="0" w:color="000000"/>
            </w:tcBorders>
            <w:hideMark/>
          </w:tcPr>
          <w:p w14:paraId="4668D4C0" w14:textId="5FDF2593" w:rsidR="00624C55" w:rsidRDefault="00624C55">
            <w:pPr>
              <w:pStyle w:val="TAL"/>
              <w:rPr>
                <w:lang w:eastAsia="fr-FR"/>
              </w:rPr>
            </w:pPr>
            <w:r>
              <w:rPr>
                <w:lang w:eastAsia="zh-CN"/>
              </w:rPr>
              <w:t xml:space="preserve">The identifier of the </w:t>
            </w:r>
            <w:r>
              <w:rPr>
                <w:lang w:eastAsia="fr-FR"/>
              </w:rPr>
              <w:t>requestor (e.g.</w:t>
            </w:r>
            <w:r w:rsidR="00E552AF">
              <w:rPr>
                <w:lang w:eastAsia="fr-FR"/>
              </w:rPr>
              <w:t>,</w:t>
            </w:r>
            <w:r>
              <w:rPr>
                <w:lang w:eastAsia="fr-FR"/>
              </w:rPr>
              <w:t xml:space="preserve"> </w:t>
            </w:r>
            <w:r w:rsidR="00E552AF">
              <w:rPr>
                <w:lang w:eastAsia="fr-FR"/>
              </w:rPr>
              <w:t>VAL server</w:t>
            </w:r>
            <w:r>
              <w:rPr>
                <w:lang w:eastAsia="fr-FR"/>
              </w:rPr>
              <w:t>).</w:t>
            </w:r>
          </w:p>
        </w:tc>
      </w:tr>
      <w:tr w:rsidR="00624C55" w14:paraId="69C9A1FE"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7E78377E" w14:textId="77777777" w:rsidR="00624C55" w:rsidRDefault="00624C55">
            <w:pPr>
              <w:pStyle w:val="TAL"/>
              <w:rPr>
                <w:lang w:eastAsia="zh-CN"/>
              </w:rPr>
            </w:pPr>
            <w:r>
              <w:rPr>
                <w:lang w:eastAsia="zh-CN"/>
              </w:rPr>
              <w:t>VAL service identifier</w:t>
            </w:r>
          </w:p>
        </w:tc>
        <w:tc>
          <w:tcPr>
            <w:tcW w:w="1132" w:type="dxa"/>
            <w:tcBorders>
              <w:top w:val="single" w:sz="4" w:space="0" w:color="000000"/>
              <w:left w:val="single" w:sz="4" w:space="0" w:color="000000"/>
              <w:bottom w:val="single" w:sz="4" w:space="0" w:color="000000"/>
              <w:right w:val="nil"/>
            </w:tcBorders>
            <w:hideMark/>
          </w:tcPr>
          <w:p w14:paraId="64F5CD3D" w14:textId="77777777" w:rsidR="00624C55" w:rsidRDefault="00624C55">
            <w:pPr>
              <w:pStyle w:val="TAC"/>
              <w:rPr>
                <w:lang w:eastAsia="zh-CN"/>
              </w:rPr>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44CF8FBA" w14:textId="77777777" w:rsidR="00624C55" w:rsidRDefault="00624C55">
            <w:pPr>
              <w:pStyle w:val="TAL"/>
              <w:rPr>
                <w:lang w:eastAsia="zh-CN"/>
              </w:rPr>
            </w:pPr>
            <w:r>
              <w:rPr>
                <w:lang w:eastAsia="zh-CN"/>
              </w:rPr>
              <w:t>An identifier for the VAL service associated with the requestor.</w:t>
            </w:r>
          </w:p>
        </w:tc>
      </w:tr>
      <w:tr w:rsidR="00624C55" w14:paraId="22A91EE0" w14:textId="77777777" w:rsidTr="00EC27F5">
        <w:trPr>
          <w:trHeight w:val="20"/>
          <w:jc w:val="center"/>
        </w:trPr>
        <w:tc>
          <w:tcPr>
            <w:tcW w:w="2689" w:type="dxa"/>
            <w:tcBorders>
              <w:top w:val="single" w:sz="4" w:space="0" w:color="000000"/>
              <w:left w:val="single" w:sz="4" w:space="0" w:color="000000"/>
              <w:bottom w:val="single" w:sz="4" w:space="0" w:color="000000"/>
              <w:right w:val="nil"/>
            </w:tcBorders>
            <w:hideMark/>
          </w:tcPr>
          <w:p w14:paraId="77587BCA" w14:textId="53EE3AED" w:rsidR="00624C55" w:rsidRDefault="00624C55">
            <w:pPr>
              <w:pStyle w:val="TAL"/>
              <w:rPr>
                <w:lang w:eastAsia="zh-CN"/>
              </w:rPr>
            </w:pPr>
            <w:r>
              <w:rPr>
                <w:lang w:eastAsia="zh-CN"/>
              </w:rPr>
              <w:t>AIMLE client identifier</w:t>
            </w:r>
            <w:r w:rsidR="00F53BFA">
              <w:rPr>
                <w:lang w:eastAsia="zh-CN"/>
              </w:rPr>
              <w:t>(s)</w:t>
            </w:r>
          </w:p>
        </w:tc>
        <w:tc>
          <w:tcPr>
            <w:tcW w:w="1132" w:type="dxa"/>
            <w:tcBorders>
              <w:top w:val="single" w:sz="4" w:space="0" w:color="000000"/>
              <w:left w:val="single" w:sz="4" w:space="0" w:color="000000"/>
              <w:bottom w:val="single" w:sz="4" w:space="0" w:color="000000"/>
              <w:right w:val="nil"/>
            </w:tcBorders>
            <w:hideMark/>
          </w:tcPr>
          <w:p w14:paraId="160C3D88" w14:textId="77777777" w:rsidR="00F53BFA" w:rsidRDefault="00624C55" w:rsidP="00F53BFA">
            <w:pPr>
              <w:pStyle w:val="TAC"/>
              <w:rPr>
                <w:lang w:eastAsia="zh-CN"/>
              </w:rPr>
            </w:pPr>
            <w:r>
              <w:rPr>
                <w:lang w:eastAsia="zh-CN"/>
              </w:rPr>
              <w:t>O</w:t>
            </w:r>
          </w:p>
          <w:p w14:paraId="1891F184" w14:textId="6EA14B84" w:rsidR="00624C55" w:rsidRDefault="00F53BFA" w:rsidP="00F53BFA">
            <w:pPr>
              <w:pStyle w:val="TAC"/>
              <w:rPr>
                <w:lang w:eastAsia="zh-CN"/>
              </w:rPr>
            </w:pPr>
            <w:r>
              <w:rPr>
                <w:lang w:eastAsia="zh-CN"/>
              </w:rPr>
              <w:t>(NOTE)</w:t>
            </w:r>
          </w:p>
        </w:tc>
        <w:tc>
          <w:tcPr>
            <w:tcW w:w="4819" w:type="dxa"/>
            <w:tcBorders>
              <w:top w:val="single" w:sz="4" w:space="0" w:color="000000"/>
              <w:left w:val="single" w:sz="4" w:space="0" w:color="000000"/>
              <w:bottom w:val="single" w:sz="4" w:space="0" w:color="000000"/>
              <w:right w:val="single" w:sz="4" w:space="0" w:color="000000"/>
            </w:tcBorders>
            <w:hideMark/>
          </w:tcPr>
          <w:p w14:paraId="31EB159E" w14:textId="0EB16A12" w:rsidR="00624C55" w:rsidRDefault="00624C55">
            <w:pPr>
              <w:pStyle w:val="TAL"/>
              <w:rPr>
                <w:lang w:eastAsia="zh-CN"/>
              </w:rPr>
            </w:pPr>
            <w:r>
              <w:rPr>
                <w:lang w:eastAsia="zh-CN"/>
              </w:rPr>
              <w:t xml:space="preserve">Indicates the </w:t>
            </w:r>
            <w:r w:rsidR="00F53BFA" w:rsidRPr="00F53BFA">
              <w:rPr>
                <w:lang w:eastAsia="zh-CN"/>
              </w:rPr>
              <w:t xml:space="preserve">identifier(s) of </w:t>
            </w:r>
            <w:r>
              <w:rPr>
                <w:lang w:eastAsia="zh-CN"/>
              </w:rPr>
              <w:t>AIML enablement client</w:t>
            </w:r>
            <w:r w:rsidR="00F53BFA">
              <w:rPr>
                <w:lang w:eastAsia="zh-CN"/>
              </w:rPr>
              <w:t>(s)</w:t>
            </w:r>
            <w:r>
              <w:rPr>
                <w:lang w:eastAsia="zh-CN"/>
              </w:rPr>
              <w:t>.</w:t>
            </w:r>
          </w:p>
        </w:tc>
      </w:tr>
      <w:tr w:rsidR="00F53BFA" w14:paraId="1C8821BC" w14:textId="77777777" w:rsidTr="00EC27F5">
        <w:trPr>
          <w:trHeight w:val="20"/>
          <w:jc w:val="center"/>
        </w:trPr>
        <w:tc>
          <w:tcPr>
            <w:tcW w:w="2689" w:type="dxa"/>
            <w:tcBorders>
              <w:top w:val="single" w:sz="4" w:space="0" w:color="000000"/>
              <w:left w:val="single" w:sz="4" w:space="0" w:color="000000"/>
              <w:bottom w:val="single" w:sz="4" w:space="0" w:color="000000"/>
              <w:right w:val="nil"/>
            </w:tcBorders>
          </w:tcPr>
          <w:p w14:paraId="5B9041E2" w14:textId="0B093595" w:rsidR="00F53BFA" w:rsidRDefault="00F53BFA" w:rsidP="00F53BFA">
            <w:pPr>
              <w:pStyle w:val="TAL"/>
              <w:rPr>
                <w:lang w:eastAsia="zh-CN"/>
              </w:rPr>
            </w:pPr>
            <w:r>
              <w:rPr>
                <w:rFonts w:cs="Arial"/>
                <w:szCs w:val="18"/>
                <w:lang w:eastAsia="zh-CN"/>
              </w:rPr>
              <w:t>AIMLE client set identifier</w:t>
            </w:r>
          </w:p>
        </w:tc>
        <w:tc>
          <w:tcPr>
            <w:tcW w:w="1132" w:type="dxa"/>
            <w:tcBorders>
              <w:top w:val="single" w:sz="4" w:space="0" w:color="000000"/>
              <w:left w:val="single" w:sz="4" w:space="0" w:color="000000"/>
              <w:bottom w:val="single" w:sz="4" w:space="0" w:color="000000"/>
              <w:right w:val="nil"/>
            </w:tcBorders>
          </w:tcPr>
          <w:p w14:paraId="7B594EBF" w14:textId="77777777" w:rsidR="00F53BFA" w:rsidRDefault="00F53BFA" w:rsidP="00F53BFA">
            <w:pPr>
              <w:pStyle w:val="TAC"/>
              <w:rPr>
                <w:lang w:eastAsia="zh-CN"/>
              </w:rPr>
            </w:pPr>
            <w:r>
              <w:rPr>
                <w:lang w:eastAsia="zh-CN"/>
              </w:rPr>
              <w:t>O</w:t>
            </w:r>
          </w:p>
          <w:p w14:paraId="483C6653" w14:textId="2C2EE961" w:rsidR="00F53BFA" w:rsidRDefault="00F53BFA" w:rsidP="00F53BFA">
            <w:pPr>
              <w:pStyle w:val="TAC"/>
              <w:rPr>
                <w:lang w:eastAsia="zh-CN"/>
              </w:rPr>
            </w:pPr>
            <w:r>
              <w:rPr>
                <w:lang w:eastAsia="zh-CN"/>
              </w:rPr>
              <w:t>(NOTE)</w:t>
            </w:r>
          </w:p>
        </w:tc>
        <w:tc>
          <w:tcPr>
            <w:tcW w:w="4819" w:type="dxa"/>
            <w:tcBorders>
              <w:top w:val="single" w:sz="4" w:space="0" w:color="000000"/>
              <w:left w:val="single" w:sz="4" w:space="0" w:color="000000"/>
              <w:bottom w:val="single" w:sz="4" w:space="0" w:color="000000"/>
              <w:right w:val="single" w:sz="4" w:space="0" w:color="000000"/>
            </w:tcBorders>
          </w:tcPr>
          <w:p w14:paraId="502E5538" w14:textId="1EBBE89C" w:rsidR="00F53BFA" w:rsidRDefault="00F53BFA" w:rsidP="00F53BFA">
            <w:pPr>
              <w:pStyle w:val="TAL"/>
              <w:rPr>
                <w:lang w:eastAsia="zh-CN"/>
              </w:rPr>
            </w:pPr>
            <w:r>
              <w:rPr>
                <w:lang w:eastAsia="zh-CN"/>
              </w:rPr>
              <w:t>An identifier for the AIMLE client set.</w:t>
            </w:r>
          </w:p>
        </w:tc>
      </w:tr>
      <w:tr w:rsidR="00F53BFA" w14:paraId="1D358A60"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4D122DFF" w14:textId="77777777" w:rsidR="00F53BFA" w:rsidRDefault="00F53BFA" w:rsidP="00F53BFA">
            <w:pPr>
              <w:pStyle w:val="TAL"/>
              <w:rPr>
                <w:lang w:eastAsia="zh-CN"/>
              </w:rPr>
            </w:pPr>
            <w:r>
              <w:rPr>
                <w:lang w:eastAsia="zh-CN"/>
              </w:rPr>
              <w:t>AIML service operation identifier</w:t>
            </w:r>
          </w:p>
        </w:tc>
        <w:tc>
          <w:tcPr>
            <w:tcW w:w="1132" w:type="dxa"/>
            <w:tcBorders>
              <w:top w:val="single" w:sz="4" w:space="0" w:color="000000"/>
              <w:left w:val="single" w:sz="4" w:space="0" w:color="000000"/>
              <w:bottom w:val="single" w:sz="4" w:space="0" w:color="000000"/>
              <w:right w:val="nil"/>
            </w:tcBorders>
            <w:hideMark/>
          </w:tcPr>
          <w:p w14:paraId="4D7B796F" w14:textId="77777777" w:rsidR="00F53BFA" w:rsidRDefault="00F53BFA" w:rsidP="00F53BFA">
            <w:pPr>
              <w:pStyle w:val="TAC"/>
              <w:rPr>
                <w:lang w:eastAsia="zh-CN"/>
              </w:rPr>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14EE8373" w14:textId="77777777" w:rsidR="00F53BFA" w:rsidRDefault="00F53BFA" w:rsidP="00F53BFA">
            <w:pPr>
              <w:pStyle w:val="TAL"/>
              <w:rPr>
                <w:lang w:eastAsia="zh-CN"/>
              </w:rPr>
            </w:pPr>
            <w:r>
              <w:rPr>
                <w:lang w:eastAsia="zh-CN"/>
              </w:rPr>
              <w:t>Indicates the AIML service operation identifier to identify the AIML service. (e.g., model training id, ml task id)</w:t>
            </w:r>
          </w:p>
        </w:tc>
      </w:tr>
      <w:tr w:rsidR="00F53BFA" w14:paraId="6F39560E"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2A0A562D" w14:textId="77777777" w:rsidR="00F53BFA" w:rsidRDefault="00F53BFA" w:rsidP="00F53BFA">
            <w:pPr>
              <w:pStyle w:val="TAL"/>
              <w:rPr>
                <w:lang w:eastAsia="zh-CN"/>
              </w:rPr>
            </w:pPr>
            <w:r>
              <w:rPr>
                <w:lang w:eastAsia="zh-CN"/>
              </w:rPr>
              <w:t>AIML service operation information</w:t>
            </w:r>
          </w:p>
        </w:tc>
        <w:tc>
          <w:tcPr>
            <w:tcW w:w="1132" w:type="dxa"/>
            <w:tcBorders>
              <w:top w:val="single" w:sz="4" w:space="0" w:color="000000"/>
              <w:left w:val="single" w:sz="4" w:space="0" w:color="000000"/>
              <w:bottom w:val="single" w:sz="4" w:space="0" w:color="000000"/>
              <w:right w:val="nil"/>
            </w:tcBorders>
            <w:hideMark/>
          </w:tcPr>
          <w:p w14:paraId="6998B2E5" w14:textId="77777777" w:rsidR="00F53BFA" w:rsidRDefault="00F53BFA" w:rsidP="00F53BFA">
            <w:pPr>
              <w:pStyle w:val="TAC"/>
              <w:rPr>
                <w:lang w:eastAsia="zh-CN"/>
              </w:rPr>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2213DE06" w14:textId="77777777" w:rsidR="00F53BFA" w:rsidRDefault="00F53BFA" w:rsidP="00F53BFA">
            <w:pPr>
              <w:pStyle w:val="TAL"/>
              <w:rPr>
                <w:lang w:eastAsia="zh-CN"/>
              </w:rPr>
            </w:pPr>
            <w:r>
              <w:rPr>
                <w:lang w:eastAsia="zh-CN"/>
              </w:rPr>
              <w:t xml:space="preserve">Indicates AIML service operation information. It includes AIML service model container, </w:t>
            </w:r>
            <w:r>
              <w:rPr>
                <w:lang w:eastAsia="fr-FR"/>
              </w:rPr>
              <w:t>URI of the model to fetch the model from a repository, AIML service aggregator URI to send model updates, AIML service operation optimization assistance like maximum convergence time</w:t>
            </w:r>
          </w:p>
        </w:tc>
      </w:tr>
      <w:tr w:rsidR="00F53BFA" w14:paraId="5F07C739"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05A75B0A" w14:textId="77777777" w:rsidR="00F53BFA" w:rsidRDefault="00F53BFA" w:rsidP="00F53BFA">
            <w:pPr>
              <w:pStyle w:val="TAL"/>
              <w:rPr>
                <w:lang w:eastAsia="zh-CN"/>
              </w:rPr>
            </w:pPr>
            <w:r>
              <w:rPr>
                <w:lang w:eastAsia="zh-CN"/>
              </w:rPr>
              <w:t>AIML service operation mode</w:t>
            </w:r>
          </w:p>
        </w:tc>
        <w:tc>
          <w:tcPr>
            <w:tcW w:w="1132" w:type="dxa"/>
            <w:tcBorders>
              <w:top w:val="single" w:sz="4" w:space="0" w:color="000000"/>
              <w:left w:val="single" w:sz="4" w:space="0" w:color="000000"/>
              <w:bottom w:val="single" w:sz="4" w:space="0" w:color="000000"/>
              <w:right w:val="nil"/>
            </w:tcBorders>
          </w:tcPr>
          <w:p w14:paraId="6DA34660" w14:textId="54748DF8" w:rsidR="00F53BFA" w:rsidRDefault="00F53BFA" w:rsidP="00F53BFA">
            <w:pPr>
              <w:pStyle w:val="TAC"/>
              <w:rPr>
                <w:lang w:eastAsia="zh-CN"/>
              </w:rPr>
            </w:pPr>
            <w:r>
              <w:rPr>
                <w:lang w:eastAsia="zh-CN"/>
              </w:rPr>
              <w:t>M</w:t>
            </w:r>
          </w:p>
        </w:tc>
        <w:tc>
          <w:tcPr>
            <w:tcW w:w="4819" w:type="dxa"/>
            <w:tcBorders>
              <w:top w:val="single" w:sz="4" w:space="0" w:color="000000"/>
              <w:left w:val="single" w:sz="4" w:space="0" w:color="000000"/>
              <w:bottom w:val="single" w:sz="4" w:space="0" w:color="000000"/>
              <w:right w:val="single" w:sz="4" w:space="0" w:color="000000"/>
            </w:tcBorders>
            <w:hideMark/>
          </w:tcPr>
          <w:p w14:paraId="2BCFD414" w14:textId="77777777" w:rsidR="00F53BFA" w:rsidRDefault="00F53BFA" w:rsidP="00F53BFA">
            <w:pPr>
              <w:pStyle w:val="TAL"/>
              <w:rPr>
                <w:lang w:eastAsia="zh-CN"/>
              </w:rPr>
            </w:pPr>
            <w:r>
              <w:rPr>
                <w:lang w:eastAsia="zh-CN"/>
              </w:rPr>
              <w:t>Indicates the required AIMLE service operation modes like start, stop. The start mode defines the initiation of the AIML service. The stop mode is defined to stop the AIML operation.</w:t>
            </w:r>
          </w:p>
        </w:tc>
      </w:tr>
      <w:tr w:rsidR="00F53BFA" w14:paraId="092006FF"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4872CC3E" w14:textId="77777777" w:rsidR="00F53BFA" w:rsidRDefault="00F53BFA" w:rsidP="00F53BFA">
            <w:pPr>
              <w:pStyle w:val="TAL"/>
              <w:rPr>
                <w:lang w:eastAsia="zh-CN"/>
              </w:rPr>
            </w:pPr>
            <w:r>
              <w:rPr>
                <w:lang w:eastAsia="zh-CN"/>
              </w:rPr>
              <w:t>AIML service operation mode configuration</w:t>
            </w:r>
          </w:p>
        </w:tc>
        <w:tc>
          <w:tcPr>
            <w:tcW w:w="1132" w:type="dxa"/>
            <w:tcBorders>
              <w:top w:val="single" w:sz="4" w:space="0" w:color="000000"/>
              <w:left w:val="single" w:sz="4" w:space="0" w:color="000000"/>
              <w:bottom w:val="single" w:sz="4" w:space="0" w:color="000000"/>
              <w:right w:val="nil"/>
            </w:tcBorders>
            <w:hideMark/>
          </w:tcPr>
          <w:p w14:paraId="77124DFF" w14:textId="77777777" w:rsidR="00F53BFA" w:rsidRDefault="00F53BFA" w:rsidP="00F53BFA">
            <w:pPr>
              <w:pStyle w:val="TAC"/>
              <w:rPr>
                <w:lang w:eastAsia="zh-CN"/>
              </w:rPr>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144729EC" w14:textId="64A88291" w:rsidR="00F53BFA" w:rsidRDefault="00F53BFA" w:rsidP="00F53BFA">
            <w:pPr>
              <w:pStyle w:val="TAL"/>
              <w:rPr>
                <w:lang w:eastAsia="zh-CN"/>
              </w:rPr>
            </w:pPr>
            <w:r>
              <w:rPr>
                <w:lang w:eastAsia="zh-CN"/>
              </w:rPr>
              <w:t xml:space="preserve">Indicates the configuration of the AIML service operation modes. It includes network utilization (like stop the AIML service when latency is worse than x milliseconds, time limit threshold (like stop the AIML service after 24 hours), model performance (like stop the AIML service when model accuracy is 99% achieved) </w:t>
            </w:r>
          </w:p>
        </w:tc>
      </w:tr>
      <w:tr w:rsidR="00F53BFA" w14:paraId="2DF87D71"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2CB92A52" w14:textId="77777777" w:rsidR="00F53BFA" w:rsidRDefault="00F53BFA" w:rsidP="00F53BFA">
            <w:pPr>
              <w:pStyle w:val="TAL"/>
              <w:rPr>
                <w:lang w:eastAsia="zh-CN"/>
              </w:rPr>
            </w:pPr>
            <w:r>
              <w:rPr>
                <w:lang w:eastAsia="fr-FR"/>
              </w:rPr>
              <w:t>AIML service operation mode status reporting</w:t>
            </w:r>
          </w:p>
        </w:tc>
        <w:tc>
          <w:tcPr>
            <w:tcW w:w="1132" w:type="dxa"/>
            <w:tcBorders>
              <w:top w:val="single" w:sz="4" w:space="0" w:color="000000"/>
              <w:left w:val="single" w:sz="4" w:space="0" w:color="000000"/>
              <w:bottom w:val="single" w:sz="4" w:space="0" w:color="000000"/>
              <w:right w:val="nil"/>
            </w:tcBorders>
            <w:hideMark/>
          </w:tcPr>
          <w:p w14:paraId="569962C8" w14:textId="77777777" w:rsidR="00F53BFA" w:rsidRDefault="00F53BFA" w:rsidP="00F53BFA">
            <w:pPr>
              <w:pStyle w:val="TAC"/>
              <w:rPr>
                <w:lang w:eastAsia="zh-CN"/>
              </w:rPr>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556F6813" w14:textId="6BFFD268" w:rsidR="00F53BFA" w:rsidRDefault="00F53BFA" w:rsidP="00F53BFA">
            <w:pPr>
              <w:pStyle w:val="TAL"/>
              <w:rPr>
                <w:lang w:eastAsia="zh-CN"/>
              </w:rPr>
            </w:pPr>
            <w:r>
              <w:rPr>
                <w:lang w:eastAsia="zh-CN"/>
              </w:rPr>
              <w:t xml:space="preserve">Indicates the reporting configuration of the AIML service operation status like periodic (e.g. time interval) or event based (e.g., transition of AIML service operation from stop to start) </w:t>
            </w:r>
          </w:p>
        </w:tc>
      </w:tr>
      <w:tr w:rsidR="00F53BFA" w14:paraId="69F272DA" w14:textId="77777777" w:rsidTr="00AE4CB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890E6C8" w14:textId="1990C462" w:rsidR="00F53BFA" w:rsidRDefault="00F53BFA" w:rsidP="00EC27F5">
            <w:pPr>
              <w:pStyle w:val="TAN"/>
              <w:rPr>
                <w:lang w:eastAsia="zh-CN"/>
              </w:rPr>
            </w:pPr>
            <w:r>
              <w:rPr>
                <w:lang w:eastAsia="zh-CN"/>
              </w:rPr>
              <w:t>NOTE:</w:t>
            </w:r>
            <w:r>
              <w:rPr>
                <w:lang w:eastAsia="zh-CN"/>
              </w:rPr>
              <w:tab/>
              <w:t>One of the information elements is present.</w:t>
            </w:r>
          </w:p>
        </w:tc>
      </w:tr>
    </w:tbl>
    <w:p w14:paraId="30F1180A" w14:textId="77777777" w:rsidR="00624C55" w:rsidRDefault="00624C55" w:rsidP="00624C55"/>
    <w:p w14:paraId="2C34161E" w14:textId="1AFA40C6" w:rsidR="00624C55" w:rsidRDefault="00624C55" w:rsidP="00624C55">
      <w:pPr>
        <w:pStyle w:val="Heading4"/>
        <w:rPr>
          <w:rFonts w:eastAsia="SimSun"/>
        </w:rPr>
      </w:pPr>
      <w:bookmarkStart w:id="499" w:name="_Toc201091543"/>
      <w:r>
        <w:rPr>
          <w:rFonts w:eastAsia="SimSun"/>
        </w:rPr>
        <w:t>8.20.3.2</w:t>
      </w:r>
      <w:r>
        <w:rPr>
          <w:rFonts w:eastAsia="SimSun"/>
        </w:rPr>
        <w:tab/>
        <w:t>AIML service operations control and management response</w:t>
      </w:r>
      <w:bookmarkEnd w:id="499"/>
    </w:p>
    <w:p w14:paraId="6541589C" w14:textId="270169A6" w:rsidR="00624C55" w:rsidRDefault="00624C55" w:rsidP="00624C55">
      <w:pPr>
        <w:rPr>
          <w:rFonts w:eastAsia="SimSun"/>
        </w:rPr>
      </w:pPr>
      <w:r>
        <w:t>Table 8.20.3.2-1 shows the request sent by an AIML Enablement server to an AIML service consumer (e.g., VAL server) for the AIML service operations control and management response.</w:t>
      </w:r>
    </w:p>
    <w:p w14:paraId="16F13F1A" w14:textId="4BC8C57C" w:rsidR="00624C55" w:rsidRDefault="00624C55" w:rsidP="00624C55">
      <w:pPr>
        <w:pStyle w:val="TH"/>
      </w:pPr>
      <w:r>
        <w:t>Table 8.20.3.2</w:t>
      </w:r>
      <w:r>
        <w:rPr>
          <w:lang w:eastAsia="zh-CN"/>
        </w:rPr>
        <w:t>-1</w:t>
      </w:r>
      <w:r>
        <w:t>: AIML service lifecycle management response</w:t>
      </w:r>
    </w:p>
    <w:tbl>
      <w:tblPr>
        <w:tblW w:w="8640" w:type="dxa"/>
        <w:jc w:val="center"/>
        <w:tblLayout w:type="fixed"/>
        <w:tblLook w:val="04A0" w:firstRow="1" w:lastRow="0" w:firstColumn="1" w:lastColumn="0" w:noHBand="0" w:noVBand="1"/>
      </w:tblPr>
      <w:tblGrid>
        <w:gridCol w:w="2689"/>
        <w:gridCol w:w="1132"/>
        <w:gridCol w:w="4819"/>
      </w:tblGrid>
      <w:tr w:rsidR="00624C55" w14:paraId="19FE96A4"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400E8789" w14:textId="77777777" w:rsidR="00624C55" w:rsidRDefault="00624C55">
            <w:pPr>
              <w:pStyle w:val="TAH"/>
              <w:rPr>
                <w:lang w:eastAsia="fr-FR"/>
              </w:rPr>
            </w:pPr>
            <w:r>
              <w:rPr>
                <w:lang w:eastAsia="fr-FR"/>
              </w:rPr>
              <w:t>Information element</w:t>
            </w:r>
          </w:p>
        </w:tc>
        <w:tc>
          <w:tcPr>
            <w:tcW w:w="1132" w:type="dxa"/>
            <w:tcBorders>
              <w:top w:val="single" w:sz="4" w:space="0" w:color="000000"/>
              <w:left w:val="single" w:sz="4" w:space="0" w:color="000000"/>
              <w:bottom w:val="single" w:sz="4" w:space="0" w:color="000000"/>
              <w:right w:val="nil"/>
            </w:tcBorders>
            <w:hideMark/>
          </w:tcPr>
          <w:p w14:paraId="08726A5D" w14:textId="77777777" w:rsidR="00624C55" w:rsidRDefault="00624C55">
            <w:pPr>
              <w:pStyle w:val="TAH"/>
              <w:rPr>
                <w:lang w:eastAsia="fr-FR"/>
              </w:rPr>
            </w:pPr>
            <w:r>
              <w:rPr>
                <w:lang w:eastAsia="fr-FR"/>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2867323A" w14:textId="77777777" w:rsidR="00624C55" w:rsidRDefault="00624C55">
            <w:pPr>
              <w:pStyle w:val="TAH"/>
              <w:rPr>
                <w:lang w:eastAsia="fr-FR"/>
              </w:rPr>
            </w:pPr>
            <w:r>
              <w:rPr>
                <w:lang w:eastAsia="fr-FR"/>
              </w:rPr>
              <w:t>Description</w:t>
            </w:r>
          </w:p>
        </w:tc>
      </w:tr>
      <w:tr w:rsidR="00624C55" w14:paraId="59457CA3"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5900F682" w14:textId="77777777" w:rsidR="00624C55" w:rsidRDefault="00624C55">
            <w:pPr>
              <w:pStyle w:val="TAL"/>
              <w:rPr>
                <w:lang w:eastAsia="zh-CN"/>
              </w:rPr>
            </w:pPr>
            <w:r>
              <w:rPr>
                <w:lang w:eastAsia="zh-CN"/>
              </w:rPr>
              <w:t>VAL service identifier</w:t>
            </w:r>
          </w:p>
        </w:tc>
        <w:tc>
          <w:tcPr>
            <w:tcW w:w="1132" w:type="dxa"/>
            <w:tcBorders>
              <w:top w:val="single" w:sz="4" w:space="0" w:color="000000"/>
              <w:left w:val="single" w:sz="4" w:space="0" w:color="000000"/>
              <w:bottom w:val="single" w:sz="4" w:space="0" w:color="000000"/>
              <w:right w:val="nil"/>
            </w:tcBorders>
            <w:hideMark/>
          </w:tcPr>
          <w:p w14:paraId="14FDC49A" w14:textId="77777777" w:rsidR="00624C55" w:rsidRDefault="00624C55">
            <w:pPr>
              <w:pStyle w:val="TAC"/>
              <w:rPr>
                <w:lang w:eastAsia="zh-CN"/>
              </w:rPr>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666C0695" w14:textId="77777777" w:rsidR="00624C55" w:rsidRDefault="00624C55">
            <w:pPr>
              <w:pStyle w:val="TAL"/>
              <w:rPr>
                <w:lang w:eastAsia="zh-CN"/>
              </w:rPr>
            </w:pPr>
            <w:r>
              <w:rPr>
                <w:lang w:eastAsia="zh-CN"/>
              </w:rPr>
              <w:t>An identifier for the VAL service associated with the requestor.</w:t>
            </w:r>
          </w:p>
        </w:tc>
      </w:tr>
      <w:tr w:rsidR="00624C55" w14:paraId="6EE3F90C"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59CB5261" w14:textId="77777777" w:rsidR="00624C55" w:rsidRDefault="00624C55">
            <w:pPr>
              <w:pStyle w:val="TAL"/>
              <w:rPr>
                <w:lang w:eastAsia="zh-CN"/>
              </w:rPr>
            </w:pPr>
            <w:r>
              <w:rPr>
                <w:lang w:eastAsia="zh-CN"/>
              </w:rPr>
              <w:t>AIML service operation ID</w:t>
            </w:r>
          </w:p>
        </w:tc>
        <w:tc>
          <w:tcPr>
            <w:tcW w:w="1132" w:type="dxa"/>
            <w:tcBorders>
              <w:top w:val="single" w:sz="4" w:space="0" w:color="000000"/>
              <w:left w:val="single" w:sz="4" w:space="0" w:color="000000"/>
              <w:bottom w:val="single" w:sz="4" w:space="0" w:color="000000"/>
              <w:right w:val="nil"/>
            </w:tcBorders>
            <w:hideMark/>
          </w:tcPr>
          <w:p w14:paraId="682432EB" w14:textId="77777777" w:rsidR="00624C55" w:rsidRDefault="00624C55">
            <w:pPr>
              <w:pStyle w:val="TAC"/>
              <w:rPr>
                <w:lang w:eastAsia="zh-CN"/>
              </w:rPr>
            </w:pPr>
            <w:r>
              <w:rPr>
                <w:lang w:eastAsia="zh-CN"/>
              </w:rPr>
              <w:t>M</w:t>
            </w:r>
          </w:p>
        </w:tc>
        <w:tc>
          <w:tcPr>
            <w:tcW w:w="4819" w:type="dxa"/>
            <w:tcBorders>
              <w:top w:val="single" w:sz="4" w:space="0" w:color="000000"/>
              <w:left w:val="single" w:sz="4" w:space="0" w:color="000000"/>
              <w:bottom w:val="single" w:sz="4" w:space="0" w:color="000000"/>
              <w:right w:val="single" w:sz="4" w:space="0" w:color="000000"/>
            </w:tcBorders>
            <w:hideMark/>
          </w:tcPr>
          <w:p w14:paraId="4FC25FD9" w14:textId="77777777" w:rsidR="00624C55" w:rsidRDefault="00624C55">
            <w:pPr>
              <w:pStyle w:val="TAL"/>
              <w:rPr>
                <w:lang w:eastAsia="zh-CN"/>
              </w:rPr>
            </w:pPr>
            <w:r>
              <w:rPr>
                <w:lang w:eastAsia="zh-CN"/>
              </w:rPr>
              <w:t xml:space="preserve">An identifier to identify the AIML service operation ID </w:t>
            </w:r>
          </w:p>
        </w:tc>
      </w:tr>
      <w:tr w:rsidR="00624C55" w14:paraId="743F0F06"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3AD62CCF" w14:textId="77777777" w:rsidR="00624C55" w:rsidRDefault="00624C55">
            <w:pPr>
              <w:pStyle w:val="TAL"/>
              <w:rPr>
                <w:lang w:eastAsia="zh-CN"/>
              </w:rPr>
            </w:pPr>
            <w:r>
              <w:rPr>
                <w:lang w:eastAsia="zh-CN"/>
              </w:rPr>
              <w:t>AIML service operation mode report status</w:t>
            </w:r>
          </w:p>
        </w:tc>
        <w:tc>
          <w:tcPr>
            <w:tcW w:w="1132" w:type="dxa"/>
            <w:tcBorders>
              <w:top w:val="single" w:sz="4" w:space="0" w:color="000000"/>
              <w:left w:val="single" w:sz="4" w:space="0" w:color="000000"/>
              <w:bottom w:val="single" w:sz="4" w:space="0" w:color="000000"/>
              <w:right w:val="nil"/>
            </w:tcBorders>
            <w:hideMark/>
          </w:tcPr>
          <w:p w14:paraId="4581C6F5" w14:textId="77777777" w:rsidR="00624C55" w:rsidRDefault="00624C55">
            <w:pPr>
              <w:pStyle w:val="TAC"/>
              <w:rPr>
                <w:lang w:eastAsia="zh-CN"/>
              </w:rPr>
            </w:pPr>
            <w:r>
              <w:rPr>
                <w:lang w:eastAsia="zh-CN"/>
              </w:rPr>
              <w:t>M</w:t>
            </w:r>
          </w:p>
        </w:tc>
        <w:tc>
          <w:tcPr>
            <w:tcW w:w="4819" w:type="dxa"/>
            <w:tcBorders>
              <w:top w:val="single" w:sz="4" w:space="0" w:color="000000"/>
              <w:left w:val="single" w:sz="4" w:space="0" w:color="000000"/>
              <w:bottom w:val="single" w:sz="4" w:space="0" w:color="000000"/>
              <w:right w:val="single" w:sz="4" w:space="0" w:color="000000"/>
            </w:tcBorders>
            <w:hideMark/>
          </w:tcPr>
          <w:p w14:paraId="1EBA82F7" w14:textId="77777777" w:rsidR="00624C55" w:rsidRDefault="00624C55">
            <w:pPr>
              <w:pStyle w:val="TAL"/>
              <w:rPr>
                <w:lang w:eastAsia="zh-CN"/>
              </w:rPr>
            </w:pPr>
            <w:r>
              <w:rPr>
                <w:lang w:eastAsia="zh-CN"/>
              </w:rPr>
              <w:t>Indicates the current state of AIMLE service operation. E.g., start, stop</w:t>
            </w:r>
          </w:p>
        </w:tc>
      </w:tr>
    </w:tbl>
    <w:p w14:paraId="32305C75" w14:textId="77777777" w:rsidR="00624C55" w:rsidRDefault="00624C55" w:rsidP="00624C55"/>
    <w:p w14:paraId="0457B0FA" w14:textId="387E609F" w:rsidR="00624C55" w:rsidRDefault="00624C55" w:rsidP="00624C55">
      <w:pPr>
        <w:pStyle w:val="Heading4"/>
        <w:rPr>
          <w:rFonts w:eastAsia="SimSun"/>
        </w:rPr>
      </w:pPr>
      <w:bookmarkStart w:id="500" w:name="_Toc201091544"/>
      <w:r>
        <w:rPr>
          <w:rFonts w:eastAsia="SimSun"/>
        </w:rPr>
        <w:t>8.20.3.3</w:t>
      </w:r>
      <w:r>
        <w:rPr>
          <w:rFonts w:eastAsia="SimSun"/>
        </w:rPr>
        <w:tab/>
        <w:t>AIML Enablement client service operation request</w:t>
      </w:r>
      <w:bookmarkEnd w:id="500"/>
    </w:p>
    <w:p w14:paraId="332D0A56" w14:textId="3E7EA169" w:rsidR="00624C55" w:rsidRDefault="00624C55" w:rsidP="00624C55">
      <w:pPr>
        <w:rPr>
          <w:rFonts w:eastAsia="SimSun"/>
        </w:rPr>
      </w:pPr>
      <w:r>
        <w:t>Table 8.20.3.3-1 shows the request sent by an AIML Enablement server to an AIML Enablement client for the AIML Enablement client service operation request.</w:t>
      </w:r>
    </w:p>
    <w:p w14:paraId="61F262D3" w14:textId="0A764A78" w:rsidR="00624C55" w:rsidRDefault="00624C55" w:rsidP="00624C55">
      <w:pPr>
        <w:pStyle w:val="TH"/>
      </w:pPr>
      <w:r>
        <w:lastRenderedPageBreak/>
        <w:t>Table 8.20.3.3</w:t>
      </w:r>
      <w:r>
        <w:rPr>
          <w:lang w:eastAsia="zh-CN"/>
        </w:rPr>
        <w:t>-1</w:t>
      </w:r>
      <w:r>
        <w:t>: AIML Enablement client service operation request</w:t>
      </w:r>
    </w:p>
    <w:tbl>
      <w:tblPr>
        <w:tblW w:w="8640" w:type="dxa"/>
        <w:jc w:val="center"/>
        <w:tblLayout w:type="fixed"/>
        <w:tblLook w:val="04A0" w:firstRow="1" w:lastRow="0" w:firstColumn="1" w:lastColumn="0" w:noHBand="0" w:noVBand="1"/>
      </w:tblPr>
      <w:tblGrid>
        <w:gridCol w:w="2689"/>
        <w:gridCol w:w="1132"/>
        <w:gridCol w:w="4819"/>
      </w:tblGrid>
      <w:tr w:rsidR="00624C55" w14:paraId="4BFF724B"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2AC633D6" w14:textId="77777777" w:rsidR="00624C55" w:rsidRDefault="00624C55">
            <w:pPr>
              <w:pStyle w:val="TAH"/>
              <w:rPr>
                <w:lang w:eastAsia="fr-FR"/>
              </w:rPr>
            </w:pPr>
            <w:r>
              <w:rPr>
                <w:lang w:eastAsia="fr-FR"/>
              </w:rPr>
              <w:t>Information element</w:t>
            </w:r>
          </w:p>
        </w:tc>
        <w:tc>
          <w:tcPr>
            <w:tcW w:w="1132" w:type="dxa"/>
            <w:tcBorders>
              <w:top w:val="single" w:sz="4" w:space="0" w:color="000000"/>
              <w:left w:val="single" w:sz="4" w:space="0" w:color="000000"/>
              <w:bottom w:val="single" w:sz="4" w:space="0" w:color="000000"/>
              <w:right w:val="nil"/>
            </w:tcBorders>
            <w:hideMark/>
          </w:tcPr>
          <w:p w14:paraId="10BF63E6" w14:textId="77777777" w:rsidR="00624C55" w:rsidRDefault="00624C55">
            <w:pPr>
              <w:pStyle w:val="TAH"/>
              <w:rPr>
                <w:lang w:eastAsia="fr-FR"/>
              </w:rPr>
            </w:pPr>
            <w:r>
              <w:rPr>
                <w:lang w:eastAsia="fr-FR"/>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19682927" w14:textId="77777777" w:rsidR="00624C55" w:rsidRDefault="00624C55">
            <w:pPr>
              <w:pStyle w:val="TAH"/>
              <w:rPr>
                <w:lang w:eastAsia="fr-FR"/>
              </w:rPr>
            </w:pPr>
            <w:r>
              <w:rPr>
                <w:lang w:eastAsia="fr-FR"/>
              </w:rPr>
              <w:t>Description</w:t>
            </w:r>
          </w:p>
        </w:tc>
      </w:tr>
      <w:tr w:rsidR="00624C55" w14:paraId="63242A85"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21D078C5" w14:textId="77777777" w:rsidR="00624C55" w:rsidRDefault="00624C55">
            <w:pPr>
              <w:pStyle w:val="TAL"/>
              <w:rPr>
                <w:lang w:eastAsia="fr-FR"/>
              </w:rPr>
            </w:pPr>
            <w:r>
              <w:rPr>
                <w:lang w:eastAsia="zh-CN"/>
              </w:rPr>
              <w:t>Requestor identity</w:t>
            </w:r>
          </w:p>
        </w:tc>
        <w:tc>
          <w:tcPr>
            <w:tcW w:w="1132" w:type="dxa"/>
            <w:tcBorders>
              <w:top w:val="single" w:sz="4" w:space="0" w:color="000000"/>
              <w:left w:val="single" w:sz="4" w:space="0" w:color="000000"/>
              <w:bottom w:val="single" w:sz="4" w:space="0" w:color="000000"/>
              <w:right w:val="nil"/>
            </w:tcBorders>
            <w:hideMark/>
          </w:tcPr>
          <w:p w14:paraId="55B5E905" w14:textId="77777777" w:rsidR="00624C55" w:rsidRDefault="00624C55">
            <w:pPr>
              <w:pStyle w:val="TAC"/>
              <w:rPr>
                <w:lang w:eastAsia="zh-CN"/>
              </w:rPr>
            </w:pPr>
            <w:r>
              <w:rPr>
                <w:lang w:eastAsia="zh-CN"/>
              </w:rPr>
              <w:t>M</w:t>
            </w:r>
          </w:p>
        </w:tc>
        <w:tc>
          <w:tcPr>
            <w:tcW w:w="4819" w:type="dxa"/>
            <w:tcBorders>
              <w:top w:val="single" w:sz="4" w:space="0" w:color="000000"/>
              <w:left w:val="single" w:sz="4" w:space="0" w:color="000000"/>
              <w:bottom w:val="single" w:sz="4" w:space="0" w:color="000000"/>
              <w:right w:val="single" w:sz="4" w:space="0" w:color="000000"/>
            </w:tcBorders>
            <w:hideMark/>
          </w:tcPr>
          <w:p w14:paraId="3EB93B49" w14:textId="77777777" w:rsidR="00624C55" w:rsidRDefault="00624C55">
            <w:pPr>
              <w:pStyle w:val="TAL"/>
              <w:rPr>
                <w:lang w:eastAsia="fr-FR"/>
              </w:rPr>
            </w:pPr>
            <w:r>
              <w:rPr>
                <w:lang w:eastAsia="zh-CN"/>
              </w:rPr>
              <w:t xml:space="preserve">The identifier of the </w:t>
            </w:r>
            <w:r>
              <w:rPr>
                <w:lang w:eastAsia="fr-FR"/>
              </w:rPr>
              <w:t>requestor (e.g. AIML service consumer).</w:t>
            </w:r>
          </w:p>
        </w:tc>
      </w:tr>
      <w:tr w:rsidR="00624C55" w14:paraId="7D17739D"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7D8029B2" w14:textId="77777777" w:rsidR="00624C55" w:rsidRDefault="00624C55">
            <w:pPr>
              <w:pStyle w:val="TAL"/>
              <w:rPr>
                <w:lang w:eastAsia="zh-CN"/>
              </w:rPr>
            </w:pPr>
            <w:r>
              <w:rPr>
                <w:lang w:eastAsia="zh-CN"/>
              </w:rPr>
              <w:t>VAL service identifier</w:t>
            </w:r>
          </w:p>
        </w:tc>
        <w:tc>
          <w:tcPr>
            <w:tcW w:w="1132" w:type="dxa"/>
            <w:tcBorders>
              <w:top w:val="single" w:sz="4" w:space="0" w:color="000000"/>
              <w:left w:val="single" w:sz="4" w:space="0" w:color="000000"/>
              <w:bottom w:val="single" w:sz="4" w:space="0" w:color="000000"/>
              <w:right w:val="nil"/>
            </w:tcBorders>
            <w:hideMark/>
          </w:tcPr>
          <w:p w14:paraId="38CC9BC2" w14:textId="77777777" w:rsidR="00624C55" w:rsidRDefault="00624C55">
            <w:pPr>
              <w:pStyle w:val="TAC"/>
              <w:rPr>
                <w:lang w:eastAsia="zh-CN"/>
              </w:rPr>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1C803254" w14:textId="77777777" w:rsidR="00624C55" w:rsidRDefault="00624C55">
            <w:pPr>
              <w:pStyle w:val="TAL"/>
              <w:rPr>
                <w:lang w:eastAsia="zh-CN"/>
              </w:rPr>
            </w:pPr>
            <w:r>
              <w:rPr>
                <w:lang w:eastAsia="zh-CN"/>
              </w:rPr>
              <w:t>An identifier for the VAL service associated with the requestor.</w:t>
            </w:r>
          </w:p>
        </w:tc>
      </w:tr>
      <w:tr w:rsidR="00624C55" w14:paraId="7A3B4A54"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5331E0D3" w14:textId="77777777" w:rsidR="00624C55" w:rsidRDefault="00624C55">
            <w:pPr>
              <w:pStyle w:val="TAL"/>
              <w:rPr>
                <w:lang w:eastAsia="zh-CN"/>
              </w:rPr>
            </w:pPr>
            <w:r>
              <w:rPr>
                <w:lang w:eastAsia="zh-CN"/>
              </w:rPr>
              <w:t>AIML service operation ID</w:t>
            </w:r>
          </w:p>
        </w:tc>
        <w:tc>
          <w:tcPr>
            <w:tcW w:w="1132" w:type="dxa"/>
            <w:tcBorders>
              <w:top w:val="single" w:sz="4" w:space="0" w:color="000000"/>
              <w:left w:val="single" w:sz="4" w:space="0" w:color="000000"/>
              <w:bottom w:val="single" w:sz="4" w:space="0" w:color="000000"/>
              <w:right w:val="nil"/>
            </w:tcBorders>
            <w:hideMark/>
          </w:tcPr>
          <w:p w14:paraId="3B8AD2A6" w14:textId="77777777" w:rsidR="00624C55" w:rsidRDefault="00624C55">
            <w:pPr>
              <w:pStyle w:val="TAC"/>
              <w:rPr>
                <w:lang w:eastAsia="zh-CN"/>
              </w:rPr>
            </w:pPr>
            <w:r>
              <w:rPr>
                <w:lang w:eastAsia="zh-CN"/>
              </w:rPr>
              <w:t>M</w:t>
            </w:r>
          </w:p>
        </w:tc>
        <w:tc>
          <w:tcPr>
            <w:tcW w:w="4819" w:type="dxa"/>
            <w:tcBorders>
              <w:top w:val="single" w:sz="4" w:space="0" w:color="000000"/>
              <w:left w:val="single" w:sz="4" w:space="0" w:color="000000"/>
              <w:bottom w:val="single" w:sz="4" w:space="0" w:color="000000"/>
              <w:right w:val="single" w:sz="4" w:space="0" w:color="000000"/>
            </w:tcBorders>
            <w:hideMark/>
          </w:tcPr>
          <w:p w14:paraId="57BFF588" w14:textId="77777777" w:rsidR="00624C55" w:rsidRDefault="00624C55">
            <w:pPr>
              <w:pStyle w:val="TAL"/>
              <w:rPr>
                <w:lang w:eastAsia="zh-CN"/>
              </w:rPr>
            </w:pPr>
            <w:r>
              <w:rPr>
                <w:lang w:eastAsia="zh-CN"/>
              </w:rPr>
              <w:t xml:space="preserve">An identifier to identify the AIML service operation ID </w:t>
            </w:r>
          </w:p>
        </w:tc>
      </w:tr>
      <w:tr w:rsidR="00624C55" w14:paraId="09F8D44A"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4F9F763F" w14:textId="77777777" w:rsidR="00624C55" w:rsidRDefault="00624C55">
            <w:pPr>
              <w:pStyle w:val="TAL"/>
              <w:rPr>
                <w:lang w:eastAsia="zh-CN"/>
              </w:rPr>
            </w:pPr>
            <w:r>
              <w:rPr>
                <w:lang w:eastAsia="zh-CN"/>
              </w:rPr>
              <w:t>AIML service operation mode</w:t>
            </w:r>
          </w:p>
        </w:tc>
        <w:tc>
          <w:tcPr>
            <w:tcW w:w="1132" w:type="dxa"/>
            <w:tcBorders>
              <w:top w:val="single" w:sz="4" w:space="0" w:color="000000"/>
              <w:left w:val="single" w:sz="4" w:space="0" w:color="000000"/>
              <w:bottom w:val="single" w:sz="4" w:space="0" w:color="000000"/>
              <w:right w:val="nil"/>
            </w:tcBorders>
            <w:hideMark/>
          </w:tcPr>
          <w:p w14:paraId="338820EF" w14:textId="77777777" w:rsidR="00624C55" w:rsidRDefault="00624C55">
            <w:pPr>
              <w:pStyle w:val="TAC"/>
              <w:rPr>
                <w:lang w:eastAsia="zh-CN"/>
              </w:rPr>
            </w:pPr>
            <w:r>
              <w:rPr>
                <w:lang w:eastAsia="zh-CN"/>
              </w:rPr>
              <w:t>M</w:t>
            </w:r>
          </w:p>
        </w:tc>
        <w:tc>
          <w:tcPr>
            <w:tcW w:w="4819" w:type="dxa"/>
            <w:tcBorders>
              <w:top w:val="single" w:sz="4" w:space="0" w:color="000000"/>
              <w:left w:val="single" w:sz="4" w:space="0" w:color="000000"/>
              <w:bottom w:val="single" w:sz="4" w:space="0" w:color="000000"/>
              <w:right w:val="single" w:sz="4" w:space="0" w:color="000000"/>
            </w:tcBorders>
            <w:hideMark/>
          </w:tcPr>
          <w:p w14:paraId="086446B2" w14:textId="77777777" w:rsidR="00624C55" w:rsidRDefault="00624C55">
            <w:pPr>
              <w:pStyle w:val="TAL"/>
              <w:rPr>
                <w:lang w:eastAsia="zh-CN"/>
              </w:rPr>
            </w:pPr>
            <w:r>
              <w:rPr>
                <w:lang w:eastAsia="zh-CN"/>
              </w:rPr>
              <w:t>Indicates the required AIMLE service operation modes like start, stop.</w:t>
            </w:r>
          </w:p>
        </w:tc>
      </w:tr>
      <w:tr w:rsidR="00624C55" w14:paraId="356A1259"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29F4C226" w14:textId="77777777" w:rsidR="00624C55" w:rsidRDefault="00624C55">
            <w:pPr>
              <w:pStyle w:val="TAL"/>
              <w:rPr>
                <w:lang w:eastAsia="zh-CN"/>
              </w:rPr>
            </w:pPr>
            <w:r>
              <w:rPr>
                <w:lang w:eastAsia="zh-CN"/>
              </w:rPr>
              <w:t>AIML service operation information</w:t>
            </w:r>
          </w:p>
        </w:tc>
        <w:tc>
          <w:tcPr>
            <w:tcW w:w="1132" w:type="dxa"/>
            <w:tcBorders>
              <w:top w:val="single" w:sz="4" w:space="0" w:color="000000"/>
              <w:left w:val="single" w:sz="4" w:space="0" w:color="000000"/>
              <w:bottom w:val="single" w:sz="4" w:space="0" w:color="000000"/>
              <w:right w:val="nil"/>
            </w:tcBorders>
            <w:hideMark/>
          </w:tcPr>
          <w:p w14:paraId="2DC8E62D" w14:textId="77777777" w:rsidR="00624C55" w:rsidRDefault="00624C55">
            <w:pPr>
              <w:pStyle w:val="TAC"/>
              <w:rPr>
                <w:lang w:eastAsia="zh-CN"/>
              </w:rPr>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0F3312EF" w14:textId="77777777" w:rsidR="00624C55" w:rsidRDefault="00624C55">
            <w:pPr>
              <w:pStyle w:val="TAL"/>
              <w:rPr>
                <w:lang w:eastAsia="zh-CN"/>
              </w:rPr>
            </w:pPr>
            <w:r>
              <w:rPr>
                <w:lang w:eastAsia="zh-CN"/>
              </w:rPr>
              <w:t xml:space="preserve">Indicates AIML service operation information. It includes AIML service model container, </w:t>
            </w:r>
            <w:r>
              <w:rPr>
                <w:lang w:eastAsia="fr-FR"/>
              </w:rPr>
              <w:t>URI of the model to fetch the model from a repository, AIML service aggregator URI to send model updates, AIML service operation optimization assistance like maximum convergence time</w:t>
            </w:r>
          </w:p>
        </w:tc>
      </w:tr>
      <w:tr w:rsidR="00624C55" w14:paraId="75B8647C"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414EAAA9" w14:textId="77777777" w:rsidR="00624C55" w:rsidRDefault="00624C55">
            <w:pPr>
              <w:pStyle w:val="TAL"/>
              <w:rPr>
                <w:lang w:eastAsia="zh-CN"/>
              </w:rPr>
            </w:pPr>
            <w:r>
              <w:rPr>
                <w:lang w:eastAsia="zh-CN"/>
              </w:rPr>
              <w:t>AIML service operation mode configuration</w:t>
            </w:r>
          </w:p>
        </w:tc>
        <w:tc>
          <w:tcPr>
            <w:tcW w:w="1132" w:type="dxa"/>
            <w:tcBorders>
              <w:top w:val="single" w:sz="4" w:space="0" w:color="000000"/>
              <w:left w:val="single" w:sz="4" w:space="0" w:color="000000"/>
              <w:bottom w:val="single" w:sz="4" w:space="0" w:color="000000"/>
              <w:right w:val="nil"/>
            </w:tcBorders>
            <w:hideMark/>
          </w:tcPr>
          <w:p w14:paraId="01F5F66E" w14:textId="77777777" w:rsidR="00624C55" w:rsidRDefault="00624C55">
            <w:pPr>
              <w:pStyle w:val="TAC"/>
              <w:rPr>
                <w:lang w:eastAsia="zh-CN"/>
              </w:rPr>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53FB960D" w14:textId="3191C146" w:rsidR="00624C55" w:rsidRDefault="00624C55">
            <w:pPr>
              <w:pStyle w:val="TAL"/>
              <w:rPr>
                <w:lang w:eastAsia="zh-CN"/>
              </w:rPr>
            </w:pPr>
            <w:r>
              <w:rPr>
                <w:lang w:eastAsia="zh-CN"/>
              </w:rPr>
              <w:t>Indicates the configuration of the AIML service operation modes. It includes network utilization (like stop the AIML service when latency is worse than x milliseconds, time limit threshold</w:t>
            </w:r>
            <w:r w:rsidR="00E3250C">
              <w:rPr>
                <w:lang w:eastAsia="zh-CN"/>
              </w:rPr>
              <w:t xml:space="preserve"> </w:t>
            </w:r>
            <w:r>
              <w:rPr>
                <w:lang w:eastAsia="zh-CN"/>
              </w:rPr>
              <w:t>(like stop the AIML service after 24 hours), model performance</w:t>
            </w:r>
            <w:r w:rsidR="00E3250C">
              <w:rPr>
                <w:lang w:eastAsia="zh-CN"/>
              </w:rPr>
              <w:t xml:space="preserve"> </w:t>
            </w:r>
            <w:r>
              <w:rPr>
                <w:lang w:eastAsia="zh-CN"/>
              </w:rPr>
              <w:t xml:space="preserve">(like stop the AIML service when model accuracy is 99% achieved) </w:t>
            </w:r>
          </w:p>
        </w:tc>
      </w:tr>
      <w:tr w:rsidR="00624C55" w14:paraId="53F6CC12"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3DF3F23E" w14:textId="77777777" w:rsidR="00624C55" w:rsidRDefault="00624C55">
            <w:pPr>
              <w:pStyle w:val="TAL"/>
              <w:rPr>
                <w:lang w:eastAsia="zh-CN"/>
              </w:rPr>
            </w:pPr>
            <w:r>
              <w:rPr>
                <w:lang w:eastAsia="fr-FR"/>
              </w:rPr>
              <w:t>AIML service operation mode status reporting</w:t>
            </w:r>
          </w:p>
        </w:tc>
        <w:tc>
          <w:tcPr>
            <w:tcW w:w="1132" w:type="dxa"/>
            <w:tcBorders>
              <w:top w:val="single" w:sz="4" w:space="0" w:color="000000"/>
              <w:left w:val="single" w:sz="4" w:space="0" w:color="000000"/>
              <w:bottom w:val="single" w:sz="4" w:space="0" w:color="000000"/>
              <w:right w:val="nil"/>
            </w:tcBorders>
            <w:hideMark/>
          </w:tcPr>
          <w:p w14:paraId="52A0FE7A" w14:textId="77777777" w:rsidR="00624C55" w:rsidRDefault="00624C55">
            <w:pPr>
              <w:pStyle w:val="TAC"/>
              <w:rPr>
                <w:lang w:eastAsia="zh-CN"/>
              </w:rPr>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054F72E1" w14:textId="77777777" w:rsidR="00624C55" w:rsidRDefault="00624C55">
            <w:pPr>
              <w:pStyle w:val="TAL"/>
              <w:rPr>
                <w:lang w:eastAsia="zh-CN"/>
              </w:rPr>
            </w:pPr>
            <w:r>
              <w:rPr>
                <w:lang w:eastAsia="zh-CN"/>
              </w:rPr>
              <w:t xml:space="preserve">Indicates the reporting configuration of the AIML service operation status like periodic (e.g. time interval) or event based (e.g. transition of AIML service operation from stop to start) </w:t>
            </w:r>
          </w:p>
        </w:tc>
      </w:tr>
    </w:tbl>
    <w:p w14:paraId="3DFFC06E" w14:textId="77777777" w:rsidR="00624C55" w:rsidRDefault="00624C55" w:rsidP="00624C55"/>
    <w:p w14:paraId="17861966" w14:textId="1ADF2FF5" w:rsidR="00624C55" w:rsidRDefault="00624C55" w:rsidP="00624C55">
      <w:pPr>
        <w:pStyle w:val="Heading4"/>
        <w:rPr>
          <w:rFonts w:eastAsia="SimSun"/>
        </w:rPr>
      </w:pPr>
      <w:bookmarkStart w:id="501" w:name="_Toc201091545"/>
      <w:r>
        <w:rPr>
          <w:rFonts w:eastAsia="SimSun"/>
        </w:rPr>
        <w:t>8.20.3.4</w:t>
      </w:r>
      <w:r>
        <w:rPr>
          <w:rFonts w:eastAsia="SimSun"/>
        </w:rPr>
        <w:tab/>
        <w:t>AIML Enablement client service operation response</w:t>
      </w:r>
      <w:bookmarkEnd w:id="501"/>
    </w:p>
    <w:p w14:paraId="0E8924F1" w14:textId="41AA2704" w:rsidR="00624C55" w:rsidRDefault="00624C55" w:rsidP="00624C55">
      <w:pPr>
        <w:rPr>
          <w:rFonts w:eastAsia="SimSun"/>
        </w:rPr>
      </w:pPr>
      <w:r>
        <w:t>Table 8.20.3.4-1 shows the request sent by an AIML Enablement client to an AIML Enablement server for the AIML Enablement client service operation response or update response.</w:t>
      </w:r>
    </w:p>
    <w:p w14:paraId="3E5ADE95" w14:textId="5F1E1B7B" w:rsidR="00624C55" w:rsidRDefault="00624C55" w:rsidP="00624C55">
      <w:pPr>
        <w:pStyle w:val="TH"/>
      </w:pPr>
      <w:r>
        <w:t>Table 8.20.3.4</w:t>
      </w:r>
      <w:r>
        <w:rPr>
          <w:lang w:eastAsia="zh-CN"/>
        </w:rPr>
        <w:t>-1</w:t>
      </w:r>
      <w:r>
        <w:t>: AIML Enablement client service operation response</w:t>
      </w:r>
    </w:p>
    <w:tbl>
      <w:tblPr>
        <w:tblW w:w="8640" w:type="dxa"/>
        <w:jc w:val="center"/>
        <w:tblLayout w:type="fixed"/>
        <w:tblLook w:val="04A0" w:firstRow="1" w:lastRow="0" w:firstColumn="1" w:lastColumn="0" w:noHBand="0" w:noVBand="1"/>
      </w:tblPr>
      <w:tblGrid>
        <w:gridCol w:w="2689"/>
        <w:gridCol w:w="1132"/>
        <w:gridCol w:w="4819"/>
      </w:tblGrid>
      <w:tr w:rsidR="00624C55" w14:paraId="2D06C0AE"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3F19DA56" w14:textId="77777777" w:rsidR="00624C55" w:rsidRDefault="00624C55">
            <w:pPr>
              <w:pStyle w:val="TAH"/>
              <w:rPr>
                <w:lang w:eastAsia="fr-FR"/>
              </w:rPr>
            </w:pPr>
            <w:r>
              <w:rPr>
                <w:lang w:eastAsia="fr-FR"/>
              </w:rPr>
              <w:t>Information element</w:t>
            </w:r>
          </w:p>
        </w:tc>
        <w:tc>
          <w:tcPr>
            <w:tcW w:w="1132" w:type="dxa"/>
            <w:tcBorders>
              <w:top w:val="single" w:sz="4" w:space="0" w:color="000000"/>
              <w:left w:val="single" w:sz="4" w:space="0" w:color="000000"/>
              <w:bottom w:val="single" w:sz="4" w:space="0" w:color="000000"/>
              <w:right w:val="nil"/>
            </w:tcBorders>
            <w:hideMark/>
          </w:tcPr>
          <w:p w14:paraId="5DD9F7C5" w14:textId="77777777" w:rsidR="00624C55" w:rsidRDefault="00624C55">
            <w:pPr>
              <w:pStyle w:val="TAH"/>
              <w:rPr>
                <w:lang w:eastAsia="fr-FR"/>
              </w:rPr>
            </w:pPr>
            <w:r>
              <w:rPr>
                <w:lang w:eastAsia="fr-FR"/>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0E033B4D" w14:textId="77777777" w:rsidR="00624C55" w:rsidRDefault="00624C55">
            <w:pPr>
              <w:pStyle w:val="TAH"/>
              <w:rPr>
                <w:lang w:eastAsia="fr-FR"/>
              </w:rPr>
            </w:pPr>
            <w:r>
              <w:rPr>
                <w:lang w:eastAsia="fr-FR"/>
              </w:rPr>
              <w:t>Description</w:t>
            </w:r>
          </w:p>
        </w:tc>
      </w:tr>
      <w:tr w:rsidR="00624C55" w14:paraId="42B28179"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26790A40" w14:textId="77777777" w:rsidR="00624C55" w:rsidRDefault="00624C55">
            <w:pPr>
              <w:pStyle w:val="TAL"/>
              <w:rPr>
                <w:lang w:eastAsia="zh-CN"/>
              </w:rPr>
            </w:pPr>
            <w:r>
              <w:rPr>
                <w:lang w:eastAsia="zh-CN"/>
              </w:rPr>
              <w:t>VAL service identifier</w:t>
            </w:r>
          </w:p>
        </w:tc>
        <w:tc>
          <w:tcPr>
            <w:tcW w:w="1132" w:type="dxa"/>
            <w:tcBorders>
              <w:top w:val="single" w:sz="4" w:space="0" w:color="000000"/>
              <w:left w:val="single" w:sz="4" w:space="0" w:color="000000"/>
              <w:bottom w:val="single" w:sz="4" w:space="0" w:color="000000"/>
              <w:right w:val="nil"/>
            </w:tcBorders>
            <w:hideMark/>
          </w:tcPr>
          <w:p w14:paraId="0C8B0921" w14:textId="77777777" w:rsidR="00624C55" w:rsidRDefault="00624C55">
            <w:pPr>
              <w:pStyle w:val="TAC"/>
              <w:rPr>
                <w:lang w:eastAsia="zh-CN"/>
              </w:rPr>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4CE9DC3A" w14:textId="77777777" w:rsidR="00624C55" w:rsidRDefault="00624C55">
            <w:pPr>
              <w:pStyle w:val="TAL"/>
              <w:rPr>
                <w:lang w:eastAsia="zh-CN"/>
              </w:rPr>
            </w:pPr>
            <w:r>
              <w:rPr>
                <w:lang w:eastAsia="zh-CN"/>
              </w:rPr>
              <w:t>An identifier for the VAL service associated with the requestor.</w:t>
            </w:r>
          </w:p>
        </w:tc>
      </w:tr>
      <w:tr w:rsidR="00624C55" w14:paraId="3215C106"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551DE815" w14:textId="77777777" w:rsidR="00624C55" w:rsidRDefault="00624C55">
            <w:pPr>
              <w:pStyle w:val="TAL"/>
              <w:rPr>
                <w:lang w:eastAsia="zh-CN"/>
              </w:rPr>
            </w:pPr>
            <w:r>
              <w:rPr>
                <w:lang w:eastAsia="zh-CN"/>
              </w:rPr>
              <w:t>AIML service operation ID</w:t>
            </w:r>
          </w:p>
        </w:tc>
        <w:tc>
          <w:tcPr>
            <w:tcW w:w="1132" w:type="dxa"/>
            <w:tcBorders>
              <w:top w:val="single" w:sz="4" w:space="0" w:color="000000"/>
              <w:left w:val="single" w:sz="4" w:space="0" w:color="000000"/>
              <w:bottom w:val="single" w:sz="4" w:space="0" w:color="000000"/>
              <w:right w:val="nil"/>
            </w:tcBorders>
            <w:hideMark/>
          </w:tcPr>
          <w:p w14:paraId="775D4165" w14:textId="77777777" w:rsidR="00624C55" w:rsidRDefault="00624C55">
            <w:pPr>
              <w:pStyle w:val="TAC"/>
              <w:rPr>
                <w:lang w:eastAsia="zh-CN"/>
              </w:rPr>
            </w:pPr>
            <w:r>
              <w:rPr>
                <w:lang w:eastAsia="zh-CN"/>
              </w:rPr>
              <w:t>M</w:t>
            </w:r>
          </w:p>
        </w:tc>
        <w:tc>
          <w:tcPr>
            <w:tcW w:w="4819" w:type="dxa"/>
            <w:tcBorders>
              <w:top w:val="single" w:sz="4" w:space="0" w:color="000000"/>
              <w:left w:val="single" w:sz="4" w:space="0" w:color="000000"/>
              <w:bottom w:val="single" w:sz="4" w:space="0" w:color="000000"/>
              <w:right w:val="single" w:sz="4" w:space="0" w:color="000000"/>
            </w:tcBorders>
            <w:hideMark/>
          </w:tcPr>
          <w:p w14:paraId="4FA2C2BE" w14:textId="77777777" w:rsidR="00624C55" w:rsidRDefault="00624C55">
            <w:pPr>
              <w:pStyle w:val="TAL"/>
              <w:rPr>
                <w:lang w:eastAsia="zh-CN"/>
              </w:rPr>
            </w:pPr>
            <w:r>
              <w:rPr>
                <w:lang w:eastAsia="zh-CN"/>
              </w:rPr>
              <w:t xml:space="preserve">An identifier to identify the AIML service operation ID </w:t>
            </w:r>
          </w:p>
        </w:tc>
      </w:tr>
      <w:tr w:rsidR="00624C55" w14:paraId="74688DD2"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079AE065" w14:textId="77777777" w:rsidR="00624C55" w:rsidRDefault="00624C55">
            <w:pPr>
              <w:pStyle w:val="TAL"/>
              <w:rPr>
                <w:lang w:eastAsia="zh-CN"/>
              </w:rPr>
            </w:pPr>
            <w:r>
              <w:rPr>
                <w:lang w:eastAsia="zh-CN"/>
              </w:rPr>
              <w:t>AIML service operation mode status</w:t>
            </w:r>
          </w:p>
        </w:tc>
        <w:tc>
          <w:tcPr>
            <w:tcW w:w="1132" w:type="dxa"/>
            <w:tcBorders>
              <w:top w:val="single" w:sz="4" w:space="0" w:color="000000"/>
              <w:left w:val="single" w:sz="4" w:space="0" w:color="000000"/>
              <w:bottom w:val="single" w:sz="4" w:space="0" w:color="000000"/>
              <w:right w:val="nil"/>
            </w:tcBorders>
            <w:hideMark/>
          </w:tcPr>
          <w:p w14:paraId="5B9F34AB" w14:textId="77777777" w:rsidR="00624C55" w:rsidRDefault="00624C55">
            <w:pPr>
              <w:pStyle w:val="TAC"/>
              <w:rPr>
                <w:lang w:eastAsia="zh-CN"/>
              </w:rPr>
            </w:pPr>
            <w:r>
              <w:rPr>
                <w:lang w:eastAsia="zh-CN"/>
              </w:rPr>
              <w:t>M</w:t>
            </w:r>
          </w:p>
        </w:tc>
        <w:tc>
          <w:tcPr>
            <w:tcW w:w="4819" w:type="dxa"/>
            <w:tcBorders>
              <w:top w:val="single" w:sz="4" w:space="0" w:color="000000"/>
              <w:left w:val="single" w:sz="4" w:space="0" w:color="000000"/>
              <w:bottom w:val="single" w:sz="4" w:space="0" w:color="000000"/>
              <w:right w:val="single" w:sz="4" w:space="0" w:color="000000"/>
            </w:tcBorders>
            <w:hideMark/>
          </w:tcPr>
          <w:p w14:paraId="05B463E2" w14:textId="77777777" w:rsidR="00624C55" w:rsidRDefault="00624C55">
            <w:pPr>
              <w:pStyle w:val="TAL"/>
              <w:rPr>
                <w:lang w:eastAsia="zh-CN"/>
              </w:rPr>
            </w:pPr>
            <w:r>
              <w:rPr>
                <w:lang w:eastAsia="zh-CN"/>
              </w:rPr>
              <w:t>Indicates the current state of AIMLE service operation. Possible values start, stop</w:t>
            </w:r>
          </w:p>
        </w:tc>
      </w:tr>
      <w:bookmarkEnd w:id="495"/>
      <w:bookmarkEnd w:id="496"/>
    </w:tbl>
    <w:p w14:paraId="6A159E62" w14:textId="77777777" w:rsidR="00624C55" w:rsidRDefault="00624C55" w:rsidP="00624C55">
      <w:pPr>
        <w:rPr>
          <w:lang w:val="en-US" w:eastAsia="zh-CN"/>
        </w:rPr>
      </w:pPr>
    </w:p>
    <w:p w14:paraId="4BA9FF00" w14:textId="6936AFEA" w:rsidR="00105100" w:rsidRDefault="00105100" w:rsidP="00105100">
      <w:pPr>
        <w:pStyle w:val="Heading2"/>
      </w:pPr>
      <w:bookmarkStart w:id="502" w:name="_Toc201091546"/>
      <w:r>
        <w:rPr>
          <w:rFonts w:eastAsia="SimSun"/>
          <w:lang w:eastAsia="zh-CN"/>
        </w:rPr>
        <w:t>8</w:t>
      </w:r>
      <w:r>
        <w:t>.21</w:t>
      </w:r>
      <w:r>
        <w:tab/>
        <w:t>ML model update</w:t>
      </w:r>
      <w:bookmarkEnd w:id="502"/>
    </w:p>
    <w:p w14:paraId="53A8921E" w14:textId="1074C11A" w:rsidR="00105100" w:rsidRDefault="00105100" w:rsidP="00105100">
      <w:pPr>
        <w:pStyle w:val="Heading3"/>
        <w:rPr>
          <w:lang w:val="en-IN"/>
        </w:rPr>
      </w:pPr>
      <w:bookmarkStart w:id="503" w:name="_Toc201091547"/>
      <w:r>
        <w:rPr>
          <w:rFonts w:eastAsia="SimSun"/>
          <w:lang w:val="en-US" w:eastAsia="zh-CN"/>
        </w:rPr>
        <w:t>8</w:t>
      </w:r>
      <w:r>
        <w:rPr>
          <w:lang w:val="en-IN"/>
        </w:rPr>
        <w:t>.21.1</w:t>
      </w:r>
      <w:r>
        <w:rPr>
          <w:lang w:val="en-IN"/>
        </w:rPr>
        <w:tab/>
        <w:t>General</w:t>
      </w:r>
      <w:bookmarkEnd w:id="503"/>
    </w:p>
    <w:p w14:paraId="04FA710D" w14:textId="567F6EC9" w:rsidR="00105100" w:rsidRDefault="00105100" w:rsidP="00105100">
      <w:pPr>
        <w:rPr>
          <w:lang w:eastAsia="zh-CN"/>
        </w:rPr>
      </w:pPr>
      <w:r>
        <w:rPr>
          <w:lang w:eastAsia="zh-CN"/>
        </w:rPr>
        <w:t xml:space="preserve">This clause provides the procedures to support ML model re-training and update when model performance degradation is observed by the </w:t>
      </w:r>
      <w:r w:rsidR="00507F2E" w:rsidRPr="00221884">
        <w:t>AIML</w:t>
      </w:r>
      <w:r w:rsidR="00507F2E">
        <w:t xml:space="preserve"> </w:t>
      </w:r>
      <w:r w:rsidR="00507F2E">
        <w:rPr>
          <w:lang w:eastAsia="zh-CN"/>
        </w:rPr>
        <w:t xml:space="preserve">enablement </w:t>
      </w:r>
      <w:r>
        <w:rPr>
          <w:lang w:eastAsia="zh-CN"/>
        </w:rPr>
        <w:t>layer. The model update procedure also supports using an existing model to re-train the model using Transfer Learning. Additionally, if the degraded model is related to other models due to e.g., Transfer Learning, the AIMLE server may trigger the update of those related models as well.</w:t>
      </w:r>
    </w:p>
    <w:p w14:paraId="16CFC5A2" w14:textId="27F21B94" w:rsidR="00105100" w:rsidRDefault="00105100" w:rsidP="00105100">
      <w:pPr>
        <w:pStyle w:val="Heading3"/>
        <w:rPr>
          <w:lang w:val="en-IN"/>
        </w:rPr>
      </w:pPr>
      <w:bookmarkStart w:id="504" w:name="_Toc201091548"/>
      <w:r>
        <w:rPr>
          <w:rFonts w:eastAsia="SimSun"/>
          <w:lang w:val="en-US" w:eastAsia="zh-CN"/>
        </w:rPr>
        <w:t>8</w:t>
      </w:r>
      <w:r>
        <w:rPr>
          <w:lang w:val="en-IN"/>
        </w:rPr>
        <w:t>.21.</w:t>
      </w:r>
      <w:r>
        <w:rPr>
          <w:rFonts w:eastAsia="SimSun"/>
          <w:lang w:val="en-US" w:eastAsia="zh-CN"/>
        </w:rPr>
        <w:t>2</w:t>
      </w:r>
      <w:r>
        <w:rPr>
          <w:lang w:val="en-IN"/>
        </w:rPr>
        <w:tab/>
        <w:t>Procedure</w:t>
      </w:r>
      <w:bookmarkEnd w:id="504"/>
    </w:p>
    <w:p w14:paraId="3BDD9D63" w14:textId="71C9E74A" w:rsidR="00105100" w:rsidRDefault="00105100" w:rsidP="00105100">
      <w:pPr>
        <w:rPr>
          <w:noProof/>
        </w:rPr>
      </w:pPr>
      <w:r>
        <w:rPr>
          <w:lang w:eastAsia="zh-CN"/>
        </w:rPr>
        <w:t xml:space="preserve">Figure 8.21.2-1 depicts the procedure </w:t>
      </w:r>
      <w:r>
        <w:rPr>
          <w:noProof/>
        </w:rPr>
        <w:t xml:space="preserve">where the </w:t>
      </w:r>
      <w:r w:rsidR="00507F2E" w:rsidRPr="00221884">
        <w:t>AIML</w:t>
      </w:r>
      <w:r w:rsidR="00507F2E">
        <w:t xml:space="preserve"> </w:t>
      </w:r>
      <w:r w:rsidR="00507F2E">
        <w:rPr>
          <w:lang w:eastAsia="zh-CN"/>
        </w:rPr>
        <w:t xml:space="preserve">enablement </w:t>
      </w:r>
      <w:r>
        <w:rPr>
          <w:noProof/>
        </w:rPr>
        <w:t>capability can trigger model update upon detecting model performance degradation.</w:t>
      </w:r>
    </w:p>
    <w:p w14:paraId="3FEBA805" w14:textId="77777777" w:rsidR="00105100" w:rsidRDefault="00105100" w:rsidP="00105100">
      <w:pPr>
        <w:rPr>
          <w:noProof/>
        </w:rPr>
      </w:pPr>
      <w:r>
        <w:rPr>
          <w:noProof/>
        </w:rPr>
        <w:t>Pre-conditions:</w:t>
      </w:r>
    </w:p>
    <w:p w14:paraId="4E99A57A" w14:textId="77777777" w:rsidR="00105100" w:rsidRDefault="00105100" w:rsidP="00105100">
      <w:pPr>
        <w:pStyle w:val="B1"/>
        <w:rPr>
          <w:noProof/>
          <w:lang w:val="en-US"/>
        </w:rPr>
      </w:pPr>
      <w:r>
        <w:rPr>
          <w:noProof/>
          <w:lang w:val="en-US"/>
        </w:rPr>
        <w:t>1.</w:t>
      </w:r>
      <w:r>
        <w:rPr>
          <w:noProof/>
          <w:lang w:val="en-US"/>
        </w:rPr>
        <w:tab/>
        <w:t>The AIMLE Server has provided a ML model to the AIMLE Consumer. The AIMLE consumer can be a VAL server, AIMLE client, or ADAE server.</w:t>
      </w:r>
    </w:p>
    <w:p w14:paraId="776E151B" w14:textId="76F252A8" w:rsidR="00105100" w:rsidRDefault="00105100" w:rsidP="00105100">
      <w:pPr>
        <w:pStyle w:val="B1"/>
        <w:rPr>
          <w:lang w:val="en-US"/>
        </w:rPr>
      </w:pPr>
      <w:r>
        <w:rPr>
          <w:rFonts w:eastAsia="DengXian"/>
          <w:lang w:val="en-US"/>
        </w:rPr>
        <w:t>2.</w:t>
      </w:r>
      <w:r>
        <w:rPr>
          <w:rFonts w:eastAsia="DengXian"/>
          <w:lang w:val="en-US"/>
        </w:rPr>
        <w:tab/>
        <w:t>The AIMLE Consumer detects a performance degradation of the ML model. If the consumer is an ADAE server, performance degradation may be detected as described in clause 8.17 in 3GPP TS 23.436 [4].</w:t>
      </w:r>
    </w:p>
    <w:p w14:paraId="2B249E39" w14:textId="77777777" w:rsidR="00105100" w:rsidRDefault="00105100" w:rsidP="001030AA">
      <w:pPr>
        <w:pStyle w:val="TH"/>
      </w:pPr>
      <w:r>
        <w:object w:dxaOrig="7965" w:dyaOrig="5325" w14:anchorId="1EE4D41C">
          <v:shape id="_x0000_i1075" type="#_x0000_t75" style="width:398pt;height:266.8pt" o:ole="">
            <v:imagedata r:id="rId113" o:title=""/>
          </v:shape>
          <o:OLEObject Type="Embed" ProgID="Visio.Drawing.15" ShapeID="_x0000_i1075" DrawAspect="Content" ObjectID="_1811704802" r:id="rId114"/>
        </w:object>
      </w:r>
    </w:p>
    <w:p w14:paraId="36D6C8AC" w14:textId="2147FFA1" w:rsidR="00105100" w:rsidRDefault="00105100" w:rsidP="001030AA">
      <w:pPr>
        <w:pStyle w:val="TF"/>
        <w:rPr>
          <w:lang w:val="en-US"/>
        </w:rPr>
      </w:pPr>
      <w:r>
        <w:rPr>
          <w:lang w:val="en-US"/>
        </w:rPr>
        <w:t>Figure 8.21.2-1: Support for ML model update</w:t>
      </w:r>
    </w:p>
    <w:p w14:paraId="68DD51C3" w14:textId="77777777" w:rsidR="00105100" w:rsidRDefault="00105100" w:rsidP="00105100">
      <w:pPr>
        <w:pStyle w:val="B1"/>
      </w:pPr>
      <w:r>
        <w:rPr>
          <w:lang w:val="en-US"/>
        </w:rPr>
        <w:t>1.  The AIMLE Consumer sends an ML model update request to the AIMLE Server that includes the ID of the model and performance degradation information.</w:t>
      </w:r>
    </w:p>
    <w:p w14:paraId="0D969988" w14:textId="0E9EC0B6" w:rsidR="00105100" w:rsidRDefault="00105100" w:rsidP="00105100">
      <w:pPr>
        <w:pStyle w:val="B1"/>
        <w:rPr>
          <w:lang w:val="en-US"/>
        </w:rPr>
      </w:pPr>
      <w:r>
        <w:rPr>
          <w:lang w:val="en-US"/>
        </w:rPr>
        <w:t>2.</w:t>
      </w:r>
      <w:r>
        <w:rPr>
          <w:lang w:val="en-US"/>
        </w:rPr>
        <w:tab/>
        <w:t>Based on the performance degradation information, the AIMLE Server determines whether to update the ML model. If the AIMLE Server does not update the model, steps 3 and 4 are skipped.</w:t>
      </w:r>
    </w:p>
    <w:p w14:paraId="658CBB43" w14:textId="77D72A69" w:rsidR="00105100" w:rsidRDefault="00105100" w:rsidP="00105100">
      <w:pPr>
        <w:pStyle w:val="B1"/>
        <w:rPr>
          <w:lang w:val="en-US"/>
        </w:rPr>
      </w:pPr>
      <w:r>
        <w:rPr>
          <w:lang w:val="en-US"/>
        </w:rPr>
        <w:t>3.</w:t>
      </w:r>
      <w:r>
        <w:rPr>
          <w:lang w:val="en-US"/>
        </w:rPr>
        <w:tab/>
        <w:t>The AIMLE Server retrieves the ML model information from the ML Repository as described in clause 8.11.3. The AIMLE Server may also perform ML model discovery to determine whether an existing ML model stored by the ML Repository can be used to replace the degraded model or train the new model (e.g., using Transfer Learning). If an existing model can be used to replace the degraded model, step 4 is skipped, and the identified model is provided in step 5.</w:t>
      </w:r>
    </w:p>
    <w:p w14:paraId="62F8F6C5" w14:textId="77777777" w:rsidR="00105100" w:rsidRDefault="00105100" w:rsidP="00105100">
      <w:pPr>
        <w:pStyle w:val="B1"/>
        <w:ind w:firstLine="0"/>
      </w:pPr>
      <w:r>
        <w:t>The AIMLE Server can also discover models that are related due to Transfer Learning or the use of the same training data, to identify additional models that may require an update.</w:t>
      </w:r>
    </w:p>
    <w:p w14:paraId="041FBFF5" w14:textId="06EAC4CF" w:rsidR="00105100" w:rsidRDefault="00105100" w:rsidP="00105100">
      <w:pPr>
        <w:pStyle w:val="B1"/>
        <w:rPr>
          <w:lang w:val="en-US"/>
        </w:rPr>
      </w:pPr>
      <w:r>
        <w:rPr>
          <w:lang w:val="en-US"/>
        </w:rPr>
        <w:t>4.</w:t>
      </w:r>
      <w:r>
        <w:rPr>
          <w:lang w:val="en-US"/>
        </w:rPr>
        <w:tab/>
        <w:t>The AIMLE Server performs ML model re-training, which corresponds to the ML model training procedure as described in clause 8.3. The updated model is stored in the ML repository once re-training is complete.</w:t>
      </w:r>
    </w:p>
    <w:p w14:paraId="5113CC0E" w14:textId="77777777" w:rsidR="00105100" w:rsidRDefault="00105100" w:rsidP="00105100">
      <w:pPr>
        <w:pStyle w:val="B1"/>
        <w:ind w:firstLine="0"/>
      </w:pPr>
      <w:r>
        <w:t>If the degraded model is linked to other models (e.g., due to Transfer Learning, or the same training data has been used), the AIMLE Server may trigger the re-training and update of those related models.</w:t>
      </w:r>
    </w:p>
    <w:p w14:paraId="7F881BCF" w14:textId="77777777" w:rsidR="00105100" w:rsidRDefault="00105100" w:rsidP="00105100">
      <w:pPr>
        <w:pStyle w:val="B1"/>
        <w:rPr>
          <w:lang w:val="en-US"/>
        </w:rPr>
      </w:pPr>
      <w:r>
        <w:rPr>
          <w:lang w:val="en-US"/>
        </w:rPr>
        <w:t>5.</w:t>
      </w:r>
      <w:r>
        <w:rPr>
          <w:lang w:val="en-US"/>
        </w:rPr>
        <w:tab/>
        <w:t>The AIMLE Server provides the updated ML model to the AIMLE Consumer either by sending it directly, or by providing endpoint information to retrieve it from the ML Repository.</w:t>
      </w:r>
    </w:p>
    <w:p w14:paraId="239FD587" w14:textId="65C56EDE" w:rsidR="00105100" w:rsidRDefault="00105100" w:rsidP="00105100">
      <w:pPr>
        <w:pStyle w:val="Heading3"/>
        <w:rPr>
          <w:lang w:val="en-IN"/>
        </w:rPr>
      </w:pPr>
      <w:bookmarkStart w:id="505" w:name="_Toc201091549"/>
      <w:r>
        <w:rPr>
          <w:rFonts w:eastAsia="SimSun"/>
          <w:lang w:val="en-US" w:eastAsia="zh-CN"/>
        </w:rPr>
        <w:t>8</w:t>
      </w:r>
      <w:r>
        <w:rPr>
          <w:lang w:val="en-IN"/>
        </w:rPr>
        <w:t>.21.</w:t>
      </w:r>
      <w:r>
        <w:rPr>
          <w:rFonts w:eastAsia="SimSun"/>
          <w:lang w:val="en-US" w:eastAsia="zh-CN"/>
        </w:rPr>
        <w:t>3</w:t>
      </w:r>
      <w:r>
        <w:rPr>
          <w:lang w:val="en-IN"/>
        </w:rPr>
        <w:tab/>
        <w:t>Information flows</w:t>
      </w:r>
      <w:bookmarkEnd w:id="505"/>
    </w:p>
    <w:p w14:paraId="45CF634D" w14:textId="097EACA9" w:rsidR="00105100" w:rsidRDefault="00105100" w:rsidP="00105100">
      <w:pPr>
        <w:pStyle w:val="Heading4"/>
        <w:rPr>
          <w:lang w:val="en-US"/>
        </w:rPr>
      </w:pPr>
      <w:bookmarkStart w:id="506" w:name="_Toc201091550"/>
      <w:r>
        <w:rPr>
          <w:rFonts w:eastAsia="SimSun"/>
          <w:lang w:val="en-US" w:eastAsia="zh-CN"/>
        </w:rPr>
        <w:t>8</w:t>
      </w:r>
      <w:r>
        <w:rPr>
          <w:lang w:val="en-US"/>
        </w:rPr>
        <w:t>.21.</w:t>
      </w:r>
      <w:r>
        <w:rPr>
          <w:rFonts w:eastAsia="SimSun"/>
          <w:lang w:val="en-US" w:eastAsia="zh-CN"/>
        </w:rPr>
        <w:t>3.1</w:t>
      </w:r>
      <w:r>
        <w:rPr>
          <w:lang w:val="en-US"/>
        </w:rPr>
        <w:tab/>
        <w:t>ML model update request</w:t>
      </w:r>
      <w:bookmarkEnd w:id="506"/>
    </w:p>
    <w:p w14:paraId="402150D9" w14:textId="149CE504" w:rsidR="00105100" w:rsidRDefault="00105100" w:rsidP="00105100">
      <w:pPr>
        <w:rPr>
          <w:lang w:val="en-US"/>
        </w:rPr>
      </w:pPr>
      <w:r>
        <w:rPr>
          <w:lang w:val="en-US"/>
        </w:rPr>
        <w:t>Table 8.21.3.1-1 details the ML model update request IEs.</w:t>
      </w:r>
    </w:p>
    <w:p w14:paraId="5927606F" w14:textId="06001EBE" w:rsidR="00105100" w:rsidRDefault="00105100" w:rsidP="001030AA">
      <w:pPr>
        <w:pStyle w:val="TH"/>
        <w:rPr>
          <w:lang w:val="en-US"/>
        </w:rPr>
      </w:pPr>
      <w:r>
        <w:rPr>
          <w:lang w:val="en-US"/>
        </w:rPr>
        <w:lastRenderedPageBreak/>
        <w:t>Table 8.21.3.1-1: ML model update request</w:t>
      </w:r>
    </w:p>
    <w:tbl>
      <w:tblPr>
        <w:tblW w:w="8640" w:type="dxa"/>
        <w:jc w:val="center"/>
        <w:tblLayout w:type="fixed"/>
        <w:tblLook w:val="04A0" w:firstRow="1" w:lastRow="0" w:firstColumn="1" w:lastColumn="0" w:noHBand="0" w:noVBand="1"/>
      </w:tblPr>
      <w:tblGrid>
        <w:gridCol w:w="2880"/>
        <w:gridCol w:w="1440"/>
        <w:gridCol w:w="4320"/>
      </w:tblGrid>
      <w:tr w:rsidR="00105100" w14:paraId="272D0503" w14:textId="77777777" w:rsidTr="00105100">
        <w:trPr>
          <w:jc w:val="center"/>
        </w:trPr>
        <w:tc>
          <w:tcPr>
            <w:tcW w:w="2880" w:type="dxa"/>
            <w:tcBorders>
              <w:top w:val="single" w:sz="4" w:space="0" w:color="000000"/>
              <w:left w:val="single" w:sz="4" w:space="0" w:color="000000"/>
              <w:bottom w:val="single" w:sz="4" w:space="0" w:color="000000"/>
              <w:right w:val="nil"/>
            </w:tcBorders>
            <w:hideMark/>
          </w:tcPr>
          <w:p w14:paraId="56AB66BA" w14:textId="77777777" w:rsidR="00105100" w:rsidRDefault="00105100">
            <w:pPr>
              <w:keepNext/>
              <w:keepLines/>
              <w:spacing w:after="0" w:line="252" w:lineRule="auto"/>
              <w:jc w:val="center"/>
              <w:rPr>
                <w:rFonts w:ascii="Arial" w:hAnsi="Arial" w:cs="Arial"/>
                <w:b/>
                <w:sz w:val="18"/>
                <w:lang w:eastAsia="zh-CN"/>
              </w:rPr>
            </w:pPr>
            <w:r>
              <w:rPr>
                <w:rFonts w:ascii="Arial" w:hAnsi="Arial" w:cs="Arial"/>
                <w:b/>
                <w:sz w:val="18"/>
                <w:lang w:val="en-US"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0890D6B3" w14:textId="77777777" w:rsidR="00105100" w:rsidRDefault="00105100">
            <w:pPr>
              <w:keepNext/>
              <w:keepLines/>
              <w:spacing w:after="0" w:line="252" w:lineRule="auto"/>
              <w:jc w:val="center"/>
              <w:rPr>
                <w:rFonts w:ascii="Arial" w:hAnsi="Arial" w:cs="Arial"/>
                <w:b/>
                <w:sz w:val="18"/>
                <w:lang w:val="en-US" w:eastAsia="zh-CN"/>
              </w:rPr>
            </w:pPr>
            <w:r>
              <w:rPr>
                <w:rFonts w:ascii="Arial" w:hAnsi="Arial" w:cs="Arial"/>
                <w:b/>
                <w:sz w:val="18"/>
                <w:lang w:val="en-US"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7893E6F" w14:textId="77777777" w:rsidR="00105100" w:rsidRDefault="00105100">
            <w:pPr>
              <w:keepNext/>
              <w:keepLines/>
              <w:spacing w:after="0" w:line="252" w:lineRule="auto"/>
              <w:jc w:val="center"/>
              <w:rPr>
                <w:rFonts w:ascii="Arial" w:hAnsi="Arial" w:cs="Arial"/>
                <w:b/>
                <w:sz w:val="18"/>
                <w:lang w:val="en-US" w:eastAsia="zh-CN"/>
              </w:rPr>
            </w:pPr>
            <w:r>
              <w:rPr>
                <w:rFonts w:ascii="Arial" w:hAnsi="Arial" w:cs="Arial"/>
                <w:b/>
                <w:sz w:val="18"/>
                <w:lang w:val="en-US" w:eastAsia="zh-CN"/>
              </w:rPr>
              <w:t>Description</w:t>
            </w:r>
          </w:p>
        </w:tc>
      </w:tr>
      <w:tr w:rsidR="00105100" w14:paraId="1157BC56" w14:textId="77777777" w:rsidTr="00105100">
        <w:trPr>
          <w:jc w:val="center"/>
        </w:trPr>
        <w:tc>
          <w:tcPr>
            <w:tcW w:w="2880" w:type="dxa"/>
            <w:tcBorders>
              <w:top w:val="single" w:sz="4" w:space="0" w:color="000000"/>
              <w:left w:val="single" w:sz="4" w:space="0" w:color="000000"/>
              <w:bottom w:val="single" w:sz="4" w:space="0" w:color="000000"/>
              <w:right w:val="nil"/>
            </w:tcBorders>
            <w:hideMark/>
          </w:tcPr>
          <w:p w14:paraId="05261205" w14:textId="77777777" w:rsidR="00105100" w:rsidRDefault="00105100">
            <w:pPr>
              <w:keepNext/>
              <w:keepLines/>
              <w:spacing w:after="0" w:line="252" w:lineRule="auto"/>
              <w:rPr>
                <w:rFonts w:ascii="Arial" w:hAnsi="Arial" w:cs="Arial"/>
                <w:sz w:val="18"/>
                <w:lang w:val="en-US" w:eastAsia="zh-CN"/>
              </w:rPr>
            </w:pPr>
            <w:r>
              <w:rPr>
                <w:rFonts w:ascii="Arial" w:hAnsi="Arial" w:cs="Arial"/>
                <w:sz w:val="18"/>
                <w:lang w:val="en-US" w:eastAsia="zh-CN"/>
              </w:rPr>
              <w:t xml:space="preserve">Requestor Identity </w:t>
            </w:r>
          </w:p>
        </w:tc>
        <w:tc>
          <w:tcPr>
            <w:tcW w:w="1440" w:type="dxa"/>
            <w:tcBorders>
              <w:top w:val="single" w:sz="4" w:space="0" w:color="000000"/>
              <w:left w:val="single" w:sz="4" w:space="0" w:color="000000"/>
              <w:bottom w:val="single" w:sz="4" w:space="0" w:color="000000"/>
              <w:right w:val="nil"/>
            </w:tcBorders>
          </w:tcPr>
          <w:p w14:paraId="01B0FE21" w14:textId="50109956" w:rsidR="00105100" w:rsidRDefault="00105100" w:rsidP="00105100">
            <w:pPr>
              <w:keepNext/>
              <w:keepLines/>
              <w:spacing w:after="0" w:line="252" w:lineRule="auto"/>
              <w:jc w:val="center"/>
              <w:rPr>
                <w:rFonts w:ascii="Arial" w:hAnsi="Arial" w:cs="Arial"/>
                <w:sz w:val="18"/>
                <w:lang w:val="en-US" w:eastAsia="zh-CN"/>
              </w:rPr>
            </w:pPr>
            <w:r>
              <w:rPr>
                <w:rFonts w:ascii="Arial" w:hAnsi="Arial" w:cs="Arial"/>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E11F101" w14:textId="77777777" w:rsidR="00105100" w:rsidRDefault="00105100">
            <w:pPr>
              <w:keepNext/>
              <w:keepLines/>
              <w:spacing w:after="0" w:line="252" w:lineRule="auto"/>
              <w:rPr>
                <w:rFonts w:ascii="Arial" w:hAnsi="Arial" w:cs="Arial"/>
                <w:sz w:val="18"/>
                <w:lang w:val="en-US" w:eastAsia="zh-CN"/>
              </w:rPr>
            </w:pPr>
            <w:r>
              <w:rPr>
                <w:rFonts w:ascii="Arial" w:hAnsi="Arial" w:cs="Arial"/>
                <w:sz w:val="18"/>
                <w:lang w:val="en-US" w:eastAsia="zh-CN"/>
              </w:rPr>
              <w:t>The identity of the AIMLE Consumer sending the request.</w:t>
            </w:r>
          </w:p>
        </w:tc>
      </w:tr>
      <w:tr w:rsidR="00105100" w14:paraId="1DC9139A" w14:textId="77777777" w:rsidTr="00105100">
        <w:trPr>
          <w:jc w:val="center"/>
        </w:trPr>
        <w:tc>
          <w:tcPr>
            <w:tcW w:w="2880" w:type="dxa"/>
            <w:tcBorders>
              <w:top w:val="single" w:sz="4" w:space="0" w:color="000000"/>
              <w:left w:val="single" w:sz="4" w:space="0" w:color="000000"/>
              <w:bottom w:val="single" w:sz="4" w:space="0" w:color="000000"/>
              <w:right w:val="nil"/>
            </w:tcBorders>
            <w:hideMark/>
          </w:tcPr>
          <w:p w14:paraId="6DE0FB4B" w14:textId="77777777" w:rsidR="00105100" w:rsidRDefault="00105100">
            <w:pPr>
              <w:keepNext/>
              <w:keepLines/>
              <w:spacing w:after="0" w:line="252" w:lineRule="auto"/>
              <w:rPr>
                <w:rFonts w:ascii="Arial" w:hAnsi="Arial" w:cs="Arial"/>
                <w:sz w:val="18"/>
                <w:lang w:val="en-US" w:eastAsia="zh-CN"/>
              </w:rPr>
            </w:pPr>
            <w:r>
              <w:rPr>
                <w:rFonts w:ascii="Arial" w:hAnsi="Arial" w:cs="Arial"/>
                <w:sz w:val="18"/>
                <w:lang w:val="en-US" w:eastAsia="zh-CN"/>
              </w:rPr>
              <w:t>ML model ID</w:t>
            </w:r>
          </w:p>
        </w:tc>
        <w:tc>
          <w:tcPr>
            <w:tcW w:w="1440" w:type="dxa"/>
            <w:tcBorders>
              <w:top w:val="single" w:sz="4" w:space="0" w:color="000000"/>
              <w:left w:val="single" w:sz="4" w:space="0" w:color="000000"/>
              <w:bottom w:val="single" w:sz="4" w:space="0" w:color="000000"/>
              <w:right w:val="nil"/>
            </w:tcBorders>
          </w:tcPr>
          <w:p w14:paraId="2C4813A2" w14:textId="635CD5CA" w:rsidR="00105100" w:rsidRDefault="00105100" w:rsidP="00105100">
            <w:pPr>
              <w:keepNext/>
              <w:keepLines/>
              <w:spacing w:after="0" w:line="252" w:lineRule="auto"/>
              <w:jc w:val="center"/>
              <w:rPr>
                <w:rFonts w:ascii="Arial" w:hAnsi="Arial" w:cs="Arial"/>
                <w:sz w:val="18"/>
                <w:lang w:val="en-US" w:eastAsia="zh-CN"/>
              </w:rPr>
            </w:pPr>
            <w:r>
              <w:rPr>
                <w:rFonts w:ascii="Arial" w:hAnsi="Arial" w:cs="Arial"/>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425EB84" w14:textId="77777777" w:rsidR="00105100" w:rsidRDefault="00105100">
            <w:pPr>
              <w:keepNext/>
              <w:keepLines/>
              <w:spacing w:after="0" w:line="252" w:lineRule="auto"/>
              <w:rPr>
                <w:rFonts w:ascii="Arial" w:hAnsi="Arial" w:cs="Arial"/>
                <w:sz w:val="18"/>
                <w:lang w:val="en-US" w:eastAsia="zh-CN"/>
              </w:rPr>
            </w:pPr>
            <w:r>
              <w:rPr>
                <w:rFonts w:ascii="Arial" w:hAnsi="Arial" w:cs="Arial"/>
                <w:sz w:val="18"/>
                <w:lang w:val="en-US" w:eastAsia="zh-CN"/>
              </w:rPr>
              <w:t>Provides the ID of ML model for which the performance degradation has been detected.</w:t>
            </w:r>
          </w:p>
        </w:tc>
      </w:tr>
      <w:tr w:rsidR="00105100" w14:paraId="1E445E75" w14:textId="77777777" w:rsidTr="00105100">
        <w:trPr>
          <w:jc w:val="center"/>
        </w:trPr>
        <w:tc>
          <w:tcPr>
            <w:tcW w:w="2880" w:type="dxa"/>
            <w:tcBorders>
              <w:top w:val="single" w:sz="4" w:space="0" w:color="000000"/>
              <w:left w:val="single" w:sz="4" w:space="0" w:color="000000"/>
              <w:bottom w:val="single" w:sz="4" w:space="0" w:color="000000"/>
              <w:right w:val="nil"/>
            </w:tcBorders>
            <w:hideMark/>
          </w:tcPr>
          <w:p w14:paraId="4601BCF5" w14:textId="77777777" w:rsidR="00105100" w:rsidRDefault="00105100">
            <w:pPr>
              <w:keepNext/>
              <w:keepLines/>
              <w:spacing w:after="0" w:line="252" w:lineRule="auto"/>
              <w:rPr>
                <w:rFonts w:ascii="Arial" w:hAnsi="Arial" w:cs="Arial"/>
                <w:sz w:val="18"/>
                <w:lang w:val="en-US" w:eastAsia="zh-CN"/>
              </w:rPr>
            </w:pPr>
            <w:r>
              <w:rPr>
                <w:rFonts w:ascii="Arial" w:hAnsi="Arial" w:cs="Arial"/>
                <w:sz w:val="18"/>
                <w:lang w:val="en-US" w:eastAsia="zh-CN"/>
              </w:rPr>
              <w:t>Performance degradation information</w:t>
            </w:r>
          </w:p>
        </w:tc>
        <w:tc>
          <w:tcPr>
            <w:tcW w:w="1440" w:type="dxa"/>
            <w:tcBorders>
              <w:top w:val="single" w:sz="4" w:space="0" w:color="000000"/>
              <w:left w:val="single" w:sz="4" w:space="0" w:color="000000"/>
              <w:bottom w:val="single" w:sz="4" w:space="0" w:color="000000"/>
              <w:right w:val="nil"/>
            </w:tcBorders>
          </w:tcPr>
          <w:p w14:paraId="5ADC7A75" w14:textId="5A9FD644" w:rsidR="00105100" w:rsidRDefault="00105100" w:rsidP="00105100">
            <w:pPr>
              <w:keepNext/>
              <w:keepLines/>
              <w:spacing w:after="0" w:line="252" w:lineRule="auto"/>
              <w:jc w:val="center"/>
              <w:rPr>
                <w:rFonts w:ascii="Arial" w:hAnsi="Arial" w:cs="Arial"/>
                <w:sz w:val="18"/>
                <w:lang w:val="en-US" w:eastAsia="zh-CN"/>
              </w:rPr>
            </w:pPr>
            <w:r>
              <w:rPr>
                <w:rFonts w:ascii="Arial" w:hAnsi="Arial" w:cs="Arial"/>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752CB0C" w14:textId="77777777" w:rsidR="00105100" w:rsidRDefault="00105100">
            <w:pPr>
              <w:keepNext/>
              <w:keepLines/>
              <w:spacing w:after="0" w:line="252" w:lineRule="auto"/>
              <w:rPr>
                <w:rFonts w:ascii="Arial" w:hAnsi="Arial" w:cs="Arial"/>
                <w:sz w:val="18"/>
                <w:lang w:val="en-US" w:eastAsia="zh-CN"/>
              </w:rPr>
            </w:pPr>
            <w:r>
              <w:rPr>
                <w:rFonts w:ascii="Arial" w:hAnsi="Arial" w:cs="Arial"/>
                <w:sz w:val="18"/>
                <w:lang w:val="en-US" w:eastAsia="zh-CN"/>
              </w:rPr>
              <w:t>Provides details about the detected performance degradation, such as the time, instances, or information on the degraded metrics (e.g.  accuracy, recall, F1score).</w:t>
            </w:r>
          </w:p>
        </w:tc>
      </w:tr>
      <w:tr w:rsidR="00105100" w14:paraId="0E36BB21" w14:textId="77777777" w:rsidTr="00105100">
        <w:trPr>
          <w:jc w:val="center"/>
        </w:trPr>
        <w:tc>
          <w:tcPr>
            <w:tcW w:w="2880" w:type="dxa"/>
            <w:tcBorders>
              <w:top w:val="single" w:sz="4" w:space="0" w:color="000000"/>
              <w:left w:val="single" w:sz="4" w:space="0" w:color="000000"/>
              <w:bottom w:val="single" w:sz="4" w:space="0" w:color="000000"/>
              <w:right w:val="nil"/>
            </w:tcBorders>
            <w:hideMark/>
          </w:tcPr>
          <w:p w14:paraId="3FE872D7" w14:textId="77777777" w:rsidR="00105100" w:rsidRDefault="00105100">
            <w:pPr>
              <w:keepNext/>
              <w:keepLines/>
              <w:spacing w:after="0" w:line="252" w:lineRule="auto"/>
              <w:rPr>
                <w:rFonts w:ascii="Arial" w:hAnsi="Arial" w:cs="Arial"/>
                <w:sz w:val="18"/>
                <w:lang w:val="en-US" w:eastAsia="zh-CN"/>
              </w:rPr>
            </w:pPr>
            <w:r>
              <w:rPr>
                <w:rFonts w:ascii="Arial" w:hAnsi="Arial" w:cs="Arial"/>
                <w:sz w:val="18"/>
                <w:lang w:val="en-US" w:eastAsia="zh-CN"/>
              </w:rPr>
              <w:t>ML model retrieval endpoint</w:t>
            </w:r>
          </w:p>
        </w:tc>
        <w:tc>
          <w:tcPr>
            <w:tcW w:w="1440" w:type="dxa"/>
            <w:tcBorders>
              <w:top w:val="single" w:sz="4" w:space="0" w:color="000000"/>
              <w:left w:val="single" w:sz="4" w:space="0" w:color="000000"/>
              <w:bottom w:val="single" w:sz="4" w:space="0" w:color="000000"/>
              <w:right w:val="nil"/>
            </w:tcBorders>
            <w:hideMark/>
          </w:tcPr>
          <w:p w14:paraId="538A6EC2" w14:textId="77777777" w:rsidR="00105100" w:rsidRDefault="00105100">
            <w:pPr>
              <w:keepNext/>
              <w:keepLines/>
              <w:spacing w:after="0" w:line="252" w:lineRule="auto"/>
              <w:jc w:val="center"/>
              <w:rPr>
                <w:rFonts w:ascii="Arial" w:hAnsi="Arial" w:cs="Arial"/>
                <w:sz w:val="18"/>
                <w:lang w:val="en-US" w:eastAsia="zh-CN"/>
              </w:rPr>
            </w:pPr>
            <w:r>
              <w:rPr>
                <w:rFonts w:ascii="Arial" w:hAnsi="Arial" w:cs="Arial"/>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0C7DB5A" w14:textId="77777777" w:rsidR="00105100" w:rsidRDefault="00105100">
            <w:pPr>
              <w:keepNext/>
              <w:keepLines/>
              <w:spacing w:after="0" w:line="252" w:lineRule="auto"/>
              <w:rPr>
                <w:rFonts w:ascii="Arial" w:hAnsi="Arial" w:cs="Arial"/>
                <w:sz w:val="18"/>
                <w:lang w:val="en-US" w:eastAsia="zh-CN"/>
              </w:rPr>
            </w:pPr>
            <w:r>
              <w:rPr>
                <w:rFonts w:ascii="Arial" w:hAnsi="Arial" w:cs="Arial"/>
                <w:sz w:val="18"/>
                <w:lang w:val="en-US" w:eastAsia="zh-CN"/>
              </w:rPr>
              <w:t>The endpoint (e.g., URL, URI, IP address) where the ML model file can be retrieved.</w:t>
            </w:r>
          </w:p>
        </w:tc>
      </w:tr>
    </w:tbl>
    <w:p w14:paraId="64B593A4" w14:textId="77777777" w:rsidR="00105100" w:rsidRDefault="00105100" w:rsidP="006641C2"/>
    <w:p w14:paraId="24EDD7D4" w14:textId="5BE66730" w:rsidR="00105100" w:rsidRDefault="00105100" w:rsidP="00105100">
      <w:pPr>
        <w:pStyle w:val="Heading4"/>
        <w:rPr>
          <w:lang w:val="en-US"/>
        </w:rPr>
      </w:pPr>
      <w:bookmarkStart w:id="507" w:name="_Toc201091551"/>
      <w:r>
        <w:rPr>
          <w:rFonts w:eastAsia="SimSun"/>
          <w:lang w:val="en-US" w:eastAsia="zh-CN"/>
        </w:rPr>
        <w:t>8</w:t>
      </w:r>
      <w:r>
        <w:rPr>
          <w:lang w:val="en-US"/>
        </w:rPr>
        <w:t>.21.</w:t>
      </w:r>
      <w:r>
        <w:rPr>
          <w:rFonts w:eastAsia="SimSun"/>
          <w:lang w:val="en-US" w:eastAsia="zh-CN"/>
        </w:rPr>
        <w:t>3.1</w:t>
      </w:r>
      <w:r>
        <w:rPr>
          <w:lang w:val="en-US"/>
        </w:rPr>
        <w:tab/>
        <w:t>ML model update response</w:t>
      </w:r>
      <w:bookmarkEnd w:id="507"/>
    </w:p>
    <w:p w14:paraId="537DA8B2" w14:textId="16256B6C" w:rsidR="00105100" w:rsidRDefault="00105100" w:rsidP="00105100">
      <w:pPr>
        <w:rPr>
          <w:lang w:val="en-US"/>
        </w:rPr>
      </w:pPr>
      <w:r>
        <w:rPr>
          <w:lang w:val="en-US"/>
        </w:rPr>
        <w:t>Table 8.21.3.2-1 details the ML model update response IEs.</w:t>
      </w:r>
    </w:p>
    <w:p w14:paraId="16BD95D9" w14:textId="52856AF3" w:rsidR="00105100" w:rsidRDefault="00105100" w:rsidP="001030AA">
      <w:pPr>
        <w:pStyle w:val="TH"/>
        <w:rPr>
          <w:lang w:val="en-US"/>
        </w:rPr>
      </w:pPr>
      <w:r>
        <w:rPr>
          <w:lang w:val="en-US"/>
        </w:rPr>
        <w:t>Table 8.21.3.2-1: ML model update response</w:t>
      </w:r>
    </w:p>
    <w:tbl>
      <w:tblPr>
        <w:tblW w:w="8640" w:type="dxa"/>
        <w:jc w:val="center"/>
        <w:tblLayout w:type="fixed"/>
        <w:tblLook w:val="04A0" w:firstRow="1" w:lastRow="0" w:firstColumn="1" w:lastColumn="0" w:noHBand="0" w:noVBand="1"/>
      </w:tblPr>
      <w:tblGrid>
        <w:gridCol w:w="2880"/>
        <w:gridCol w:w="1440"/>
        <w:gridCol w:w="4320"/>
      </w:tblGrid>
      <w:tr w:rsidR="00105100" w14:paraId="279E162E" w14:textId="77777777" w:rsidTr="00105100">
        <w:trPr>
          <w:jc w:val="center"/>
        </w:trPr>
        <w:tc>
          <w:tcPr>
            <w:tcW w:w="2880" w:type="dxa"/>
            <w:tcBorders>
              <w:top w:val="single" w:sz="4" w:space="0" w:color="000000"/>
              <w:left w:val="single" w:sz="4" w:space="0" w:color="000000"/>
              <w:bottom w:val="single" w:sz="4" w:space="0" w:color="000000"/>
              <w:right w:val="nil"/>
            </w:tcBorders>
            <w:hideMark/>
          </w:tcPr>
          <w:p w14:paraId="022A6FDE" w14:textId="77777777" w:rsidR="00105100" w:rsidRDefault="00105100">
            <w:pPr>
              <w:keepNext/>
              <w:keepLines/>
              <w:spacing w:after="0" w:line="252" w:lineRule="auto"/>
              <w:jc w:val="center"/>
              <w:rPr>
                <w:rFonts w:ascii="Arial" w:hAnsi="Arial" w:cs="Arial"/>
                <w:b/>
                <w:sz w:val="18"/>
                <w:lang w:eastAsia="zh-CN"/>
              </w:rPr>
            </w:pPr>
            <w:r>
              <w:rPr>
                <w:rFonts w:ascii="Arial" w:hAnsi="Arial" w:cs="Arial"/>
                <w:b/>
                <w:sz w:val="18"/>
                <w:lang w:val="en-US"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31123672" w14:textId="77777777" w:rsidR="00105100" w:rsidRDefault="00105100">
            <w:pPr>
              <w:keepNext/>
              <w:keepLines/>
              <w:spacing w:after="0" w:line="252" w:lineRule="auto"/>
              <w:jc w:val="center"/>
              <w:rPr>
                <w:rFonts w:ascii="Arial" w:hAnsi="Arial" w:cs="Arial"/>
                <w:b/>
                <w:sz w:val="18"/>
                <w:lang w:val="en-US" w:eastAsia="zh-CN"/>
              </w:rPr>
            </w:pPr>
            <w:r>
              <w:rPr>
                <w:rFonts w:ascii="Arial" w:hAnsi="Arial" w:cs="Arial"/>
                <w:b/>
                <w:sz w:val="18"/>
                <w:lang w:val="en-US"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2BF7FFF" w14:textId="77777777" w:rsidR="00105100" w:rsidRDefault="00105100">
            <w:pPr>
              <w:keepNext/>
              <w:keepLines/>
              <w:spacing w:after="0" w:line="252" w:lineRule="auto"/>
              <w:jc w:val="center"/>
              <w:rPr>
                <w:rFonts w:ascii="Arial" w:hAnsi="Arial" w:cs="Arial"/>
                <w:b/>
                <w:sz w:val="18"/>
                <w:lang w:val="en-US" w:eastAsia="zh-CN"/>
              </w:rPr>
            </w:pPr>
            <w:r>
              <w:rPr>
                <w:rFonts w:ascii="Arial" w:hAnsi="Arial" w:cs="Arial"/>
                <w:b/>
                <w:sz w:val="18"/>
                <w:lang w:val="en-US" w:eastAsia="zh-CN"/>
              </w:rPr>
              <w:t>Description</w:t>
            </w:r>
          </w:p>
        </w:tc>
      </w:tr>
      <w:tr w:rsidR="00105100" w14:paraId="44859E52" w14:textId="77777777" w:rsidTr="00105100">
        <w:trPr>
          <w:jc w:val="center"/>
        </w:trPr>
        <w:tc>
          <w:tcPr>
            <w:tcW w:w="2880" w:type="dxa"/>
            <w:tcBorders>
              <w:top w:val="single" w:sz="4" w:space="0" w:color="000000"/>
              <w:left w:val="single" w:sz="4" w:space="0" w:color="000000"/>
              <w:bottom w:val="single" w:sz="4" w:space="0" w:color="000000"/>
              <w:right w:val="nil"/>
            </w:tcBorders>
            <w:hideMark/>
          </w:tcPr>
          <w:p w14:paraId="1462532D" w14:textId="77777777" w:rsidR="00105100" w:rsidRDefault="00105100">
            <w:pPr>
              <w:keepNext/>
              <w:keepLines/>
              <w:spacing w:after="0" w:line="252" w:lineRule="auto"/>
              <w:rPr>
                <w:rFonts w:ascii="Arial" w:hAnsi="Arial" w:cs="Arial"/>
                <w:sz w:val="18"/>
                <w:lang w:val="en-US" w:eastAsia="zh-CN"/>
              </w:rPr>
            </w:pPr>
            <w:r>
              <w:rPr>
                <w:rFonts w:ascii="Arial" w:hAnsi="Arial" w:cs="Arial"/>
                <w:sz w:val="18"/>
                <w:lang w:val="en-US" w:eastAsia="zh-CN"/>
              </w:rPr>
              <w:t>Successful response</w:t>
            </w:r>
          </w:p>
        </w:tc>
        <w:tc>
          <w:tcPr>
            <w:tcW w:w="1440" w:type="dxa"/>
            <w:tcBorders>
              <w:top w:val="single" w:sz="4" w:space="0" w:color="000000"/>
              <w:left w:val="single" w:sz="4" w:space="0" w:color="000000"/>
              <w:bottom w:val="single" w:sz="4" w:space="0" w:color="000000"/>
              <w:right w:val="nil"/>
            </w:tcBorders>
            <w:hideMark/>
          </w:tcPr>
          <w:p w14:paraId="1B1D9E39" w14:textId="77777777" w:rsidR="00105100" w:rsidRDefault="00105100">
            <w:pPr>
              <w:keepNext/>
              <w:keepLines/>
              <w:spacing w:after="0" w:line="252" w:lineRule="auto"/>
              <w:jc w:val="center"/>
              <w:rPr>
                <w:rFonts w:ascii="Arial" w:hAnsi="Arial" w:cs="Arial"/>
                <w:sz w:val="18"/>
                <w:lang w:val="en-US" w:eastAsia="zh-CN"/>
              </w:rPr>
            </w:pPr>
            <w:r>
              <w:rPr>
                <w:rFonts w:ascii="Arial" w:hAnsi="Arial" w:cs="Arial"/>
                <w:sz w:val="18"/>
                <w:lang w:val="en-US" w:eastAsia="zh-CN"/>
              </w:rPr>
              <w:t>O</w:t>
            </w:r>
          </w:p>
          <w:p w14:paraId="5A4B9F03" w14:textId="6E71660A" w:rsidR="00105100" w:rsidRDefault="00105100">
            <w:pPr>
              <w:keepNext/>
              <w:keepLines/>
              <w:spacing w:after="0" w:line="252" w:lineRule="auto"/>
              <w:jc w:val="center"/>
              <w:rPr>
                <w:rFonts w:ascii="Arial" w:hAnsi="Arial" w:cs="Arial"/>
                <w:sz w:val="18"/>
                <w:lang w:val="en-US" w:eastAsia="zh-CN"/>
              </w:rPr>
            </w:pPr>
            <w:r>
              <w:rPr>
                <w:rFonts w:ascii="Arial" w:hAnsi="Arial" w:cs="Arial"/>
                <w:sz w:val="18"/>
                <w:lang w:val="en-US" w:eastAsia="zh-CN"/>
              </w:rPr>
              <w:t>(NOTE 1)</w:t>
            </w:r>
          </w:p>
        </w:tc>
        <w:tc>
          <w:tcPr>
            <w:tcW w:w="4320" w:type="dxa"/>
            <w:tcBorders>
              <w:top w:val="single" w:sz="4" w:space="0" w:color="000000"/>
              <w:left w:val="single" w:sz="4" w:space="0" w:color="000000"/>
              <w:bottom w:val="single" w:sz="4" w:space="0" w:color="000000"/>
              <w:right w:val="single" w:sz="4" w:space="0" w:color="000000"/>
            </w:tcBorders>
            <w:hideMark/>
          </w:tcPr>
          <w:p w14:paraId="222019AC" w14:textId="44C7C7F2" w:rsidR="00105100" w:rsidRDefault="00105100">
            <w:pPr>
              <w:keepNext/>
              <w:keepLines/>
              <w:spacing w:after="0" w:line="252" w:lineRule="auto"/>
              <w:rPr>
                <w:rFonts w:ascii="Arial" w:hAnsi="Arial" w:cs="Arial"/>
                <w:sz w:val="18"/>
                <w:lang w:val="en-US" w:eastAsia="zh-CN"/>
              </w:rPr>
            </w:pPr>
            <w:r>
              <w:rPr>
                <w:rFonts w:ascii="Arial" w:hAnsi="Arial" w:cs="Arial"/>
                <w:sz w:val="18"/>
                <w:lang w:val="en-US" w:eastAsia="zh-CN"/>
              </w:rPr>
              <w:t>Indicates that the model has been updated.</w:t>
            </w:r>
          </w:p>
        </w:tc>
      </w:tr>
      <w:tr w:rsidR="00105100" w14:paraId="41E3DA3F" w14:textId="77777777" w:rsidTr="00105100">
        <w:trPr>
          <w:jc w:val="center"/>
        </w:trPr>
        <w:tc>
          <w:tcPr>
            <w:tcW w:w="2880" w:type="dxa"/>
            <w:tcBorders>
              <w:top w:val="single" w:sz="4" w:space="0" w:color="000000"/>
              <w:left w:val="single" w:sz="4" w:space="0" w:color="000000"/>
              <w:bottom w:val="single" w:sz="4" w:space="0" w:color="000000"/>
              <w:right w:val="nil"/>
            </w:tcBorders>
            <w:hideMark/>
          </w:tcPr>
          <w:p w14:paraId="55178A87" w14:textId="77777777" w:rsidR="00105100" w:rsidRDefault="00105100">
            <w:pPr>
              <w:keepNext/>
              <w:keepLines/>
              <w:spacing w:after="0" w:line="252" w:lineRule="auto"/>
              <w:rPr>
                <w:rFonts w:ascii="Arial" w:hAnsi="Arial" w:cs="Arial"/>
                <w:sz w:val="18"/>
                <w:lang w:val="en-US" w:eastAsia="zh-CN"/>
              </w:rPr>
            </w:pPr>
            <w:r>
              <w:rPr>
                <w:rFonts w:ascii="Arial" w:hAnsi="Arial" w:cs="Arial"/>
                <w:sz w:val="18"/>
                <w:lang w:val="en-US" w:eastAsia="zh-CN"/>
              </w:rPr>
              <w:t>&gt; ML model</w:t>
            </w:r>
          </w:p>
        </w:tc>
        <w:tc>
          <w:tcPr>
            <w:tcW w:w="1440" w:type="dxa"/>
            <w:tcBorders>
              <w:top w:val="single" w:sz="4" w:space="0" w:color="000000"/>
              <w:left w:val="single" w:sz="4" w:space="0" w:color="000000"/>
              <w:bottom w:val="single" w:sz="4" w:space="0" w:color="000000"/>
              <w:right w:val="nil"/>
            </w:tcBorders>
          </w:tcPr>
          <w:p w14:paraId="032A359D" w14:textId="77777777" w:rsidR="00105100" w:rsidRDefault="00105100">
            <w:pPr>
              <w:keepNext/>
              <w:keepLines/>
              <w:spacing w:after="0" w:line="252" w:lineRule="auto"/>
              <w:jc w:val="center"/>
              <w:rPr>
                <w:rFonts w:ascii="Arial" w:hAnsi="Arial" w:cs="Arial"/>
                <w:sz w:val="18"/>
                <w:lang w:val="en-US" w:eastAsia="zh-CN"/>
              </w:rPr>
            </w:pPr>
            <w:r>
              <w:rPr>
                <w:rFonts w:ascii="Arial" w:hAnsi="Arial" w:cs="Arial"/>
                <w:sz w:val="18"/>
                <w:lang w:val="en-US" w:eastAsia="zh-CN"/>
              </w:rPr>
              <w:t>O</w:t>
            </w:r>
          </w:p>
          <w:p w14:paraId="066F762F" w14:textId="3FF111B8" w:rsidR="00105100" w:rsidRDefault="00105100" w:rsidP="00105100">
            <w:pPr>
              <w:keepNext/>
              <w:keepLines/>
              <w:spacing w:after="0" w:line="252" w:lineRule="auto"/>
              <w:jc w:val="center"/>
              <w:rPr>
                <w:rFonts w:ascii="Arial" w:hAnsi="Arial" w:cs="Arial"/>
                <w:sz w:val="18"/>
                <w:lang w:val="en-US" w:eastAsia="zh-CN"/>
              </w:rPr>
            </w:pPr>
            <w:r>
              <w:rPr>
                <w:rFonts w:ascii="Arial" w:hAnsi="Arial" w:cs="Arial"/>
                <w:sz w:val="18"/>
                <w:lang w:val="en-US" w:eastAsia="zh-CN"/>
              </w:rPr>
              <w:t>(NOTE 2)</w:t>
            </w:r>
          </w:p>
        </w:tc>
        <w:tc>
          <w:tcPr>
            <w:tcW w:w="4320" w:type="dxa"/>
            <w:tcBorders>
              <w:top w:val="single" w:sz="4" w:space="0" w:color="000000"/>
              <w:left w:val="single" w:sz="4" w:space="0" w:color="000000"/>
              <w:bottom w:val="single" w:sz="4" w:space="0" w:color="000000"/>
              <w:right w:val="single" w:sz="4" w:space="0" w:color="000000"/>
            </w:tcBorders>
            <w:hideMark/>
          </w:tcPr>
          <w:p w14:paraId="7D15A18F" w14:textId="6A5FC6D4" w:rsidR="00105100" w:rsidRDefault="00105100">
            <w:pPr>
              <w:keepNext/>
              <w:keepLines/>
              <w:spacing w:after="0" w:line="252" w:lineRule="auto"/>
              <w:rPr>
                <w:rFonts w:ascii="Arial" w:hAnsi="Arial" w:cs="Arial"/>
                <w:sz w:val="18"/>
                <w:lang w:val="en-US" w:eastAsia="zh-CN"/>
              </w:rPr>
            </w:pPr>
            <w:r>
              <w:rPr>
                <w:rFonts w:ascii="Arial" w:hAnsi="Arial" w:cs="Arial"/>
                <w:sz w:val="18"/>
                <w:lang w:val="en-US" w:eastAsia="zh-CN"/>
              </w:rPr>
              <w:t>Provides the updated ML model.</w:t>
            </w:r>
          </w:p>
        </w:tc>
      </w:tr>
      <w:tr w:rsidR="00105100" w14:paraId="616550FF" w14:textId="77777777" w:rsidTr="00105100">
        <w:trPr>
          <w:jc w:val="center"/>
        </w:trPr>
        <w:tc>
          <w:tcPr>
            <w:tcW w:w="2880" w:type="dxa"/>
            <w:tcBorders>
              <w:top w:val="single" w:sz="4" w:space="0" w:color="000000"/>
              <w:left w:val="single" w:sz="4" w:space="0" w:color="000000"/>
              <w:bottom w:val="single" w:sz="4" w:space="0" w:color="000000"/>
              <w:right w:val="nil"/>
            </w:tcBorders>
            <w:hideMark/>
          </w:tcPr>
          <w:p w14:paraId="5D387A07" w14:textId="77777777" w:rsidR="00105100" w:rsidRDefault="00105100">
            <w:pPr>
              <w:keepNext/>
              <w:keepLines/>
              <w:spacing w:after="0" w:line="252" w:lineRule="auto"/>
              <w:rPr>
                <w:rFonts w:ascii="Arial" w:hAnsi="Arial" w:cs="Arial"/>
                <w:sz w:val="18"/>
                <w:lang w:val="en-US" w:eastAsia="zh-CN"/>
              </w:rPr>
            </w:pPr>
            <w:r>
              <w:rPr>
                <w:rFonts w:ascii="Arial" w:hAnsi="Arial" w:cs="Arial"/>
                <w:sz w:val="18"/>
                <w:lang w:val="en-US" w:eastAsia="zh-CN"/>
              </w:rPr>
              <w:t>&gt; ML model retrieval endpoint</w:t>
            </w:r>
          </w:p>
        </w:tc>
        <w:tc>
          <w:tcPr>
            <w:tcW w:w="1440" w:type="dxa"/>
            <w:tcBorders>
              <w:top w:val="single" w:sz="4" w:space="0" w:color="000000"/>
              <w:left w:val="single" w:sz="4" w:space="0" w:color="000000"/>
              <w:bottom w:val="single" w:sz="4" w:space="0" w:color="000000"/>
              <w:right w:val="nil"/>
            </w:tcBorders>
          </w:tcPr>
          <w:p w14:paraId="5AAE41E6" w14:textId="77777777" w:rsidR="00105100" w:rsidRDefault="00105100">
            <w:pPr>
              <w:keepNext/>
              <w:keepLines/>
              <w:spacing w:after="0" w:line="252" w:lineRule="auto"/>
              <w:jc w:val="center"/>
              <w:rPr>
                <w:rFonts w:ascii="Arial" w:hAnsi="Arial" w:cs="Arial"/>
                <w:sz w:val="18"/>
                <w:lang w:val="en-US" w:eastAsia="zh-CN"/>
              </w:rPr>
            </w:pPr>
            <w:r>
              <w:rPr>
                <w:rFonts w:ascii="Arial" w:hAnsi="Arial" w:cs="Arial"/>
                <w:sz w:val="18"/>
                <w:lang w:val="en-US" w:eastAsia="zh-CN"/>
              </w:rPr>
              <w:t>O</w:t>
            </w:r>
          </w:p>
          <w:p w14:paraId="584BB3EF" w14:textId="05190788" w:rsidR="00105100" w:rsidRDefault="00105100" w:rsidP="00105100">
            <w:pPr>
              <w:keepNext/>
              <w:keepLines/>
              <w:spacing w:after="0" w:line="252" w:lineRule="auto"/>
              <w:jc w:val="center"/>
              <w:rPr>
                <w:rFonts w:ascii="Arial" w:hAnsi="Arial" w:cs="Arial"/>
                <w:sz w:val="18"/>
                <w:lang w:val="en-US" w:eastAsia="zh-CN"/>
              </w:rPr>
            </w:pPr>
            <w:r>
              <w:rPr>
                <w:rFonts w:ascii="Arial" w:hAnsi="Arial" w:cs="Arial"/>
                <w:sz w:val="18"/>
                <w:lang w:val="en-US" w:eastAsia="zh-CN"/>
              </w:rPr>
              <w:t>(NOTE 2)</w:t>
            </w:r>
          </w:p>
        </w:tc>
        <w:tc>
          <w:tcPr>
            <w:tcW w:w="4320" w:type="dxa"/>
            <w:tcBorders>
              <w:top w:val="single" w:sz="4" w:space="0" w:color="000000"/>
              <w:left w:val="single" w:sz="4" w:space="0" w:color="000000"/>
              <w:bottom w:val="single" w:sz="4" w:space="0" w:color="000000"/>
              <w:right w:val="single" w:sz="4" w:space="0" w:color="000000"/>
            </w:tcBorders>
            <w:hideMark/>
          </w:tcPr>
          <w:p w14:paraId="784A9C91" w14:textId="77777777" w:rsidR="00105100" w:rsidRDefault="00105100">
            <w:pPr>
              <w:keepNext/>
              <w:keepLines/>
              <w:spacing w:after="0" w:line="252" w:lineRule="auto"/>
              <w:rPr>
                <w:rFonts w:ascii="Arial" w:hAnsi="Arial" w:cs="Arial"/>
                <w:sz w:val="18"/>
                <w:lang w:val="en-US" w:eastAsia="zh-CN"/>
              </w:rPr>
            </w:pPr>
            <w:r>
              <w:rPr>
                <w:rFonts w:ascii="Arial" w:hAnsi="Arial" w:cs="Arial"/>
                <w:sz w:val="18"/>
                <w:lang w:val="en-US" w:eastAsia="zh-CN"/>
              </w:rPr>
              <w:t>The endpoint (e.g., URL, URI, IP address) where the ML model file can be retrieved.</w:t>
            </w:r>
          </w:p>
        </w:tc>
      </w:tr>
      <w:tr w:rsidR="00105100" w14:paraId="48F87BD8" w14:textId="77777777" w:rsidTr="00105100">
        <w:trPr>
          <w:jc w:val="center"/>
        </w:trPr>
        <w:tc>
          <w:tcPr>
            <w:tcW w:w="2880" w:type="dxa"/>
            <w:tcBorders>
              <w:top w:val="single" w:sz="4" w:space="0" w:color="000000"/>
              <w:left w:val="single" w:sz="4" w:space="0" w:color="000000"/>
              <w:bottom w:val="single" w:sz="4" w:space="0" w:color="000000"/>
              <w:right w:val="nil"/>
            </w:tcBorders>
            <w:hideMark/>
          </w:tcPr>
          <w:p w14:paraId="06E13D41" w14:textId="77777777" w:rsidR="00105100" w:rsidRDefault="00105100">
            <w:pPr>
              <w:keepNext/>
              <w:keepLines/>
              <w:spacing w:after="0" w:line="252" w:lineRule="auto"/>
              <w:rPr>
                <w:rFonts w:ascii="Arial" w:hAnsi="Arial" w:cs="Arial"/>
                <w:sz w:val="18"/>
                <w:lang w:val="en-US" w:eastAsia="zh-CN"/>
              </w:rPr>
            </w:pPr>
            <w:r>
              <w:rPr>
                <w:rFonts w:ascii="Arial" w:hAnsi="Arial" w:cs="Arial"/>
                <w:sz w:val="18"/>
                <w:lang w:val="en-US" w:eastAsia="zh-CN"/>
              </w:rPr>
              <w:t>&gt; ML model information</w:t>
            </w:r>
          </w:p>
        </w:tc>
        <w:tc>
          <w:tcPr>
            <w:tcW w:w="1440" w:type="dxa"/>
            <w:tcBorders>
              <w:top w:val="single" w:sz="4" w:space="0" w:color="000000"/>
              <w:left w:val="single" w:sz="4" w:space="0" w:color="000000"/>
              <w:bottom w:val="single" w:sz="4" w:space="0" w:color="000000"/>
              <w:right w:val="nil"/>
            </w:tcBorders>
            <w:hideMark/>
          </w:tcPr>
          <w:p w14:paraId="09F78856" w14:textId="77777777" w:rsidR="00105100" w:rsidRDefault="00105100">
            <w:pPr>
              <w:keepNext/>
              <w:keepLines/>
              <w:spacing w:after="0" w:line="252" w:lineRule="auto"/>
              <w:jc w:val="center"/>
              <w:rPr>
                <w:rFonts w:ascii="Arial" w:hAnsi="Arial" w:cs="Arial"/>
                <w:sz w:val="18"/>
                <w:lang w:val="en-US" w:eastAsia="zh-CN"/>
              </w:rPr>
            </w:pPr>
            <w:r>
              <w:rPr>
                <w:rFonts w:ascii="Arial" w:hAnsi="Arial" w:cs="Arial"/>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835F4AD" w14:textId="69BAECA7" w:rsidR="00105100" w:rsidRDefault="00105100">
            <w:pPr>
              <w:keepNext/>
              <w:keepLines/>
              <w:spacing w:after="0" w:line="252" w:lineRule="auto"/>
              <w:rPr>
                <w:rFonts w:ascii="Arial" w:hAnsi="Arial" w:cs="Arial"/>
                <w:sz w:val="18"/>
                <w:lang w:val="en-US" w:eastAsia="zh-CN"/>
              </w:rPr>
            </w:pPr>
            <w:r>
              <w:rPr>
                <w:rFonts w:ascii="Arial" w:hAnsi="Arial" w:cs="Arial"/>
                <w:sz w:val="18"/>
                <w:lang w:val="en-US" w:eastAsia="zh-CN"/>
              </w:rPr>
              <w:t xml:space="preserve">Provides information of the ML model, </w:t>
            </w:r>
            <w:r w:rsidR="00FC66F0">
              <w:rPr>
                <w:rFonts w:ascii="Arial" w:hAnsi="Arial" w:cs="Arial"/>
                <w:sz w:val="18"/>
                <w:lang w:val="en-US" w:eastAsia="zh-CN"/>
              </w:rPr>
              <w:t xml:space="preserve">specified </w:t>
            </w:r>
            <w:r>
              <w:rPr>
                <w:rFonts w:ascii="Arial" w:hAnsi="Arial" w:cs="Arial"/>
                <w:sz w:val="18"/>
                <w:lang w:val="en-US" w:eastAsia="zh-CN"/>
              </w:rPr>
              <w:t>in Table 8.11.4.1-2.</w:t>
            </w:r>
          </w:p>
        </w:tc>
      </w:tr>
      <w:tr w:rsidR="00105100" w14:paraId="2D56A773" w14:textId="77777777" w:rsidTr="00105100">
        <w:trPr>
          <w:jc w:val="center"/>
        </w:trPr>
        <w:tc>
          <w:tcPr>
            <w:tcW w:w="2880" w:type="dxa"/>
            <w:tcBorders>
              <w:top w:val="single" w:sz="4" w:space="0" w:color="000000"/>
              <w:left w:val="single" w:sz="4" w:space="0" w:color="000000"/>
              <w:bottom w:val="single" w:sz="4" w:space="0" w:color="000000"/>
              <w:right w:val="nil"/>
            </w:tcBorders>
            <w:hideMark/>
          </w:tcPr>
          <w:p w14:paraId="7FB3F5FD" w14:textId="77777777" w:rsidR="00105100" w:rsidRDefault="00105100">
            <w:pPr>
              <w:keepNext/>
              <w:keepLines/>
              <w:spacing w:after="0" w:line="252" w:lineRule="auto"/>
              <w:rPr>
                <w:rFonts w:ascii="Arial" w:hAnsi="Arial" w:cs="Arial"/>
                <w:sz w:val="18"/>
                <w:lang w:val="en-US" w:eastAsia="zh-CN"/>
              </w:rPr>
            </w:pPr>
            <w:r>
              <w:rPr>
                <w:rFonts w:ascii="Arial" w:hAnsi="Arial" w:cs="Arial"/>
                <w:sz w:val="18"/>
                <w:lang w:val="en-US" w:eastAsia="zh-CN"/>
              </w:rPr>
              <w:t>Failure response</w:t>
            </w:r>
          </w:p>
        </w:tc>
        <w:tc>
          <w:tcPr>
            <w:tcW w:w="1440" w:type="dxa"/>
            <w:tcBorders>
              <w:top w:val="single" w:sz="4" w:space="0" w:color="000000"/>
              <w:left w:val="single" w:sz="4" w:space="0" w:color="000000"/>
              <w:bottom w:val="single" w:sz="4" w:space="0" w:color="000000"/>
              <w:right w:val="nil"/>
            </w:tcBorders>
            <w:hideMark/>
          </w:tcPr>
          <w:p w14:paraId="35F0FA06" w14:textId="77777777" w:rsidR="00105100" w:rsidRDefault="00105100">
            <w:pPr>
              <w:keepNext/>
              <w:keepLines/>
              <w:spacing w:after="0" w:line="252" w:lineRule="auto"/>
              <w:jc w:val="center"/>
              <w:rPr>
                <w:rFonts w:ascii="Arial" w:hAnsi="Arial" w:cs="Arial"/>
                <w:sz w:val="18"/>
                <w:lang w:val="en-US" w:eastAsia="zh-CN"/>
              </w:rPr>
            </w:pPr>
            <w:r>
              <w:rPr>
                <w:rFonts w:ascii="Arial" w:hAnsi="Arial" w:cs="Arial"/>
                <w:sz w:val="18"/>
                <w:lang w:val="en-US" w:eastAsia="zh-CN"/>
              </w:rPr>
              <w:t>O</w:t>
            </w:r>
          </w:p>
          <w:p w14:paraId="78B48F9E" w14:textId="73E9C185" w:rsidR="00105100" w:rsidRDefault="00105100">
            <w:pPr>
              <w:keepNext/>
              <w:keepLines/>
              <w:spacing w:after="0" w:line="252" w:lineRule="auto"/>
              <w:jc w:val="center"/>
              <w:rPr>
                <w:rFonts w:ascii="Arial" w:hAnsi="Arial" w:cs="Arial"/>
                <w:sz w:val="18"/>
                <w:lang w:val="en-US" w:eastAsia="zh-CN"/>
              </w:rPr>
            </w:pPr>
            <w:r>
              <w:rPr>
                <w:rFonts w:ascii="Arial" w:hAnsi="Arial" w:cs="Arial"/>
                <w:sz w:val="18"/>
                <w:lang w:val="en-US" w:eastAsia="zh-CN"/>
              </w:rPr>
              <w:t>(NOTE 1)</w:t>
            </w:r>
          </w:p>
        </w:tc>
        <w:tc>
          <w:tcPr>
            <w:tcW w:w="4320" w:type="dxa"/>
            <w:tcBorders>
              <w:top w:val="single" w:sz="4" w:space="0" w:color="000000"/>
              <w:left w:val="single" w:sz="4" w:space="0" w:color="000000"/>
              <w:bottom w:val="single" w:sz="4" w:space="0" w:color="000000"/>
              <w:right w:val="single" w:sz="4" w:space="0" w:color="000000"/>
            </w:tcBorders>
            <w:hideMark/>
          </w:tcPr>
          <w:p w14:paraId="41F69FA0" w14:textId="25412497" w:rsidR="00105100" w:rsidRDefault="00105100">
            <w:pPr>
              <w:keepNext/>
              <w:keepLines/>
              <w:spacing w:after="0" w:line="252" w:lineRule="auto"/>
              <w:rPr>
                <w:rFonts w:ascii="Arial" w:hAnsi="Arial" w:cs="Arial"/>
                <w:sz w:val="18"/>
                <w:lang w:val="en-US" w:eastAsia="zh-CN"/>
              </w:rPr>
            </w:pPr>
            <w:r>
              <w:rPr>
                <w:rFonts w:ascii="Arial" w:hAnsi="Arial" w:cs="Arial"/>
                <w:sz w:val="18"/>
                <w:lang w:val="en-US" w:eastAsia="zh-CN"/>
              </w:rPr>
              <w:t>Indicates that the request has failed.</w:t>
            </w:r>
          </w:p>
        </w:tc>
      </w:tr>
      <w:tr w:rsidR="00105100" w14:paraId="2F5EE467" w14:textId="77777777" w:rsidTr="00105100">
        <w:trPr>
          <w:jc w:val="center"/>
        </w:trPr>
        <w:tc>
          <w:tcPr>
            <w:tcW w:w="2880" w:type="dxa"/>
            <w:tcBorders>
              <w:top w:val="single" w:sz="4" w:space="0" w:color="000000"/>
              <w:left w:val="single" w:sz="4" w:space="0" w:color="000000"/>
              <w:bottom w:val="single" w:sz="4" w:space="0" w:color="000000"/>
              <w:right w:val="nil"/>
            </w:tcBorders>
            <w:hideMark/>
          </w:tcPr>
          <w:p w14:paraId="7062B6F3" w14:textId="77777777" w:rsidR="00105100" w:rsidRDefault="00105100">
            <w:pPr>
              <w:keepNext/>
              <w:keepLines/>
              <w:spacing w:after="0" w:line="252" w:lineRule="auto"/>
              <w:rPr>
                <w:rFonts w:ascii="Arial" w:hAnsi="Arial" w:cs="Arial"/>
                <w:sz w:val="18"/>
                <w:lang w:val="en-US" w:eastAsia="zh-CN"/>
              </w:rPr>
            </w:pPr>
            <w:r>
              <w:rPr>
                <w:rFonts w:ascii="Arial" w:hAnsi="Arial" w:cs="Arial"/>
                <w:sz w:val="18"/>
                <w:lang w:val="en-US" w:eastAsia="zh-CN"/>
              </w:rPr>
              <w:t>&gt; Cause</w:t>
            </w:r>
          </w:p>
        </w:tc>
        <w:tc>
          <w:tcPr>
            <w:tcW w:w="1440" w:type="dxa"/>
            <w:tcBorders>
              <w:top w:val="single" w:sz="4" w:space="0" w:color="000000"/>
              <w:left w:val="single" w:sz="4" w:space="0" w:color="000000"/>
              <w:bottom w:val="single" w:sz="4" w:space="0" w:color="000000"/>
              <w:right w:val="nil"/>
            </w:tcBorders>
            <w:hideMark/>
          </w:tcPr>
          <w:p w14:paraId="16116FC2" w14:textId="77777777" w:rsidR="00105100" w:rsidRDefault="00105100">
            <w:pPr>
              <w:keepNext/>
              <w:keepLines/>
              <w:spacing w:after="0" w:line="252" w:lineRule="auto"/>
              <w:jc w:val="center"/>
              <w:rPr>
                <w:rFonts w:ascii="Arial" w:hAnsi="Arial" w:cs="Arial"/>
                <w:sz w:val="18"/>
                <w:lang w:val="en-US" w:eastAsia="zh-CN"/>
              </w:rPr>
            </w:pPr>
            <w:r>
              <w:rPr>
                <w:rFonts w:ascii="Arial" w:hAnsi="Arial" w:cs="Arial"/>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5F9131C" w14:textId="16B20EAA" w:rsidR="00105100" w:rsidRDefault="00105100">
            <w:pPr>
              <w:keepNext/>
              <w:keepLines/>
              <w:spacing w:after="0" w:line="252" w:lineRule="auto"/>
              <w:rPr>
                <w:rFonts w:ascii="Arial" w:hAnsi="Arial" w:cs="Arial"/>
                <w:sz w:val="18"/>
                <w:lang w:val="en-US" w:eastAsia="zh-CN"/>
              </w:rPr>
            </w:pPr>
            <w:r>
              <w:rPr>
                <w:rFonts w:ascii="Arial" w:hAnsi="Arial" w:cs="Arial"/>
                <w:sz w:val="18"/>
                <w:lang w:val="en-US" w:eastAsia="zh-CN"/>
              </w:rPr>
              <w:t>Indicates the failure cause.</w:t>
            </w:r>
          </w:p>
        </w:tc>
      </w:tr>
      <w:tr w:rsidR="00105100" w14:paraId="7F64E88C" w14:textId="77777777" w:rsidTr="00105100">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29E0B69" w14:textId="7C37ACD6" w:rsidR="00105100" w:rsidRDefault="00105100" w:rsidP="001030AA">
            <w:pPr>
              <w:pStyle w:val="TAN"/>
              <w:rPr>
                <w:lang w:val="en-US" w:eastAsia="zh-CN"/>
              </w:rPr>
            </w:pPr>
            <w:r>
              <w:rPr>
                <w:lang w:val="en-US" w:eastAsia="zh-CN"/>
              </w:rPr>
              <w:t>NOTE 1:</w:t>
            </w:r>
            <w:r w:rsidR="001030AA">
              <w:rPr>
                <w:lang w:val="en-US" w:eastAsia="zh-CN"/>
              </w:rPr>
              <w:tab/>
            </w:r>
            <w:r w:rsidR="00562F57">
              <w:rPr>
                <w:lang w:val="en-US" w:eastAsia="zh-CN"/>
              </w:rPr>
              <w:t xml:space="preserve">Only </w:t>
            </w:r>
            <w:r>
              <w:rPr>
                <w:lang w:val="en-US" w:eastAsia="zh-CN"/>
              </w:rPr>
              <w:t>one of these information elements shall be provided.</w:t>
            </w:r>
          </w:p>
          <w:p w14:paraId="666D04FA" w14:textId="30149A51" w:rsidR="001030AA" w:rsidRDefault="001030AA" w:rsidP="001030AA">
            <w:pPr>
              <w:pStyle w:val="TAN"/>
              <w:rPr>
                <w:lang w:val="en-US" w:eastAsia="zh-CN"/>
              </w:rPr>
            </w:pPr>
            <w:r w:rsidRPr="001030AA">
              <w:rPr>
                <w:lang w:val="en-US" w:eastAsia="zh-CN"/>
              </w:rPr>
              <w:t>NOTE</w:t>
            </w:r>
            <w:r>
              <w:rPr>
                <w:lang w:val="en-US" w:eastAsia="zh-CN"/>
              </w:rPr>
              <w:t> </w:t>
            </w:r>
            <w:r w:rsidRPr="001030AA">
              <w:rPr>
                <w:lang w:val="en-US" w:eastAsia="zh-CN"/>
              </w:rPr>
              <w:t>2:</w:t>
            </w:r>
            <w:r>
              <w:rPr>
                <w:lang w:val="en-US" w:eastAsia="zh-CN"/>
              </w:rPr>
              <w:tab/>
            </w:r>
            <w:r w:rsidRPr="001030AA">
              <w:rPr>
                <w:lang w:val="en-US" w:eastAsia="zh-CN"/>
              </w:rPr>
              <w:t>At least one of these information elements shall be provided.</w:t>
            </w:r>
          </w:p>
        </w:tc>
      </w:tr>
    </w:tbl>
    <w:p w14:paraId="4DA9679B" w14:textId="77777777" w:rsidR="001030AA" w:rsidRDefault="001030AA" w:rsidP="001030AA">
      <w:pPr>
        <w:rPr>
          <w:rFonts w:eastAsia="SimSun"/>
          <w:lang w:val="en-US" w:eastAsia="zh-CN"/>
        </w:rPr>
      </w:pPr>
      <w:bookmarkStart w:id="508" w:name="_Toc180512077"/>
    </w:p>
    <w:p w14:paraId="6041CBAE" w14:textId="46AF49A7" w:rsidR="00317FD6" w:rsidRDefault="00317FD6" w:rsidP="00317FD6">
      <w:pPr>
        <w:pStyle w:val="Heading2"/>
        <w:rPr>
          <w:lang w:val="en-IN"/>
        </w:rPr>
      </w:pPr>
      <w:bookmarkStart w:id="509" w:name="_Toc201091552"/>
      <w:r>
        <w:rPr>
          <w:rFonts w:eastAsia="SimSun"/>
          <w:lang w:val="en-US" w:eastAsia="zh-CN"/>
        </w:rPr>
        <w:t>8</w:t>
      </w:r>
      <w:r>
        <w:rPr>
          <w:lang w:val="en-IN"/>
        </w:rPr>
        <w:t>.22</w:t>
      </w:r>
      <w:r>
        <w:rPr>
          <w:lang w:val="en-IN"/>
        </w:rPr>
        <w:tab/>
      </w:r>
      <w:bookmarkEnd w:id="508"/>
      <w:r>
        <w:t>ML model performance monitoring</w:t>
      </w:r>
      <w:bookmarkEnd w:id="509"/>
    </w:p>
    <w:p w14:paraId="572FB9B0" w14:textId="337AB291" w:rsidR="00317FD6" w:rsidRDefault="00317FD6" w:rsidP="00317FD6">
      <w:pPr>
        <w:pStyle w:val="Heading3"/>
        <w:rPr>
          <w:lang w:val="en-IN"/>
        </w:rPr>
      </w:pPr>
      <w:bookmarkStart w:id="510" w:name="_Toc180512078"/>
      <w:bookmarkStart w:id="511" w:name="_Toc201091553"/>
      <w:r>
        <w:rPr>
          <w:rFonts w:eastAsia="SimSun"/>
          <w:lang w:val="en-US" w:eastAsia="zh-CN"/>
        </w:rPr>
        <w:t>8</w:t>
      </w:r>
      <w:r>
        <w:rPr>
          <w:lang w:val="en-IN"/>
        </w:rPr>
        <w:t>.22.1</w:t>
      </w:r>
      <w:r>
        <w:rPr>
          <w:lang w:val="en-IN"/>
        </w:rPr>
        <w:tab/>
        <w:t>General</w:t>
      </w:r>
      <w:bookmarkEnd w:id="510"/>
      <w:bookmarkEnd w:id="511"/>
    </w:p>
    <w:p w14:paraId="5CF368DB" w14:textId="77777777" w:rsidR="00317FD6" w:rsidRDefault="00317FD6" w:rsidP="00317FD6">
      <w:pPr>
        <w:rPr>
          <w:noProof/>
          <w:lang w:val="en-US"/>
        </w:rPr>
      </w:pPr>
      <w:r>
        <w:rPr>
          <w:noProof/>
          <w:lang w:val="en-US"/>
        </w:rPr>
        <w:t xml:space="preserve">The following clauses specify procedures, information flows, and APIs for </w:t>
      </w:r>
      <w:r>
        <w:t>ML model performance monitoring and potential degradation detection</w:t>
      </w:r>
      <w:r>
        <w:rPr>
          <w:noProof/>
          <w:lang w:val="en-US"/>
        </w:rPr>
        <w:t xml:space="preserve">. </w:t>
      </w:r>
    </w:p>
    <w:p w14:paraId="0B7DC4C3" w14:textId="5900EEA3" w:rsidR="00317FD6" w:rsidRDefault="00317FD6" w:rsidP="00317FD6">
      <w:pPr>
        <w:pStyle w:val="Heading3"/>
        <w:rPr>
          <w:lang w:val="en-IN"/>
        </w:rPr>
      </w:pPr>
      <w:bookmarkStart w:id="512" w:name="_Toc180512079"/>
      <w:bookmarkStart w:id="513" w:name="_Toc201091554"/>
      <w:r>
        <w:rPr>
          <w:rFonts w:eastAsia="SimSun"/>
          <w:lang w:val="en-US" w:eastAsia="zh-CN"/>
        </w:rPr>
        <w:t>8</w:t>
      </w:r>
      <w:r>
        <w:rPr>
          <w:lang w:val="en-IN"/>
        </w:rPr>
        <w:t>.22.</w:t>
      </w:r>
      <w:r>
        <w:rPr>
          <w:rFonts w:eastAsia="SimSun"/>
          <w:lang w:val="en-US" w:eastAsia="zh-CN"/>
        </w:rPr>
        <w:t>2</w:t>
      </w:r>
      <w:r>
        <w:rPr>
          <w:lang w:val="en-IN"/>
        </w:rPr>
        <w:tab/>
        <w:t>Procedure</w:t>
      </w:r>
      <w:bookmarkEnd w:id="512"/>
      <w:bookmarkEnd w:id="513"/>
    </w:p>
    <w:p w14:paraId="72F21D77" w14:textId="77777777" w:rsidR="00317FD6" w:rsidRDefault="00317FD6" w:rsidP="00317FD6">
      <w:pPr>
        <w:rPr>
          <w:lang w:eastAsia="zh-CN"/>
        </w:rPr>
      </w:pPr>
      <w:r>
        <w:rPr>
          <w:lang w:eastAsia="zh-CN"/>
        </w:rPr>
        <w:t>Pre-conditions:</w:t>
      </w:r>
    </w:p>
    <w:p w14:paraId="4D616583" w14:textId="77777777" w:rsidR="00317FD6" w:rsidRDefault="00317FD6" w:rsidP="00317FD6">
      <w:pPr>
        <w:pStyle w:val="B1"/>
        <w:rPr>
          <w:lang w:val="en-US" w:eastAsia="zh-CN"/>
        </w:rPr>
      </w:pPr>
      <w:r>
        <w:rPr>
          <w:lang w:eastAsia="zh-CN"/>
        </w:rPr>
        <w:t>1.</w:t>
      </w:r>
      <w:r>
        <w:rPr>
          <w:lang w:eastAsia="zh-CN"/>
        </w:rPr>
        <w:tab/>
      </w:r>
      <w:r>
        <w:rPr>
          <w:lang w:val="en-US" w:eastAsia="zh-CN"/>
        </w:rPr>
        <w:t>One or more AIMLE services (at the AIMLE server or clients) using the given ML model are ongoing.</w:t>
      </w:r>
    </w:p>
    <w:bookmarkStart w:id="514" w:name="_Toc180512081"/>
    <w:p w14:paraId="2C803DD0" w14:textId="77777777" w:rsidR="00317FD6" w:rsidRDefault="00317FD6" w:rsidP="001030AA">
      <w:pPr>
        <w:pStyle w:val="TH"/>
        <w:rPr>
          <w:lang w:eastAsia="zh-CN"/>
        </w:rPr>
      </w:pPr>
      <w:r>
        <w:object w:dxaOrig="6315" w:dyaOrig="4785" w14:anchorId="2C15ED6A">
          <v:shape id="_x0000_i1076" type="#_x0000_t75" style="width:316.25pt;height:238.95pt" o:ole="">
            <v:imagedata r:id="rId115" o:title=""/>
          </v:shape>
          <o:OLEObject Type="Embed" ProgID="Visio.Drawing.15" ShapeID="_x0000_i1076" DrawAspect="Content" ObjectID="_1811704803" r:id="rId116"/>
        </w:object>
      </w:r>
    </w:p>
    <w:p w14:paraId="4ED02BA1" w14:textId="02FD0CF2" w:rsidR="00317FD6" w:rsidRDefault="00317FD6" w:rsidP="001030AA">
      <w:pPr>
        <w:pStyle w:val="TF"/>
      </w:pPr>
      <w:r>
        <w:t>Figure 8.22.2-1: ML model performance monitoring</w:t>
      </w:r>
    </w:p>
    <w:p w14:paraId="23269BE0" w14:textId="77777777" w:rsidR="00317FD6" w:rsidRDefault="00317FD6" w:rsidP="00317FD6">
      <w:pPr>
        <w:pStyle w:val="B1"/>
        <w:rPr>
          <w:lang w:eastAsia="zh-CN"/>
        </w:rPr>
      </w:pPr>
      <w:r>
        <w:rPr>
          <w:lang w:eastAsia="zh-CN"/>
        </w:rPr>
        <w:t>1.</w:t>
      </w:r>
      <w:r>
        <w:rPr>
          <w:lang w:eastAsia="zh-CN"/>
        </w:rPr>
        <w:tab/>
        <w:t>The VAL server sends an ML model performance monitoring subscription request to AIMLE server, requesting to assist in monitoring the ML model performance. This request consists of ML model information and optionally the AIML service information, etc.</w:t>
      </w:r>
    </w:p>
    <w:p w14:paraId="1B36B8CB" w14:textId="77777777" w:rsidR="00317FD6" w:rsidRDefault="00317FD6" w:rsidP="00317FD6">
      <w:pPr>
        <w:pStyle w:val="B1"/>
        <w:rPr>
          <w:lang w:eastAsia="zh-CN"/>
        </w:rPr>
      </w:pPr>
      <w:r>
        <w:rPr>
          <w:lang w:eastAsia="zh-CN"/>
        </w:rPr>
        <w:t>2.</w:t>
      </w:r>
      <w:r>
        <w:rPr>
          <w:lang w:eastAsia="zh-CN"/>
        </w:rPr>
        <w:tab/>
        <w:t xml:space="preserve">The </w:t>
      </w:r>
      <w:r>
        <w:rPr>
          <w:noProof/>
          <w:lang w:val="en-US"/>
        </w:rPr>
        <w:t>AIMLE</w:t>
      </w:r>
      <w:r>
        <w:rPr>
          <w:lang w:eastAsia="zh-CN"/>
        </w:rPr>
        <w:t xml:space="preserve"> server checks whether the VAL server is authorized to perform the ML model performance monitoring request. </w:t>
      </w:r>
    </w:p>
    <w:p w14:paraId="1D5C041D" w14:textId="460B85D3" w:rsidR="00317FD6" w:rsidRDefault="00317FD6" w:rsidP="00317FD6">
      <w:pPr>
        <w:pStyle w:val="B1"/>
        <w:rPr>
          <w:lang w:eastAsia="zh-CN"/>
        </w:rPr>
      </w:pPr>
      <w:r>
        <w:rPr>
          <w:lang w:eastAsia="zh-CN"/>
        </w:rPr>
        <w:t>3.</w:t>
      </w:r>
      <w:r>
        <w:rPr>
          <w:lang w:eastAsia="zh-CN"/>
        </w:rPr>
        <w:tab/>
        <w:t>If the VAL server is authorized, AIM</w:t>
      </w:r>
      <w:r w:rsidR="004E3D1B">
        <w:rPr>
          <w:lang w:eastAsia="zh-CN"/>
        </w:rPr>
        <w:t>L</w:t>
      </w:r>
      <w:r>
        <w:rPr>
          <w:lang w:eastAsia="zh-CN"/>
        </w:rPr>
        <w:t>E server returns the success response, otherwise a failure response indication the reason for failure.</w:t>
      </w:r>
    </w:p>
    <w:p w14:paraId="6E168122" w14:textId="0B0CFFD7" w:rsidR="00317FD6" w:rsidRDefault="00317FD6" w:rsidP="00317FD6">
      <w:pPr>
        <w:pStyle w:val="B1"/>
        <w:rPr>
          <w:lang w:eastAsia="zh-CN"/>
        </w:rPr>
      </w:pPr>
      <w:r>
        <w:rPr>
          <w:lang w:eastAsia="zh-CN"/>
        </w:rPr>
        <w:t>4.</w:t>
      </w:r>
      <w:r>
        <w:rPr>
          <w:lang w:eastAsia="zh-CN"/>
        </w:rPr>
        <w:tab/>
        <w:t xml:space="preserve">The AIMLE server identifies the AIMLE services which are utilizing the requested ML model. Such AIMLE services can be an ML model training service or an HFL service at the AIMLE server or clients. </w:t>
      </w:r>
    </w:p>
    <w:p w14:paraId="7064E2D2" w14:textId="38414A36" w:rsidR="00317FD6" w:rsidRDefault="00317FD6" w:rsidP="00317FD6">
      <w:pPr>
        <w:pStyle w:val="NO"/>
        <w:ind w:left="284" w:firstLine="0"/>
        <w:rPr>
          <w:lang w:eastAsia="zh-CN"/>
        </w:rPr>
      </w:pPr>
      <w:r>
        <w:rPr>
          <w:lang w:eastAsia="zh-CN"/>
        </w:rPr>
        <w:t>The identification of the AIMLE services may be performed via fetching ML model information from the ML repository using ML model management procedure as in clause 8.11.3.</w:t>
      </w:r>
    </w:p>
    <w:p w14:paraId="695E7AA9" w14:textId="6D54F9C4" w:rsidR="00317FD6" w:rsidRDefault="00317FD6" w:rsidP="00EF2846">
      <w:pPr>
        <w:pStyle w:val="B1"/>
        <w:ind w:left="284" w:firstLine="0"/>
        <w:rPr>
          <w:lang w:eastAsia="zh-CN"/>
        </w:rPr>
      </w:pPr>
      <w:r>
        <w:rPr>
          <w:lang w:eastAsia="zh-CN"/>
        </w:rPr>
        <w:t>Then, the AIMLE server then starts monitoring the AIMLE service performance (e.g. accuracy</w:t>
      </w:r>
      <w:r>
        <w:rPr>
          <w:szCs w:val="24"/>
        </w:rPr>
        <w:t>, a KPI or QoS metric related to the AIML operation</w:t>
      </w:r>
      <w:r>
        <w:rPr>
          <w:lang w:eastAsia="zh-CN"/>
        </w:rPr>
        <w:t xml:space="preserve">). This step includes receiving information from one or more AIMLE clients performing an operation based on the target ML model (e.g., based on </w:t>
      </w:r>
      <w:r>
        <w:rPr>
          <w:color w:val="000000"/>
        </w:rPr>
        <w:t>step 7 of procedure in clause 8.12.2 or step 6 of procedure in clause 8.15.2)</w:t>
      </w:r>
      <w:r>
        <w:rPr>
          <w:lang w:eastAsia="zh-CN"/>
        </w:rPr>
        <w:t xml:space="preserve">, with </w:t>
      </w:r>
      <w:r>
        <w:rPr>
          <w:szCs w:val="24"/>
        </w:rPr>
        <w:t>an expected or experienced deviation of the required performance of the AIMLE service.</w:t>
      </w:r>
    </w:p>
    <w:p w14:paraId="6894A6A5" w14:textId="042F536D" w:rsidR="00317FD6" w:rsidRDefault="00317FD6" w:rsidP="00317FD6">
      <w:pPr>
        <w:pStyle w:val="B1"/>
        <w:rPr>
          <w:lang w:eastAsia="zh-CN"/>
        </w:rPr>
      </w:pPr>
      <w:r>
        <w:rPr>
          <w:lang w:eastAsia="zh-CN"/>
        </w:rPr>
        <w:t>5.</w:t>
      </w:r>
      <w:r>
        <w:rPr>
          <w:lang w:eastAsia="zh-CN"/>
        </w:rPr>
        <w:tab/>
        <w:t xml:space="preserve">The AIMLE server detects an expected ML model degradation (e.g., model drift, data drift) based on the </w:t>
      </w:r>
      <w:r>
        <w:rPr>
          <w:szCs w:val="24"/>
        </w:rPr>
        <w:t xml:space="preserve">deviation of the performance of the AIMLE service as indicated in step 4. </w:t>
      </w:r>
    </w:p>
    <w:p w14:paraId="29C9EE72" w14:textId="77777777" w:rsidR="00317FD6" w:rsidRDefault="00317FD6" w:rsidP="00317FD6">
      <w:pPr>
        <w:pStyle w:val="B1"/>
        <w:rPr>
          <w:szCs w:val="24"/>
        </w:rPr>
      </w:pPr>
      <w:r>
        <w:rPr>
          <w:lang w:eastAsia="zh-CN"/>
        </w:rPr>
        <w:t>6.</w:t>
      </w:r>
      <w:r>
        <w:rPr>
          <w:lang w:eastAsia="zh-CN"/>
        </w:rPr>
        <w:tab/>
        <w:t xml:space="preserve">The AIMLE server </w:t>
      </w:r>
      <w:r>
        <w:rPr>
          <w:szCs w:val="24"/>
        </w:rPr>
        <w:t xml:space="preserve">based on the expected ML model degradation, it may also indicate and execute a trigger action to ensure meeting the AIMLE service requirement. </w:t>
      </w:r>
    </w:p>
    <w:p w14:paraId="42CD5179" w14:textId="77777777" w:rsidR="00317FD6" w:rsidRDefault="00317FD6" w:rsidP="00EF2846">
      <w:pPr>
        <w:pStyle w:val="B1"/>
        <w:ind w:left="284" w:firstLine="0"/>
        <w:rPr>
          <w:szCs w:val="24"/>
        </w:rPr>
      </w:pPr>
      <w:r>
        <w:rPr>
          <w:szCs w:val="24"/>
        </w:rPr>
        <w:t>Such trigger action may be either an adaptation of the AIMLE service, such as training of a new ML model for the AIMLE by the same or a different AIMLE client, or re-training of the ML model by the same or different AIMLE client; or termination of the AIMLE service and initiating a new AIMLE service with a new ML model.</w:t>
      </w:r>
    </w:p>
    <w:p w14:paraId="59BB626D" w14:textId="133E64ED" w:rsidR="00317FD6" w:rsidRDefault="00317FD6" w:rsidP="00317FD6">
      <w:pPr>
        <w:pStyle w:val="NO"/>
        <w:rPr>
          <w:lang w:val="en-US" w:eastAsia="zh-CN"/>
        </w:rPr>
      </w:pPr>
      <w:r>
        <w:rPr>
          <w:szCs w:val="24"/>
        </w:rPr>
        <w:t>NOTE:</w:t>
      </w:r>
      <w:r w:rsidR="006641C2">
        <w:rPr>
          <w:szCs w:val="24"/>
        </w:rPr>
        <w:tab/>
      </w:r>
      <w:r>
        <w:rPr>
          <w:szCs w:val="24"/>
        </w:rPr>
        <w:t xml:space="preserve">If this action involves </w:t>
      </w:r>
      <w:r>
        <w:t>re-selecting an AIMLE client for the AIMLE service, this is based on the procedure defined in clause 8.9.</w:t>
      </w:r>
    </w:p>
    <w:p w14:paraId="04BBD6C7" w14:textId="33F6014A" w:rsidR="00317FD6" w:rsidRDefault="00317FD6" w:rsidP="00317FD6">
      <w:pPr>
        <w:pStyle w:val="B1"/>
        <w:rPr>
          <w:lang w:eastAsia="zh-CN"/>
        </w:rPr>
      </w:pPr>
      <w:r>
        <w:rPr>
          <w:lang w:eastAsia="zh-CN"/>
        </w:rPr>
        <w:t>7.</w:t>
      </w:r>
      <w:r>
        <w:rPr>
          <w:lang w:eastAsia="zh-CN"/>
        </w:rPr>
        <w:tab/>
        <w:t>The AIMLE server notifies the VAL server on the expected ML model degradation and if requested the triggered adaptation of the AIMLE service.</w:t>
      </w:r>
    </w:p>
    <w:p w14:paraId="352B4857" w14:textId="71F9F099" w:rsidR="00317FD6" w:rsidRDefault="00317FD6" w:rsidP="00317FD6">
      <w:pPr>
        <w:pStyle w:val="Heading3"/>
        <w:rPr>
          <w:lang w:val="en-IN"/>
        </w:rPr>
      </w:pPr>
      <w:bookmarkStart w:id="515" w:name="_Toc201091555"/>
      <w:r>
        <w:rPr>
          <w:rFonts w:eastAsia="SimSun"/>
          <w:lang w:val="en-US" w:eastAsia="zh-CN"/>
        </w:rPr>
        <w:lastRenderedPageBreak/>
        <w:t>8</w:t>
      </w:r>
      <w:r>
        <w:rPr>
          <w:lang w:val="en-IN"/>
        </w:rPr>
        <w:t>.22.</w:t>
      </w:r>
      <w:r>
        <w:rPr>
          <w:rFonts w:eastAsia="SimSun"/>
          <w:lang w:val="en-US" w:eastAsia="zh-CN"/>
        </w:rPr>
        <w:t>3</w:t>
      </w:r>
      <w:r>
        <w:rPr>
          <w:lang w:val="en-IN"/>
        </w:rPr>
        <w:tab/>
        <w:t>Information flows</w:t>
      </w:r>
      <w:bookmarkEnd w:id="514"/>
      <w:bookmarkEnd w:id="515"/>
    </w:p>
    <w:p w14:paraId="58830659" w14:textId="26A0AC18" w:rsidR="00317FD6" w:rsidRDefault="00317FD6" w:rsidP="00317FD6">
      <w:pPr>
        <w:pStyle w:val="Heading4"/>
        <w:rPr>
          <w:rFonts w:eastAsia="SimSun"/>
        </w:rPr>
      </w:pPr>
      <w:bookmarkStart w:id="516" w:name="_Toc180512082"/>
      <w:bookmarkStart w:id="517" w:name="_Toc201091556"/>
      <w:r>
        <w:t>8.22.3.1</w:t>
      </w:r>
      <w:r>
        <w:tab/>
      </w:r>
      <w:bookmarkEnd w:id="516"/>
      <w:r>
        <w:rPr>
          <w:rFonts w:eastAsia="SimSun"/>
        </w:rPr>
        <w:t>ML model performance monitoring subscription request</w:t>
      </w:r>
      <w:bookmarkEnd w:id="517"/>
    </w:p>
    <w:p w14:paraId="35976EE2" w14:textId="279B04FF" w:rsidR="00317FD6" w:rsidRDefault="00317FD6" w:rsidP="00317FD6">
      <w:r>
        <w:t xml:space="preserve">Table 8.22.3.1-1 shows the request sent by a VAL server to an AIMLE server for the </w:t>
      </w:r>
      <w:r>
        <w:rPr>
          <w:rFonts w:eastAsia="SimSun"/>
        </w:rPr>
        <w:t>ML model performance monitoring</w:t>
      </w:r>
      <w:r>
        <w:t>.</w:t>
      </w:r>
    </w:p>
    <w:p w14:paraId="0D8592D2" w14:textId="6F9B07F0" w:rsidR="00317FD6" w:rsidRDefault="00317FD6" w:rsidP="00317FD6">
      <w:pPr>
        <w:pStyle w:val="TH"/>
      </w:pPr>
      <w:r>
        <w:t>Table 8.22.3.1</w:t>
      </w:r>
      <w:r>
        <w:rPr>
          <w:lang w:eastAsia="zh-CN"/>
        </w:rPr>
        <w:t>-1</w:t>
      </w:r>
      <w:r>
        <w:t xml:space="preserve">: </w:t>
      </w:r>
      <w:r>
        <w:rPr>
          <w:rFonts w:eastAsia="SimSun"/>
        </w:rPr>
        <w:t xml:space="preserve">ML model performance monitoring subscription </w:t>
      </w:r>
      <w:r>
        <w:t>request</w:t>
      </w:r>
    </w:p>
    <w:tbl>
      <w:tblPr>
        <w:tblW w:w="8640" w:type="dxa"/>
        <w:jc w:val="center"/>
        <w:tblLayout w:type="fixed"/>
        <w:tblLook w:val="04A0" w:firstRow="1" w:lastRow="0" w:firstColumn="1" w:lastColumn="0" w:noHBand="0" w:noVBand="1"/>
      </w:tblPr>
      <w:tblGrid>
        <w:gridCol w:w="2689"/>
        <w:gridCol w:w="1132"/>
        <w:gridCol w:w="4819"/>
      </w:tblGrid>
      <w:tr w:rsidR="00317FD6" w14:paraId="62A2BBE0" w14:textId="77777777" w:rsidTr="00317FD6">
        <w:trPr>
          <w:jc w:val="center"/>
        </w:trPr>
        <w:tc>
          <w:tcPr>
            <w:tcW w:w="2689" w:type="dxa"/>
            <w:tcBorders>
              <w:top w:val="single" w:sz="4" w:space="0" w:color="000000"/>
              <w:left w:val="single" w:sz="4" w:space="0" w:color="000000"/>
              <w:bottom w:val="single" w:sz="4" w:space="0" w:color="000000"/>
              <w:right w:val="nil"/>
            </w:tcBorders>
            <w:hideMark/>
          </w:tcPr>
          <w:p w14:paraId="585E370A" w14:textId="77777777" w:rsidR="00317FD6" w:rsidRDefault="00317FD6">
            <w:pPr>
              <w:pStyle w:val="TAH"/>
              <w:rPr>
                <w:lang w:eastAsia="en-GB"/>
              </w:rPr>
            </w:pPr>
            <w:r>
              <w:rPr>
                <w:lang w:eastAsia="en-GB"/>
              </w:rPr>
              <w:t>Information element</w:t>
            </w:r>
          </w:p>
        </w:tc>
        <w:tc>
          <w:tcPr>
            <w:tcW w:w="1132" w:type="dxa"/>
            <w:tcBorders>
              <w:top w:val="single" w:sz="4" w:space="0" w:color="000000"/>
              <w:left w:val="single" w:sz="4" w:space="0" w:color="000000"/>
              <w:bottom w:val="single" w:sz="4" w:space="0" w:color="000000"/>
              <w:right w:val="nil"/>
            </w:tcBorders>
            <w:hideMark/>
          </w:tcPr>
          <w:p w14:paraId="31724FAD" w14:textId="77777777" w:rsidR="00317FD6" w:rsidRDefault="00317FD6">
            <w:pPr>
              <w:pStyle w:val="TAH"/>
              <w:rPr>
                <w:lang w:eastAsia="en-GB"/>
              </w:rPr>
            </w:pPr>
            <w:r>
              <w:rPr>
                <w:lang w:eastAsia="en-GB"/>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09677FE9" w14:textId="77777777" w:rsidR="00317FD6" w:rsidRDefault="00317FD6">
            <w:pPr>
              <w:pStyle w:val="TAH"/>
              <w:rPr>
                <w:lang w:eastAsia="en-GB"/>
              </w:rPr>
            </w:pPr>
            <w:r>
              <w:rPr>
                <w:lang w:eastAsia="en-GB"/>
              </w:rPr>
              <w:t>Description</w:t>
            </w:r>
          </w:p>
        </w:tc>
      </w:tr>
      <w:tr w:rsidR="00317FD6" w14:paraId="6E4C8E53" w14:textId="77777777" w:rsidTr="00317FD6">
        <w:trPr>
          <w:jc w:val="center"/>
        </w:trPr>
        <w:tc>
          <w:tcPr>
            <w:tcW w:w="2689" w:type="dxa"/>
            <w:tcBorders>
              <w:top w:val="single" w:sz="4" w:space="0" w:color="000000"/>
              <w:left w:val="single" w:sz="4" w:space="0" w:color="000000"/>
              <w:bottom w:val="single" w:sz="4" w:space="0" w:color="000000"/>
              <w:right w:val="nil"/>
            </w:tcBorders>
            <w:hideMark/>
          </w:tcPr>
          <w:p w14:paraId="180E5CFD" w14:textId="77777777" w:rsidR="00317FD6" w:rsidRDefault="00317FD6">
            <w:pPr>
              <w:pStyle w:val="TAL"/>
              <w:rPr>
                <w:lang w:eastAsia="en-GB"/>
              </w:rPr>
            </w:pPr>
            <w:r>
              <w:rPr>
                <w:lang w:eastAsia="zh-CN"/>
              </w:rPr>
              <w:t>Requestor identity</w:t>
            </w:r>
          </w:p>
        </w:tc>
        <w:tc>
          <w:tcPr>
            <w:tcW w:w="1132" w:type="dxa"/>
            <w:tcBorders>
              <w:top w:val="single" w:sz="4" w:space="0" w:color="000000"/>
              <w:left w:val="single" w:sz="4" w:space="0" w:color="000000"/>
              <w:bottom w:val="single" w:sz="4" w:space="0" w:color="000000"/>
              <w:right w:val="nil"/>
            </w:tcBorders>
            <w:hideMark/>
          </w:tcPr>
          <w:p w14:paraId="7A121CDD" w14:textId="77777777" w:rsidR="00317FD6" w:rsidRDefault="00317FD6">
            <w:pPr>
              <w:pStyle w:val="TAC"/>
              <w:rPr>
                <w:lang w:eastAsia="zh-CN"/>
              </w:rPr>
            </w:pPr>
            <w:r>
              <w:rPr>
                <w:lang w:eastAsia="zh-CN"/>
              </w:rPr>
              <w:t>M</w:t>
            </w:r>
          </w:p>
        </w:tc>
        <w:tc>
          <w:tcPr>
            <w:tcW w:w="4819" w:type="dxa"/>
            <w:tcBorders>
              <w:top w:val="single" w:sz="4" w:space="0" w:color="000000"/>
              <w:left w:val="single" w:sz="4" w:space="0" w:color="000000"/>
              <w:bottom w:val="single" w:sz="4" w:space="0" w:color="000000"/>
              <w:right w:val="single" w:sz="4" w:space="0" w:color="000000"/>
            </w:tcBorders>
            <w:hideMark/>
          </w:tcPr>
          <w:p w14:paraId="23EA4B04" w14:textId="77777777" w:rsidR="00317FD6" w:rsidRDefault="00317FD6">
            <w:pPr>
              <w:pStyle w:val="TAL"/>
              <w:rPr>
                <w:lang w:eastAsia="en-GB"/>
              </w:rPr>
            </w:pPr>
            <w:r>
              <w:rPr>
                <w:lang w:eastAsia="zh-CN"/>
              </w:rPr>
              <w:t xml:space="preserve">The identifier of the </w:t>
            </w:r>
            <w:r>
              <w:rPr>
                <w:lang w:eastAsia="en-GB"/>
              </w:rPr>
              <w:t>requestor (e.g., VAL server).</w:t>
            </w:r>
          </w:p>
        </w:tc>
      </w:tr>
      <w:tr w:rsidR="00317FD6" w14:paraId="6E870D97" w14:textId="77777777" w:rsidTr="00317FD6">
        <w:trPr>
          <w:jc w:val="center"/>
        </w:trPr>
        <w:tc>
          <w:tcPr>
            <w:tcW w:w="2689" w:type="dxa"/>
            <w:tcBorders>
              <w:top w:val="single" w:sz="4" w:space="0" w:color="000000"/>
              <w:left w:val="single" w:sz="4" w:space="0" w:color="000000"/>
              <w:bottom w:val="single" w:sz="4" w:space="0" w:color="000000"/>
              <w:right w:val="nil"/>
            </w:tcBorders>
            <w:hideMark/>
          </w:tcPr>
          <w:p w14:paraId="09FCF6FF" w14:textId="77777777" w:rsidR="00317FD6" w:rsidRDefault="00317FD6">
            <w:pPr>
              <w:pStyle w:val="TAL"/>
              <w:rPr>
                <w:lang w:eastAsia="zh-CN"/>
              </w:rPr>
            </w:pPr>
            <w:r>
              <w:rPr>
                <w:lang w:eastAsia="en-GB"/>
              </w:rPr>
              <w:t>ML model identifier</w:t>
            </w:r>
          </w:p>
        </w:tc>
        <w:tc>
          <w:tcPr>
            <w:tcW w:w="1132" w:type="dxa"/>
            <w:tcBorders>
              <w:top w:val="single" w:sz="4" w:space="0" w:color="000000"/>
              <w:left w:val="single" w:sz="4" w:space="0" w:color="000000"/>
              <w:bottom w:val="single" w:sz="4" w:space="0" w:color="000000"/>
              <w:right w:val="nil"/>
            </w:tcBorders>
            <w:hideMark/>
          </w:tcPr>
          <w:p w14:paraId="489C5D64" w14:textId="77777777" w:rsidR="00317FD6" w:rsidRDefault="00317FD6">
            <w:pPr>
              <w:pStyle w:val="TAC"/>
              <w:rPr>
                <w:lang w:eastAsia="zh-CN"/>
              </w:rPr>
            </w:pPr>
            <w:r>
              <w:rPr>
                <w:lang w:eastAsia="en-GB"/>
              </w:rPr>
              <w:t>M</w:t>
            </w:r>
          </w:p>
        </w:tc>
        <w:tc>
          <w:tcPr>
            <w:tcW w:w="4819" w:type="dxa"/>
            <w:tcBorders>
              <w:top w:val="single" w:sz="4" w:space="0" w:color="000000"/>
              <w:left w:val="single" w:sz="4" w:space="0" w:color="000000"/>
              <w:bottom w:val="single" w:sz="4" w:space="0" w:color="000000"/>
              <w:right w:val="single" w:sz="4" w:space="0" w:color="000000"/>
            </w:tcBorders>
            <w:hideMark/>
          </w:tcPr>
          <w:p w14:paraId="31B7AD7B" w14:textId="62280976" w:rsidR="00317FD6" w:rsidRDefault="00317FD6">
            <w:pPr>
              <w:pStyle w:val="TAL"/>
              <w:rPr>
                <w:lang w:eastAsia="zh-CN"/>
              </w:rPr>
            </w:pPr>
            <w:r>
              <w:rPr>
                <w:lang w:eastAsia="zh-CN"/>
              </w:rPr>
              <w:t>The identifier of the ML model for which the monitoring applies.</w:t>
            </w:r>
          </w:p>
        </w:tc>
      </w:tr>
      <w:tr w:rsidR="00317FD6" w14:paraId="5BC3CF18" w14:textId="77777777" w:rsidTr="00317FD6">
        <w:trPr>
          <w:jc w:val="center"/>
        </w:trPr>
        <w:tc>
          <w:tcPr>
            <w:tcW w:w="2689" w:type="dxa"/>
            <w:tcBorders>
              <w:top w:val="single" w:sz="4" w:space="0" w:color="000000"/>
              <w:left w:val="single" w:sz="4" w:space="0" w:color="000000"/>
              <w:bottom w:val="single" w:sz="4" w:space="0" w:color="000000"/>
              <w:right w:val="nil"/>
            </w:tcBorders>
            <w:hideMark/>
          </w:tcPr>
          <w:p w14:paraId="4E2145C0" w14:textId="77777777" w:rsidR="00317FD6" w:rsidRDefault="00317FD6">
            <w:pPr>
              <w:pStyle w:val="TAL"/>
              <w:rPr>
                <w:lang w:eastAsia="en-GB"/>
              </w:rPr>
            </w:pPr>
            <w:r>
              <w:rPr>
                <w:lang w:eastAsia="ko-KR"/>
              </w:rPr>
              <w:t>Notification endpoint</w:t>
            </w:r>
          </w:p>
        </w:tc>
        <w:tc>
          <w:tcPr>
            <w:tcW w:w="1132" w:type="dxa"/>
            <w:tcBorders>
              <w:top w:val="single" w:sz="4" w:space="0" w:color="000000"/>
              <w:left w:val="single" w:sz="4" w:space="0" w:color="000000"/>
              <w:bottom w:val="single" w:sz="4" w:space="0" w:color="000000"/>
              <w:right w:val="nil"/>
            </w:tcBorders>
            <w:hideMark/>
          </w:tcPr>
          <w:p w14:paraId="6D7DC62A" w14:textId="77777777" w:rsidR="00317FD6" w:rsidRDefault="00317FD6">
            <w:pPr>
              <w:pStyle w:val="TAC"/>
              <w:rPr>
                <w:lang w:eastAsia="en-GB"/>
              </w:rPr>
            </w:pPr>
            <w:r>
              <w:rPr>
                <w:lang w:eastAsia="ko-KR"/>
              </w:rPr>
              <w:t>M</w:t>
            </w:r>
          </w:p>
        </w:tc>
        <w:tc>
          <w:tcPr>
            <w:tcW w:w="4819" w:type="dxa"/>
            <w:tcBorders>
              <w:top w:val="single" w:sz="4" w:space="0" w:color="000000"/>
              <w:left w:val="single" w:sz="4" w:space="0" w:color="000000"/>
              <w:bottom w:val="single" w:sz="4" w:space="0" w:color="000000"/>
              <w:right w:val="single" w:sz="4" w:space="0" w:color="000000"/>
            </w:tcBorders>
            <w:hideMark/>
          </w:tcPr>
          <w:p w14:paraId="0D283D49" w14:textId="77777777" w:rsidR="00317FD6" w:rsidRDefault="00317FD6">
            <w:pPr>
              <w:pStyle w:val="TAL"/>
              <w:rPr>
                <w:lang w:eastAsia="zh-CN"/>
              </w:rPr>
            </w:pPr>
            <w:r>
              <w:rPr>
                <w:lang w:eastAsia="ko-KR"/>
              </w:rPr>
              <w:t>The notification endpoint (e.g. URL/URI/IP address) where the notifications should be sent to.</w:t>
            </w:r>
          </w:p>
        </w:tc>
      </w:tr>
      <w:tr w:rsidR="00317FD6" w14:paraId="13A0E94B" w14:textId="77777777" w:rsidTr="00317FD6">
        <w:trPr>
          <w:jc w:val="center"/>
        </w:trPr>
        <w:tc>
          <w:tcPr>
            <w:tcW w:w="2689" w:type="dxa"/>
            <w:tcBorders>
              <w:top w:val="single" w:sz="4" w:space="0" w:color="000000"/>
              <w:left w:val="single" w:sz="4" w:space="0" w:color="000000"/>
              <w:bottom w:val="single" w:sz="4" w:space="0" w:color="000000"/>
              <w:right w:val="nil"/>
            </w:tcBorders>
            <w:hideMark/>
          </w:tcPr>
          <w:p w14:paraId="01ECA0B1" w14:textId="77777777" w:rsidR="00317FD6" w:rsidRDefault="00317FD6">
            <w:pPr>
              <w:pStyle w:val="TAL"/>
              <w:rPr>
                <w:lang w:eastAsia="en-GB"/>
              </w:rPr>
            </w:pPr>
            <w:r>
              <w:rPr>
                <w:lang w:eastAsia="zh-CN"/>
              </w:rPr>
              <w:t>AIML operation information</w:t>
            </w:r>
          </w:p>
        </w:tc>
        <w:tc>
          <w:tcPr>
            <w:tcW w:w="1132" w:type="dxa"/>
            <w:tcBorders>
              <w:top w:val="single" w:sz="4" w:space="0" w:color="000000"/>
              <w:left w:val="single" w:sz="4" w:space="0" w:color="000000"/>
              <w:bottom w:val="single" w:sz="4" w:space="0" w:color="000000"/>
              <w:right w:val="nil"/>
            </w:tcBorders>
            <w:hideMark/>
          </w:tcPr>
          <w:p w14:paraId="6DDD5906" w14:textId="77777777" w:rsidR="00317FD6" w:rsidRDefault="00317FD6">
            <w:pPr>
              <w:pStyle w:val="TAC"/>
              <w:rPr>
                <w:lang w:eastAsia="zh-CN"/>
              </w:rPr>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5FAD3A42" w14:textId="77777777" w:rsidR="00317FD6" w:rsidRDefault="00317FD6">
            <w:pPr>
              <w:pStyle w:val="TAL"/>
              <w:rPr>
                <w:lang w:eastAsia="en-GB"/>
              </w:rPr>
            </w:pPr>
            <w:r>
              <w:rPr>
                <w:lang w:eastAsia="zh-CN"/>
              </w:rPr>
              <w:t xml:space="preserve">The AIMLE operation (ML model training, HFL, VFL, TL) for which the ML model is used. </w:t>
            </w:r>
          </w:p>
        </w:tc>
      </w:tr>
      <w:tr w:rsidR="00317FD6" w14:paraId="227918CA" w14:textId="77777777" w:rsidTr="00317FD6">
        <w:trPr>
          <w:jc w:val="center"/>
        </w:trPr>
        <w:tc>
          <w:tcPr>
            <w:tcW w:w="2689" w:type="dxa"/>
            <w:tcBorders>
              <w:top w:val="single" w:sz="4" w:space="0" w:color="000000"/>
              <w:left w:val="single" w:sz="4" w:space="0" w:color="000000"/>
              <w:bottom w:val="single" w:sz="4" w:space="0" w:color="000000"/>
              <w:right w:val="nil"/>
            </w:tcBorders>
            <w:hideMark/>
          </w:tcPr>
          <w:p w14:paraId="1F22AAA1" w14:textId="7F9C45ED" w:rsidR="00317FD6" w:rsidRDefault="00317FD6">
            <w:pPr>
              <w:pStyle w:val="TAL"/>
              <w:rPr>
                <w:lang w:eastAsia="zh-CN"/>
              </w:rPr>
            </w:pPr>
            <w:r>
              <w:rPr>
                <w:lang w:eastAsia="zh-CN"/>
              </w:rPr>
              <w:t xml:space="preserve">&gt; </w:t>
            </w:r>
            <w:r w:rsidR="00CD279E">
              <w:rPr>
                <w:lang w:eastAsia="zh-CN"/>
              </w:rPr>
              <w:t xml:space="preserve">VAL </w:t>
            </w:r>
            <w:r>
              <w:rPr>
                <w:lang w:eastAsia="zh-CN"/>
              </w:rPr>
              <w:t>service ID</w:t>
            </w:r>
          </w:p>
        </w:tc>
        <w:tc>
          <w:tcPr>
            <w:tcW w:w="1132" w:type="dxa"/>
            <w:tcBorders>
              <w:top w:val="single" w:sz="4" w:space="0" w:color="000000"/>
              <w:left w:val="single" w:sz="4" w:space="0" w:color="000000"/>
              <w:bottom w:val="single" w:sz="4" w:space="0" w:color="000000"/>
              <w:right w:val="nil"/>
            </w:tcBorders>
            <w:hideMark/>
          </w:tcPr>
          <w:p w14:paraId="0FF8A7CD" w14:textId="77777777" w:rsidR="00317FD6" w:rsidRDefault="00317FD6">
            <w:pPr>
              <w:pStyle w:val="TAC"/>
              <w:rPr>
                <w:lang w:eastAsia="zh-CN"/>
              </w:rPr>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514A179F" w14:textId="6555B413" w:rsidR="00317FD6" w:rsidRDefault="00317FD6">
            <w:pPr>
              <w:pStyle w:val="TAL"/>
              <w:rPr>
                <w:lang w:eastAsia="zh-CN"/>
              </w:rPr>
            </w:pPr>
            <w:r>
              <w:rPr>
                <w:lang w:eastAsia="zh-CN"/>
              </w:rPr>
              <w:t xml:space="preserve">The </w:t>
            </w:r>
            <w:r w:rsidR="00CD279E" w:rsidRPr="00CD279E">
              <w:rPr>
                <w:lang w:eastAsia="zh-CN"/>
              </w:rPr>
              <w:t xml:space="preserve">VAL service </w:t>
            </w:r>
            <w:r>
              <w:rPr>
                <w:lang w:eastAsia="zh-CN"/>
              </w:rPr>
              <w:t>identifier of the AIMLE service using the ML model (if known by the requestor).</w:t>
            </w:r>
          </w:p>
        </w:tc>
      </w:tr>
      <w:tr w:rsidR="00317FD6" w14:paraId="5F900220" w14:textId="77777777" w:rsidTr="00317FD6">
        <w:trPr>
          <w:jc w:val="center"/>
        </w:trPr>
        <w:tc>
          <w:tcPr>
            <w:tcW w:w="2689" w:type="dxa"/>
            <w:tcBorders>
              <w:top w:val="single" w:sz="4" w:space="0" w:color="000000"/>
              <w:left w:val="single" w:sz="4" w:space="0" w:color="000000"/>
              <w:bottom w:val="single" w:sz="4" w:space="0" w:color="000000"/>
              <w:right w:val="nil"/>
            </w:tcBorders>
            <w:hideMark/>
          </w:tcPr>
          <w:p w14:paraId="1AB8B1AF" w14:textId="77777777" w:rsidR="00317FD6" w:rsidRDefault="00317FD6">
            <w:pPr>
              <w:pStyle w:val="TAL"/>
              <w:rPr>
                <w:lang w:eastAsia="zh-CN"/>
              </w:rPr>
            </w:pPr>
            <w:r>
              <w:rPr>
                <w:lang w:eastAsia="zh-CN"/>
              </w:rPr>
              <w:t>&gt; AIMLE client ID(s)</w:t>
            </w:r>
          </w:p>
        </w:tc>
        <w:tc>
          <w:tcPr>
            <w:tcW w:w="1132" w:type="dxa"/>
            <w:tcBorders>
              <w:top w:val="single" w:sz="4" w:space="0" w:color="000000"/>
              <w:left w:val="single" w:sz="4" w:space="0" w:color="000000"/>
              <w:bottom w:val="single" w:sz="4" w:space="0" w:color="000000"/>
              <w:right w:val="nil"/>
            </w:tcBorders>
            <w:hideMark/>
          </w:tcPr>
          <w:p w14:paraId="3A85582C" w14:textId="77777777" w:rsidR="00317FD6" w:rsidRDefault="00317FD6">
            <w:pPr>
              <w:pStyle w:val="TAC"/>
              <w:rPr>
                <w:lang w:eastAsia="zh-CN"/>
              </w:rPr>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28946268" w14:textId="77777777" w:rsidR="00317FD6" w:rsidRDefault="00317FD6">
            <w:pPr>
              <w:pStyle w:val="TAL"/>
              <w:rPr>
                <w:lang w:eastAsia="zh-CN"/>
              </w:rPr>
            </w:pPr>
            <w:r>
              <w:rPr>
                <w:lang w:eastAsia="zh-CN"/>
              </w:rPr>
              <w:t>The identifier(s) of the AIMLE client(s) training the ML model (if known by the requestor).</w:t>
            </w:r>
          </w:p>
        </w:tc>
      </w:tr>
      <w:tr w:rsidR="00317FD6" w14:paraId="6D57019B" w14:textId="77777777" w:rsidTr="00317FD6">
        <w:trPr>
          <w:jc w:val="center"/>
        </w:trPr>
        <w:tc>
          <w:tcPr>
            <w:tcW w:w="2689" w:type="dxa"/>
            <w:tcBorders>
              <w:top w:val="single" w:sz="4" w:space="0" w:color="000000"/>
              <w:left w:val="single" w:sz="4" w:space="0" w:color="000000"/>
              <w:bottom w:val="single" w:sz="4" w:space="0" w:color="000000"/>
              <w:right w:val="nil"/>
            </w:tcBorders>
            <w:hideMark/>
          </w:tcPr>
          <w:p w14:paraId="32AE775E" w14:textId="77777777" w:rsidR="00317FD6" w:rsidRDefault="00317FD6">
            <w:pPr>
              <w:pStyle w:val="TAL"/>
              <w:rPr>
                <w:lang w:eastAsia="zh-CN"/>
              </w:rPr>
            </w:pPr>
            <w:r>
              <w:rPr>
                <w:lang w:eastAsia="zh-CN"/>
              </w:rPr>
              <w:t>&gt; AIMLE service KPI</w:t>
            </w:r>
          </w:p>
        </w:tc>
        <w:tc>
          <w:tcPr>
            <w:tcW w:w="1132" w:type="dxa"/>
            <w:tcBorders>
              <w:top w:val="single" w:sz="4" w:space="0" w:color="000000"/>
              <w:left w:val="single" w:sz="4" w:space="0" w:color="000000"/>
              <w:bottom w:val="single" w:sz="4" w:space="0" w:color="000000"/>
              <w:right w:val="nil"/>
            </w:tcBorders>
            <w:hideMark/>
          </w:tcPr>
          <w:p w14:paraId="6A2620A5" w14:textId="77777777" w:rsidR="00317FD6" w:rsidRDefault="00317FD6">
            <w:pPr>
              <w:pStyle w:val="TAC"/>
              <w:rPr>
                <w:lang w:eastAsia="zh-CN"/>
              </w:rPr>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53BF4F6E" w14:textId="77777777" w:rsidR="00317FD6" w:rsidRDefault="00317FD6">
            <w:pPr>
              <w:pStyle w:val="TAL"/>
              <w:rPr>
                <w:lang w:eastAsia="zh-CN"/>
              </w:rPr>
            </w:pPr>
            <w:r>
              <w:rPr>
                <w:lang w:eastAsia="zh-CN"/>
              </w:rPr>
              <w:t>One or more KPIs for the AIMLE service performance (latency, accuracy, etc).</w:t>
            </w:r>
          </w:p>
        </w:tc>
      </w:tr>
      <w:tr w:rsidR="00317FD6" w14:paraId="0149096C" w14:textId="77777777" w:rsidTr="00317FD6">
        <w:trPr>
          <w:jc w:val="center"/>
        </w:trPr>
        <w:tc>
          <w:tcPr>
            <w:tcW w:w="2689" w:type="dxa"/>
            <w:tcBorders>
              <w:top w:val="single" w:sz="4" w:space="0" w:color="000000"/>
              <w:left w:val="single" w:sz="4" w:space="0" w:color="000000"/>
              <w:bottom w:val="single" w:sz="4" w:space="0" w:color="000000"/>
              <w:right w:val="nil"/>
            </w:tcBorders>
            <w:hideMark/>
          </w:tcPr>
          <w:p w14:paraId="3DE57E8F" w14:textId="77777777" w:rsidR="00317FD6" w:rsidRDefault="00317FD6">
            <w:pPr>
              <w:pStyle w:val="TAL"/>
              <w:rPr>
                <w:lang w:eastAsia="en-IN"/>
              </w:rPr>
            </w:pPr>
            <w:r>
              <w:rPr>
                <w:lang w:eastAsia="zh-CN"/>
              </w:rPr>
              <w:t>Monitoring report configuration</w:t>
            </w:r>
          </w:p>
        </w:tc>
        <w:tc>
          <w:tcPr>
            <w:tcW w:w="1132" w:type="dxa"/>
            <w:tcBorders>
              <w:top w:val="single" w:sz="4" w:space="0" w:color="000000"/>
              <w:left w:val="single" w:sz="4" w:space="0" w:color="000000"/>
              <w:bottom w:val="single" w:sz="4" w:space="0" w:color="000000"/>
              <w:right w:val="nil"/>
            </w:tcBorders>
            <w:hideMark/>
          </w:tcPr>
          <w:p w14:paraId="2835197B" w14:textId="77777777" w:rsidR="00317FD6" w:rsidRDefault="00317FD6">
            <w:pPr>
              <w:pStyle w:val="TAC"/>
              <w:rPr>
                <w:lang w:eastAsia="zh-CN"/>
              </w:rPr>
            </w:pPr>
            <w:r>
              <w:rPr>
                <w:lang w:eastAsia="zh-CN"/>
              </w:rPr>
              <w:t>M</w:t>
            </w:r>
          </w:p>
        </w:tc>
        <w:tc>
          <w:tcPr>
            <w:tcW w:w="4819" w:type="dxa"/>
            <w:tcBorders>
              <w:top w:val="single" w:sz="4" w:space="0" w:color="000000"/>
              <w:left w:val="single" w:sz="4" w:space="0" w:color="000000"/>
              <w:bottom w:val="single" w:sz="4" w:space="0" w:color="000000"/>
              <w:right w:val="single" w:sz="4" w:space="0" w:color="000000"/>
            </w:tcBorders>
            <w:hideMark/>
          </w:tcPr>
          <w:p w14:paraId="181F3BE2" w14:textId="29339155" w:rsidR="00317FD6" w:rsidRDefault="00317FD6">
            <w:pPr>
              <w:pStyle w:val="TAL"/>
              <w:rPr>
                <w:lang w:eastAsia="zh-CN"/>
              </w:rPr>
            </w:pPr>
            <w:r>
              <w:rPr>
                <w:lang w:eastAsia="en-GB"/>
              </w:rPr>
              <w:t>The reporting configuration for the monitoring service (thresholds for triggering a monitoring event, e.g. minimum accuracy, delay, whether the reporting is one time or periodical or event-</w:t>
            </w:r>
            <w:r w:rsidR="00E552AF">
              <w:rPr>
                <w:lang w:eastAsia="en-GB"/>
              </w:rPr>
              <w:t>triggered</w:t>
            </w:r>
            <w:r>
              <w:rPr>
                <w:lang w:eastAsia="en-GB"/>
              </w:rPr>
              <w:t>).</w:t>
            </w:r>
          </w:p>
        </w:tc>
      </w:tr>
      <w:tr w:rsidR="00317FD6" w14:paraId="58846548" w14:textId="77777777" w:rsidTr="00317FD6">
        <w:trPr>
          <w:jc w:val="center"/>
        </w:trPr>
        <w:tc>
          <w:tcPr>
            <w:tcW w:w="2689" w:type="dxa"/>
            <w:tcBorders>
              <w:top w:val="single" w:sz="4" w:space="0" w:color="000000"/>
              <w:left w:val="single" w:sz="4" w:space="0" w:color="000000"/>
              <w:bottom w:val="single" w:sz="4" w:space="0" w:color="000000"/>
              <w:right w:val="nil"/>
            </w:tcBorders>
            <w:hideMark/>
          </w:tcPr>
          <w:p w14:paraId="69FB302D" w14:textId="77777777" w:rsidR="00317FD6" w:rsidRDefault="00317FD6">
            <w:pPr>
              <w:pStyle w:val="TAL"/>
              <w:rPr>
                <w:lang w:eastAsia="en-IN"/>
              </w:rPr>
            </w:pPr>
            <w:r>
              <w:rPr>
                <w:lang w:eastAsia="zh-CN"/>
              </w:rPr>
              <w:t>Area of interest</w:t>
            </w:r>
          </w:p>
        </w:tc>
        <w:tc>
          <w:tcPr>
            <w:tcW w:w="1132" w:type="dxa"/>
            <w:tcBorders>
              <w:top w:val="single" w:sz="4" w:space="0" w:color="000000"/>
              <w:left w:val="single" w:sz="4" w:space="0" w:color="000000"/>
              <w:bottom w:val="single" w:sz="4" w:space="0" w:color="000000"/>
              <w:right w:val="nil"/>
            </w:tcBorders>
            <w:hideMark/>
          </w:tcPr>
          <w:p w14:paraId="6474142D" w14:textId="77777777" w:rsidR="00317FD6" w:rsidRDefault="00317FD6">
            <w:pPr>
              <w:pStyle w:val="TAC"/>
              <w:rPr>
                <w:lang w:eastAsia="zh-CN"/>
              </w:rPr>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5436E1E1" w14:textId="77777777" w:rsidR="00317FD6" w:rsidRDefault="00317FD6">
            <w:pPr>
              <w:pStyle w:val="TAL"/>
              <w:rPr>
                <w:lang w:eastAsia="zh-CN"/>
              </w:rPr>
            </w:pPr>
            <w:r>
              <w:rPr>
                <w:lang w:eastAsia="zh-CN"/>
              </w:rPr>
              <w:t>The geographical or service area for which the monitoring applies.</w:t>
            </w:r>
          </w:p>
        </w:tc>
      </w:tr>
      <w:tr w:rsidR="00317FD6" w14:paraId="74D4EA54" w14:textId="77777777" w:rsidTr="00317FD6">
        <w:trPr>
          <w:jc w:val="center"/>
        </w:trPr>
        <w:tc>
          <w:tcPr>
            <w:tcW w:w="2689" w:type="dxa"/>
            <w:tcBorders>
              <w:top w:val="single" w:sz="4" w:space="0" w:color="000000"/>
              <w:left w:val="single" w:sz="4" w:space="0" w:color="000000"/>
              <w:bottom w:val="single" w:sz="4" w:space="0" w:color="000000"/>
              <w:right w:val="nil"/>
            </w:tcBorders>
            <w:hideMark/>
          </w:tcPr>
          <w:p w14:paraId="6A2E4E40" w14:textId="77777777" w:rsidR="00317FD6" w:rsidRDefault="00317FD6">
            <w:pPr>
              <w:pStyle w:val="TAL"/>
              <w:rPr>
                <w:lang w:eastAsia="en-IN"/>
              </w:rPr>
            </w:pPr>
            <w:r>
              <w:rPr>
                <w:lang w:eastAsia="en-IN"/>
              </w:rPr>
              <w:t>Time validity</w:t>
            </w:r>
          </w:p>
        </w:tc>
        <w:tc>
          <w:tcPr>
            <w:tcW w:w="1132" w:type="dxa"/>
            <w:tcBorders>
              <w:top w:val="single" w:sz="4" w:space="0" w:color="000000"/>
              <w:left w:val="single" w:sz="4" w:space="0" w:color="000000"/>
              <w:bottom w:val="single" w:sz="4" w:space="0" w:color="000000"/>
              <w:right w:val="nil"/>
            </w:tcBorders>
            <w:hideMark/>
          </w:tcPr>
          <w:p w14:paraId="0D7CD7F4" w14:textId="77777777" w:rsidR="00317FD6" w:rsidRDefault="00317FD6">
            <w:pPr>
              <w:pStyle w:val="TAC"/>
              <w:rPr>
                <w:lang w:eastAsia="zh-CN"/>
              </w:rPr>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097551EF" w14:textId="77777777" w:rsidR="00317FD6" w:rsidRDefault="00317FD6">
            <w:pPr>
              <w:pStyle w:val="TAL"/>
              <w:rPr>
                <w:lang w:eastAsia="zh-CN"/>
              </w:rPr>
            </w:pPr>
            <w:r>
              <w:rPr>
                <w:lang w:eastAsia="zh-CN"/>
              </w:rPr>
              <w:t>The time validity for the monitoring subscription.</w:t>
            </w:r>
          </w:p>
        </w:tc>
      </w:tr>
      <w:tr w:rsidR="00317FD6" w14:paraId="3D3B7623" w14:textId="77777777" w:rsidTr="00317FD6">
        <w:trPr>
          <w:jc w:val="center"/>
        </w:trPr>
        <w:tc>
          <w:tcPr>
            <w:tcW w:w="2689" w:type="dxa"/>
            <w:tcBorders>
              <w:top w:val="single" w:sz="4" w:space="0" w:color="000000"/>
              <w:left w:val="single" w:sz="4" w:space="0" w:color="000000"/>
              <w:bottom w:val="single" w:sz="4" w:space="0" w:color="000000"/>
              <w:right w:val="nil"/>
            </w:tcBorders>
            <w:hideMark/>
          </w:tcPr>
          <w:p w14:paraId="272E94AC" w14:textId="77777777" w:rsidR="00317FD6" w:rsidRDefault="00317FD6">
            <w:pPr>
              <w:pStyle w:val="TAL"/>
              <w:rPr>
                <w:lang w:eastAsia="en-IN"/>
              </w:rPr>
            </w:pPr>
            <w:r>
              <w:rPr>
                <w:lang w:eastAsia="en-IN"/>
              </w:rPr>
              <w:t>Trigger Action requirement</w:t>
            </w:r>
          </w:p>
        </w:tc>
        <w:tc>
          <w:tcPr>
            <w:tcW w:w="1132" w:type="dxa"/>
            <w:tcBorders>
              <w:top w:val="single" w:sz="4" w:space="0" w:color="000000"/>
              <w:left w:val="single" w:sz="4" w:space="0" w:color="000000"/>
              <w:bottom w:val="single" w:sz="4" w:space="0" w:color="000000"/>
              <w:right w:val="nil"/>
            </w:tcBorders>
            <w:hideMark/>
          </w:tcPr>
          <w:p w14:paraId="410A6393" w14:textId="77777777" w:rsidR="00317FD6" w:rsidRDefault="00317FD6">
            <w:pPr>
              <w:pStyle w:val="TAC"/>
              <w:rPr>
                <w:lang w:eastAsia="zh-CN"/>
              </w:rPr>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469AD71E" w14:textId="4A446D70" w:rsidR="00317FD6" w:rsidRDefault="00317FD6">
            <w:pPr>
              <w:pStyle w:val="TAL"/>
              <w:rPr>
                <w:lang w:eastAsia="zh-CN"/>
              </w:rPr>
            </w:pPr>
            <w:r>
              <w:rPr>
                <w:lang w:eastAsia="en-GB"/>
              </w:rPr>
              <w:t xml:space="preserve">This requirement identifies policies for triggering an action based on a monitoring event (e.g. if degradation is detected, to train a new model or </w:t>
            </w:r>
            <w:r>
              <w:rPr>
                <w:color w:val="000000"/>
                <w:lang w:eastAsia="en-GB"/>
              </w:rPr>
              <w:t>re-selecting AIMLE clients</w:t>
            </w:r>
            <w:r>
              <w:rPr>
                <w:lang w:eastAsia="en-GB"/>
              </w:rPr>
              <w:t>).</w:t>
            </w:r>
          </w:p>
        </w:tc>
      </w:tr>
    </w:tbl>
    <w:p w14:paraId="2D2FE732" w14:textId="77777777" w:rsidR="00317FD6" w:rsidRDefault="00317FD6" w:rsidP="00317FD6"/>
    <w:p w14:paraId="21C531C6" w14:textId="1852A2C4" w:rsidR="00317FD6" w:rsidRDefault="00317FD6" w:rsidP="00317FD6">
      <w:pPr>
        <w:pStyle w:val="Heading4"/>
        <w:rPr>
          <w:rFonts w:eastAsia="SimSun"/>
        </w:rPr>
      </w:pPr>
      <w:bookmarkStart w:id="518" w:name="_Toc180512083"/>
      <w:bookmarkStart w:id="519" w:name="_Toc201091557"/>
      <w:r>
        <w:t>8.22.3.2</w:t>
      </w:r>
      <w:r>
        <w:tab/>
      </w:r>
      <w:r>
        <w:rPr>
          <w:rFonts w:eastAsia="SimSun"/>
        </w:rPr>
        <w:t>ML model performance monitoring subscription response</w:t>
      </w:r>
      <w:bookmarkEnd w:id="518"/>
      <w:bookmarkEnd w:id="519"/>
    </w:p>
    <w:p w14:paraId="25132CC8" w14:textId="52097B7F" w:rsidR="00317FD6" w:rsidRDefault="00317FD6" w:rsidP="00317FD6">
      <w:r>
        <w:t xml:space="preserve">Table 8.22.3.2-1 shows the response sent by the AIMLE server to the VAL server for the </w:t>
      </w:r>
      <w:r>
        <w:rPr>
          <w:rFonts w:eastAsia="SimSun"/>
        </w:rPr>
        <w:t>ML model performance monitoring subscription</w:t>
      </w:r>
      <w:r>
        <w:t>.</w:t>
      </w:r>
    </w:p>
    <w:p w14:paraId="6BA9C2CE" w14:textId="2960AF17" w:rsidR="00317FD6" w:rsidRDefault="00317FD6" w:rsidP="00317FD6">
      <w:pPr>
        <w:pStyle w:val="TH"/>
      </w:pPr>
      <w:r>
        <w:t>Table 8.22.3.2</w:t>
      </w:r>
      <w:r>
        <w:rPr>
          <w:lang w:eastAsia="zh-CN"/>
        </w:rPr>
        <w:t>-1</w:t>
      </w:r>
      <w:r>
        <w:t xml:space="preserve">: </w:t>
      </w:r>
      <w:r>
        <w:rPr>
          <w:rFonts w:eastAsia="SimSun"/>
        </w:rPr>
        <w:t xml:space="preserve">ML model performance monitoring subscription </w:t>
      </w:r>
      <w:r>
        <w:t>response</w:t>
      </w:r>
    </w:p>
    <w:tbl>
      <w:tblPr>
        <w:tblW w:w="8685" w:type="dxa"/>
        <w:jc w:val="center"/>
        <w:tblLayout w:type="fixed"/>
        <w:tblLook w:val="04A0" w:firstRow="1" w:lastRow="0" w:firstColumn="1" w:lastColumn="0" w:noHBand="0" w:noVBand="1"/>
      </w:tblPr>
      <w:tblGrid>
        <w:gridCol w:w="2882"/>
        <w:gridCol w:w="1031"/>
        <w:gridCol w:w="4772"/>
      </w:tblGrid>
      <w:tr w:rsidR="00317FD6" w14:paraId="21F4939A" w14:textId="77777777" w:rsidTr="00317FD6">
        <w:trPr>
          <w:jc w:val="center"/>
        </w:trPr>
        <w:tc>
          <w:tcPr>
            <w:tcW w:w="2882" w:type="dxa"/>
            <w:tcBorders>
              <w:top w:val="single" w:sz="4" w:space="0" w:color="000000"/>
              <w:left w:val="single" w:sz="4" w:space="0" w:color="000000"/>
              <w:bottom w:val="single" w:sz="4" w:space="0" w:color="000000"/>
              <w:right w:val="nil"/>
            </w:tcBorders>
            <w:hideMark/>
          </w:tcPr>
          <w:p w14:paraId="6AA343FB" w14:textId="77777777" w:rsidR="00317FD6" w:rsidRDefault="00317FD6">
            <w:pPr>
              <w:pStyle w:val="TAH"/>
              <w:rPr>
                <w:lang w:eastAsia="en-GB"/>
              </w:rPr>
            </w:pPr>
            <w:r>
              <w:rPr>
                <w:lang w:eastAsia="en-GB"/>
              </w:rPr>
              <w:t>Information element</w:t>
            </w:r>
          </w:p>
        </w:tc>
        <w:tc>
          <w:tcPr>
            <w:tcW w:w="1031" w:type="dxa"/>
            <w:tcBorders>
              <w:top w:val="single" w:sz="4" w:space="0" w:color="000000"/>
              <w:left w:val="single" w:sz="4" w:space="0" w:color="000000"/>
              <w:bottom w:val="single" w:sz="4" w:space="0" w:color="000000"/>
              <w:right w:val="nil"/>
            </w:tcBorders>
            <w:hideMark/>
          </w:tcPr>
          <w:p w14:paraId="1473EACC" w14:textId="77777777" w:rsidR="00317FD6" w:rsidRDefault="00317FD6">
            <w:pPr>
              <w:pStyle w:val="TAH"/>
              <w:rPr>
                <w:lang w:eastAsia="en-GB"/>
              </w:rPr>
            </w:pPr>
            <w:r>
              <w:rPr>
                <w:lang w:eastAsia="en-GB"/>
              </w:rPr>
              <w:t>Status</w:t>
            </w:r>
          </w:p>
        </w:tc>
        <w:tc>
          <w:tcPr>
            <w:tcW w:w="4772" w:type="dxa"/>
            <w:tcBorders>
              <w:top w:val="single" w:sz="4" w:space="0" w:color="000000"/>
              <w:left w:val="single" w:sz="4" w:space="0" w:color="000000"/>
              <w:bottom w:val="single" w:sz="4" w:space="0" w:color="000000"/>
              <w:right w:val="single" w:sz="4" w:space="0" w:color="000000"/>
            </w:tcBorders>
            <w:hideMark/>
          </w:tcPr>
          <w:p w14:paraId="3E035C31" w14:textId="77777777" w:rsidR="00317FD6" w:rsidRDefault="00317FD6">
            <w:pPr>
              <w:pStyle w:val="TAH"/>
              <w:rPr>
                <w:lang w:eastAsia="en-GB"/>
              </w:rPr>
            </w:pPr>
            <w:r>
              <w:rPr>
                <w:lang w:eastAsia="en-GB"/>
              </w:rPr>
              <w:t>Description</w:t>
            </w:r>
          </w:p>
        </w:tc>
      </w:tr>
      <w:tr w:rsidR="00317FD6" w14:paraId="32C54225" w14:textId="77777777" w:rsidTr="00317FD6">
        <w:trPr>
          <w:jc w:val="center"/>
        </w:trPr>
        <w:tc>
          <w:tcPr>
            <w:tcW w:w="2882" w:type="dxa"/>
            <w:tcBorders>
              <w:top w:val="single" w:sz="4" w:space="0" w:color="000000"/>
              <w:left w:val="single" w:sz="4" w:space="0" w:color="000000"/>
              <w:bottom w:val="single" w:sz="4" w:space="0" w:color="000000"/>
              <w:right w:val="nil"/>
            </w:tcBorders>
            <w:hideMark/>
          </w:tcPr>
          <w:p w14:paraId="3ECF3F94" w14:textId="77777777" w:rsidR="00317FD6" w:rsidRDefault="00317FD6">
            <w:pPr>
              <w:pStyle w:val="TAL"/>
              <w:rPr>
                <w:lang w:eastAsia="en-GB"/>
              </w:rPr>
            </w:pPr>
            <w:r>
              <w:rPr>
                <w:lang w:eastAsia="en-GB"/>
              </w:rPr>
              <w:t>Successful response</w:t>
            </w:r>
          </w:p>
        </w:tc>
        <w:tc>
          <w:tcPr>
            <w:tcW w:w="1031" w:type="dxa"/>
            <w:tcBorders>
              <w:top w:val="single" w:sz="4" w:space="0" w:color="000000"/>
              <w:left w:val="single" w:sz="4" w:space="0" w:color="000000"/>
              <w:bottom w:val="single" w:sz="4" w:space="0" w:color="000000"/>
              <w:right w:val="nil"/>
            </w:tcBorders>
            <w:hideMark/>
          </w:tcPr>
          <w:p w14:paraId="464B54CE" w14:textId="77777777" w:rsidR="00317FD6" w:rsidRDefault="00317FD6">
            <w:pPr>
              <w:pStyle w:val="TAC"/>
              <w:rPr>
                <w:lang w:eastAsia="en-GB"/>
              </w:rPr>
            </w:pPr>
            <w:r>
              <w:rPr>
                <w:lang w:eastAsia="en-GB"/>
              </w:rPr>
              <w:t>O</w:t>
            </w:r>
          </w:p>
          <w:p w14:paraId="2FC6F94B" w14:textId="3C7AED8F" w:rsidR="00317FD6" w:rsidRDefault="00317FD6">
            <w:pPr>
              <w:pStyle w:val="TAC"/>
              <w:rPr>
                <w:lang w:eastAsia="zh-CN"/>
              </w:rPr>
            </w:pPr>
            <w:r>
              <w:rPr>
                <w:lang w:eastAsia="en-GB"/>
              </w:rPr>
              <w:t>(NOTE)</w:t>
            </w:r>
          </w:p>
        </w:tc>
        <w:tc>
          <w:tcPr>
            <w:tcW w:w="4772" w:type="dxa"/>
            <w:tcBorders>
              <w:top w:val="single" w:sz="4" w:space="0" w:color="000000"/>
              <w:left w:val="single" w:sz="4" w:space="0" w:color="000000"/>
              <w:bottom w:val="single" w:sz="4" w:space="0" w:color="000000"/>
              <w:right w:val="single" w:sz="4" w:space="0" w:color="000000"/>
            </w:tcBorders>
            <w:hideMark/>
          </w:tcPr>
          <w:p w14:paraId="7F5674A1" w14:textId="77777777" w:rsidR="00317FD6" w:rsidRDefault="00317FD6">
            <w:pPr>
              <w:pStyle w:val="TAL"/>
              <w:rPr>
                <w:lang w:eastAsia="en-GB"/>
              </w:rPr>
            </w:pPr>
            <w:r>
              <w:rPr>
                <w:lang w:eastAsia="en-GB"/>
              </w:rPr>
              <w:t xml:space="preserve">Indicates that the </w:t>
            </w:r>
            <w:r>
              <w:rPr>
                <w:rFonts w:eastAsia="SimSun"/>
                <w:lang w:eastAsia="en-GB"/>
              </w:rPr>
              <w:t xml:space="preserve">ML model performance monitoring </w:t>
            </w:r>
            <w:r>
              <w:rPr>
                <w:lang w:eastAsia="en-GB"/>
              </w:rPr>
              <w:t>request was successful.</w:t>
            </w:r>
          </w:p>
        </w:tc>
      </w:tr>
      <w:tr w:rsidR="00317FD6" w14:paraId="1A944FDC" w14:textId="77777777" w:rsidTr="00317FD6">
        <w:trPr>
          <w:jc w:val="center"/>
        </w:trPr>
        <w:tc>
          <w:tcPr>
            <w:tcW w:w="2882" w:type="dxa"/>
            <w:tcBorders>
              <w:top w:val="single" w:sz="4" w:space="0" w:color="000000"/>
              <w:left w:val="single" w:sz="4" w:space="0" w:color="000000"/>
              <w:bottom w:val="single" w:sz="4" w:space="0" w:color="000000"/>
              <w:right w:val="nil"/>
            </w:tcBorders>
            <w:hideMark/>
          </w:tcPr>
          <w:p w14:paraId="54875072" w14:textId="77777777" w:rsidR="00317FD6" w:rsidRDefault="00317FD6">
            <w:pPr>
              <w:pStyle w:val="TAL"/>
              <w:rPr>
                <w:lang w:eastAsia="en-GB"/>
              </w:rPr>
            </w:pPr>
            <w:r>
              <w:rPr>
                <w:lang w:eastAsia="ko-KR"/>
              </w:rPr>
              <w:t>&gt; Subscription ID</w:t>
            </w:r>
          </w:p>
        </w:tc>
        <w:tc>
          <w:tcPr>
            <w:tcW w:w="1031" w:type="dxa"/>
            <w:tcBorders>
              <w:top w:val="single" w:sz="4" w:space="0" w:color="000000"/>
              <w:left w:val="single" w:sz="4" w:space="0" w:color="000000"/>
              <w:bottom w:val="single" w:sz="4" w:space="0" w:color="000000"/>
              <w:right w:val="nil"/>
            </w:tcBorders>
            <w:hideMark/>
          </w:tcPr>
          <w:p w14:paraId="6625F86F" w14:textId="77777777" w:rsidR="00317FD6" w:rsidRDefault="00317FD6">
            <w:pPr>
              <w:pStyle w:val="TAC"/>
              <w:rPr>
                <w:lang w:eastAsia="zh-CN"/>
              </w:rPr>
            </w:pPr>
            <w:r>
              <w:rPr>
                <w:lang w:eastAsia="ko-KR"/>
              </w:rPr>
              <w:t xml:space="preserve">M </w:t>
            </w:r>
          </w:p>
        </w:tc>
        <w:tc>
          <w:tcPr>
            <w:tcW w:w="4772" w:type="dxa"/>
            <w:tcBorders>
              <w:top w:val="single" w:sz="4" w:space="0" w:color="000000"/>
              <w:left w:val="single" w:sz="4" w:space="0" w:color="000000"/>
              <w:bottom w:val="single" w:sz="4" w:space="0" w:color="000000"/>
              <w:right w:val="single" w:sz="4" w:space="0" w:color="000000"/>
            </w:tcBorders>
            <w:hideMark/>
          </w:tcPr>
          <w:p w14:paraId="59B89E0D" w14:textId="77777777" w:rsidR="00317FD6" w:rsidRDefault="00317FD6">
            <w:pPr>
              <w:pStyle w:val="TAL"/>
              <w:rPr>
                <w:lang w:eastAsia="en-GB"/>
              </w:rPr>
            </w:pPr>
            <w:r>
              <w:rPr>
                <w:lang w:eastAsia="ko-KR"/>
              </w:rPr>
              <w:t>Subscription identifier corresponding to the subscription.</w:t>
            </w:r>
          </w:p>
        </w:tc>
      </w:tr>
      <w:tr w:rsidR="00317FD6" w14:paraId="2D52778A" w14:textId="77777777" w:rsidTr="00317FD6">
        <w:trPr>
          <w:jc w:val="center"/>
        </w:trPr>
        <w:tc>
          <w:tcPr>
            <w:tcW w:w="2882" w:type="dxa"/>
            <w:tcBorders>
              <w:top w:val="single" w:sz="4" w:space="0" w:color="000000"/>
              <w:left w:val="single" w:sz="4" w:space="0" w:color="000000"/>
              <w:bottom w:val="single" w:sz="4" w:space="0" w:color="000000"/>
              <w:right w:val="nil"/>
            </w:tcBorders>
            <w:hideMark/>
          </w:tcPr>
          <w:p w14:paraId="46C87D6B" w14:textId="77777777" w:rsidR="00317FD6" w:rsidRDefault="00317FD6">
            <w:pPr>
              <w:pStyle w:val="TAL"/>
              <w:rPr>
                <w:lang w:eastAsia="en-GB"/>
              </w:rPr>
            </w:pPr>
            <w:r>
              <w:rPr>
                <w:rFonts w:eastAsia="DengXian"/>
                <w:lang w:eastAsia="zh-CN"/>
              </w:rPr>
              <w:t xml:space="preserve">&gt; </w:t>
            </w:r>
            <w:r>
              <w:rPr>
                <w:lang w:eastAsia="en-GB"/>
              </w:rPr>
              <w:t>Expiration time</w:t>
            </w:r>
          </w:p>
        </w:tc>
        <w:tc>
          <w:tcPr>
            <w:tcW w:w="1031" w:type="dxa"/>
            <w:tcBorders>
              <w:top w:val="single" w:sz="4" w:space="0" w:color="000000"/>
              <w:left w:val="single" w:sz="4" w:space="0" w:color="000000"/>
              <w:bottom w:val="single" w:sz="4" w:space="0" w:color="000000"/>
              <w:right w:val="nil"/>
            </w:tcBorders>
            <w:hideMark/>
          </w:tcPr>
          <w:p w14:paraId="14804B30" w14:textId="77777777" w:rsidR="00317FD6" w:rsidRDefault="00317FD6">
            <w:pPr>
              <w:pStyle w:val="TAC"/>
              <w:rPr>
                <w:lang w:eastAsia="zh-CN"/>
              </w:rPr>
            </w:pPr>
            <w:r>
              <w:rPr>
                <w:lang w:eastAsia="ko-KR"/>
              </w:rPr>
              <w:t>O</w:t>
            </w:r>
          </w:p>
        </w:tc>
        <w:tc>
          <w:tcPr>
            <w:tcW w:w="4772" w:type="dxa"/>
            <w:tcBorders>
              <w:top w:val="single" w:sz="4" w:space="0" w:color="000000"/>
              <w:left w:val="single" w:sz="4" w:space="0" w:color="000000"/>
              <w:bottom w:val="single" w:sz="4" w:space="0" w:color="000000"/>
              <w:right w:val="single" w:sz="4" w:space="0" w:color="000000"/>
            </w:tcBorders>
            <w:hideMark/>
          </w:tcPr>
          <w:p w14:paraId="18D137B2" w14:textId="77777777" w:rsidR="00317FD6" w:rsidRDefault="00317FD6">
            <w:pPr>
              <w:pStyle w:val="TAL"/>
              <w:rPr>
                <w:lang w:eastAsia="en-GB"/>
              </w:rPr>
            </w:pPr>
            <w:r>
              <w:rPr>
                <w:lang w:eastAsia="en-GB"/>
              </w:rPr>
              <w:t>Indicates the expiration time of the subscription. To maintain an active subscription, a subscription update is required before the expiration time.</w:t>
            </w:r>
          </w:p>
        </w:tc>
      </w:tr>
      <w:tr w:rsidR="00317FD6" w14:paraId="69DB0BF0" w14:textId="77777777" w:rsidTr="00317FD6">
        <w:trPr>
          <w:jc w:val="center"/>
        </w:trPr>
        <w:tc>
          <w:tcPr>
            <w:tcW w:w="2882" w:type="dxa"/>
            <w:tcBorders>
              <w:top w:val="single" w:sz="4" w:space="0" w:color="000000"/>
              <w:left w:val="single" w:sz="4" w:space="0" w:color="000000"/>
              <w:bottom w:val="single" w:sz="4" w:space="0" w:color="000000"/>
              <w:right w:val="nil"/>
            </w:tcBorders>
            <w:hideMark/>
          </w:tcPr>
          <w:p w14:paraId="4FC0B4BC" w14:textId="77777777" w:rsidR="00317FD6" w:rsidRDefault="00317FD6">
            <w:pPr>
              <w:pStyle w:val="TAL"/>
              <w:rPr>
                <w:lang w:eastAsia="en-GB"/>
              </w:rPr>
            </w:pPr>
            <w:r>
              <w:rPr>
                <w:lang w:eastAsia="en-GB"/>
              </w:rPr>
              <w:t>Failure response</w:t>
            </w:r>
          </w:p>
        </w:tc>
        <w:tc>
          <w:tcPr>
            <w:tcW w:w="1031" w:type="dxa"/>
            <w:tcBorders>
              <w:top w:val="single" w:sz="4" w:space="0" w:color="000000"/>
              <w:left w:val="single" w:sz="4" w:space="0" w:color="000000"/>
              <w:bottom w:val="single" w:sz="4" w:space="0" w:color="000000"/>
              <w:right w:val="nil"/>
            </w:tcBorders>
            <w:hideMark/>
          </w:tcPr>
          <w:p w14:paraId="7715F95F" w14:textId="77777777" w:rsidR="00317FD6" w:rsidRDefault="00317FD6">
            <w:pPr>
              <w:pStyle w:val="TAC"/>
              <w:rPr>
                <w:lang w:eastAsia="en-GB"/>
              </w:rPr>
            </w:pPr>
            <w:r>
              <w:rPr>
                <w:lang w:eastAsia="en-GB"/>
              </w:rPr>
              <w:t>O</w:t>
            </w:r>
          </w:p>
          <w:p w14:paraId="2EE274B4" w14:textId="5988FB1A" w:rsidR="00317FD6" w:rsidRDefault="00317FD6">
            <w:pPr>
              <w:pStyle w:val="TAC"/>
              <w:rPr>
                <w:lang w:eastAsia="zh-CN"/>
              </w:rPr>
            </w:pPr>
            <w:r>
              <w:rPr>
                <w:lang w:eastAsia="en-GB"/>
              </w:rPr>
              <w:t>(NOTE)</w:t>
            </w:r>
          </w:p>
        </w:tc>
        <w:tc>
          <w:tcPr>
            <w:tcW w:w="4772" w:type="dxa"/>
            <w:tcBorders>
              <w:top w:val="single" w:sz="4" w:space="0" w:color="000000"/>
              <w:left w:val="single" w:sz="4" w:space="0" w:color="000000"/>
              <w:bottom w:val="single" w:sz="4" w:space="0" w:color="000000"/>
              <w:right w:val="single" w:sz="4" w:space="0" w:color="000000"/>
            </w:tcBorders>
            <w:hideMark/>
          </w:tcPr>
          <w:p w14:paraId="40A3E027" w14:textId="77777777" w:rsidR="00317FD6" w:rsidRDefault="00317FD6">
            <w:pPr>
              <w:pStyle w:val="TAL"/>
              <w:rPr>
                <w:lang w:eastAsia="en-GB"/>
              </w:rPr>
            </w:pPr>
            <w:r>
              <w:rPr>
                <w:lang w:eastAsia="en-GB"/>
              </w:rPr>
              <w:t>Indicates that the request has failed.</w:t>
            </w:r>
          </w:p>
        </w:tc>
      </w:tr>
      <w:tr w:rsidR="00317FD6" w14:paraId="08C8AB72" w14:textId="77777777" w:rsidTr="00317FD6">
        <w:trPr>
          <w:jc w:val="center"/>
        </w:trPr>
        <w:tc>
          <w:tcPr>
            <w:tcW w:w="2882" w:type="dxa"/>
            <w:tcBorders>
              <w:top w:val="single" w:sz="4" w:space="0" w:color="000000"/>
              <w:left w:val="single" w:sz="4" w:space="0" w:color="000000"/>
              <w:bottom w:val="single" w:sz="4" w:space="0" w:color="000000"/>
              <w:right w:val="nil"/>
            </w:tcBorders>
            <w:hideMark/>
          </w:tcPr>
          <w:p w14:paraId="1365D2E0" w14:textId="77777777" w:rsidR="00317FD6" w:rsidRDefault="00317FD6">
            <w:pPr>
              <w:pStyle w:val="TAL"/>
              <w:rPr>
                <w:lang w:eastAsia="en-GB"/>
              </w:rPr>
            </w:pPr>
            <w:r>
              <w:rPr>
                <w:lang w:eastAsia="en-GB"/>
              </w:rPr>
              <w:t>&gt; Cause</w:t>
            </w:r>
          </w:p>
        </w:tc>
        <w:tc>
          <w:tcPr>
            <w:tcW w:w="1031" w:type="dxa"/>
            <w:tcBorders>
              <w:top w:val="single" w:sz="4" w:space="0" w:color="000000"/>
              <w:left w:val="single" w:sz="4" w:space="0" w:color="000000"/>
              <w:bottom w:val="single" w:sz="4" w:space="0" w:color="000000"/>
              <w:right w:val="nil"/>
            </w:tcBorders>
            <w:hideMark/>
          </w:tcPr>
          <w:p w14:paraId="4457A94D" w14:textId="77777777" w:rsidR="00317FD6" w:rsidRDefault="00317FD6">
            <w:pPr>
              <w:pStyle w:val="TAC"/>
              <w:rPr>
                <w:lang w:eastAsia="zh-CN"/>
              </w:rPr>
            </w:pPr>
            <w:r>
              <w:rPr>
                <w:lang w:eastAsia="en-GB"/>
              </w:rPr>
              <w:t>O</w:t>
            </w:r>
          </w:p>
        </w:tc>
        <w:tc>
          <w:tcPr>
            <w:tcW w:w="4772" w:type="dxa"/>
            <w:tcBorders>
              <w:top w:val="single" w:sz="4" w:space="0" w:color="000000"/>
              <w:left w:val="single" w:sz="4" w:space="0" w:color="000000"/>
              <w:bottom w:val="single" w:sz="4" w:space="0" w:color="000000"/>
              <w:right w:val="single" w:sz="4" w:space="0" w:color="000000"/>
            </w:tcBorders>
            <w:hideMark/>
          </w:tcPr>
          <w:p w14:paraId="7206C536" w14:textId="77777777" w:rsidR="00317FD6" w:rsidRDefault="00317FD6">
            <w:pPr>
              <w:pStyle w:val="TAL"/>
              <w:rPr>
                <w:lang w:eastAsia="en-GB"/>
              </w:rPr>
            </w:pPr>
            <w:r>
              <w:rPr>
                <w:lang w:eastAsia="en-GB"/>
              </w:rPr>
              <w:t>The cause for the request failure.</w:t>
            </w:r>
          </w:p>
        </w:tc>
      </w:tr>
      <w:tr w:rsidR="00317FD6" w14:paraId="02585DAD" w14:textId="77777777" w:rsidTr="00317FD6">
        <w:trPr>
          <w:jc w:val="center"/>
        </w:trPr>
        <w:tc>
          <w:tcPr>
            <w:tcW w:w="8685" w:type="dxa"/>
            <w:gridSpan w:val="3"/>
            <w:tcBorders>
              <w:top w:val="single" w:sz="4" w:space="0" w:color="000000"/>
              <w:left w:val="single" w:sz="4" w:space="0" w:color="000000"/>
              <w:bottom w:val="single" w:sz="4" w:space="0" w:color="000000"/>
              <w:right w:val="single" w:sz="4" w:space="0" w:color="000000"/>
            </w:tcBorders>
            <w:hideMark/>
          </w:tcPr>
          <w:p w14:paraId="1565ED96" w14:textId="7EEE9595" w:rsidR="00317FD6" w:rsidRDefault="00317FD6">
            <w:pPr>
              <w:pStyle w:val="TAL"/>
              <w:rPr>
                <w:lang w:eastAsia="en-GB"/>
              </w:rPr>
            </w:pPr>
            <w:r>
              <w:rPr>
                <w:lang w:eastAsia="en-GB"/>
              </w:rPr>
              <w:t xml:space="preserve">NOTE: </w:t>
            </w:r>
            <w:r w:rsidR="00562F57">
              <w:rPr>
                <w:lang w:eastAsia="en-GB"/>
              </w:rPr>
              <w:t xml:space="preserve">Only </w:t>
            </w:r>
            <w:r>
              <w:rPr>
                <w:lang w:eastAsia="en-GB"/>
              </w:rPr>
              <w:t xml:space="preserve">one of these </w:t>
            </w:r>
            <w:r w:rsidR="00562F57">
              <w:rPr>
                <w:lang w:eastAsia="en-GB"/>
              </w:rPr>
              <w:t xml:space="preserve">information elements </w:t>
            </w:r>
            <w:r>
              <w:rPr>
                <w:lang w:eastAsia="en-GB"/>
              </w:rPr>
              <w:t>shall be present.</w:t>
            </w:r>
          </w:p>
        </w:tc>
      </w:tr>
    </w:tbl>
    <w:p w14:paraId="130E6295" w14:textId="77777777" w:rsidR="00317FD6" w:rsidRDefault="00317FD6" w:rsidP="00317FD6"/>
    <w:p w14:paraId="29E8B278" w14:textId="538B1CB3" w:rsidR="00317FD6" w:rsidRDefault="00317FD6" w:rsidP="00317FD6">
      <w:pPr>
        <w:pStyle w:val="Heading4"/>
        <w:rPr>
          <w:rFonts w:eastAsia="SimSun"/>
        </w:rPr>
      </w:pPr>
      <w:bookmarkStart w:id="520" w:name="_Toc201091558"/>
      <w:r>
        <w:t>8.22.3.3</w:t>
      </w:r>
      <w:r>
        <w:tab/>
      </w:r>
      <w:r>
        <w:rPr>
          <w:rFonts w:eastAsia="SimSun"/>
        </w:rPr>
        <w:t>ML model performance monitoring notify</w:t>
      </w:r>
      <w:bookmarkEnd w:id="520"/>
    </w:p>
    <w:p w14:paraId="5F1362E2" w14:textId="5A6569CE" w:rsidR="00317FD6" w:rsidRDefault="00317FD6" w:rsidP="00317FD6">
      <w:r>
        <w:t xml:space="preserve">Table 8.22.3.2-1 shows the notification sent by the AIMLE server to the VAL server for the </w:t>
      </w:r>
      <w:r>
        <w:rPr>
          <w:rFonts w:eastAsia="SimSun"/>
        </w:rPr>
        <w:t>ML model performance degradation</w:t>
      </w:r>
      <w:r>
        <w:t>.</w:t>
      </w:r>
    </w:p>
    <w:p w14:paraId="05C56846" w14:textId="4E006738" w:rsidR="00317FD6" w:rsidRDefault="00317FD6" w:rsidP="00317FD6">
      <w:pPr>
        <w:pStyle w:val="TH"/>
      </w:pPr>
      <w:r>
        <w:lastRenderedPageBreak/>
        <w:t>Table 8.22.3.2</w:t>
      </w:r>
      <w:r>
        <w:rPr>
          <w:lang w:eastAsia="zh-CN"/>
        </w:rPr>
        <w:t>-1</w:t>
      </w:r>
      <w:r>
        <w:t xml:space="preserve">: </w:t>
      </w:r>
      <w:r>
        <w:rPr>
          <w:rFonts w:eastAsia="SimSun"/>
        </w:rPr>
        <w:t>ML model performance monitoring notify</w:t>
      </w:r>
    </w:p>
    <w:tbl>
      <w:tblPr>
        <w:tblW w:w="8685" w:type="dxa"/>
        <w:jc w:val="center"/>
        <w:tblLayout w:type="fixed"/>
        <w:tblLook w:val="04A0" w:firstRow="1" w:lastRow="0" w:firstColumn="1" w:lastColumn="0" w:noHBand="0" w:noVBand="1"/>
      </w:tblPr>
      <w:tblGrid>
        <w:gridCol w:w="2882"/>
        <w:gridCol w:w="1031"/>
        <w:gridCol w:w="4772"/>
      </w:tblGrid>
      <w:tr w:rsidR="00317FD6" w14:paraId="403EEAE0" w14:textId="77777777" w:rsidTr="00317FD6">
        <w:trPr>
          <w:jc w:val="center"/>
        </w:trPr>
        <w:tc>
          <w:tcPr>
            <w:tcW w:w="2882" w:type="dxa"/>
            <w:tcBorders>
              <w:top w:val="single" w:sz="4" w:space="0" w:color="000000"/>
              <w:left w:val="single" w:sz="4" w:space="0" w:color="000000"/>
              <w:bottom w:val="single" w:sz="4" w:space="0" w:color="000000"/>
              <w:right w:val="nil"/>
            </w:tcBorders>
            <w:hideMark/>
          </w:tcPr>
          <w:p w14:paraId="013DF5B0" w14:textId="77777777" w:rsidR="00317FD6" w:rsidRDefault="00317FD6">
            <w:pPr>
              <w:pStyle w:val="TAH"/>
              <w:rPr>
                <w:lang w:eastAsia="en-GB"/>
              </w:rPr>
            </w:pPr>
            <w:r>
              <w:rPr>
                <w:lang w:eastAsia="en-GB"/>
              </w:rPr>
              <w:t>Information element</w:t>
            </w:r>
          </w:p>
        </w:tc>
        <w:tc>
          <w:tcPr>
            <w:tcW w:w="1031" w:type="dxa"/>
            <w:tcBorders>
              <w:top w:val="single" w:sz="4" w:space="0" w:color="000000"/>
              <w:left w:val="single" w:sz="4" w:space="0" w:color="000000"/>
              <w:bottom w:val="single" w:sz="4" w:space="0" w:color="000000"/>
              <w:right w:val="nil"/>
            </w:tcBorders>
            <w:hideMark/>
          </w:tcPr>
          <w:p w14:paraId="41071384" w14:textId="77777777" w:rsidR="00317FD6" w:rsidRDefault="00317FD6">
            <w:pPr>
              <w:pStyle w:val="TAH"/>
              <w:rPr>
                <w:lang w:eastAsia="en-GB"/>
              </w:rPr>
            </w:pPr>
            <w:r>
              <w:rPr>
                <w:lang w:eastAsia="en-GB"/>
              </w:rPr>
              <w:t>Status</w:t>
            </w:r>
          </w:p>
        </w:tc>
        <w:tc>
          <w:tcPr>
            <w:tcW w:w="4772" w:type="dxa"/>
            <w:tcBorders>
              <w:top w:val="single" w:sz="4" w:space="0" w:color="000000"/>
              <w:left w:val="single" w:sz="4" w:space="0" w:color="000000"/>
              <w:bottom w:val="single" w:sz="4" w:space="0" w:color="000000"/>
              <w:right w:val="single" w:sz="4" w:space="0" w:color="000000"/>
            </w:tcBorders>
            <w:hideMark/>
          </w:tcPr>
          <w:p w14:paraId="478479BC" w14:textId="77777777" w:rsidR="00317FD6" w:rsidRDefault="00317FD6">
            <w:pPr>
              <w:pStyle w:val="TAH"/>
              <w:rPr>
                <w:lang w:eastAsia="en-GB"/>
              </w:rPr>
            </w:pPr>
            <w:r>
              <w:rPr>
                <w:lang w:eastAsia="en-GB"/>
              </w:rPr>
              <w:t>Description</w:t>
            </w:r>
          </w:p>
        </w:tc>
      </w:tr>
      <w:tr w:rsidR="00317FD6" w14:paraId="0A53DC34" w14:textId="77777777" w:rsidTr="00317FD6">
        <w:trPr>
          <w:jc w:val="center"/>
        </w:trPr>
        <w:tc>
          <w:tcPr>
            <w:tcW w:w="2882" w:type="dxa"/>
            <w:tcBorders>
              <w:top w:val="single" w:sz="4" w:space="0" w:color="000000"/>
              <w:left w:val="single" w:sz="4" w:space="0" w:color="000000"/>
              <w:bottom w:val="single" w:sz="4" w:space="0" w:color="000000"/>
              <w:right w:val="nil"/>
            </w:tcBorders>
            <w:hideMark/>
          </w:tcPr>
          <w:p w14:paraId="48C57B73" w14:textId="77777777" w:rsidR="00317FD6" w:rsidRDefault="00317FD6">
            <w:pPr>
              <w:pStyle w:val="TAL"/>
              <w:rPr>
                <w:lang w:eastAsia="en-GB"/>
              </w:rPr>
            </w:pPr>
            <w:r>
              <w:rPr>
                <w:lang w:eastAsia="ko-KR"/>
              </w:rPr>
              <w:t>Subscription ID</w:t>
            </w:r>
          </w:p>
        </w:tc>
        <w:tc>
          <w:tcPr>
            <w:tcW w:w="1031" w:type="dxa"/>
            <w:tcBorders>
              <w:top w:val="single" w:sz="4" w:space="0" w:color="000000"/>
              <w:left w:val="single" w:sz="4" w:space="0" w:color="000000"/>
              <w:bottom w:val="single" w:sz="4" w:space="0" w:color="000000"/>
              <w:right w:val="nil"/>
            </w:tcBorders>
            <w:hideMark/>
          </w:tcPr>
          <w:p w14:paraId="5B1DD014" w14:textId="77777777" w:rsidR="00317FD6" w:rsidRDefault="00317FD6">
            <w:pPr>
              <w:pStyle w:val="TAC"/>
              <w:rPr>
                <w:lang w:eastAsia="zh-CN"/>
              </w:rPr>
            </w:pPr>
            <w:r>
              <w:rPr>
                <w:lang w:eastAsia="ko-KR"/>
              </w:rPr>
              <w:t>M</w:t>
            </w:r>
          </w:p>
        </w:tc>
        <w:tc>
          <w:tcPr>
            <w:tcW w:w="4772" w:type="dxa"/>
            <w:tcBorders>
              <w:top w:val="single" w:sz="4" w:space="0" w:color="000000"/>
              <w:left w:val="single" w:sz="4" w:space="0" w:color="000000"/>
              <w:bottom w:val="single" w:sz="4" w:space="0" w:color="000000"/>
              <w:right w:val="single" w:sz="4" w:space="0" w:color="000000"/>
            </w:tcBorders>
            <w:hideMark/>
          </w:tcPr>
          <w:p w14:paraId="21C47F49" w14:textId="77777777" w:rsidR="00317FD6" w:rsidRDefault="00317FD6">
            <w:pPr>
              <w:pStyle w:val="TAL"/>
              <w:rPr>
                <w:lang w:eastAsia="en-GB"/>
              </w:rPr>
            </w:pPr>
            <w:r>
              <w:rPr>
                <w:lang w:eastAsia="ko-KR"/>
              </w:rPr>
              <w:t>Subscription identifier corresponding to the subscription.</w:t>
            </w:r>
          </w:p>
        </w:tc>
      </w:tr>
      <w:tr w:rsidR="00317FD6" w14:paraId="5EF8734E" w14:textId="77777777" w:rsidTr="00317FD6">
        <w:trPr>
          <w:jc w:val="center"/>
        </w:trPr>
        <w:tc>
          <w:tcPr>
            <w:tcW w:w="2882" w:type="dxa"/>
            <w:tcBorders>
              <w:top w:val="single" w:sz="4" w:space="0" w:color="000000"/>
              <w:left w:val="single" w:sz="4" w:space="0" w:color="000000"/>
              <w:bottom w:val="single" w:sz="4" w:space="0" w:color="000000"/>
              <w:right w:val="nil"/>
            </w:tcBorders>
            <w:hideMark/>
          </w:tcPr>
          <w:p w14:paraId="4E3371B5" w14:textId="77777777" w:rsidR="00317FD6" w:rsidRDefault="00317FD6">
            <w:pPr>
              <w:pStyle w:val="TAL"/>
              <w:rPr>
                <w:lang w:eastAsia="ko-KR"/>
              </w:rPr>
            </w:pPr>
            <w:r>
              <w:rPr>
                <w:lang w:eastAsia="ko-KR"/>
              </w:rPr>
              <w:t>ML model ID</w:t>
            </w:r>
          </w:p>
        </w:tc>
        <w:tc>
          <w:tcPr>
            <w:tcW w:w="1031" w:type="dxa"/>
            <w:tcBorders>
              <w:top w:val="single" w:sz="4" w:space="0" w:color="000000"/>
              <w:left w:val="single" w:sz="4" w:space="0" w:color="000000"/>
              <w:bottom w:val="single" w:sz="4" w:space="0" w:color="000000"/>
              <w:right w:val="nil"/>
            </w:tcBorders>
            <w:hideMark/>
          </w:tcPr>
          <w:p w14:paraId="269E1D26" w14:textId="77777777" w:rsidR="00317FD6" w:rsidRDefault="00317FD6">
            <w:pPr>
              <w:pStyle w:val="TAC"/>
              <w:rPr>
                <w:lang w:eastAsia="ko-KR"/>
              </w:rPr>
            </w:pPr>
            <w:r>
              <w:rPr>
                <w:lang w:eastAsia="ko-KR"/>
              </w:rPr>
              <w:t>M</w:t>
            </w:r>
          </w:p>
        </w:tc>
        <w:tc>
          <w:tcPr>
            <w:tcW w:w="4772" w:type="dxa"/>
            <w:tcBorders>
              <w:top w:val="single" w:sz="4" w:space="0" w:color="000000"/>
              <w:left w:val="single" w:sz="4" w:space="0" w:color="000000"/>
              <w:bottom w:val="single" w:sz="4" w:space="0" w:color="000000"/>
              <w:right w:val="single" w:sz="4" w:space="0" w:color="000000"/>
            </w:tcBorders>
            <w:hideMark/>
          </w:tcPr>
          <w:p w14:paraId="1AD0FFF7" w14:textId="77777777" w:rsidR="00317FD6" w:rsidRDefault="00317FD6">
            <w:pPr>
              <w:pStyle w:val="TAL"/>
              <w:rPr>
                <w:lang w:eastAsia="ko-KR"/>
              </w:rPr>
            </w:pPr>
            <w:r>
              <w:rPr>
                <w:lang w:eastAsia="ko-KR"/>
              </w:rPr>
              <w:t>Identity of the ML model.</w:t>
            </w:r>
          </w:p>
        </w:tc>
      </w:tr>
      <w:tr w:rsidR="00317FD6" w14:paraId="1AFB1B95" w14:textId="77777777" w:rsidTr="00317FD6">
        <w:trPr>
          <w:jc w:val="center"/>
        </w:trPr>
        <w:tc>
          <w:tcPr>
            <w:tcW w:w="2882" w:type="dxa"/>
            <w:tcBorders>
              <w:top w:val="single" w:sz="4" w:space="0" w:color="000000"/>
              <w:left w:val="single" w:sz="4" w:space="0" w:color="000000"/>
              <w:bottom w:val="single" w:sz="4" w:space="0" w:color="000000"/>
              <w:right w:val="nil"/>
            </w:tcBorders>
            <w:hideMark/>
          </w:tcPr>
          <w:p w14:paraId="7C6C6999" w14:textId="77777777" w:rsidR="00317FD6" w:rsidRDefault="00317FD6">
            <w:pPr>
              <w:pStyle w:val="TAL"/>
              <w:rPr>
                <w:lang w:eastAsia="ko-KR"/>
              </w:rPr>
            </w:pPr>
            <w:r>
              <w:rPr>
                <w:lang w:eastAsia="ko-KR"/>
              </w:rPr>
              <w:t>ML model degradation indication</w:t>
            </w:r>
          </w:p>
        </w:tc>
        <w:tc>
          <w:tcPr>
            <w:tcW w:w="1031" w:type="dxa"/>
            <w:tcBorders>
              <w:top w:val="single" w:sz="4" w:space="0" w:color="000000"/>
              <w:left w:val="single" w:sz="4" w:space="0" w:color="000000"/>
              <w:bottom w:val="single" w:sz="4" w:space="0" w:color="000000"/>
              <w:right w:val="nil"/>
            </w:tcBorders>
            <w:hideMark/>
          </w:tcPr>
          <w:p w14:paraId="661C12DB" w14:textId="77777777" w:rsidR="00317FD6" w:rsidRDefault="00317FD6">
            <w:pPr>
              <w:pStyle w:val="TAC"/>
              <w:rPr>
                <w:lang w:eastAsia="ko-KR"/>
              </w:rPr>
            </w:pPr>
            <w:r>
              <w:rPr>
                <w:lang w:eastAsia="ko-KR"/>
              </w:rPr>
              <w:t>M</w:t>
            </w:r>
          </w:p>
        </w:tc>
        <w:tc>
          <w:tcPr>
            <w:tcW w:w="4772" w:type="dxa"/>
            <w:tcBorders>
              <w:top w:val="single" w:sz="4" w:space="0" w:color="000000"/>
              <w:left w:val="single" w:sz="4" w:space="0" w:color="000000"/>
              <w:bottom w:val="single" w:sz="4" w:space="0" w:color="000000"/>
              <w:right w:val="single" w:sz="4" w:space="0" w:color="000000"/>
            </w:tcBorders>
            <w:hideMark/>
          </w:tcPr>
          <w:p w14:paraId="5E0C5A8F" w14:textId="77777777" w:rsidR="00317FD6" w:rsidRDefault="00317FD6">
            <w:pPr>
              <w:pStyle w:val="TAL"/>
              <w:rPr>
                <w:lang w:eastAsia="ko-KR"/>
              </w:rPr>
            </w:pPr>
            <w:r>
              <w:rPr>
                <w:lang w:eastAsia="ko-KR"/>
              </w:rPr>
              <w:t>Identifies the degradation of the ML model.</w:t>
            </w:r>
          </w:p>
        </w:tc>
      </w:tr>
      <w:tr w:rsidR="00317FD6" w14:paraId="5D55EE07" w14:textId="77777777" w:rsidTr="00317FD6">
        <w:trPr>
          <w:jc w:val="center"/>
        </w:trPr>
        <w:tc>
          <w:tcPr>
            <w:tcW w:w="2882" w:type="dxa"/>
            <w:tcBorders>
              <w:top w:val="single" w:sz="4" w:space="0" w:color="000000"/>
              <w:left w:val="single" w:sz="4" w:space="0" w:color="000000"/>
              <w:bottom w:val="single" w:sz="4" w:space="0" w:color="000000"/>
              <w:right w:val="nil"/>
            </w:tcBorders>
            <w:hideMark/>
          </w:tcPr>
          <w:p w14:paraId="2E5DF1BB" w14:textId="77777777" w:rsidR="00317FD6" w:rsidRDefault="00317FD6">
            <w:pPr>
              <w:pStyle w:val="TAL"/>
              <w:rPr>
                <w:lang w:eastAsia="ko-KR"/>
              </w:rPr>
            </w:pPr>
            <w:r>
              <w:rPr>
                <w:lang w:eastAsia="ko-KR"/>
              </w:rPr>
              <w:t>&gt;ML model degradation parameters</w:t>
            </w:r>
          </w:p>
        </w:tc>
        <w:tc>
          <w:tcPr>
            <w:tcW w:w="1031" w:type="dxa"/>
            <w:tcBorders>
              <w:top w:val="single" w:sz="4" w:space="0" w:color="000000"/>
              <w:left w:val="single" w:sz="4" w:space="0" w:color="000000"/>
              <w:bottom w:val="single" w:sz="4" w:space="0" w:color="000000"/>
              <w:right w:val="nil"/>
            </w:tcBorders>
            <w:hideMark/>
          </w:tcPr>
          <w:p w14:paraId="650F5B2A" w14:textId="77777777" w:rsidR="00317FD6" w:rsidRDefault="00317FD6">
            <w:pPr>
              <w:pStyle w:val="TAC"/>
              <w:rPr>
                <w:lang w:eastAsia="ko-KR"/>
              </w:rPr>
            </w:pPr>
            <w:r>
              <w:rPr>
                <w:lang w:eastAsia="ko-KR"/>
              </w:rPr>
              <w:t>O</w:t>
            </w:r>
          </w:p>
        </w:tc>
        <w:tc>
          <w:tcPr>
            <w:tcW w:w="4772" w:type="dxa"/>
            <w:tcBorders>
              <w:top w:val="single" w:sz="4" w:space="0" w:color="000000"/>
              <w:left w:val="single" w:sz="4" w:space="0" w:color="000000"/>
              <w:bottom w:val="single" w:sz="4" w:space="0" w:color="000000"/>
              <w:right w:val="single" w:sz="4" w:space="0" w:color="000000"/>
            </w:tcBorders>
            <w:hideMark/>
          </w:tcPr>
          <w:p w14:paraId="192937FF" w14:textId="77777777" w:rsidR="00317FD6" w:rsidRDefault="00317FD6">
            <w:pPr>
              <w:pStyle w:val="TAL"/>
              <w:rPr>
                <w:lang w:eastAsia="ko-KR"/>
              </w:rPr>
            </w:pPr>
            <w:r>
              <w:rPr>
                <w:lang w:eastAsia="ko-KR"/>
              </w:rPr>
              <w:t>The performance metrics which are expected to be degraded (</w:t>
            </w:r>
            <w:r>
              <w:rPr>
                <w:lang w:eastAsia="en-GB"/>
              </w:rPr>
              <w:t>F1-score, recall, precision, accuracy).</w:t>
            </w:r>
          </w:p>
        </w:tc>
      </w:tr>
      <w:tr w:rsidR="00317FD6" w14:paraId="61872348" w14:textId="77777777" w:rsidTr="00317FD6">
        <w:trPr>
          <w:jc w:val="center"/>
        </w:trPr>
        <w:tc>
          <w:tcPr>
            <w:tcW w:w="2882" w:type="dxa"/>
            <w:tcBorders>
              <w:top w:val="single" w:sz="4" w:space="0" w:color="000000"/>
              <w:left w:val="single" w:sz="4" w:space="0" w:color="000000"/>
              <w:bottom w:val="single" w:sz="4" w:space="0" w:color="000000"/>
              <w:right w:val="nil"/>
            </w:tcBorders>
            <w:hideMark/>
          </w:tcPr>
          <w:p w14:paraId="44996BD1" w14:textId="77777777" w:rsidR="00317FD6" w:rsidRDefault="00317FD6">
            <w:pPr>
              <w:pStyle w:val="TAL"/>
              <w:rPr>
                <w:lang w:eastAsia="ko-KR"/>
              </w:rPr>
            </w:pPr>
            <w:r>
              <w:rPr>
                <w:lang w:eastAsia="ko-KR"/>
              </w:rPr>
              <w:t>&gt; Cause</w:t>
            </w:r>
          </w:p>
        </w:tc>
        <w:tc>
          <w:tcPr>
            <w:tcW w:w="1031" w:type="dxa"/>
            <w:tcBorders>
              <w:top w:val="single" w:sz="4" w:space="0" w:color="000000"/>
              <w:left w:val="single" w:sz="4" w:space="0" w:color="000000"/>
              <w:bottom w:val="single" w:sz="4" w:space="0" w:color="000000"/>
              <w:right w:val="nil"/>
            </w:tcBorders>
            <w:hideMark/>
          </w:tcPr>
          <w:p w14:paraId="4CCA12A2" w14:textId="77777777" w:rsidR="00317FD6" w:rsidRDefault="00317FD6">
            <w:pPr>
              <w:pStyle w:val="TAC"/>
              <w:rPr>
                <w:lang w:eastAsia="ko-KR"/>
              </w:rPr>
            </w:pPr>
            <w:r>
              <w:rPr>
                <w:lang w:eastAsia="ko-KR"/>
              </w:rPr>
              <w:t>O</w:t>
            </w:r>
          </w:p>
        </w:tc>
        <w:tc>
          <w:tcPr>
            <w:tcW w:w="4772" w:type="dxa"/>
            <w:tcBorders>
              <w:top w:val="single" w:sz="4" w:space="0" w:color="000000"/>
              <w:left w:val="single" w:sz="4" w:space="0" w:color="000000"/>
              <w:bottom w:val="single" w:sz="4" w:space="0" w:color="000000"/>
              <w:right w:val="single" w:sz="4" w:space="0" w:color="000000"/>
            </w:tcBorders>
            <w:hideMark/>
          </w:tcPr>
          <w:p w14:paraId="7F39A54B" w14:textId="77777777" w:rsidR="00317FD6" w:rsidRDefault="00317FD6">
            <w:pPr>
              <w:pStyle w:val="TAL"/>
              <w:rPr>
                <w:lang w:eastAsia="ko-KR"/>
              </w:rPr>
            </w:pPr>
            <w:r>
              <w:rPr>
                <w:lang w:eastAsia="ko-KR"/>
              </w:rPr>
              <w:t>The cause for the degradation of the ML model.</w:t>
            </w:r>
          </w:p>
        </w:tc>
      </w:tr>
      <w:tr w:rsidR="00317FD6" w14:paraId="6D790EB2" w14:textId="77777777" w:rsidTr="00317FD6">
        <w:trPr>
          <w:jc w:val="center"/>
        </w:trPr>
        <w:tc>
          <w:tcPr>
            <w:tcW w:w="2882" w:type="dxa"/>
            <w:tcBorders>
              <w:top w:val="single" w:sz="4" w:space="0" w:color="000000"/>
              <w:left w:val="single" w:sz="4" w:space="0" w:color="000000"/>
              <w:bottom w:val="single" w:sz="4" w:space="0" w:color="000000"/>
              <w:right w:val="nil"/>
            </w:tcBorders>
            <w:hideMark/>
          </w:tcPr>
          <w:p w14:paraId="186176DF" w14:textId="77777777" w:rsidR="00317FD6" w:rsidRDefault="00317FD6">
            <w:pPr>
              <w:pStyle w:val="TAL"/>
              <w:rPr>
                <w:lang w:eastAsia="ko-KR"/>
              </w:rPr>
            </w:pPr>
            <w:r>
              <w:rPr>
                <w:lang w:eastAsia="ko-KR"/>
              </w:rPr>
              <w:t>Trigger Action</w:t>
            </w:r>
          </w:p>
        </w:tc>
        <w:tc>
          <w:tcPr>
            <w:tcW w:w="1031" w:type="dxa"/>
            <w:tcBorders>
              <w:top w:val="single" w:sz="4" w:space="0" w:color="000000"/>
              <w:left w:val="single" w:sz="4" w:space="0" w:color="000000"/>
              <w:bottom w:val="single" w:sz="4" w:space="0" w:color="000000"/>
              <w:right w:val="nil"/>
            </w:tcBorders>
            <w:hideMark/>
          </w:tcPr>
          <w:p w14:paraId="6E1A0A32" w14:textId="77777777" w:rsidR="00317FD6" w:rsidRDefault="00317FD6">
            <w:pPr>
              <w:pStyle w:val="TAC"/>
              <w:rPr>
                <w:lang w:eastAsia="ko-KR"/>
              </w:rPr>
            </w:pPr>
            <w:r>
              <w:rPr>
                <w:lang w:eastAsia="ko-KR"/>
              </w:rPr>
              <w:t>O</w:t>
            </w:r>
          </w:p>
        </w:tc>
        <w:tc>
          <w:tcPr>
            <w:tcW w:w="4772" w:type="dxa"/>
            <w:tcBorders>
              <w:top w:val="single" w:sz="4" w:space="0" w:color="000000"/>
              <w:left w:val="single" w:sz="4" w:space="0" w:color="000000"/>
              <w:bottom w:val="single" w:sz="4" w:space="0" w:color="000000"/>
              <w:right w:val="single" w:sz="4" w:space="0" w:color="000000"/>
            </w:tcBorders>
            <w:hideMark/>
          </w:tcPr>
          <w:p w14:paraId="7806216A" w14:textId="77777777" w:rsidR="00317FD6" w:rsidRDefault="00317FD6">
            <w:pPr>
              <w:pStyle w:val="TAL"/>
              <w:rPr>
                <w:lang w:eastAsia="ko-KR"/>
              </w:rPr>
            </w:pPr>
            <w:r>
              <w:rPr>
                <w:lang w:eastAsia="ko-KR"/>
              </w:rPr>
              <w:t>The trigger action, which is notified, and may be one of the following:</w:t>
            </w:r>
          </w:p>
          <w:p w14:paraId="1E3CC616" w14:textId="77777777" w:rsidR="00317FD6" w:rsidRDefault="00317FD6" w:rsidP="00317FD6">
            <w:pPr>
              <w:pStyle w:val="TAL"/>
              <w:numPr>
                <w:ilvl w:val="0"/>
                <w:numId w:val="61"/>
              </w:numPr>
              <w:rPr>
                <w:lang w:eastAsia="ko-KR"/>
              </w:rPr>
            </w:pPr>
            <w:r>
              <w:rPr>
                <w:szCs w:val="24"/>
                <w:lang w:eastAsia="en-GB"/>
              </w:rPr>
              <w:t xml:space="preserve">the adaptation of the AIMLE service, such as training of a new ML model for the AIMLE by the same or a different AIMLE client, </w:t>
            </w:r>
          </w:p>
          <w:p w14:paraId="1C880719" w14:textId="77777777" w:rsidR="00317FD6" w:rsidRDefault="00317FD6" w:rsidP="00317FD6">
            <w:pPr>
              <w:pStyle w:val="TAL"/>
              <w:numPr>
                <w:ilvl w:val="0"/>
                <w:numId w:val="61"/>
              </w:numPr>
              <w:rPr>
                <w:lang w:eastAsia="ko-KR"/>
              </w:rPr>
            </w:pPr>
            <w:r>
              <w:rPr>
                <w:szCs w:val="24"/>
                <w:lang w:eastAsia="en-GB"/>
              </w:rPr>
              <w:t xml:space="preserve">the re-training of the ML model by the same or different AIMLE client, </w:t>
            </w:r>
          </w:p>
          <w:p w14:paraId="2984FA0A" w14:textId="77777777" w:rsidR="00317FD6" w:rsidRDefault="00317FD6" w:rsidP="00317FD6">
            <w:pPr>
              <w:pStyle w:val="TAL"/>
              <w:numPr>
                <w:ilvl w:val="0"/>
                <w:numId w:val="61"/>
              </w:numPr>
              <w:rPr>
                <w:lang w:eastAsia="ko-KR"/>
              </w:rPr>
            </w:pPr>
            <w:r>
              <w:rPr>
                <w:szCs w:val="24"/>
                <w:lang w:eastAsia="en-GB"/>
              </w:rPr>
              <w:t>the termination of the AIMLE service and initiating a new AIMLE service with a new ML model.</w:t>
            </w:r>
          </w:p>
        </w:tc>
      </w:tr>
    </w:tbl>
    <w:p w14:paraId="5835C44A" w14:textId="77777777" w:rsidR="00317FD6" w:rsidRDefault="00317FD6" w:rsidP="00317FD6"/>
    <w:p w14:paraId="6BCAD237" w14:textId="25A67E1F" w:rsidR="002656AA" w:rsidRDefault="002656AA" w:rsidP="002656AA">
      <w:pPr>
        <w:pStyle w:val="Heading2"/>
        <w:rPr>
          <w:lang w:val="en-IN"/>
        </w:rPr>
      </w:pPr>
      <w:bookmarkStart w:id="521" w:name="_Toc201091559"/>
      <w:r>
        <w:rPr>
          <w:rFonts w:eastAsia="SimSun"/>
          <w:lang w:val="en-US" w:eastAsia="zh-CN"/>
        </w:rPr>
        <w:t>8</w:t>
      </w:r>
      <w:r>
        <w:rPr>
          <w:lang w:val="en-IN"/>
        </w:rPr>
        <w:t>.23</w:t>
      </w:r>
      <w:r>
        <w:rPr>
          <w:lang w:val="en-IN"/>
        </w:rPr>
        <w:tab/>
        <w:t>AIMLE assisted ML model selection</w:t>
      </w:r>
      <w:bookmarkEnd w:id="521"/>
    </w:p>
    <w:p w14:paraId="5EEF8269" w14:textId="2564B0D2" w:rsidR="002656AA" w:rsidRDefault="002656AA" w:rsidP="002656AA">
      <w:pPr>
        <w:pStyle w:val="Heading3"/>
        <w:rPr>
          <w:lang w:val="en-IN"/>
        </w:rPr>
      </w:pPr>
      <w:bookmarkStart w:id="522" w:name="_Toc201091560"/>
      <w:r>
        <w:rPr>
          <w:rFonts w:eastAsia="SimSun"/>
          <w:lang w:val="en-US" w:eastAsia="zh-CN"/>
        </w:rPr>
        <w:t>8</w:t>
      </w:r>
      <w:r>
        <w:rPr>
          <w:lang w:val="en-IN"/>
        </w:rPr>
        <w:t>.23.1</w:t>
      </w:r>
      <w:r>
        <w:rPr>
          <w:lang w:val="en-IN"/>
        </w:rPr>
        <w:tab/>
        <w:t>General</w:t>
      </w:r>
      <w:bookmarkEnd w:id="522"/>
    </w:p>
    <w:p w14:paraId="256AEEDB" w14:textId="77777777" w:rsidR="002656AA" w:rsidRDefault="002656AA" w:rsidP="002656AA">
      <w:pPr>
        <w:rPr>
          <w:noProof/>
          <w:lang w:val="en-US"/>
        </w:rPr>
      </w:pPr>
      <w:r>
        <w:rPr>
          <w:noProof/>
          <w:lang w:val="en-US"/>
        </w:rPr>
        <w:t>ML model selection is an important consideration for successful ML training and deployment. Many ML models exist for ML applications and some models can generate better results than other models for a particular dataset. The procedure allows AIMLE service consumers to request assistance from an AIMLE server with the selection of appropriate ML models for a given dataset and for the provided requirements. The AIMLE server coordinates the selection of candidate ML models and training the ML models with the given dataset. A list of ML models with corresponding performance is return to the AIMLE service consumer.</w:t>
      </w:r>
    </w:p>
    <w:p w14:paraId="125A12F1" w14:textId="77777777" w:rsidR="002656AA" w:rsidRDefault="002656AA" w:rsidP="002656AA">
      <w:pPr>
        <w:rPr>
          <w:lang w:val="en-IN"/>
        </w:rPr>
      </w:pPr>
      <w:r>
        <w:rPr>
          <w:lang w:val="en-IN"/>
        </w:rPr>
        <w:t>The following clauses specify procedures, information flows, and APIs for ML model selection.</w:t>
      </w:r>
    </w:p>
    <w:p w14:paraId="249550B0" w14:textId="72755806" w:rsidR="002656AA" w:rsidRDefault="002656AA" w:rsidP="002656AA">
      <w:pPr>
        <w:pStyle w:val="Heading3"/>
        <w:rPr>
          <w:lang w:val="en-IN"/>
        </w:rPr>
      </w:pPr>
      <w:bookmarkStart w:id="523" w:name="_Toc201091561"/>
      <w:r>
        <w:rPr>
          <w:rFonts w:eastAsia="SimSun"/>
          <w:lang w:val="en-US" w:eastAsia="zh-CN"/>
        </w:rPr>
        <w:t>8</w:t>
      </w:r>
      <w:r>
        <w:rPr>
          <w:lang w:val="en-IN"/>
        </w:rPr>
        <w:t>.23.</w:t>
      </w:r>
      <w:r>
        <w:rPr>
          <w:rFonts w:eastAsia="SimSun"/>
          <w:lang w:val="en-US" w:eastAsia="zh-CN"/>
        </w:rPr>
        <w:t>2</w:t>
      </w:r>
      <w:r>
        <w:rPr>
          <w:lang w:val="en-IN"/>
        </w:rPr>
        <w:tab/>
        <w:t>Procedure</w:t>
      </w:r>
      <w:bookmarkEnd w:id="523"/>
    </w:p>
    <w:p w14:paraId="0F453F11" w14:textId="77777777" w:rsidR="002656AA" w:rsidRDefault="002656AA" w:rsidP="002656AA">
      <w:pPr>
        <w:rPr>
          <w:lang w:eastAsia="zh-CN"/>
        </w:rPr>
      </w:pPr>
      <w:r>
        <w:rPr>
          <w:lang w:eastAsia="zh-CN"/>
        </w:rPr>
        <w:t>Pre-conditions:</w:t>
      </w:r>
    </w:p>
    <w:p w14:paraId="4FD73EC1" w14:textId="1096E91D" w:rsidR="002656AA" w:rsidRPr="00EF2846" w:rsidRDefault="002656AA" w:rsidP="00EF2846">
      <w:pPr>
        <w:pStyle w:val="B1"/>
      </w:pPr>
      <w:r>
        <w:rPr>
          <w:lang w:eastAsia="zh-CN"/>
        </w:rPr>
        <w:t>1.</w:t>
      </w:r>
      <w:r>
        <w:rPr>
          <w:lang w:eastAsia="zh-CN"/>
        </w:rPr>
        <w:tab/>
      </w:r>
      <w:r>
        <w:t xml:space="preserve">The </w:t>
      </w:r>
      <w:r>
        <w:rPr>
          <w:noProof/>
          <w:lang w:val="en-US"/>
        </w:rPr>
        <w:t>AIML</w:t>
      </w:r>
      <w:r>
        <w:t>E service consumer has identified datasets and ML requirements.</w:t>
      </w:r>
    </w:p>
    <w:p w14:paraId="0F8F57A5" w14:textId="6C03DBF5" w:rsidR="002656AA" w:rsidRDefault="002656AA" w:rsidP="00374311">
      <w:pPr>
        <w:pStyle w:val="TH"/>
        <w:rPr>
          <w:lang w:val="en-IN"/>
        </w:rPr>
      </w:pPr>
      <w:r>
        <w:object w:dxaOrig="7020" w:dyaOrig="5910" w14:anchorId="6AB98FB4">
          <v:shape id="_x0000_i1077" type="#_x0000_t75" style="width:351.15pt;height:295.5pt" o:ole="">
            <v:imagedata r:id="rId117" o:title=""/>
          </v:shape>
          <o:OLEObject Type="Embed" ProgID="Visio.Drawing.15" ShapeID="_x0000_i1077" DrawAspect="Content" ObjectID="_1811704804" r:id="rId118"/>
        </w:object>
      </w:r>
    </w:p>
    <w:p w14:paraId="09220D24" w14:textId="2A5C9AFA" w:rsidR="002656AA" w:rsidRDefault="002656AA" w:rsidP="000F609C">
      <w:pPr>
        <w:pStyle w:val="TF"/>
      </w:pPr>
      <w:r>
        <w:t>Figure 8.23.2-1: AIMLE assisted ML model selection</w:t>
      </w:r>
    </w:p>
    <w:p w14:paraId="7A5EDA64" w14:textId="726CB80A" w:rsidR="002656AA" w:rsidRDefault="000F609C" w:rsidP="000F609C">
      <w:pPr>
        <w:pStyle w:val="B1"/>
      </w:pPr>
      <w:r>
        <w:rPr>
          <w:lang w:eastAsia="zh-CN"/>
        </w:rPr>
        <w:t>1.</w:t>
      </w:r>
      <w:r>
        <w:rPr>
          <w:lang w:eastAsia="zh-CN"/>
        </w:rPr>
        <w:tab/>
      </w:r>
      <w:r w:rsidR="002656AA">
        <w:rPr>
          <w:lang w:eastAsia="zh-CN"/>
        </w:rPr>
        <w:t xml:space="preserve">An AIMLE service consumer (e.g. VAL server) sends a subscription request to an AIMLE server. The request includes </w:t>
      </w:r>
      <w:r w:rsidR="002656AA">
        <w:rPr>
          <w:rFonts w:cs="Calibri"/>
          <w:bCs/>
        </w:rPr>
        <w:t xml:space="preserve">information as described in </w:t>
      </w:r>
      <w:r w:rsidR="002656AA">
        <w:rPr>
          <w:lang w:eastAsia="zh-CN"/>
        </w:rPr>
        <w:t>Table 8.23.3.1-1</w:t>
      </w:r>
      <w:r w:rsidR="002656AA">
        <w:t>. The AIMLE service consumer provides a list of candidate ML models, dataset identifiers, and requirements for training the candidate ML models. The AIMLE service consumer can either provide AIMLE client set identifiers or AIMLE client selection criteria for selecting the AIMLE clients to train the candidate ML models.</w:t>
      </w:r>
    </w:p>
    <w:p w14:paraId="23ED3700" w14:textId="3904CD1A" w:rsidR="002656AA" w:rsidRDefault="000F609C" w:rsidP="000F609C">
      <w:pPr>
        <w:pStyle w:val="B1"/>
      </w:pPr>
      <w:r>
        <w:t>2.</w:t>
      </w:r>
      <w:r>
        <w:tab/>
      </w:r>
      <w:r w:rsidR="002656AA">
        <w:t>The AIMLE server authenticates the requestor and checks authorization for the request. If authorized, the AMILE server assigns an identifier for the subscription.</w:t>
      </w:r>
    </w:p>
    <w:p w14:paraId="5E63BA76" w14:textId="5959B508" w:rsidR="002656AA" w:rsidRDefault="000F609C" w:rsidP="000F609C">
      <w:pPr>
        <w:pStyle w:val="B1"/>
        <w:rPr>
          <w:lang w:eastAsia="zh-CN"/>
        </w:rPr>
      </w:pPr>
      <w:r>
        <w:rPr>
          <w:lang w:eastAsia="zh-CN"/>
        </w:rPr>
        <w:t>3.</w:t>
      </w:r>
      <w:r>
        <w:rPr>
          <w:lang w:eastAsia="zh-CN"/>
        </w:rPr>
        <w:tab/>
      </w:r>
      <w:r w:rsidR="002656AA">
        <w:rPr>
          <w:lang w:eastAsia="zh-CN"/>
        </w:rPr>
        <w:t xml:space="preserve">The </w:t>
      </w:r>
      <w:r w:rsidR="002656AA">
        <w:rPr>
          <w:noProof/>
          <w:lang w:val="en-US"/>
        </w:rPr>
        <w:t>AIMLE</w:t>
      </w:r>
      <w:r w:rsidR="002656AA">
        <w:rPr>
          <w:lang w:eastAsia="zh-CN"/>
        </w:rPr>
        <w:t xml:space="preserve"> server sends a ML model selection subscription response that includes information in Table 8.23.3.2-1.</w:t>
      </w:r>
    </w:p>
    <w:p w14:paraId="32F53B4D" w14:textId="4A0E3523" w:rsidR="002656AA" w:rsidRDefault="000F609C" w:rsidP="000F609C">
      <w:pPr>
        <w:pStyle w:val="B1"/>
        <w:rPr>
          <w:lang w:eastAsia="zh-CN"/>
        </w:rPr>
      </w:pPr>
      <w:r>
        <w:t>4.</w:t>
      </w:r>
      <w:r>
        <w:tab/>
      </w:r>
      <w:r w:rsidR="002656AA">
        <w:t>The AIMLE server determines if additional ML models can be candidates for the type of ML application based on the ML model requirements provided in step 1 and selects additional candidate ML models to train with the given dataset</w:t>
      </w:r>
      <w:r w:rsidR="002656AA">
        <w:rPr>
          <w:lang w:eastAsia="zh-CN"/>
        </w:rPr>
        <w:t>. The AIMLE server can discover models from ML repository to determine the list of candidate ML models as described in clause 8.11.3.</w:t>
      </w:r>
    </w:p>
    <w:p w14:paraId="04F0CB2C" w14:textId="4016B891" w:rsidR="002656AA" w:rsidRDefault="000F609C" w:rsidP="000F609C">
      <w:pPr>
        <w:pStyle w:val="B1"/>
        <w:rPr>
          <w:lang w:eastAsia="zh-CN"/>
        </w:rPr>
      </w:pPr>
      <w:r>
        <w:t>5.</w:t>
      </w:r>
      <w:r>
        <w:tab/>
      </w:r>
      <w:r w:rsidR="002656AA">
        <w:t xml:space="preserve">The AIMLE server performs ML model training </w:t>
      </w:r>
      <w:r w:rsidR="002656AA">
        <w:rPr>
          <w:lang w:eastAsia="zh-CN"/>
        </w:rPr>
        <w:t xml:space="preserve">for each candidate model. ML model training can be for split AI/ML operation as described in clause 8.14, Transfer Learning as described in clause 8.16, or Federated Learning as described in clauses 8.12 and 8.18. If </w:t>
      </w:r>
      <w:r w:rsidR="002656AA">
        <w:t>AIMLE client selection criteria were provided in step 1, the AIMLE server performs AIMLE client selection as described in clauses 8.9 or 8.13 during the training of the candidate ML models.</w:t>
      </w:r>
    </w:p>
    <w:p w14:paraId="24AF146D" w14:textId="1A6C6E43" w:rsidR="002656AA" w:rsidRDefault="000F609C" w:rsidP="000F609C">
      <w:pPr>
        <w:pStyle w:val="B1"/>
      </w:pPr>
      <w:r>
        <w:rPr>
          <w:lang w:eastAsia="zh-CN"/>
        </w:rPr>
        <w:t>6.</w:t>
      </w:r>
      <w:r>
        <w:rPr>
          <w:lang w:eastAsia="zh-CN"/>
        </w:rPr>
        <w:tab/>
      </w:r>
      <w:r w:rsidR="002656AA">
        <w:rPr>
          <w:lang w:eastAsia="zh-CN"/>
        </w:rPr>
        <w:t>The AIMLE server performs ML model information storage as described in clause 8.11 for each trained ML model.</w:t>
      </w:r>
    </w:p>
    <w:p w14:paraId="6BAF7156" w14:textId="10CA532F" w:rsidR="002656AA" w:rsidRDefault="000F609C" w:rsidP="000F609C">
      <w:pPr>
        <w:pStyle w:val="B1"/>
      </w:pPr>
      <w:r>
        <w:rPr>
          <w:lang w:eastAsia="zh-CN"/>
        </w:rPr>
        <w:t>7.</w:t>
      </w:r>
      <w:r>
        <w:rPr>
          <w:lang w:eastAsia="zh-CN"/>
        </w:rPr>
        <w:tab/>
      </w:r>
      <w:r w:rsidR="002656AA">
        <w:rPr>
          <w:lang w:eastAsia="zh-CN"/>
        </w:rPr>
        <w:t xml:space="preserve">The AIMLE server aggregates and determines the performance of each ML model with the given dataset. </w:t>
      </w:r>
    </w:p>
    <w:p w14:paraId="449BE4FB" w14:textId="0303E672" w:rsidR="002656AA" w:rsidRDefault="000F609C" w:rsidP="000F609C">
      <w:pPr>
        <w:pStyle w:val="B1"/>
      </w:pPr>
      <w:r>
        <w:rPr>
          <w:lang w:eastAsia="zh-CN"/>
        </w:rPr>
        <w:t>8.</w:t>
      </w:r>
      <w:r>
        <w:rPr>
          <w:lang w:eastAsia="zh-CN"/>
        </w:rPr>
        <w:tab/>
      </w:r>
      <w:r w:rsidR="002656AA">
        <w:rPr>
          <w:lang w:eastAsia="zh-CN"/>
        </w:rPr>
        <w:t xml:space="preserve">The AIMLE server sends a notification to the AIMLE service consumer and include information as described in Table 8.23.3.3-1. The notification includes a list of trained candidate ML models with corresponding model information and performance. The </w:t>
      </w:r>
      <w:r w:rsidR="002656AA">
        <w:rPr>
          <w:lang w:val="en-IN"/>
        </w:rPr>
        <w:t>AIMLE service consumer can then select the best performing ML models from the list provided in the notification.</w:t>
      </w:r>
    </w:p>
    <w:p w14:paraId="2BAC4B06" w14:textId="3051CB50" w:rsidR="002656AA" w:rsidRDefault="002656AA" w:rsidP="002656AA">
      <w:pPr>
        <w:pStyle w:val="Heading3"/>
        <w:rPr>
          <w:lang w:val="en-IN"/>
        </w:rPr>
      </w:pPr>
      <w:bookmarkStart w:id="524" w:name="_Toc201091562"/>
      <w:r>
        <w:rPr>
          <w:rFonts w:eastAsia="SimSun"/>
          <w:lang w:val="en-US" w:eastAsia="zh-CN"/>
        </w:rPr>
        <w:lastRenderedPageBreak/>
        <w:t>8</w:t>
      </w:r>
      <w:r>
        <w:rPr>
          <w:lang w:val="en-IN"/>
        </w:rPr>
        <w:t>.23.</w:t>
      </w:r>
      <w:r>
        <w:rPr>
          <w:rFonts w:eastAsia="SimSun"/>
          <w:lang w:val="en-US" w:eastAsia="zh-CN"/>
        </w:rPr>
        <w:t>3</w:t>
      </w:r>
      <w:r>
        <w:rPr>
          <w:lang w:val="en-IN"/>
        </w:rPr>
        <w:tab/>
        <w:t>Information flows</w:t>
      </w:r>
      <w:bookmarkEnd w:id="524"/>
    </w:p>
    <w:p w14:paraId="0BC6F6DB" w14:textId="061AFB59" w:rsidR="002656AA" w:rsidRDefault="002656AA" w:rsidP="002656AA">
      <w:pPr>
        <w:pStyle w:val="Heading4"/>
      </w:pPr>
      <w:bookmarkStart w:id="525" w:name="_Toc201091563"/>
      <w:r>
        <w:t>8.23.3.1</w:t>
      </w:r>
      <w:r>
        <w:tab/>
      </w:r>
      <w:r>
        <w:rPr>
          <w:rFonts w:eastAsia="SimSun"/>
        </w:rPr>
        <w:t>AIMLE assisted ML model selection subscription request</w:t>
      </w:r>
      <w:bookmarkEnd w:id="525"/>
    </w:p>
    <w:p w14:paraId="6AF8E295" w14:textId="68CE084F" w:rsidR="002656AA" w:rsidRDefault="002656AA" w:rsidP="002656AA">
      <w:pPr>
        <w:rPr>
          <w:b/>
          <w:lang w:val="en-US"/>
        </w:rPr>
      </w:pPr>
      <w:r>
        <w:rPr>
          <w:lang w:val="en-US"/>
        </w:rPr>
        <w:t>Table 8.23.3.1-1 shows the request sent by an AIMLE service consumer to an AIMLE server for the AIMLE assisted ML model selection</w:t>
      </w:r>
      <w:r>
        <w:rPr>
          <w:rFonts w:eastAsia="SimSun"/>
        </w:rPr>
        <w:t xml:space="preserve"> subscription </w:t>
      </w:r>
      <w:r>
        <w:rPr>
          <w:lang w:val="en-US"/>
        </w:rPr>
        <w:t>procedure.</w:t>
      </w:r>
    </w:p>
    <w:p w14:paraId="691962B7" w14:textId="37420A2F" w:rsidR="002656AA" w:rsidRDefault="002656AA" w:rsidP="002656AA">
      <w:pPr>
        <w:pStyle w:val="TH"/>
      </w:pPr>
      <w:r>
        <w:t xml:space="preserve">Table 8.23.3.1-1: </w:t>
      </w:r>
      <w:r>
        <w:rPr>
          <w:lang w:val="en-US"/>
        </w:rPr>
        <w:t>ML model selection subscription request</w:t>
      </w:r>
    </w:p>
    <w:tbl>
      <w:tblPr>
        <w:tblW w:w="8640" w:type="dxa"/>
        <w:jc w:val="center"/>
        <w:tblLayout w:type="fixed"/>
        <w:tblLook w:val="04A0" w:firstRow="1" w:lastRow="0" w:firstColumn="1" w:lastColumn="0" w:noHBand="0" w:noVBand="1"/>
      </w:tblPr>
      <w:tblGrid>
        <w:gridCol w:w="2880"/>
        <w:gridCol w:w="1440"/>
        <w:gridCol w:w="4320"/>
      </w:tblGrid>
      <w:tr w:rsidR="002656AA" w14:paraId="13392EE7"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0DECF89A" w14:textId="77777777" w:rsidR="002656AA" w:rsidRDefault="002656AA">
            <w:pPr>
              <w:pStyle w:val="TAH"/>
              <w:spacing w:line="252" w:lineRule="auto"/>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5709D18F" w14:textId="77777777" w:rsidR="002656AA" w:rsidRDefault="002656AA">
            <w:pPr>
              <w:pStyle w:val="TAH"/>
              <w:spacing w:line="252" w:lineRule="auto"/>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EB93BD5" w14:textId="77777777" w:rsidR="002656AA" w:rsidRDefault="002656AA">
            <w:pPr>
              <w:pStyle w:val="TAH"/>
              <w:spacing w:line="252" w:lineRule="auto"/>
              <w:rPr>
                <w:lang w:eastAsia="en-GB"/>
              </w:rPr>
            </w:pPr>
            <w:r>
              <w:rPr>
                <w:lang w:eastAsia="en-GB"/>
              </w:rPr>
              <w:t>Description</w:t>
            </w:r>
          </w:p>
        </w:tc>
      </w:tr>
      <w:tr w:rsidR="002656AA" w14:paraId="626EBD37"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13C90333" w14:textId="77777777" w:rsidR="002656AA" w:rsidRDefault="002656AA">
            <w:pPr>
              <w:pStyle w:val="TAL"/>
              <w:spacing w:line="252" w:lineRule="auto"/>
              <w:rPr>
                <w:lang w:eastAsia="en-GB"/>
              </w:rPr>
            </w:pPr>
            <w:r>
              <w:rPr>
                <w:lang w:eastAsia="zh-CN"/>
              </w:rPr>
              <w:t>Requestor identifier</w:t>
            </w:r>
          </w:p>
        </w:tc>
        <w:tc>
          <w:tcPr>
            <w:tcW w:w="1440" w:type="dxa"/>
            <w:tcBorders>
              <w:top w:val="single" w:sz="4" w:space="0" w:color="000000"/>
              <w:left w:val="single" w:sz="4" w:space="0" w:color="000000"/>
              <w:bottom w:val="single" w:sz="4" w:space="0" w:color="000000"/>
              <w:right w:val="nil"/>
            </w:tcBorders>
            <w:hideMark/>
          </w:tcPr>
          <w:p w14:paraId="218C869C" w14:textId="77777777" w:rsidR="002656AA" w:rsidRDefault="002656AA">
            <w:pPr>
              <w:pStyle w:val="TAC"/>
              <w:spacing w:line="252" w:lineRule="auto"/>
              <w:rPr>
                <w:lang w:eastAsia="en-GB"/>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714C24D" w14:textId="77777777" w:rsidR="002656AA" w:rsidRDefault="002656AA">
            <w:pPr>
              <w:pStyle w:val="TAL"/>
              <w:spacing w:line="252" w:lineRule="auto"/>
              <w:rPr>
                <w:lang w:eastAsia="en-GB"/>
              </w:rPr>
            </w:pPr>
            <w:r>
              <w:rPr>
                <w:lang w:eastAsia="zh-CN"/>
              </w:rPr>
              <w:t>The identifier of the</w:t>
            </w:r>
            <w:r>
              <w:rPr>
                <w:lang w:eastAsia="en-GB"/>
              </w:rPr>
              <w:t xml:space="preserve"> requestor.</w:t>
            </w:r>
          </w:p>
        </w:tc>
      </w:tr>
      <w:tr w:rsidR="002656AA" w14:paraId="76C81FFF"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4D5DDE7E" w14:textId="77777777" w:rsidR="002656AA" w:rsidRDefault="002656AA">
            <w:pPr>
              <w:pStyle w:val="TAL"/>
              <w:spacing w:line="252" w:lineRule="auto"/>
              <w:rPr>
                <w:lang w:eastAsia="zh-CN"/>
              </w:rPr>
            </w:pPr>
            <w:r>
              <w:rPr>
                <w:lang w:eastAsia="zh-CN"/>
              </w:rPr>
              <w:t>AIML profile</w:t>
            </w:r>
          </w:p>
        </w:tc>
        <w:tc>
          <w:tcPr>
            <w:tcW w:w="1440" w:type="dxa"/>
            <w:tcBorders>
              <w:top w:val="single" w:sz="4" w:space="0" w:color="000000"/>
              <w:left w:val="single" w:sz="4" w:space="0" w:color="000000"/>
              <w:bottom w:val="single" w:sz="4" w:space="0" w:color="000000"/>
              <w:right w:val="nil"/>
            </w:tcBorders>
            <w:hideMark/>
          </w:tcPr>
          <w:p w14:paraId="252D56C0" w14:textId="77777777" w:rsidR="002656AA" w:rsidRDefault="002656AA">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765C875" w14:textId="06D1DAA3" w:rsidR="002656AA" w:rsidRDefault="002656AA">
            <w:pPr>
              <w:pStyle w:val="TAL"/>
              <w:spacing w:line="252" w:lineRule="auto"/>
              <w:rPr>
                <w:lang w:eastAsia="zh-CN"/>
              </w:rPr>
            </w:pPr>
            <w:r>
              <w:rPr>
                <w:lang w:eastAsia="zh-CN"/>
              </w:rPr>
              <w:t>Requirements for the ML model selection operation.</w:t>
            </w:r>
          </w:p>
        </w:tc>
      </w:tr>
      <w:tr w:rsidR="002656AA" w14:paraId="36AA93F2"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76805E43" w14:textId="77777777" w:rsidR="002656AA" w:rsidRDefault="002656AA">
            <w:pPr>
              <w:pStyle w:val="TAL"/>
              <w:spacing w:line="252" w:lineRule="auto"/>
              <w:rPr>
                <w:lang w:eastAsia="zh-CN"/>
              </w:rPr>
            </w:pPr>
            <w:r>
              <w:rPr>
                <w:lang w:eastAsia="zh-CN"/>
              </w:rPr>
              <w:t>&gt; Candidate ML models</w:t>
            </w:r>
          </w:p>
        </w:tc>
        <w:tc>
          <w:tcPr>
            <w:tcW w:w="1440" w:type="dxa"/>
            <w:tcBorders>
              <w:top w:val="single" w:sz="4" w:space="0" w:color="000000"/>
              <w:left w:val="single" w:sz="4" w:space="0" w:color="000000"/>
              <w:bottom w:val="single" w:sz="4" w:space="0" w:color="000000"/>
              <w:right w:val="nil"/>
            </w:tcBorders>
            <w:hideMark/>
          </w:tcPr>
          <w:p w14:paraId="35AD2E72" w14:textId="77777777" w:rsidR="002656AA" w:rsidRDefault="002656AA">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FDB99DD" w14:textId="77777777" w:rsidR="002656AA" w:rsidRDefault="002656AA">
            <w:pPr>
              <w:pStyle w:val="TAL"/>
              <w:spacing w:line="252" w:lineRule="auto"/>
              <w:rPr>
                <w:lang w:eastAsia="zh-CN"/>
              </w:rPr>
            </w:pPr>
            <w:r>
              <w:rPr>
                <w:lang w:eastAsia="zh-CN"/>
              </w:rPr>
              <w:t>A list of ML model identifiers (and initial model parameters) to train. The list provides candidate ML models to evaluate against the provided dataset.</w:t>
            </w:r>
          </w:p>
        </w:tc>
      </w:tr>
      <w:tr w:rsidR="002656AA" w14:paraId="6F85F466"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48FA6A87" w14:textId="77777777" w:rsidR="002656AA" w:rsidRDefault="002656AA">
            <w:pPr>
              <w:pStyle w:val="TAL"/>
              <w:spacing w:line="252" w:lineRule="auto"/>
              <w:rPr>
                <w:lang w:eastAsia="zh-CN"/>
              </w:rPr>
            </w:pPr>
            <w:r>
              <w:rPr>
                <w:lang w:eastAsia="zh-CN"/>
              </w:rPr>
              <w:t>&gt; ML model requirements</w:t>
            </w:r>
          </w:p>
        </w:tc>
        <w:tc>
          <w:tcPr>
            <w:tcW w:w="1440" w:type="dxa"/>
            <w:tcBorders>
              <w:top w:val="single" w:sz="4" w:space="0" w:color="000000"/>
              <w:left w:val="single" w:sz="4" w:space="0" w:color="000000"/>
              <w:bottom w:val="single" w:sz="4" w:space="0" w:color="000000"/>
              <w:right w:val="nil"/>
            </w:tcBorders>
            <w:hideMark/>
          </w:tcPr>
          <w:p w14:paraId="49D59F0D" w14:textId="77777777" w:rsidR="002656AA" w:rsidRDefault="002656AA">
            <w:pPr>
              <w:pStyle w:val="TAC"/>
              <w:spacing w:line="252" w:lineRule="auto"/>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3437FAE" w14:textId="33CD61FE" w:rsidR="002656AA" w:rsidRDefault="002656AA">
            <w:pPr>
              <w:pStyle w:val="TAL"/>
              <w:spacing w:line="252" w:lineRule="auto"/>
              <w:rPr>
                <w:lang w:eastAsia="zh-CN"/>
              </w:rPr>
            </w:pPr>
            <w:r>
              <w:rPr>
                <w:lang w:eastAsia="zh-CN"/>
              </w:rPr>
              <w:t>ML model requirements for the AIMLE server to use for selecting additional candidate ML models for training with the provided datasets. The requirements can be any of the ML model information as described in Table 8.11.4.1-2.</w:t>
            </w:r>
          </w:p>
        </w:tc>
      </w:tr>
      <w:tr w:rsidR="002656AA" w14:paraId="6FB778F3"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00FDE41F" w14:textId="77777777" w:rsidR="002656AA" w:rsidRDefault="002656AA">
            <w:pPr>
              <w:pStyle w:val="TAL"/>
              <w:spacing w:line="252" w:lineRule="auto"/>
              <w:rPr>
                <w:lang w:eastAsia="zh-CN"/>
              </w:rPr>
            </w:pPr>
            <w:r>
              <w:rPr>
                <w:lang w:eastAsia="zh-CN"/>
              </w:rPr>
              <w:t xml:space="preserve">&gt; </w:t>
            </w:r>
            <w:r>
              <w:rPr>
                <w:lang w:eastAsia="en-GB"/>
              </w:rPr>
              <w:t>AIMLE client set identifiers</w:t>
            </w:r>
          </w:p>
        </w:tc>
        <w:tc>
          <w:tcPr>
            <w:tcW w:w="1440" w:type="dxa"/>
            <w:tcBorders>
              <w:top w:val="single" w:sz="4" w:space="0" w:color="000000"/>
              <w:left w:val="single" w:sz="4" w:space="0" w:color="000000"/>
              <w:bottom w:val="single" w:sz="4" w:space="0" w:color="000000"/>
              <w:right w:val="nil"/>
            </w:tcBorders>
            <w:hideMark/>
          </w:tcPr>
          <w:p w14:paraId="27251E81" w14:textId="77777777" w:rsidR="002656AA" w:rsidRDefault="002656AA">
            <w:pPr>
              <w:pStyle w:val="TAC"/>
              <w:spacing w:line="252" w:lineRule="auto"/>
              <w:rPr>
                <w:lang w:eastAsia="zh-CN"/>
              </w:rPr>
            </w:pPr>
            <w:r>
              <w:rPr>
                <w:lang w:eastAsia="zh-CN"/>
              </w:rPr>
              <w:t>O</w:t>
            </w:r>
          </w:p>
          <w:p w14:paraId="560FF8E7" w14:textId="77777777" w:rsidR="002656AA" w:rsidRDefault="002656AA">
            <w:pPr>
              <w:pStyle w:val="TAC"/>
              <w:spacing w:line="252" w:lineRule="auto"/>
              <w:rPr>
                <w:lang w:eastAsia="zh-CN"/>
              </w:rPr>
            </w:pPr>
            <w:r>
              <w:rPr>
                <w:lang w:eastAsia="zh-CN"/>
              </w:rPr>
              <w:t>(NOTE1)</w:t>
            </w:r>
          </w:p>
        </w:tc>
        <w:tc>
          <w:tcPr>
            <w:tcW w:w="4320" w:type="dxa"/>
            <w:tcBorders>
              <w:top w:val="single" w:sz="4" w:space="0" w:color="000000"/>
              <w:left w:val="single" w:sz="4" w:space="0" w:color="000000"/>
              <w:bottom w:val="single" w:sz="4" w:space="0" w:color="000000"/>
              <w:right w:val="single" w:sz="4" w:space="0" w:color="000000"/>
            </w:tcBorders>
            <w:hideMark/>
          </w:tcPr>
          <w:p w14:paraId="3DCCAA8B" w14:textId="77777777" w:rsidR="002656AA" w:rsidRDefault="002656AA">
            <w:pPr>
              <w:pStyle w:val="TAL"/>
              <w:spacing w:line="252" w:lineRule="auto"/>
              <w:rPr>
                <w:lang w:eastAsia="zh-CN"/>
              </w:rPr>
            </w:pPr>
            <w:r>
              <w:rPr>
                <w:lang w:eastAsia="zh-CN"/>
              </w:rPr>
              <w:t>A list of AIMLE client set identifiers to train the ML model.</w:t>
            </w:r>
          </w:p>
        </w:tc>
      </w:tr>
      <w:tr w:rsidR="002656AA" w14:paraId="28A4FC09"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6CA7F60A" w14:textId="77777777" w:rsidR="002656AA" w:rsidRDefault="002656AA">
            <w:pPr>
              <w:pStyle w:val="TAL"/>
              <w:spacing w:line="252" w:lineRule="auto"/>
              <w:rPr>
                <w:lang w:eastAsia="zh-CN"/>
              </w:rPr>
            </w:pPr>
            <w:r>
              <w:rPr>
                <w:lang w:eastAsia="zh-CN"/>
              </w:rPr>
              <w:t>&gt; AIMLE client selection criteria</w:t>
            </w:r>
          </w:p>
        </w:tc>
        <w:tc>
          <w:tcPr>
            <w:tcW w:w="1440" w:type="dxa"/>
            <w:tcBorders>
              <w:top w:val="single" w:sz="4" w:space="0" w:color="000000"/>
              <w:left w:val="single" w:sz="4" w:space="0" w:color="000000"/>
              <w:bottom w:val="single" w:sz="4" w:space="0" w:color="000000"/>
              <w:right w:val="nil"/>
            </w:tcBorders>
            <w:hideMark/>
          </w:tcPr>
          <w:p w14:paraId="0296CFE7" w14:textId="77777777" w:rsidR="002656AA" w:rsidRDefault="002656AA">
            <w:pPr>
              <w:pStyle w:val="TAC"/>
              <w:spacing w:line="252" w:lineRule="auto"/>
              <w:rPr>
                <w:lang w:eastAsia="zh-CN"/>
              </w:rPr>
            </w:pPr>
            <w:r>
              <w:rPr>
                <w:lang w:eastAsia="zh-CN"/>
              </w:rPr>
              <w:t>O</w:t>
            </w:r>
          </w:p>
          <w:p w14:paraId="6EB2848B" w14:textId="77777777" w:rsidR="002656AA" w:rsidRDefault="002656AA">
            <w:pPr>
              <w:pStyle w:val="TAC"/>
              <w:spacing w:line="252" w:lineRule="auto"/>
              <w:rPr>
                <w:lang w:eastAsia="zh-CN"/>
              </w:rPr>
            </w:pPr>
            <w:r>
              <w:rPr>
                <w:lang w:eastAsia="zh-CN"/>
              </w:rPr>
              <w:t>(NOTE1)</w:t>
            </w:r>
          </w:p>
        </w:tc>
        <w:tc>
          <w:tcPr>
            <w:tcW w:w="4320" w:type="dxa"/>
            <w:tcBorders>
              <w:top w:val="single" w:sz="4" w:space="0" w:color="000000"/>
              <w:left w:val="single" w:sz="4" w:space="0" w:color="000000"/>
              <w:bottom w:val="single" w:sz="4" w:space="0" w:color="000000"/>
              <w:right w:val="single" w:sz="4" w:space="0" w:color="000000"/>
            </w:tcBorders>
            <w:hideMark/>
          </w:tcPr>
          <w:p w14:paraId="5193A81B" w14:textId="77777777" w:rsidR="002656AA" w:rsidRDefault="002656AA">
            <w:pPr>
              <w:pStyle w:val="TAL"/>
              <w:spacing w:line="252" w:lineRule="auto"/>
              <w:rPr>
                <w:lang w:eastAsia="zh-CN"/>
              </w:rPr>
            </w:pPr>
            <w:r>
              <w:rPr>
                <w:lang w:eastAsia="zh-CN"/>
              </w:rPr>
              <w:t>Selection criteria for finding suitable AIMLE clients for training the ML model.</w:t>
            </w:r>
          </w:p>
        </w:tc>
      </w:tr>
      <w:tr w:rsidR="002656AA" w14:paraId="16180DB9"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5C65B225" w14:textId="77777777" w:rsidR="002656AA" w:rsidRDefault="002656AA">
            <w:pPr>
              <w:pStyle w:val="TAL"/>
              <w:spacing w:line="252" w:lineRule="auto"/>
              <w:rPr>
                <w:lang w:eastAsia="zh-CN"/>
              </w:rPr>
            </w:pPr>
            <w:r>
              <w:rPr>
                <w:lang w:eastAsia="zh-CN"/>
              </w:rPr>
              <w:t>&gt; Number of required AIMLE clients</w:t>
            </w:r>
          </w:p>
        </w:tc>
        <w:tc>
          <w:tcPr>
            <w:tcW w:w="1440" w:type="dxa"/>
            <w:tcBorders>
              <w:top w:val="single" w:sz="4" w:space="0" w:color="000000"/>
              <w:left w:val="single" w:sz="4" w:space="0" w:color="000000"/>
              <w:bottom w:val="single" w:sz="4" w:space="0" w:color="000000"/>
              <w:right w:val="nil"/>
            </w:tcBorders>
            <w:hideMark/>
          </w:tcPr>
          <w:p w14:paraId="44701D38" w14:textId="77777777" w:rsidR="002656AA" w:rsidRDefault="002656AA">
            <w:pPr>
              <w:pStyle w:val="TAC"/>
              <w:spacing w:line="252" w:lineRule="auto"/>
              <w:rPr>
                <w:lang w:eastAsia="zh-CN"/>
              </w:rPr>
            </w:pPr>
            <w:r>
              <w:rPr>
                <w:lang w:eastAsia="zh-CN"/>
              </w:rPr>
              <w:t>O</w:t>
            </w:r>
          </w:p>
          <w:p w14:paraId="1C1DB6C7" w14:textId="77777777" w:rsidR="002656AA" w:rsidRDefault="002656AA">
            <w:pPr>
              <w:pStyle w:val="TAC"/>
              <w:spacing w:line="252" w:lineRule="auto"/>
              <w:rPr>
                <w:lang w:eastAsia="zh-CN"/>
              </w:rPr>
            </w:pPr>
            <w:r>
              <w:rPr>
                <w:lang w:eastAsia="zh-CN"/>
              </w:rPr>
              <w:t>(NOTE2)</w:t>
            </w:r>
          </w:p>
        </w:tc>
        <w:tc>
          <w:tcPr>
            <w:tcW w:w="4320" w:type="dxa"/>
            <w:tcBorders>
              <w:top w:val="single" w:sz="4" w:space="0" w:color="000000"/>
              <w:left w:val="single" w:sz="4" w:space="0" w:color="000000"/>
              <w:bottom w:val="single" w:sz="4" w:space="0" w:color="000000"/>
              <w:right w:val="single" w:sz="4" w:space="0" w:color="000000"/>
            </w:tcBorders>
            <w:hideMark/>
          </w:tcPr>
          <w:p w14:paraId="3AF9A412" w14:textId="77777777" w:rsidR="002656AA" w:rsidRDefault="002656AA">
            <w:pPr>
              <w:pStyle w:val="TAL"/>
              <w:spacing w:line="252" w:lineRule="auto"/>
              <w:rPr>
                <w:lang w:eastAsia="zh-CN"/>
              </w:rPr>
            </w:pPr>
            <w:r>
              <w:rPr>
                <w:lang w:eastAsia="zh-CN"/>
              </w:rPr>
              <w:t>A minimal number of AIMLE clients required for training the ML model.</w:t>
            </w:r>
          </w:p>
        </w:tc>
      </w:tr>
      <w:tr w:rsidR="002656AA" w14:paraId="413C4A02"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33D33B1D" w14:textId="77777777" w:rsidR="002656AA" w:rsidRDefault="002656AA">
            <w:pPr>
              <w:pStyle w:val="TAL"/>
              <w:spacing w:line="252" w:lineRule="auto"/>
              <w:rPr>
                <w:lang w:eastAsia="zh-CN"/>
              </w:rPr>
            </w:pPr>
            <w:r>
              <w:rPr>
                <w:lang w:eastAsia="zh-CN"/>
              </w:rPr>
              <w:t>&gt; Dataset identifiers</w:t>
            </w:r>
          </w:p>
        </w:tc>
        <w:tc>
          <w:tcPr>
            <w:tcW w:w="1440" w:type="dxa"/>
            <w:tcBorders>
              <w:top w:val="single" w:sz="4" w:space="0" w:color="000000"/>
              <w:left w:val="single" w:sz="4" w:space="0" w:color="000000"/>
              <w:bottom w:val="single" w:sz="4" w:space="0" w:color="000000"/>
              <w:right w:val="nil"/>
            </w:tcBorders>
            <w:hideMark/>
          </w:tcPr>
          <w:p w14:paraId="498F9742" w14:textId="77777777" w:rsidR="002656AA" w:rsidRDefault="002656AA">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4AAA302" w14:textId="77777777" w:rsidR="002656AA" w:rsidRDefault="002656AA">
            <w:pPr>
              <w:pStyle w:val="TAL"/>
              <w:spacing w:line="252" w:lineRule="auto"/>
              <w:rPr>
                <w:lang w:eastAsia="zh-CN"/>
              </w:rPr>
            </w:pPr>
            <w:r>
              <w:rPr>
                <w:lang w:eastAsia="zh-CN"/>
              </w:rPr>
              <w:t>Dataset identifiers to use for training and evaluating model performance to obtain a list of ML model rankings</w:t>
            </w:r>
            <w:r>
              <w:rPr>
                <w:lang w:eastAsia="en-GB"/>
              </w:rPr>
              <w:t>.</w:t>
            </w:r>
          </w:p>
        </w:tc>
      </w:tr>
      <w:tr w:rsidR="002656AA" w14:paraId="7CE675C4"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40F0171A" w14:textId="77777777" w:rsidR="002656AA" w:rsidRDefault="002656AA">
            <w:pPr>
              <w:pStyle w:val="TAL"/>
              <w:spacing w:line="252" w:lineRule="auto"/>
              <w:rPr>
                <w:lang w:eastAsia="zh-CN"/>
              </w:rPr>
            </w:pPr>
            <w:r>
              <w:rPr>
                <w:lang w:eastAsia="zh-CN"/>
              </w:rPr>
              <w:t>&gt; Training requirements</w:t>
            </w:r>
          </w:p>
        </w:tc>
        <w:tc>
          <w:tcPr>
            <w:tcW w:w="1440" w:type="dxa"/>
            <w:tcBorders>
              <w:top w:val="single" w:sz="4" w:space="0" w:color="000000"/>
              <w:left w:val="single" w:sz="4" w:space="0" w:color="000000"/>
              <w:bottom w:val="single" w:sz="4" w:space="0" w:color="000000"/>
              <w:right w:val="nil"/>
            </w:tcBorders>
            <w:hideMark/>
          </w:tcPr>
          <w:p w14:paraId="55B31B42" w14:textId="77777777" w:rsidR="002656AA" w:rsidRDefault="002656AA">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3299282" w14:textId="0720942B" w:rsidR="002656AA" w:rsidRDefault="002656AA">
            <w:pPr>
              <w:pStyle w:val="TAL"/>
              <w:spacing w:line="252" w:lineRule="auto"/>
              <w:rPr>
                <w:lang w:eastAsia="zh-CN"/>
              </w:rPr>
            </w:pPr>
            <w:r>
              <w:rPr>
                <w:lang w:eastAsia="zh-CN"/>
              </w:rPr>
              <w:t xml:space="preserve">Training requirements as </w:t>
            </w:r>
            <w:r>
              <w:rPr>
                <w:lang w:eastAsia="en-GB"/>
              </w:rPr>
              <w:t>detailed in Table 8.23.3.1-2.</w:t>
            </w:r>
          </w:p>
        </w:tc>
      </w:tr>
      <w:tr w:rsidR="002656AA" w14:paraId="11ED1547"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3040D9AA" w14:textId="77777777" w:rsidR="002656AA" w:rsidRDefault="002656AA">
            <w:pPr>
              <w:pStyle w:val="TAL"/>
              <w:spacing w:line="252" w:lineRule="auto"/>
              <w:rPr>
                <w:lang w:eastAsia="zh-CN"/>
              </w:rPr>
            </w:pPr>
            <w:r>
              <w:rPr>
                <w:lang w:eastAsia="zh-CN"/>
              </w:rPr>
              <w:t>Notification target</w:t>
            </w:r>
          </w:p>
        </w:tc>
        <w:tc>
          <w:tcPr>
            <w:tcW w:w="1440" w:type="dxa"/>
            <w:tcBorders>
              <w:top w:val="single" w:sz="4" w:space="0" w:color="000000"/>
              <w:left w:val="single" w:sz="4" w:space="0" w:color="000000"/>
              <w:bottom w:val="single" w:sz="4" w:space="0" w:color="000000"/>
              <w:right w:val="nil"/>
            </w:tcBorders>
            <w:hideMark/>
          </w:tcPr>
          <w:p w14:paraId="42EB132B" w14:textId="77777777" w:rsidR="002656AA" w:rsidRDefault="002656AA">
            <w:pPr>
              <w:pStyle w:val="TAC"/>
              <w:spacing w:line="252" w:lineRule="auto"/>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F4B2C3E" w14:textId="77777777" w:rsidR="002656AA" w:rsidRDefault="002656AA">
            <w:pPr>
              <w:pStyle w:val="TAL"/>
              <w:spacing w:line="252" w:lineRule="auto"/>
              <w:rPr>
                <w:lang w:eastAsia="zh-CN"/>
              </w:rPr>
            </w:pPr>
            <w:r>
              <w:rPr>
                <w:lang w:eastAsia="zh-CN"/>
              </w:rPr>
              <w:t>Endpoint information for receiving notifications.</w:t>
            </w:r>
          </w:p>
        </w:tc>
      </w:tr>
      <w:tr w:rsidR="002656AA" w14:paraId="4814A303"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4F55F499" w14:textId="77777777" w:rsidR="002656AA" w:rsidRDefault="002656AA">
            <w:pPr>
              <w:pStyle w:val="TAL"/>
              <w:spacing w:line="252" w:lineRule="auto"/>
              <w:rPr>
                <w:lang w:eastAsia="zh-CN"/>
              </w:rPr>
            </w:pPr>
            <w:r>
              <w:rPr>
                <w:lang w:eastAsia="zh-CN"/>
              </w:rPr>
              <w:t>Notification settings</w:t>
            </w:r>
          </w:p>
        </w:tc>
        <w:tc>
          <w:tcPr>
            <w:tcW w:w="1440" w:type="dxa"/>
            <w:tcBorders>
              <w:top w:val="single" w:sz="4" w:space="0" w:color="000000"/>
              <w:left w:val="single" w:sz="4" w:space="0" w:color="000000"/>
              <w:bottom w:val="single" w:sz="4" w:space="0" w:color="000000"/>
              <w:right w:val="nil"/>
            </w:tcBorders>
            <w:hideMark/>
          </w:tcPr>
          <w:p w14:paraId="2F956714" w14:textId="77777777" w:rsidR="002656AA" w:rsidRDefault="002656AA">
            <w:pPr>
              <w:pStyle w:val="TAC"/>
              <w:spacing w:line="252" w:lineRule="auto"/>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1A02769" w14:textId="77777777" w:rsidR="002656AA" w:rsidRDefault="002656AA">
            <w:pPr>
              <w:pStyle w:val="TAL"/>
              <w:spacing w:line="252" w:lineRule="auto"/>
              <w:rPr>
                <w:lang w:eastAsia="zh-CN"/>
              </w:rPr>
            </w:pPr>
            <w:r>
              <w:rPr>
                <w:lang w:eastAsia="zh-CN"/>
              </w:rPr>
              <w:t>Notification settings for which the AIMLE server provides ML model status: after, after certain job percentage completion, periodically based on date and time, upon error events, etc.</w:t>
            </w:r>
          </w:p>
        </w:tc>
      </w:tr>
      <w:tr w:rsidR="002656AA" w14:paraId="2DD08F6B" w14:textId="77777777" w:rsidTr="002656AA">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ABE88F3" w14:textId="32B22BA4" w:rsidR="002656AA" w:rsidRDefault="002656AA" w:rsidP="001030AA">
            <w:pPr>
              <w:pStyle w:val="TAN"/>
              <w:rPr>
                <w:lang w:eastAsia="en-GB"/>
              </w:rPr>
            </w:pPr>
            <w:r>
              <w:rPr>
                <w:lang w:eastAsia="zh-CN"/>
              </w:rPr>
              <w:t>NOTE1:</w:t>
            </w:r>
            <w:r w:rsidR="001030AA">
              <w:rPr>
                <w:lang w:eastAsia="zh-CN"/>
              </w:rPr>
              <w:tab/>
            </w:r>
            <w:r>
              <w:rPr>
                <w:lang w:eastAsia="en-GB"/>
              </w:rPr>
              <w:t>At least one of the information elements shall be provided.</w:t>
            </w:r>
          </w:p>
          <w:p w14:paraId="5A98AA77" w14:textId="6EDF7CD0" w:rsidR="002656AA" w:rsidRDefault="002656AA" w:rsidP="001030AA">
            <w:pPr>
              <w:pStyle w:val="TAN"/>
              <w:rPr>
                <w:lang w:eastAsia="zh-CN"/>
              </w:rPr>
            </w:pPr>
            <w:r>
              <w:rPr>
                <w:lang w:eastAsia="en-GB"/>
              </w:rPr>
              <w:t>NOTE2:</w:t>
            </w:r>
            <w:r w:rsidR="001030AA">
              <w:rPr>
                <w:lang w:eastAsia="en-GB"/>
              </w:rPr>
              <w:tab/>
            </w:r>
            <w:r>
              <w:rPr>
                <w:lang w:eastAsia="en-GB"/>
              </w:rPr>
              <w:t>Mandatory if AIMLE client selection criteria are present.</w:t>
            </w:r>
          </w:p>
        </w:tc>
      </w:tr>
    </w:tbl>
    <w:p w14:paraId="351ABCD6" w14:textId="77777777" w:rsidR="002656AA" w:rsidRDefault="002656AA" w:rsidP="002656AA">
      <w:pPr>
        <w:rPr>
          <w:lang w:val="en-US"/>
        </w:rPr>
      </w:pPr>
    </w:p>
    <w:p w14:paraId="5DCB23B9" w14:textId="7B23428F" w:rsidR="002656AA" w:rsidRDefault="002656AA" w:rsidP="002656AA">
      <w:pPr>
        <w:pStyle w:val="TH"/>
      </w:pPr>
      <w:r>
        <w:t>Table 8.23.3.1-2: Training requirements</w:t>
      </w:r>
    </w:p>
    <w:tbl>
      <w:tblPr>
        <w:tblW w:w="8640" w:type="dxa"/>
        <w:jc w:val="center"/>
        <w:tblLayout w:type="fixed"/>
        <w:tblLook w:val="04A0" w:firstRow="1" w:lastRow="0" w:firstColumn="1" w:lastColumn="0" w:noHBand="0" w:noVBand="1"/>
      </w:tblPr>
      <w:tblGrid>
        <w:gridCol w:w="2880"/>
        <w:gridCol w:w="1440"/>
        <w:gridCol w:w="4320"/>
      </w:tblGrid>
      <w:tr w:rsidR="002656AA" w14:paraId="4F3AB18F"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55266312" w14:textId="77777777" w:rsidR="002656AA" w:rsidRDefault="002656AA">
            <w:pPr>
              <w:pStyle w:val="TAH"/>
              <w:spacing w:line="252" w:lineRule="auto"/>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3CB394D6" w14:textId="77777777" w:rsidR="002656AA" w:rsidRDefault="002656AA">
            <w:pPr>
              <w:pStyle w:val="TAH"/>
              <w:spacing w:line="252" w:lineRule="auto"/>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061B3C7" w14:textId="77777777" w:rsidR="002656AA" w:rsidRDefault="002656AA">
            <w:pPr>
              <w:pStyle w:val="TAH"/>
              <w:spacing w:line="252" w:lineRule="auto"/>
              <w:rPr>
                <w:lang w:eastAsia="en-GB"/>
              </w:rPr>
            </w:pPr>
            <w:r>
              <w:rPr>
                <w:lang w:eastAsia="en-GB"/>
              </w:rPr>
              <w:t>Description</w:t>
            </w:r>
          </w:p>
        </w:tc>
      </w:tr>
      <w:tr w:rsidR="002656AA" w14:paraId="076190B6"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19BA93BE" w14:textId="77777777" w:rsidR="002656AA" w:rsidRDefault="002656AA">
            <w:pPr>
              <w:pStyle w:val="TAL"/>
              <w:spacing w:line="252" w:lineRule="auto"/>
              <w:rPr>
                <w:lang w:eastAsia="zh-CN"/>
              </w:rPr>
            </w:pPr>
            <w:r>
              <w:rPr>
                <w:lang w:eastAsia="zh-CN"/>
              </w:rPr>
              <w:t>Performance metric</w:t>
            </w:r>
          </w:p>
        </w:tc>
        <w:tc>
          <w:tcPr>
            <w:tcW w:w="1440" w:type="dxa"/>
            <w:tcBorders>
              <w:top w:val="single" w:sz="4" w:space="0" w:color="000000"/>
              <w:left w:val="single" w:sz="4" w:space="0" w:color="000000"/>
              <w:bottom w:val="single" w:sz="4" w:space="0" w:color="000000"/>
              <w:right w:val="nil"/>
            </w:tcBorders>
            <w:hideMark/>
          </w:tcPr>
          <w:p w14:paraId="25C29CDE" w14:textId="77777777" w:rsidR="002656AA" w:rsidRDefault="002656AA">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608B702" w14:textId="77777777" w:rsidR="002656AA" w:rsidRDefault="002656AA">
            <w:pPr>
              <w:pStyle w:val="TAL"/>
              <w:spacing w:line="252" w:lineRule="auto"/>
              <w:rPr>
                <w:lang w:eastAsia="zh-CN"/>
              </w:rPr>
            </w:pPr>
            <w:r>
              <w:rPr>
                <w:lang w:eastAsia="zh-CN"/>
              </w:rPr>
              <w:t>Identifies the performance metric to evaluate ML model training. Performance metric can be mean absolute error, mean squared error, accuracy, precision and recall, etc. The performance metric indicates the performance of the ML model.</w:t>
            </w:r>
          </w:p>
        </w:tc>
      </w:tr>
      <w:tr w:rsidR="002656AA" w14:paraId="2E4D430E"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44F94672" w14:textId="77777777" w:rsidR="002656AA" w:rsidRDefault="002656AA">
            <w:pPr>
              <w:pStyle w:val="TAL"/>
              <w:spacing w:line="252" w:lineRule="auto"/>
              <w:rPr>
                <w:lang w:eastAsia="zh-CN"/>
              </w:rPr>
            </w:pPr>
            <w:r>
              <w:rPr>
                <w:lang w:eastAsia="zh-CN"/>
              </w:rPr>
              <w:t>Performance target</w:t>
            </w:r>
          </w:p>
        </w:tc>
        <w:tc>
          <w:tcPr>
            <w:tcW w:w="1440" w:type="dxa"/>
            <w:tcBorders>
              <w:top w:val="single" w:sz="4" w:space="0" w:color="000000"/>
              <w:left w:val="single" w:sz="4" w:space="0" w:color="000000"/>
              <w:bottom w:val="single" w:sz="4" w:space="0" w:color="000000"/>
              <w:right w:val="nil"/>
            </w:tcBorders>
            <w:hideMark/>
          </w:tcPr>
          <w:p w14:paraId="2A106353" w14:textId="77777777" w:rsidR="002656AA" w:rsidRDefault="002656AA">
            <w:pPr>
              <w:pStyle w:val="TAC"/>
              <w:spacing w:line="252" w:lineRule="auto"/>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1BF2DCF" w14:textId="77777777" w:rsidR="002656AA" w:rsidRDefault="002656AA">
            <w:pPr>
              <w:pStyle w:val="TAL"/>
              <w:spacing w:line="252" w:lineRule="auto"/>
              <w:rPr>
                <w:lang w:eastAsia="zh-CN"/>
              </w:rPr>
            </w:pPr>
            <w:r>
              <w:rPr>
                <w:lang w:eastAsia="zh-CN"/>
              </w:rPr>
              <w:t>A target performance that indicates acceptable performance has been reached and training can be stopped.</w:t>
            </w:r>
          </w:p>
        </w:tc>
      </w:tr>
      <w:tr w:rsidR="002656AA" w14:paraId="4386C01B"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6512364B" w14:textId="77777777" w:rsidR="002656AA" w:rsidRDefault="002656AA">
            <w:pPr>
              <w:pStyle w:val="TAL"/>
              <w:spacing w:line="252" w:lineRule="auto"/>
              <w:rPr>
                <w:lang w:eastAsia="zh-CN"/>
              </w:rPr>
            </w:pPr>
            <w:r>
              <w:rPr>
                <w:lang w:eastAsia="zh-CN"/>
              </w:rPr>
              <w:t>Number of training rounds</w:t>
            </w:r>
          </w:p>
        </w:tc>
        <w:tc>
          <w:tcPr>
            <w:tcW w:w="1440" w:type="dxa"/>
            <w:tcBorders>
              <w:top w:val="single" w:sz="4" w:space="0" w:color="000000"/>
              <w:left w:val="single" w:sz="4" w:space="0" w:color="000000"/>
              <w:bottom w:val="single" w:sz="4" w:space="0" w:color="000000"/>
              <w:right w:val="nil"/>
            </w:tcBorders>
            <w:hideMark/>
          </w:tcPr>
          <w:p w14:paraId="06B9BCA8" w14:textId="77777777" w:rsidR="002656AA" w:rsidRDefault="002656AA">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E87319B" w14:textId="77777777" w:rsidR="002656AA" w:rsidRDefault="002656AA">
            <w:pPr>
              <w:pStyle w:val="TAL"/>
              <w:spacing w:line="252" w:lineRule="auto"/>
              <w:rPr>
                <w:lang w:eastAsia="zh-CN"/>
              </w:rPr>
            </w:pPr>
            <w:r>
              <w:rPr>
                <w:lang w:eastAsia="zh-CN"/>
              </w:rPr>
              <w:t>A minimum number of training rounds for the ML training.</w:t>
            </w:r>
          </w:p>
        </w:tc>
      </w:tr>
      <w:tr w:rsidR="002656AA" w14:paraId="62B566FE"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23849983" w14:textId="77777777" w:rsidR="002656AA" w:rsidRDefault="002656AA">
            <w:pPr>
              <w:pStyle w:val="TAL"/>
              <w:spacing w:line="252" w:lineRule="auto"/>
              <w:rPr>
                <w:lang w:eastAsia="zh-CN"/>
              </w:rPr>
            </w:pPr>
            <w:r>
              <w:rPr>
                <w:lang w:eastAsia="zh-CN"/>
              </w:rPr>
              <w:t>Number of data samples</w:t>
            </w:r>
          </w:p>
        </w:tc>
        <w:tc>
          <w:tcPr>
            <w:tcW w:w="1440" w:type="dxa"/>
            <w:tcBorders>
              <w:top w:val="single" w:sz="4" w:space="0" w:color="000000"/>
              <w:left w:val="single" w:sz="4" w:space="0" w:color="000000"/>
              <w:bottom w:val="single" w:sz="4" w:space="0" w:color="000000"/>
              <w:right w:val="nil"/>
            </w:tcBorders>
            <w:hideMark/>
          </w:tcPr>
          <w:p w14:paraId="3101F7EE" w14:textId="77777777" w:rsidR="002656AA" w:rsidRDefault="002656AA">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39127EC" w14:textId="77777777" w:rsidR="002656AA" w:rsidRDefault="002656AA">
            <w:pPr>
              <w:pStyle w:val="TAL"/>
              <w:spacing w:line="252" w:lineRule="auto"/>
              <w:rPr>
                <w:lang w:eastAsia="zh-CN"/>
              </w:rPr>
            </w:pPr>
            <w:r>
              <w:rPr>
                <w:lang w:eastAsia="zh-CN"/>
              </w:rPr>
              <w:t>A minimum number of data samples for the ML training.</w:t>
            </w:r>
          </w:p>
        </w:tc>
      </w:tr>
    </w:tbl>
    <w:p w14:paraId="643D0B71" w14:textId="77777777" w:rsidR="002656AA" w:rsidRDefault="002656AA" w:rsidP="002656AA">
      <w:pPr>
        <w:rPr>
          <w:lang w:val="en-US"/>
        </w:rPr>
      </w:pPr>
    </w:p>
    <w:p w14:paraId="14ECE0D8" w14:textId="0B54CCFB" w:rsidR="002656AA" w:rsidRDefault="002656AA" w:rsidP="002656AA">
      <w:pPr>
        <w:pStyle w:val="Heading4"/>
      </w:pPr>
      <w:bookmarkStart w:id="526" w:name="_Toc201091564"/>
      <w:r>
        <w:t>8.23.3.2</w:t>
      </w:r>
      <w:r>
        <w:tab/>
      </w:r>
      <w:r>
        <w:rPr>
          <w:rFonts w:eastAsia="SimSun"/>
        </w:rPr>
        <w:t>ML model selection subscription response</w:t>
      </w:r>
      <w:bookmarkEnd w:id="526"/>
    </w:p>
    <w:p w14:paraId="5E7A7C6F" w14:textId="3056D71B" w:rsidR="002656AA" w:rsidRDefault="002656AA" w:rsidP="002656AA">
      <w:pPr>
        <w:rPr>
          <w:b/>
          <w:lang w:val="en-US"/>
        </w:rPr>
      </w:pPr>
      <w:r>
        <w:rPr>
          <w:lang w:val="en-US"/>
        </w:rPr>
        <w:t xml:space="preserve">Table 8.23.3.2-1 shows the response sent by the AIMLE server to the AIMLE service consumer for the AIMLE assisted ML model selection </w:t>
      </w:r>
      <w:r>
        <w:rPr>
          <w:rFonts w:eastAsia="SimSun"/>
        </w:rPr>
        <w:t xml:space="preserve">subscription </w:t>
      </w:r>
      <w:r>
        <w:rPr>
          <w:lang w:val="en-US"/>
        </w:rPr>
        <w:t>procedure.</w:t>
      </w:r>
    </w:p>
    <w:p w14:paraId="1C04907C" w14:textId="0DF9666D" w:rsidR="002656AA" w:rsidRDefault="002656AA" w:rsidP="002656AA">
      <w:pPr>
        <w:pStyle w:val="TH"/>
      </w:pPr>
      <w:r>
        <w:lastRenderedPageBreak/>
        <w:t xml:space="preserve">Table 8.23.3.2-1: </w:t>
      </w:r>
      <w:r>
        <w:rPr>
          <w:lang w:val="en-US"/>
        </w:rPr>
        <w:t xml:space="preserve">ML model selection subscription </w:t>
      </w:r>
      <w:r>
        <w:t>response</w:t>
      </w:r>
    </w:p>
    <w:tbl>
      <w:tblPr>
        <w:tblW w:w="8640" w:type="dxa"/>
        <w:jc w:val="center"/>
        <w:tblLayout w:type="fixed"/>
        <w:tblLook w:val="04A0" w:firstRow="1" w:lastRow="0" w:firstColumn="1" w:lastColumn="0" w:noHBand="0" w:noVBand="1"/>
      </w:tblPr>
      <w:tblGrid>
        <w:gridCol w:w="2880"/>
        <w:gridCol w:w="1345"/>
        <w:gridCol w:w="4415"/>
      </w:tblGrid>
      <w:tr w:rsidR="002656AA" w14:paraId="3CCDC0F2"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76279692" w14:textId="77777777" w:rsidR="002656AA" w:rsidRDefault="002656AA">
            <w:pPr>
              <w:pStyle w:val="TAH"/>
              <w:spacing w:line="252" w:lineRule="auto"/>
              <w:rPr>
                <w:lang w:eastAsia="en-GB"/>
              </w:rPr>
            </w:pPr>
            <w:r>
              <w:rPr>
                <w:lang w:eastAsia="en-GB"/>
              </w:rPr>
              <w:t>Information element</w:t>
            </w:r>
          </w:p>
        </w:tc>
        <w:tc>
          <w:tcPr>
            <w:tcW w:w="1345" w:type="dxa"/>
            <w:tcBorders>
              <w:top w:val="single" w:sz="4" w:space="0" w:color="000000"/>
              <w:left w:val="single" w:sz="4" w:space="0" w:color="000000"/>
              <w:bottom w:val="single" w:sz="4" w:space="0" w:color="000000"/>
              <w:right w:val="nil"/>
            </w:tcBorders>
            <w:hideMark/>
          </w:tcPr>
          <w:p w14:paraId="67C861B6" w14:textId="77777777" w:rsidR="002656AA" w:rsidRDefault="002656AA">
            <w:pPr>
              <w:pStyle w:val="TAH"/>
              <w:spacing w:line="252" w:lineRule="auto"/>
              <w:rPr>
                <w:lang w:eastAsia="en-GB"/>
              </w:rPr>
            </w:pPr>
            <w:r>
              <w:rPr>
                <w:lang w:eastAsia="en-GB"/>
              </w:rPr>
              <w:t>Status</w:t>
            </w:r>
          </w:p>
        </w:tc>
        <w:tc>
          <w:tcPr>
            <w:tcW w:w="4415" w:type="dxa"/>
            <w:tcBorders>
              <w:top w:val="single" w:sz="4" w:space="0" w:color="000000"/>
              <w:left w:val="single" w:sz="4" w:space="0" w:color="000000"/>
              <w:bottom w:val="single" w:sz="4" w:space="0" w:color="000000"/>
              <w:right w:val="single" w:sz="4" w:space="0" w:color="000000"/>
            </w:tcBorders>
            <w:hideMark/>
          </w:tcPr>
          <w:p w14:paraId="0D597AEE" w14:textId="77777777" w:rsidR="002656AA" w:rsidRDefault="002656AA">
            <w:pPr>
              <w:pStyle w:val="TAH"/>
              <w:spacing w:line="252" w:lineRule="auto"/>
              <w:rPr>
                <w:lang w:eastAsia="en-GB"/>
              </w:rPr>
            </w:pPr>
            <w:r>
              <w:rPr>
                <w:lang w:eastAsia="en-GB"/>
              </w:rPr>
              <w:t>Description</w:t>
            </w:r>
          </w:p>
        </w:tc>
      </w:tr>
      <w:tr w:rsidR="002656AA" w14:paraId="5CA97A65"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3C6FDE81" w14:textId="77777777" w:rsidR="002656AA" w:rsidRDefault="002656AA">
            <w:pPr>
              <w:pStyle w:val="TAL"/>
              <w:spacing w:line="252" w:lineRule="auto"/>
              <w:rPr>
                <w:lang w:eastAsia="zh-CN"/>
              </w:rPr>
            </w:pPr>
            <w:r>
              <w:rPr>
                <w:lang w:eastAsia="zh-CN"/>
              </w:rPr>
              <w:t>Status</w:t>
            </w:r>
          </w:p>
        </w:tc>
        <w:tc>
          <w:tcPr>
            <w:tcW w:w="1345" w:type="dxa"/>
            <w:tcBorders>
              <w:top w:val="single" w:sz="4" w:space="0" w:color="000000"/>
              <w:left w:val="single" w:sz="4" w:space="0" w:color="000000"/>
              <w:bottom w:val="single" w:sz="4" w:space="0" w:color="000000"/>
              <w:right w:val="nil"/>
            </w:tcBorders>
            <w:hideMark/>
          </w:tcPr>
          <w:p w14:paraId="2AB7C57E" w14:textId="77777777" w:rsidR="002656AA" w:rsidRDefault="002656AA">
            <w:pPr>
              <w:pStyle w:val="TAC"/>
              <w:spacing w:line="252" w:lineRule="auto"/>
              <w:rPr>
                <w:lang w:eastAsia="zh-CN"/>
              </w:rPr>
            </w:pPr>
            <w:r>
              <w:rPr>
                <w:lang w:eastAsia="zh-CN"/>
              </w:rPr>
              <w:t>M</w:t>
            </w:r>
          </w:p>
        </w:tc>
        <w:tc>
          <w:tcPr>
            <w:tcW w:w="4415" w:type="dxa"/>
            <w:tcBorders>
              <w:top w:val="single" w:sz="4" w:space="0" w:color="000000"/>
              <w:left w:val="single" w:sz="4" w:space="0" w:color="000000"/>
              <w:bottom w:val="single" w:sz="4" w:space="0" w:color="000000"/>
              <w:right w:val="single" w:sz="4" w:space="0" w:color="000000"/>
            </w:tcBorders>
            <w:hideMark/>
          </w:tcPr>
          <w:p w14:paraId="67204950" w14:textId="77777777" w:rsidR="002656AA" w:rsidRDefault="002656AA">
            <w:pPr>
              <w:pStyle w:val="TAL"/>
              <w:spacing w:line="252" w:lineRule="auto"/>
              <w:rPr>
                <w:lang w:eastAsia="zh-CN"/>
              </w:rPr>
            </w:pPr>
            <w:r>
              <w:rPr>
                <w:lang w:eastAsia="zh-CN"/>
              </w:rPr>
              <w:t>The status for the ML model selection operation</w:t>
            </w:r>
          </w:p>
        </w:tc>
      </w:tr>
      <w:tr w:rsidR="002656AA" w14:paraId="0CA8AE79"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6CC969F4" w14:textId="77777777" w:rsidR="002656AA" w:rsidRDefault="002656AA">
            <w:pPr>
              <w:pStyle w:val="TAL"/>
              <w:spacing w:line="252" w:lineRule="auto"/>
              <w:rPr>
                <w:lang w:eastAsia="zh-CN"/>
              </w:rPr>
            </w:pPr>
            <w:r>
              <w:rPr>
                <w:lang w:eastAsia="zh-CN"/>
              </w:rPr>
              <w:t>Subscription identifier</w:t>
            </w:r>
          </w:p>
        </w:tc>
        <w:tc>
          <w:tcPr>
            <w:tcW w:w="1345" w:type="dxa"/>
            <w:tcBorders>
              <w:top w:val="single" w:sz="4" w:space="0" w:color="000000"/>
              <w:left w:val="single" w:sz="4" w:space="0" w:color="000000"/>
              <w:bottom w:val="single" w:sz="4" w:space="0" w:color="000000"/>
              <w:right w:val="nil"/>
            </w:tcBorders>
            <w:hideMark/>
          </w:tcPr>
          <w:p w14:paraId="05F299C0" w14:textId="77777777" w:rsidR="002656AA" w:rsidRDefault="002656AA">
            <w:pPr>
              <w:pStyle w:val="TAC"/>
              <w:spacing w:line="252" w:lineRule="auto"/>
              <w:rPr>
                <w:lang w:eastAsia="zh-CN"/>
              </w:rPr>
            </w:pPr>
            <w:r>
              <w:rPr>
                <w:lang w:eastAsia="zh-CN"/>
              </w:rPr>
              <w:t>M</w:t>
            </w:r>
          </w:p>
        </w:tc>
        <w:tc>
          <w:tcPr>
            <w:tcW w:w="4415" w:type="dxa"/>
            <w:tcBorders>
              <w:top w:val="single" w:sz="4" w:space="0" w:color="000000"/>
              <w:left w:val="single" w:sz="4" w:space="0" w:color="000000"/>
              <w:bottom w:val="single" w:sz="4" w:space="0" w:color="000000"/>
              <w:right w:val="single" w:sz="4" w:space="0" w:color="000000"/>
            </w:tcBorders>
            <w:hideMark/>
          </w:tcPr>
          <w:p w14:paraId="470101A3" w14:textId="77777777" w:rsidR="002656AA" w:rsidRDefault="002656AA">
            <w:pPr>
              <w:pStyle w:val="TAL"/>
              <w:spacing w:line="252" w:lineRule="auto"/>
              <w:rPr>
                <w:lang w:eastAsia="zh-CN"/>
              </w:rPr>
            </w:pPr>
            <w:r>
              <w:rPr>
                <w:lang w:eastAsia="zh-CN"/>
              </w:rPr>
              <w:t>An identifier for the subscription.</w:t>
            </w:r>
          </w:p>
        </w:tc>
      </w:tr>
    </w:tbl>
    <w:p w14:paraId="3E3A0CC8" w14:textId="77777777" w:rsidR="002656AA" w:rsidRDefault="002656AA" w:rsidP="002656AA">
      <w:pPr>
        <w:pStyle w:val="EditorsNote"/>
        <w:ind w:left="0" w:firstLine="0"/>
        <w:rPr>
          <w:rFonts w:eastAsia="SimSun"/>
          <w:color w:val="auto"/>
          <w:lang w:eastAsia="zh-CN"/>
        </w:rPr>
      </w:pPr>
    </w:p>
    <w:p w14:paraId="540930AB" w14:textId="1A1819AE" w:rsidR="002656AA" w:rsidRDefault="002656AA" w:rsidP="002656AA">
      <w:pPr>
        <w:pStyle w:val="Heading4"/>
        <w:rPr>
          <w:lang w:val="en-US"/>
        </w:rPr>
      </w:pPr>
      <w:bookmarkStart w:id="527" w:name="_Toc201091565"/>
      <w:r>
        <w:t>8.23.3.3</w:t>
      </w:r>
      <w:r>
        <w:tab/>
      </w:r>
      <w:r>
        <w:rPr>
          <w:rFonts w:eastAsia="SimSun"/>
        </w:rPr>
        <w:t>ML model selection notification</w:t>
      </w:r>
      <w:bookmarkEnd w:id="527"/>
    </w:p>
    <w:p w14:paraId="7F9CEC0E" w14:textId="73556F5F" w:rsidR="002656AA" w:rsidRDefault="002656AA" w:rsidP="002656AA">
      <w:pPr>
        <w:rPr>
          <w:b/>
          <w:lang w:val="en-US"/>
        </w:rPr>
      </w:pPr>
      <w:r>
        <w:rPr>
          <w:lang w:val="en-US"/>
        </w:rPr>
        <w:t xml:space="preserve">Table 8.23.3.3-1 shows the notification sent by the AIMLE server to the AIMLE service consumer for the AIMLE assisted </w:t>
      </w:r>
      <w:r>
        <w:rPr>
          <w:rFonts w:eastAsia="SimSun"/>
        </w:rPr>
        <w:t xml:space="preserve">ML model selection subscription </w:t>
      </w:r>
      <w:r>
        <w:rPr>
          <w:lang w:val="en-US"/>
        </w:rPr>
        <w:t>procedure.</w:t>
      </w:r>
    </w:p>
    <w:p w14:paraId="4218D06B" w14:textId="40F3AD75" w:rsidR="002656AA" w:rsidRDefault="002656AA" w:rsidP="002656AA">
      <w:pPr>
        <w:pStyle w:val="TH"/>
      </w:pPr>
      <w:r>
        <w:t xml:space="preserve">Table 8.23.3.3-1: </w:t>
      </w:r>
      <w:r>
        <w:rPr>
          <w:lang w:val="en-US"/>
        </w:rPr>
        <w:t xml:space="preserve">ML model selection </w:t>
      </w:r>
      <w:r>
        <w:t>notification</w:t>
      </w:r>
    </w:p>
    <w:tbl>
      <w:tblPr>
        <w:tblW w:w="8640" w:type="dxa"/>
        <w:jc w:val="center"/>
        <w:tblLayout w:type="fixed"/>
        <w:tblLook w:val="04A0" w:firstRow="1" w:lastRow="0" w:firstColumn="1" w:lastColumn="0" w:noHBand="0" w:noVBand="1"/>
      </w:tblPr>
      <w:tblGrid>
        <w:gridCol w:w="2880"/>
        <w:gridCol w:w="1345"/>
        <w:gridCol w:w="4415"/>
      </w:tblGrid>
      <w:tr w:rsidR="002656AA" w14:paraId="2A6D2789"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4D00721C" w14:textId="77777777" w:rsidR="002656AA" w:rsidRDefault="002656AA">
            <w:pPr>
              <w:pStyle w:val="TAH"/>
              <w:spacing w:line="252" w:lineRule="auto"/>
              <w:rPr>
                <w:lang w:eastAsia="en-GB"/>
              </w:rPr>
            </w:pPr>
            <w:r>
              <w:rPr>
                <w:lang w:eastAsia="en-GB"/>
              </w:rPr>
              <w:t>Information element</w:t>
            </w:r>
          </w:p>
        </w:tc>
        <w:tc>
          <w:tcPr>
            <w:tcW w:w="1345" w:type="dxa"/>
            <w:tcBorders>
              <w:top w:val="single" w:sz="4" w:space="0" w:color="000000"/>
              <w:left w:val="single" w:sz="4" w:space="0" w:color="000000"/>
              <w:bottom w:val="single" w:sz="4" w:space="0" w:color="000000"/>
              <w:right w:val="nil"/>
            </w:tcBorders>
            <w:hideMark/>
          </w:tcPr>
          <w:p w14:paraId="252682D3" w14:textId="77777777" w:rsidR="002656AA" w:rsidRDefault="002656AA">
            <w:pPr>
              <w:pStyle w:val="TAH"/>
              <w:spacing w:line="252" w:lineRule="auto"/>
              <w:rPr>
                <w:lang w:eastAsia="en-GB"/>
              </w:rPr>
            </w:pPr>
            <w:r>
              <w:rPr>
                <w:lang w:eastAsia="en-GB"/>
              </w:rPr>
              <w:t>Status</w:t>
            </w:r>
          </w:p>
        </w:tc>
        <w:tc>
          <w:tcPr>
            <w:tcW w:w="4415" w:type="dxa"/>
            <w:tcBorders>
              <w:top w:val="single" w:sz="4" w:space="0" w:color="000000"/>
              <w:left w:val="single" w:sz="4" w:space="0" w:color="000000"/>
              <w:bottom w:val="single" w:sz="4" w:space="0" w:color="000000"/>
              <w:right w:val="single" w:sz="4" w:space="0" w:color="000000"/>
            </w:tcBorders>
            <w:hideMark/>
          </w:tcPr>
          <w:p w14:paraId="5175ACA5" w14:textId="77777777" w:rsidR="002656AA" w:rsidRDefault="002656AA">
            <w:pPr>
              <w:pStyle w:val="TAH"/>
              <w:spacing w:line="252" w:lineRule="auto"/>
              <w:rPr>
                <w:lang w:eastAsia="en-GB"/>
              </w:rPr>
            </w:pPr>
            <w:r>
              <w:rPr>
                <w:lang w:eastAsia="en-GB"/>
              </w:rPr>
              <w:t>Description</w:t>
            </w:r>
          </w:p>
        </w:tc>
      </w:tr>
      <w:tr w:rsidR="002656AA" w14:paraId="76E258F3"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38927455" w14:textId="77777777" w:rsidR="002656AA" w:rsidRDefault="002656AA">
            <w:pPr>
              <w:pStyle w:val="TAL"/>
              <w:spacing w:line="252" w:lineRule="auto"/>
              <w:rPr>
                <w:lang w:eastAsia="zh-CN"/>
              </w:rPr>
            </w:pPr>
            <w:r>
              <w:rPr>
                <w:lang w:eastAsia="zh-CN"/>
              </w:rPr>
              <w:t>Subscription identifier</w:t>
            </w:r>
          </w:p>
        </w:tc>
        <w:tc>
          <w:tcPr>
            <w:tcW w:w="1345" w:type="dxa"/>
            <w:tcBorders>
              <w:top w:val="single" w:sz="4" w:space="0" w:color="000000"/>
              <w:left w:val="single" w:sz="4" w:space="0" w:color="000000"/>
              <w:bottom w:val="single" w:sz="4" w:space="0" w:color="000000"/>
              <w:right w:val="nil"/>
            </w:tcBorders>
            <w:hideMark/>
          </w:tcPr>
          <w:p w14:paraId="6585B83E" w14:textId="77777777" w:rsidR="002656AA" w:rsidRDefault="002656AA">
            <w:pPr>
              <w:pStyle w:val="TAC"/>
              <w:spacing w:line="252" w:lineRule="auto"/>
              <w:rPr>
                <w:lang w:eastAsia="zh-CN"/>
              </w:rPr>
            </w:pPr>
            <w:r>
              <w:rPr>
                <w:lang w:eastAsia="zh-CN"/>
              </w:rPr>
              <w:t>M</w:t>
            </w:r>
          </w:p>
        </w:tc>
        <w:tc>
          <w:tcPr>
            <w:tcW w:w="4415" w:type="dxa"/>
            <w:tcBorders>
              <w:top w:val="single" w:sz="4" w:space="0" w:color="000000"/>
              <w:left w:val="single" w:sz="4" w:space="0" w:color="000000"/>
              <w:bottom w:val="single" w:sz="4" w:space="0" w:color="000000"/>
              <w:right w:val="single" w:sz="4" w:space="0" w:color="000000"/>
            </w:tcBorders>
            <w:hideMark/>
          </w:tcPr>
          <w:p w14:paraId="55FA1AC8" w14:textId="77777777" w:rsidR="002656AA" w:rsidRDefault="002656AA">
            <w:pPr>
              <w:pStyle w:val="TAL"/>
              <w:spacing w:line="252" w:lineRule="auto"/>
              <w:rPr>
                <w:lang w:eastAsia="zh-CN"/>
              </w:rPr>
            </w:pPr>
            <w:r>
              <w:rPr>
                <w:lang w:eastAsia="zh-CN"/>
              </w:rPr>
              <w:t>The identifier for the subscription that notification is associated with.</w:t>
            </w:r>
          </w:p>
        </w:tc>
      </w:tr>
      <w:tr w:rsidR="002656AA" w14:paraId="6FC96901"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647B4A80" w14:textId="77777777" w:rsidR="002656AA" w:rsidRDefault="002656AA">
            <w:pPr>
              <w:pStyle w:val="TAL"/>
              <w:spacing w:line="252" w:lineRule="auto"/>
              <w:rPr>
                <w:lang w:eastAsia="zh-CN"/>
              </w:rPr>
            </w:pPr>
            <w:r>
              <w:rPr>
                <w:lang w:eastAsia="zh-CN"/>
              </w:rPr>
              <w:t>Operational status</w:t>
            </w:r>
          </w:p>
        </w:tc>
        <w:tc>
          <w:tcPr>
            <w:tcW w:w="1345" w:type="dxa"/>
            <w:tcBorders>
              <w:top w:val="single" w:sz="4" w:space="0" w:color="000000"/>
              <w:left w:val="single" w:sz="4" w:space="0" w:color="000000"/>
              <w:bottom w:val="single" w:sz="4" w:space="0" w:color="000000"/>
              <w:right w:val="nil"/>
            </w:tcBorders>
            <w:hideMark/>
          </w:tcPr>
          <w:p w14:paraId="68E603D0" w14:textId="77777777" w:rsidR="002656AA" w:rsidRDefault="002656AA">
            <w:pPr>
              <w:pStyle w:val="TAC"/>
              <w:spacing w:line="252" w:lineRule="auto"/>
              <w:rPr>
                <w:lang w:eastAsia="zh-CN"/>
              </w:rPr>
            </w:pPr>
            <w:r>
              <w:rPr>
                <w:lang w:eastAsia="zh-CN"/>
              </w:rPr>
              <w:t>M</w:t>
            </w:r>
          </w:p>
        </w:tc>
        <w:tc>
          <w:tcPr>
            <w:tcW w:w="4415" w:type="dxa"/>
            <w:tcBorders>
              <w:top w:val="single" w:sz="4" w:space="0" w:color="000000"/>
              <w:left w:val="single" w:sz="4" w:space="0" w:color="000000"/>
              <w:bottom w:val="single" w:sz="4" w:space="0" w:color="000000"/>
              <w:right w:val="single" w:sz="4" w:space="0" w:color="000000"/>
            </w:tcBorders>
            <w:hideMark/>
          </w:tcPr>
          <w:p w14:paraId="5B2D314E" w14:textId="08CA7F74" w:rsidR="002656AA" w:rsidRDefault="002656AA">
            <w:pPr>
              <w:pStyle w:val="TAL"/>
              <w:spacing w:line="252" w:lineRule="auto"/>
              <w:rPr>
                <w:lang w:eastAsia="zh-CN"/>
              </w:rPr>
            </w:pPr>
            <w:r>
              <w:rPr>
                <w:lang w:eastAsia="zh-CN"/>
              </w:rPr>
              <w:t>The status for the ML model selection operation. The status can represent the estimate percentage completion or associated with the notification settings.</w:t>
            </w:r>
          </w:p>
        </w:tc>
      </w:tr>
      <w:tr w:rsidR="002656AA" w14:paraId="436FCF42"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1CCE4C3E" w14:textId="77777777" w:rsidR="002656AA" w:rsidRDefault="002656AA">
            <w:pPr>
              <w:pStyle w:val="TAL"/>
              <w:spacing w:line="252" w:lineRule="auto"/>
              <w:rPr>
                <w:lang w:eastAsia="zh-CN"/>
              </w:rPr>
            </w:pPr>
            <w:r>
              <w:rPr>
                <w:lang w:eastAsia="zh-CN"/>
              </w:rPr>
              <w:t>Trained ML models</w:t>
            </w:r>
          </w:p>
        </w:tc>
        <w:tc>
          <w:tcPr>
            <w:tcW w:w="1345" w:type="dxa"/>
            <w:tcBorders>
              <w:top w:val="single" w:sz="4" w:space="0" w:color="000000"/>
              <w:left w:val="single" w:sz="4" w:space="0" w:color="000000"/>
              <w:bottom w:val="single" w:sz="4" w:space="0" w:color="000000"/>
              <w:right w:val="nil"/>
            </w:tcBorders>
            <w:hideMark/>
          </w:tcPr>
          <w:p w14:paraId="314FAA2F" w14:textId="77777777" w:rsidR="002656AA" w:rsidRDefault="002656AA">
            <w:pPr>
              <w:pStyle w:val="TAC"/>
              <w:spacing w:line="252" w:lineRule="auto"/>
              <w:rPr>
                <w:lang w:eastAsia="zh-CN"/>
              </w:rPr>
            </w:pPr>
            <w:r>
              <w:rPr>
                <w:lang w:eastAsia="zh-CN"/>
              </w:rPr>
              <w:t>M</w:t>
            </w:r>
          </w:p>
        </w:tc>
        <w:tc>
          <w:tcPr>
            <w:tcW w:w="4415" w:type="dxa"/>
            <w:tcBorders>
              <w:top w:val="single" w:sz="4" w:space="0" w:color="000000"/>
              <w:left w:val="single" w:sz="4" w:space="0" w:color="000000"/>
              <w:bottom w:val="single" w:sz="4" w:space="0" w:color="000000"/>
              <w:right w:val="single" w:sz="4" w:space="0" w:color="000000"/>
            </w:tcBorders>
            <w:hideMark/>
          </w:tcPr>
          <w:p w14:paraId="5840A7BC" w14:textId="77777777" w:rsidR="002656AA" w:rsidRDefault="002656AA">
            <w:pPr>
              <w:pStyle w:val="TAL"/>
              <w:spacing w:line="252" w:lineRule="auto"/>
              <w:rPr>
                <w:lang w:eastAsia="zh-CN"/>
              </w:rPr>
            </w:pPr>
            <w:r>
              <w:rPr>
                <w:lang w:eastAsia="zh-CN"/>
              </w:rPr>
              <w:t>The results of the ML model training.</w:t>
            </w:r>
          </w:p>
        </w:tc>
      </w:tr>
      <w:tr w:rsidR="002656AA" w14:paraId="053B339D"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336EE966" w14:textId="77777777" w:rsidR="002656AA" w:rsidRDefault="002656AA">
            <w:pPr>
              <w:pStyle w:val="TAL"/>
              <w:spacing w:line="252" w:lineRule="auto"/>
              <w:rPr>
                <w:lang w:eastAsia="zh-CN"/>
              </w:rPr>
            </w:pPr>
            <w:r>
              <w:rPr>
                <w:lang w:eastAsia="zh-CN"/>
              </w:rPr>
              <w:t>&gt; ML model information</w:t>
            </w:r>
          </w:p>
        </w:tc>
        <w:tc>
          <w:tcPr>
            <w:tcW w:w="1345" w:type="dxa"/>
            <w:tcBorders>
              <w:top w:val="single" w:sz="4" w:space="0" w:color="000000"/>
              <w:left w:val="single" w:sz="4" w:space="0" w:color="000000"/>
              <w:bottom w:val="single" w:sz="4" w:space="0" w:color="000000"/>
              <w:right w:val="nil"/>
            </w:tcBorders>
            <w:hideMark/>
          </w:tcPr>
          <w:p w14:paraId="40FCC067" w14:textId="77777777" w:rsidR="002656AA" w:rsidRDefault="002656AA">
            <w:pPr>
              <w:pStyle w:val="TAC"/>
              <w:spacing w:line="252" w:lineRule="auto"/>
              <w:rPr>
                <w:lang w:eastAsia="zh-CN"/>
              </w:rPr>
            </w:pPr>
            <w:r>
              <w:rPr>
                <w:lang w:eastAsia="zh-CN"/>
              </w:rPr>
              <w:t>M</w:t>
            </w:r>
          </w:p>
        </w:tc>
        <w:tc>
          <w:tcPr>
            <w:tcW w:w="4415" w:type="dxa"/>
            <w:tcBorders>
              <w:top w:val="single" w:sz="4" w:space="0" w:color="000000"/>
              <w:left w:val="single" w:sz="4" w:space="0" w:color="000000"/>
              <w:bottom w:val="single" w:sz="4" w:space="0" w:color="000000"/>
              <w:right w:val="single" w:sz="4" w:space="0" w:color="000000"/>
            </w:tcBorders>
            <w:hideMark/>
          </w:tcPr>
          <w:p w14:paraId="3B6DFACC" w14:textId="2E05D60C" w:rsidR="002656AA" w:rsidRDefault="002656AA">
            <w:pPr>
              <w:pStyle w:val="TAL"/>
              <w:spacing w:line="252" w:lineRule="auto"/>
              <w:rPr>
                <w:lang w:eastAsia="zh-CN"/>
              </w:rPr>
            </w:pPr>
            <w:r>
              <w:rPr>
                <w:lang w:eastAsia="zh-CN"/>
              </w:rPr>
              <w:t>Information about the ML model such as the ML model type as described in Table 8.11.4.1-2.</w:t>
            </w:r>
          </w:p>
        </w:tc>
      </w:tr>
      <w:tr w:rsidR="002656AA" w14:paraId="28CA8E2A"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4B37B6CC" w14:textId="77777777" w:rsidR="002656AA" w:rsidRDefault="002656AA">
            <w:pPr>
              <w:pStyle w:val="TAL"/>
              <w:spacing w:line="252" w:lineRule="auto"/>
              <w:rPr>
                <w:lang w:eastAsia="zh-CN"/>
              </w:rPr>
            </w:pPr>
            <w:r>
              <w:rPr>
                <w:lang w:eastAsia="zh-CN"/>
              </w:rPr>
              <w:t xml:space="preserve">&gt; Model performance </w:t>
            </w:r>
          </w:p>
        </w:tc>
        <w:tc>
          <w:tcPr>
            <w:tcW w:w="1345" w:type="dxa"/>
            <w:tcBorders>
              <w:top w:val="single" w:sz="4" w:space="0" w:color="000000"/>
              <w:left w:val="single" w:sz="4" w:space="0" w:color="000000"/>
              <w:bottom w:val="single" w:sz="4" w:space="0" w:color="000000"/>
              <w:right w:val="nil"/>
            </w:tcBorders>
            <w:hideMark/>
          </w:tcPr>
          <w:p w14:paraId="336C82C2" w14:textId="77777777" w:rsidR="002656AA" w:rsidRDefault="002656AA">
            <w:pPr>
              <w:pStyle w:val="TAC"/>
              <w:spacing w:line="252" w:lineRule="auto"/>
              <w:rPr>
                <w:lang w:eastAsia="zh-CN"/>
              </w:rPr>
            </w:pPr>
            <w:r>
              <w:rPr>
                <w:lang w:eastAsia="zh-CN"/>
              </w:rPr>
              <w:t>M</w:t>
            </w:r>
          </w:p>
        </w:tc>
        <w:tc>
          <w:tcPr>
            <w:tcW w:w="4415" w:type="dxa"/>
            <w:tcBorders>
              <w:top w:val="single" w:sz="4" w:space="0" w:color="000000"/>
              <w:left w:val="single" w:sz="4" w:space="0" w:color="000000"/>
              <w:bottom w:val="single" w:sz="4" w:space="0" w:color="000000"/>
              <w:right w:val="single" w:sz="4" w:space="0" w:color="000000"/>
            </w:tcBorders>
            <w:hideMark/>
          </w:tcPr>
          <w:p w14:paraId="64E10D5D" w14:textId="433D8135" w:rsidR="002656AA" w:rsidRDefault="002656AA">
            <w:pPr>
              <w:pStyle w:val="TAL"/>
              <w:spacing w:line="252" w:lineRule="auto"/>
              <w:rPr>
                <w:lang w:eastAsia="zh-CN"/>
              </w:rPr>
            </w:pPr>
            <w:r>
              <w:rPr>
                <w:lang w:eastAsia="zh-CN"/>
              </w:rPr>
              <w:t>The performance metric for training the ML model.</w:t>
            </w:r>
          </w:p>
        </w:tc>
      </w:tr>
      <w:tr w:rsidR="002656AA" w14:paraId="08FBC206"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7DBCB1E1" w14:textId="77777777" w:rsidR="002656AA" w:rsidRDefault="002656AA">
            <w:pPr>
              <w:pStyle w:val="TAL"/>
              <w:spacing w:line="252" w:lineRule="auto"/>
              <w:rPr>
                <w:lang w:eastAsia="zh-CN"/>
              </w:rPr>
            </w:pPr>
            <w:r>
              <w:rPr>
                <w:lang w:eastAsia="zh-CN"/>
              </w:rPr>
              <w:t>Elapse time</w:t>
            </w:r>
          </w:p>
        </w:tc>
        <w:tc>
          <w:tcPr>
            <w:tcW w:w="1345" w:type="dxa"/>
            <w:tcBorders>
              <w:top w:val="single" w:sz="4" w:space="0" w:color="000000"/>
              <w:left w:val="single" w:sz="4" w:space="0" w:color="000000"/>
              <w:bottom w:val="single" w:sz="4" w:space="0" w:color="000000"/>
              <w:right w:val="nil"/>
            </w:tcBorders>
            <w:hideMark/>
          </w:tcPr>
          <w:p w14:paraId="4B00EFA9" w14:textId="77777777" w:rsidR="002656AA" w:rsidRDefault="002656AA">
            <w:pPr>
              <w:pStyle w:val="TAC"/>
              <w:spacing w:line="252" w:lineRule="auto"/>
              <w:rPr>
                <w:lang w:eastAsia="zh-CN"/>
              </w:rPr>
            </w:pPr>
            <w:r>
              <w:rPr>
                <w:lang w:eastAsia="zh-CN"/>
              </w:rPr>
              <w:t>O</w:t>
            </w:r>
          </w:p>
        </w:tc>
        <w:tc>
          <w:tcPr>
            <w:tcW w:w="4415" w:type="dxa"/>
            <w:tcBorders>
              <w:top w:val="single" w:sz="4" w:space="0" w:color="000000"/>
              <w:left w:val="single" w:sz="4" w:space="0" w:color="000000"/>
              <w:bottom w:val="single" w:sz="4" w:space="0" w:color="000000"/>
              <w:right w:val="single" w:sz="4" w:space="0" w:color="000000"/>
            </w:tcBorders>
            <w:hideMark/>
          </w:tcPr>
          <w:p w14:paraId="7DF70806" w14:textId="77777777" w:rsidR="002656AA" w:rsidRDefault="002656AA">
            <w:pPr>
              <w:pStyle w:val="TAL"/>
              <w:spacing w:line="252" w:lineRule="auto"/>
              <w:rPr>
                <w:lang w:eastAsia="zh-CN"/>
              </w:rPr>
            </w:pPr>
            <w:r>
              <w:rPr>
                <w:lang w:eastAsia="zh-CN"/>
              </w:rPr>
              <w:t>The time that has elapsed for the ML model selection operation.</w:t>
            </w:r>
          </w:p>
        </w:tc>
      </w:tr>
      <w:tr w:rsidR="002656AA" w14:paraId="341F0B3A"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3D4F0CC3" w14:textId="77777777" w:rsidR="002656AA" w:rsidRDefault="002656AA">
            <w:pPr>
              <w:pStyle w:val="TAL"/>
              <w:spacing w:line="252" w:lineRule="auto"/>
              <w:rPr>
                <w:lang w:eastAsia="zh-CN"/>
              </w:rPr>
            </w:pPr>
            <w:r>
              <w:rPr>
                <w:lang w:eastAsia="zh-CN"/>
              </w:rPr>
              <w:t>Timestamp</w:t>
            </w:r>
          </w:p>
        </w:tc>
        <w:tc>
          <w:tcPr>
            <w:tcW w:w="1345" w:type="dxa"/>
            <w:tcBorders>
              <w:top w:val="single" w:sz="4" w:space="0" w:color="000000"/>
              <w:left w:val="single" w:sz="4" w:space="0" w:color="000000"/>
              <w:bottom w:val="single" w:sz="4" w:space="0" w:color="000000"/>
              <w:right w:val="nil"/>
            </w:tcBorders>
            <w:hideMark/>
          </w:tcPr>
          <w:p w14:paraId="1CA9719B" w14:textId="77777777" w:rsidR="002656AA" w:rsidRDefault="002656AA">
            <w:pPr>
              <w:pStyle w:val="TAC"/>
              <w:spacing w:line="252" w:lineRule="auto"/>
              <w:rPr>
                <w:lang w:eastAsia="zh-CN"/>
              </w:rPr>
            </w:pPr>
            <w:r>
              <w:rPr>
                <w:lang w:eastAsia="zh-CN"/>
              </w:rPr>
              <w:t>O</w:t>
            </w:r>
          </w:p>
        </w:tc>
        <w:tc>
          <w:tcPr>
            <w:tcW w:w="4415" w:type="dxa"/>
            <w:tcBorders>
              <w:top w:val="single" w:sz="4" w:space="0" w:color="000000"/>
              <w:left w:val="single" w:sz="4" w:space="0" w:color="000000"/>
              <w:bottom w:val="single" w:sz="4" w:space="0" w:color="000000"/>
              <w:right w:val="single" w:sz="4" w:space="0" w:color="000000"/>
            </w:tcBorders>
            <w:hideMark/>
          </w:tcPr>
          <w:p w14:paraId="2B77F5D7" w14:textId="24DE4325" w:rsidR="002656AA" w:rsidRDefault="002656AA">
            <w:pPr>
              <w:pStyle w:val="TAL"/>
              <w:spacing w:line="252" w:lineRule="auto"/>
              <w:rPr>
                <w:lang w:eastAsia="zh-CN"/>
              </w:rPr>
            </w:pPr>
            <w:r>
              <w:rPr>
                <w:lang w:eastAsia="zh-CN"/>
              </w:rPr>
              <w:t>Timestamp of the notification.</w:t>
            </w:r>
          </w:p>
        </w:tc>
      </w:tr>
    </w:tbl>
    <w:p w14:paraId="74D06ADB" w14:textId="77777777" w:rsidR="001030AA" w:rsidRDefault="001030AA" w:rsidP="001030AA">
      <w:pPr>
        <w:rPr>
          <w:rFonts w:eastAsia="SimSun"/>
          <w:lang w:val="en-US" w:eastAsia="zh-CN"/>
        </w:rPr>
      </w:pPr>
    </w:p>
    <w:p w14:paraId="0D83E095" w14:textId="6302930E" w:rsidR="003178AC" w:rsidRDefault="003178AC" w:rsidP="003178AC">
      <w:pPr>
        <w:pStyle w:val="Heading2"/>
        <w:rPr>
          <w:lang w:val="en-IN"/>
        </w:rPr>
      </w:pPr>
      <w:bookmarkStart w:id="528" w:name="_Toc201091566"/>
      <w:r>
        <w:rPr>
          <w:rFonts w:eastAsia="SimSun"/>
          <w:lang w:val="en-US" w:eastAsia="zh-CN"/>
        </w:rPr>
        <w:t>8</w:t>
      </w:r>
      <w:r>
        <w:rPr>
          <w:lang w:val="en-IN"/>
        </w:rPr>
        <w:t>.24</w:t>
      </w:r>
      <w:r>
        <w:rPr>
          <w:lang w:val="en-IN"/>
        </w:rPr>
        <w:tab/>
        <w:t>AIMLE context transfer</w:t>
      </w:r>
      <w:bookmarkEnd w:id="528"/>
    </w:p>
    <w:p w14:paraId="174B5B05" w14:textId="3E556E6C" w:rsidR="003178AC" w:rsidRDefault="003178AC" w:rsidP="003178AC">
      <w:pPr>
        <w:pStyle w:val="Heading3"/>
        <w:rPr>
          <w:lang w:val="en-IN"/>
        </w:rPr>
      </w:pPr>
      <w:bookmarkStart w:id="529" w:name="_Toc175663293"/>
      <w:bookmarkStart w:id="530" w:name="_Toc201091567"/>
      <w:r>
        <w:rPr>
          <w:rFonts w:eastAsia="SimSun"/>
          <w:lang w:val="en-US" w:eastAsia="zh-CN"/>
        </w:rPr>
        <w:t>8</w:t>
      </w:r>
      <w:r>
        <w:rPr>
          <w:lang w:val="en-IN"/>
        </w:rPr>
        <w:t>.24.1</w:t>
      </w:r>
      <w:r>
        <w:rPr>
          <w:lang w:val="en-IN"/>
        </w:rPr>
        <w:tab/>
        <w:t>General</w:t>
      </w:r>
      <w:bookmarkEnd w:id="529"/>
      <w:bookmarkEnd w:id="530"/>
    </w:p>
    <w:p w14:paraId="40EF8CB5" w14:textId="77777777" w:rsidR="003178AC" w:rsidRDefault="003178AC" w:rsidP="003178AC">
      <w:r>
        <w:t>This clause describes AIMLE context transfer procedure between AIMLE servers (over AIML-E reference point).</w:t>
      </w:r>
    </w:p>
    <w:p w14:paraId="40F5D6F1" w14:textId="5A1031CF" w:rsidR="003178AC" w:rsidRDefault="003178AC" w:rsidP="003178AC">
      <w:pPr>
        <w:pStyle w:val="Heading3"/>
        <w:rPr>
          <w:lang w:val="en-IN"/>
        </w:rPr>
      </w:pPr>
      <w:bookmarkStart w:id="531" w:name="_Toc175663294"/>
      <w:bookmarkStart w:id="532" w:name="_Toc201091568"/>
      <w:r>
        <w:rPr>
          <w:rFonts w:eastAsia="SimSun"/>
          <w:lang w:val="en-US" w:eastAsia="zh-CN"/>
        </w:rPr>
        <w:t>8</w:t>
      </w:r>
      <w:r>
        <w:rPr>
          <w:lang w:val="en-IN"/>
        </w:rPr>
        <w:t>.24.</w:t>
      </w:r>
      <w:r>
        <w:rPr>
          <w:rFonts w:eastAsia="SimSun"/>
          <w:lang w:val="en-US" w:eastAsia="zh-CN"/>
        </w:rPr>
        <w:t>2</w:t>
      </w:r>
      <w:r>
        <w:rPr>
          <w:lang w:val="en-IN"/>
        </w:rPr>
        <w:tab/>
        <w:t>Procedure</w:t>
      </w:r>
      <w:bookmarkEnd w:id="531"/>
      <w:bookmarkEnd w:id="532"/>
    </w:p>
    <w:p w14:paraId="3243B790" w14:textId="77777777" w:rsidR="003178AC" w:rsidRDefault="003178AC" w:rsidP="003178AC">
      <w:pPr>
        <w:rPr>
          <w:lang w:eastAsia="zh-CN"/>
        </w:rPr>
      </w:pPr>
      <w:r>
        <w:rPr>
          <w:lang w:eastAsia="zh-CN"/>
        </w:rPr>
        <w:t>Pre-conditions:</w:t>
      </w:r>
    </w:p>
    <w:p w14:paraId="6AE5EB3F" w14:textId="77777777" w:rsidR="003178AC" w:rsidRDefault="003178AC" w:rsidP="003178AC">
      <w:pPr>
        <w:pStyle w:val="B1"/>
      </w:pPr>
      <w:r>
        <w:rPr>
          <w:lang w:eastAsia="zh-CN"/>
        </w:rPr>
        <w:t>1.</w:t>
      </w:r>
      <w:r>
        <w:rPr>
          <w:lang w:eastAsia="zh-CN"/>
        </w:rPr>
        <w:tab/>
      </w:r>
      <w:r>
        <w:t>Each edge AIMLE server manages the AIMLE clients within its service area to perform AI/ML operations.</w:t>
      </w:r>
    </w:p>
    <w:p w14:paraId="117ECB39" w14:textId="1C53CD16" w:rsidR="003178AC" w:rsidRDefault="003178AC" w:rsidP="003178AC">
      <w:pPr>
        <w:pStyle w:val="B1"/>
        <w:rPr>
          <w:lang w:eastAsia="zh-CN"/>
        </w:rPr>
      </w:pPr>
      <w:r>
        <w:rPr>
          <w:lang w:eastAsia="zh-CN"/>
        </w:rPr>
        <w:t>2.</w:t>
      </w:r>
      <w:r>
        <w:rPr>
          <w:lang w:eastAsia="zh-CN"/>
        </w:rPr>
        <w:tab/>
        <w:t>A UE associated with an AIMLE client moves from a source service area (managed by a source edge AIMLE server) to a target service area (managed by a target edge AIMLE server). The transition triggers application context relocation (ACR) procedure between the two edge AIMLE servers (as source EAS and target EAS, respectively) as specified in 3GPP TS 23.558 [12]</w:t>
      </w:r>
      <w:r>
        <w:t>.</w:t>
      </w:r>
    </w:p>
    <w:p w14:paraId="4846FC95" w14:textId="77777777" w:rsidR="003178AC" w:rsidRDefault="003178AC" w:rsidP="003178AC"/>
    <w:p w14:paraId="6654C6C7" w14:textId="77777777" w:rsidR="003178AC" w:rsidRDefault="003178AC" w:rsidP="00E15475">
      <w:pPr>
        <w:pStyle w:val="TH"/>
      </w:pPr>
      <w:r>
        <w:object w:dxaOrig="7605" w:dyaOrig="4290" w14:anchorId="652D14CD">
          <v:shape id="_x0000_i1078" type="#_x0000_t75" style="width:379.45pt;height:215.1pt" o:ole="">
            <v:imagedata r:id="rId119" o:title=""/>
          </v:shape>
          <o:OLEObject Type="Embed" ProgID="Visio.Drawing.15" ShapeID="_x0000_i1078" DrawAspect="Content" ObjectID="_1811704805" r:id="rId120"/>
        </w:object>
      </w:r>
    </w:p>
    <w:p w14:paraId="5D5ABAA6" w14:textId="23CFF44F" w:rsidR="003178AC" w:rsidRDefault="003178AC" w:rsidP="003178AC">
      <w:pPr>
        <w:pStyle w:val="TF"/>
      </w:pPr>
      <w:r>
        <w:t xml:space="preserve">Figure 8.24.2-1. AIMLE context transfer </w:t>
      </w:r>
    </w:p>
    <w:p w14:paraId="73EF60CF" w14:textId="07C92130" w:rsidR="00657FB6" w:rsidRDefault="00657FB6" w:rsidP="00657FB6">
      <w:pPr>
        <w:pStyle w:val="B1"/>
      </w:pPr>
      <w:r>
        <w:t>1.</w:t>
      </w:r>
      <w:r>
        <w:tab/>
        <w:t>The source edge AIMLE server sends an AIMLE context transfer request to the target AIMLE server as described in Table 8.24.3.1-1. The request includes AIMLE context information which is generated based on the responses/notifications received from the transitioned AIMLE client (e.g. step 7 of clause 8.12.2 or step 3 of clause 8.20.1).</w:t>
      </w:r>
    </w:p>
    <w:p w14:paraId="4161E1C5" w14:textId="77777777" w:rsidR="00657FB6" w:rsidRDefault="00657FB6" w:rsidP="00657FB6">
      <w:pPr>
        <w:pStyle w:val="B1"/>
        <w:ind w:hanging="1"/>
      </w:pPr>
      <w:r>
        <w:t>The AIMLE context information is used by the target edge AIMLE server to determine whether the information (e.g. AI/ML operation output/result) received from the AIMLE client should be transferred to the source edge AIMLE server (or another edge AIMLE server that has been associated with the AIMLE client). For example, the target AIMLE server can forward the AIMLE service results received from the AIMLE client to the source AIMLE server if the results are only applicable to the source service area or the AIMLE client is part of a split operation pipeline formed in the source service area.</w:t>
      </w:r>
    </w:p>
    <w:p w14:paraId="6AEFE677" w14:textId="30B1CF0F" w:rsidR="00657FB6" w:rsidRDefault="00657FB6" w:rsidP="00657FB6">
      <w:pPr>
        <w:pStyle w:val="B1"/>
      </w:pPr>
      <w:r>
        <w:t>2.</w:t>
      </w:r>
      <w:r>
        <w:tab/>
        <w:t>The target edge AIMLE server sends an AIMLE context transfer response to the source edge AIMLE server as described in Table 8.24.3.2-1.</w:t>
      </w:r>
    </w:p>
    <w:p w14:paraId="0D3FD079" w14:textId="54A7E5B4" w:rsidR="003178AC" w:rsidRDefault="003178AC" w:rsidP="003178AC">
      <w:pPr>
        <w:pStyle w:val="Heading3"/>
        <w:rPr>
          <w:lang w:val="en-IN"/>
        </w:rPr>
      </w:pPr>
      <w:bookmarkStart w:id="533" w:name="_Toc175663331"/>
      <w:bookmarkStart w:id="534" w:name="_Toc201091569"/>
      <w:r>
        <w:rPr>
          <w:rFonts w:eastAsia="SimSun"/>
          <w:lang w:val="en-US" w:eastAsia="zh-CN"/>
        </w:rPr>
        <w:t>8</w:t>
      </w:r>
      <w:r>
        <w:rPr>
          <w:lang w:val="en-IN"/>
        </w:rPr>
        <w:t>.24.</w:t>
      </w:r>
      <w:r>
        <w:rPr>
          <w:rFonts w:eastAsia="SimSun"/>
          <w:lang w:val="en-US" w:eastAsia="zh-CN"/>
        </w:rPr>
        <w:t>3</w:t>
      </w:r>
      <w:r>
        <w:rPr>
          <w:lang w:val="en-IN"/>
        </w:rPr>
        <w:tab/>
        <w:t>Information flows</w:t>
      </w:r>
      <w:bookmarkEnd w:id="533"/>
      <w:bookmarkEnd w:id="534"/>
    </w:p>
    <w:p w14:paraId="642D75C4" w14:textId="62445A6B" w:rsidR="003178AC" w:rsidRDefault="003178AC" w:rsidP="003178AC">
      <w:pPr>
        <w:pStyle w:val="Heading4"/>
      </w:pPr>
      <w:bookmarkStart w:id="535" w:name="_Toc175663332"/>
      <w:bookmarkStart w:id="536" w:name="_Toc201091570"/>
      <w:r>
        <w:t>8.24.3.1</w:t>
      </w:r>
      <w:r>
        <w:tab/>
      </w:r>
      <w:bookmarkEnd w:id="535"/>
      <w:r>
        <w:t>AIMLE context transfer request</w:t>
      </w:r>
      <w:bookmarkEnd w:id="536"/>
    </w:p>
    <w:p w14:paraId="3F0BC8CE" w14:textId="420E78B7" w:rsidR="003178AC" w:rsidRDefault="003178AC" w:rsidP="003178AC">
      <w:pPr>
        <w:rPr>
          <w:b/>
          <w:lang w:val="en-US"/>
        </w:rPr>
      </w:pPr>
      <w:r>
        <w:rPr>
          <w:lang w:val="en-US"/>
        </w:rPr>
        <w:t>Table 8.24.3.1-1 shows the AIMLE context transfer request that is sent by a source AIMLE server to a target AIMLE server.</w:t>
      </w:r>
    </w:p>
    <w:p w14:paraId="42235031" w14:textId="3FECF71F" w:rsidR="003178AC" w:rsidRDefault="003178AC" w:rsidP="003178AC">
      <w:pPr>
        <w:pStyle w:val="TH"/>
      </w:pPr>
      <w:r>
        <w:t xml:space="preserve">Table 8.24.3.1-1: AIMLE </w:t>
      </w:r>
      <w:r>
        <w:rPr>
          <w:lang w:val="en-US"/>
        </w:rPr>
        <w:t xml:space="preserve">context transfer </w:t>
      </w:r>
      <w:r>
        <w:t>request</w:t>
      </w:r>
    </w:p>
    <w:tbl>
      <w:tblPr>
        <w:tblW w:w="8640" w:type="dxa"/>
        <w:jc w:val="center"/>
        <w:tblLayout w:type="fixed"/>
        <w:tblLook w:val="04A0" w:firstRow="1" w:lastRow="0" w:firstColumn="1" w:lastColumn="0" w:noHBand="0" w:noVBand="1"/>
      </w:tblPr>
      <w:tblGrid>
        <w:gridCol w:w="2880"/>
        <w:gridCol w:w="1121"/>
        <w:gridCol w:w="4639"/>
      </w:tblGrid>
      <w:tr w:rsidR="003178AC" w14:paraId="4D02C1C2" w14:textId="77777777" w:rsidTr="003178AC">
        <w:trPr>
          <w:jc w:val="center"/>
        </w:trPr>
        <w:tc>
          <w:tcPr>
            <w:tcW w:w="2880" w:type="dxa"/>
            <w:tcBorders>
              <w:top w:val="single" w:sz="4" w:space="0" w:color="000000"/>
              <w:left w:val="single" w:sz="4" w:space="0" w:color="000000"/>
              <w:bottom w:val="single" w:sz="4" w:space="0" w:color="000000"/>
              <w:right w:val="nil"/>
            </w:tcBorders>
            <w:hideMark/>
          </w:tcPr>
          <w:p w14:paraId="5FC83AF8" w14:textId="77777777" w:rsidR="003178AC" w:rsidRDefault="003178AC">
            <w:pPr>
              <w:pStyle w:val="TAH"/>
              <w:spacing w:line="252" w:lineRule="auto"/>
              <w:rPr>
                <w:lang w:eastAsia="en-GB"/>
              </w:rPr>
            </w:pPr>
            <w:r>
              <w:rPr>
                <w:lang w:eastAsia="en-GB"/>
              </w:rPr>
              <w:t>Information element</w:t>
            </w:r>
          </w:p>
        </w:tc>
        <w:tc>
          <w:tcPr>
            <w:tcW w:w="1121" w:type="dxa"/>
            <w:tcBorders>
              <w:top w:val="single" w:sz="4" w:space="0" w:color="000000"/>
              <w:left w:val="single" w:sz="4" w:space="0" w:color="000000"/>
              <w:bottom w:val="single" w:sz="4" w:space="0" w:color="000000"/>
              <w:right w:val="nil"/>
            </w:tcBorders>
            <w:hideMark/>
          </w:tcPr>
          <w:p w14:paraId="1F8B2DC3" w14:textId="77777777" w:rsidR="003178AC" w:rsidRDefault="003178AC">
            <w:pPr>
              <w:pStyle w:val="TAH"/>
              <w:spacing w:line="252" w:lineRule="auto"/>
              <w:rPr>
                <w:lang w:eastAsia="en-GB"/>
              </w:rPr>
            </w:pPr>
            <w:r>
              <w:rPr>
                <w:lang w:eastAsia="en-GB"/>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39675A5F" w14:textId="77777777" w:rsidR="003178AC" w:rsidRDefault="003178AC">
            <w:pPr>
              <w:pStyle w:val="TAH"/>
              <w:spacing w:line="252" w:lineRule="auto"/>
              <w:rPr>
                <w:lang w:eastAsia="en-GB"/>
              </w:rPr>
            </w:pPr>
            <w:r>
              <w:rPr>
                <w:lang w:eastAsia="en-GB"/>
              </w:rPr>
              <w:t>Description</w:t>
            </w:r>
          </w:p>
        </w:tc>
      </w:tr>
      <w:tr w:rsidR="003178AC" w14:paraId="465CF273" w14:textId="77777777" w:rsidTr="003178AC">
        <w:trPr>
          <w:jc w:val="center"/>
        </w:trPr>
        <w:tc>
          <w:tcPr>
            <w:tcW w:w="2880" w:type="dxa"/>
            <w:tcBorders>
              <w:top w:val="single" w:sz="4" w:space="0" w:color="000000"/>
              <w:left w:val="single" w:sz="4" w:space="0" w:color="000000"/>
              <w:bottom w:val="single" w:sz="4" w:space="0" w:color="000000"/>
              <w:right w:val="nil"/>
            </w:tcBorders>
            <w:hideMark/>
          </w:tcPr>
          <w:p w14:paraId="7DD001BF" w14:textId="77777777" w:rsidR="003178AC" w:rsidRDefault="003178AC">
            <w:pPr>
              <w:pStyle w:val="TAL"/>
              <w:spacing w:line="252" w:lineRule="auto"/>
              <w:rPr>
                <w:lang w:eastAsia="en-GB"/>
              </w:rPr>
            </w:pPr>
            <w:r>
              <w:rPr>
                <w:lang w:eastAsia="zh-CN"/>
              </w:rPr>
              <w:t>Requestor identifier</w:t>
            </w:r>
          </w:p>
        </w:tc>
        <w:tc>
          <w:tcPr>
            <w:tcW w:w="1121" w:type="dxa"/>
            <w:tcBorders>
              <w:top w:val="single" w:sz="4" w:space="0" w:color="000000"/>
              <w:left w:val="single" w:sz="4" w:space="0" w:color="000000"/>
              <w:bottom w:val="single" w:sz="4" w:space="0" w:color="000000"/>
              <w:right w:val="nil"/>
            </w:tcBorders>
          </w:tcPr>
          <w:p w14:paraId="3BB3E397" w14:textId="28B1590A" w:rsidR="003178AC" w:rsidRDefault="003178AC" w:rsidP="003178AC">
            <w:pPr>
              <w:pStyle w:val="TAC"/>
              <w:spacing w:line="252" w:lineRule="auto"/>
              <w:rPr>
                <w:lang w:eastAsia="en-GB"/>
              </w:rPr>
            </w:pPr>
            <w:r>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7F2EED92" w14:textId="1049DB35" w:rsidR="003178AC" w:rsidRDefault="003178AC">
            <w:pPr>
              <w:pStyle w:val="TAL"/>
              <w:spacing w:line="252" w:lineRule="auto"/>
              <w:rPr>
                <w:lang w:eastAsia="en-GB"/>
              </w:rPr>
            </w:pPr>
            <w:r>
              <w:rPr>
                <w:lang w:val="en-US" w:eastAsia="zh-CN"/>
              </w:rPr>
              <w:t>The identifier of the</w:t>
            </w:r>
            <w:r>
              <w:rPr>
                <w:lang w:val="en-US"/>
              </w:rPr>
              <w:t xml:space="preserve"> requestor (e.g., AIMLE server).</w:t>
            </w:r>
          </w:p>
        </w:tc>
      </w:tr>
      <w:tr w:rsidR="003178AC" w14:paraId="03A61EE3" w14:textId="77777777" w:rsidTr="003178AC">
        <w:trPr>
          <w:jc w:val="center"/>
        </w:trPr>
        <w:tc>
          <w:tcPr>
            <w:tcW w:w="2880" w:type="dxa"/>
            <w:tcBorders>
              <w:top w:val="single" w:sz="4" w:space="0" w:color="000000"/>
              <w:left w:val="single" w:sz="4" w:space="0" w:color="000000"/>
              <w:bottom w:val="single" w:sz="4" w:space="0" w:color="000000"/>
              <w:right w:val="nil"/>
            </w:tcBorders>
            <w:hideMark/>
          </w:tcPr>
          <w:p w14:paraId="76CDFBB8" w14:textId="77777777" w:rsidR="003178AC" w:rsidRDefault="003178AC">
            <w:pPr>
              <w:pStyle w:val="TAL"/>
              <w:spacing w:line="252" w:lineRule="auto"/>
              <w:rPr>
                <w:lang w:eastAsia="zh-CN"/>
              </w:rPr>
            </w:pPr>
            <w:r>
              <w:rPr>
                <w:lang w:eastAsia="zh-CN"/>
              </w:rPr>
              <w:t xml:space="preserve">AIMLE Context Information </w:t>
            </w:r>
          </w:p>
        </w:tc>
        <w:tc>
          <w:tcPr>
            <w:tcW w:w="1121" w:type="dxa"/>
            <w:tcBorders>
              <w:top w:val="single" w:sz="4" w:space="0" w:color="000000"/>
              <w:left w:val="single" w:sz="4" w:space="0" w:color="000000"/>
              <w:bottom w:val="single" w:sz="4" w:space="0" w:color="000000"/>
              <w:right w:val="nil"/>
            </w:tcBorders>
            <w:hideMark/>
          </w:tcPr>
          <w:p w14:paraId="573EA8CB" w14:textId="77777777" w:rsidR="003178AC" w:rsidRDefault="003178AC">
            <w:pPr>
              <w:pStyle w:val="TAC"/>
              <w:spacing w:line="252" w:lineRule="auto"/>
              <w:rPr>
                <w:lang w:eastAsia="zh-CN"/>
              </w:rPr>
            </w:pPr>
            <w:r>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19DE63C4" w14:textId="686CF766" w:rsidR="003178AC" w:rsidRDefault="003178AC">
            <w:pPr>
              <w:pStyle w:val="TAL"/>
              <w:spacing w:line="252" w:lineRule="auto"/>
              <w:rPr>
                <w:lang w:eastAsia="zh-CN"/>
              </w:rPr>
            </w:pPr>
            <w:r>
              <w:rPr>
                <w:lang w:eastAsia="zh-CN"/>
              </w:rPr>
              <w:t>The AIMLE context information as described in Table</w:t>
            </w:r>
            <w:r w:rsidR="007A3936">
              <w:rPr>
                <w:lang w:eastAsia="zh-CN"/>
              </w:rPr>
              <w:t> </w:t>
            </w:r>
            <w:r>
              <w:rPr>
                <w:lang w:eastAsia="zh-CN"/>
              </w:rPr>
              <w:t>8.24.3.1-2.</w:t>
            </w:r>
          </w:p>
        </w:tc>
      </w:tr>
    </w:tbl>
    <w:p w14:paraId="16FBA549" w14:textId="77777777" w:rsidR="003178AC" w:rsidRDefault="003178AC" w:rsidP="003178AC">
      <w:pPr>
        <w:rPr>
          <w:noProof/>
          <w:lang w:val="en-US"/>
        </w:rPr>
      </w:pPr>
    </w:p>
    <w:p w14:paraId="4F00AB8C" w14:textId="600ED336" w:rsidR="003178AC" w:rsidRDefault="003178AC" w:rsidP="003178AC">
      <w:pPr>
        <w:pStyle w:val="TH"/>
      </w:pPr>
      <w:r>
        <w:lastRenderedPageBreak/>
        <w:t>Table 8.24.3.1-2: AIMLE context information</w:t>
      </w:r>
    </w:p>
    <w:tbl>
      <w:tblPr>
        <w:tblW w:w="8640" w:type="dxa"/>
        <w:jc w:val="center"/>
        <w:tblLayout w:type="fixed"/>
        <w:tblLook w:val="04A0" w:firstRow="1" w:lastRow="0" w:firstColumn="1" w:lastColumn="0" w:noHBand="0" w:noVBand="1"/>
      </w:tblPr>
      <w:tblGrid>
        <w:gridCol w:w="2880"/>
        <w:gridCol w:w="1121"/>
        <w:gridCol w:w="4639"/>
      </w:tblGrid>
      <w:tr w:rsidR="003178AC" w14:paraId="2E3DC5F3" w14:textId="77777777" w:rsidTr="003178AC">
        <w:trPr>
          <w:jc w:val="center"/>
        </w:trPr>
        <w:tc>
          <w:tcPr>
            <w:tcW w:w="2880" w:type="dxa"/>
            <w:tcBorders>
              <w:top w:val="single" w:sz="4" w:space="0" w:color="000000"/>
              <w:left w:val="single" w:sz="4" w:space="0" w:color="000000"/>
              <w:bottom w:val="single" w:sz="4" w:space="0" w:color="000000"/>
              <w:right w:val="nil"/>
            </w:tcBorders>
            <w:hideMark/>
          </w:tcPr>
          <w:p w14:paraId="67C20561" w14:textId="77777777" w:rsidR="003178AC" w:rsidRDefault="003178AC">
            <w:pPr>
              <w:pStyle w:val="TAH"/>
              <w:spacing w:line="252" w:lineRule="auto"/>
              <w:rPr>
                <w:lang w:eastAsia="en-GB"/>
              </w:rPr>
            </w:pPr>
            <w:r>
              <w:rPr>
                <w:lang w:eastAsia="en-GB"/>
              </w:rPr>
              <w:t>Information element</w:t>
            </w:r>
          </w:p>
        </w:tc>
        <w:tc>
          <w:tcPr>
            <w:tcW w:w="1121" w:type="dxa"/>
            <w:tcBorders>
              <w:top w:val="single" w:sz="4" w:space="0" w:color="000000"/>
              <w:left w:val="single" w:sz="4" w:space="0" w:color="000000"/>
              <w:bottom w:val="single" w:sz="4" w:space="0" w:color="000000"/>
              <w:right w:val="nil"/>
            </w:tcBorders>
            <w:hideMark/>
          </w:tcPr>
          <w:p w14:paraId="19554D2E" w14:textId="77777777" w:rsidR="003178AC" w:rsidRDefault="003178AC">
            <w:pPr>
              <w:pStyle w:val="TAH"/>
              <w:spacing w:line="252" w:lineRule="auto"/>
              <w:rPr>
                <w:lang w:eastAsia="en-GB"/>
              </w:rPr>
            </w:pPr>
            <w:r>
              <w:rPr>
                <w:lang w:eastAsia="en-GB"/>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787EA99C" w14:textId="77777777" w:rsidR="003178AC" w:rsidRDefault="003178AC">
            <w:pPr>
              <w:pStyle w:val="TAH"/>
              <w:spacing w:line="252" w:lineRule="auto"/>
              <w:rPr>
                <w:lang w:eastAsia="en-GB"/>
              </w:rPr>
            </w:pPr>
            <w:r>
              <w:rPr>
                <w:lang w:eastAsia="en-GB"/>
              </w:rPr>
              <w:t>Description</w:t>
            </w:r>
          </w:p>
        </w:tc>
      </w:tr>
      <w:tr w:rsidR="003178AC" w14:paraId="6E00D1F0" w14:textId="77777777" w:rsidTr="003178AC">
        <w:trPr>
          <w:jc w:val="center"/>
        </w:trPr>
        <w:tc>
          <w:tcPr>
            <w:tcW w:w="2880" w:type="dxa"/>
            <w:tcBorders>
              <w:top w:val="single" w:sz="4" w:space="0" w:color="000000"/>
              <w:left w:val="single" w:sz="4" w:space="0" w:color="000000"/>
              <w:bottom w:val="single" w:sz="4" w:space="0" w:color="000000"/>
              <w:right w:val="nil"/>
            </w:tcBorders>
            <w:hideMark/>
          </w:tcPr>
          <w:p w14:paraId="12DFD3EC" w14:textId="77777777" w:rsidR="003178AC" w:rsidRDefault="003178AC">
            <w:pPr>
              <w:pStyle w:val="TAL"/>
              <w:spacing w:line="252" w:lineRule="auto"/>
              <w:rPr>
                <w:lang w:eastAsia="zh-CN"/>
              </w:rPr>
            </w:pPr>
            <w:r>
              <w:rPr>
                <w:lang w:eastAsia="zh-CN"/>
              </w:rPr>
              <w:t>AIMLE client ID</w:t>
            </w:r>
          </w:p>
        </w:tc>
        <w:tc>
          <w:tcPr>
            <w:tcW w:w="1121" w:type="dxa"/>
            <w:tcBorders>
              <w:top w:val="single" w:sz="4" w:space="0" w:color="000000"/>
              <w:left w:val="single" w:sz="4" w:space="0" w:color="000000"/>
              <w:bottom w:val="single" w:sz="4" w:space="0" w:color="000000"/>
              <w:right w:val="nil"/>
            </w:tcBorders>
            <w:hideMark/>
          </w:tcPr>
          <w:p w14:paraId="2FD1B3A4" w14:textId="77777777" w:rsidR="003178AC" w:rsidRDefault="003178AC">
            <w:pPr>
              <w:pStyle w:val="TAC"/>
              <w:spacing w:line="252" w:lineRule="auto"/>
              <w:rPr>
                <w:lang w:eastAsia="zh-CN"/>
              </w:rPr>
            </w:pPr>
            <w:r>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1AE5692E" w14:textId="77777777" w:rsidR="003178AC" w:rsidRDefault="003178AC">
            <w:pPr>
              <w:pStyle w:val="TAL"/>
              <w:spacing w:line="252" w:lineRule="auto"/>
              <w:rPr>
                <w:lang w:eastAsia="zh-CN"/>
              </w:rPr>
            </w:pPr>
            <w:r>
              <w:rPr>
                <w:lang w:eastAsia="zh-CN"/>
              </w:rPr>
              <w:t>The identifier of the AIMLE client associated with the context.</w:t>
            </w:r>
          </w:p>
        </w:tc>
      </w:tr>
      <w:tr w:rsidR="003178AC" w14:paraId="135C85FE" w14:textId="77777777" w:rsidTr="003178AC">
        <w:trPr>
          <w:jc w:val="center"/>
        </w:trPr>
        <w:tc>
          <w:tcPr>
            <w:tcW w:w="2880" w:type="dxa"/>
            <w:tcBorders>
              <w:top w:val="single" w:sz="4" w:space="0" w:color="000000"/>
              <w:left w:val="single" w:sz="4" w:space="0" w:color="000000"/>
              <w:bottom w:val="single" w:sz="4" w:space="0" w:color="000000"/>
              <w:right w:val="nil"/>
            </w:tcBorders>
            <w:hideMark/>
          </w:tcPr>
          <w:p w14:paraId="3082E84A" w14:textId="77777777" w:rsidR="003178AC" w:rsidRDefault="003178AC">
            <w:pPr>
              <w:pStyle w:val="TAL"/>
              <w:spacing w:line="252" w:lineRule="auto"/>
              <w:rPr>
                <w:lang w:eastAsia="zh-CN"/>
              </w:rPr>
            </w:pPr>
            <w:r>
              <w:rPr>
                <w:lang w:eastAsia="zh-CN"/>
              </w:rPr>
              <w:t>Current managing AIMLE server</w:t>
            </w:r>
          </w:p>
        </w:tc>
        <w:tc>
          <w:tcPr>
            <w:tcW w:w="1121" w:type="dxa"/>
            <w:tcBorders>
              <w:top w:val="single" w:sz="4" w:space="0" w:color="000000"/>
              <w:left w:val="single" w:sz="4" w:space="0" w:color="000000"/>
              <w:bottom w:val="single" w:sz="4" w:space="0" w:color="000000"/>
              <w:right w:val="nil"/>
            </w:tcBorders>
            <w:hideMark/>
          </w:tcPr>
          <w:p w14:paraId="29161B5A" w14:textId="77777777" w:rsidR="003178AC" w:rsidRDefault="003178AC">
            <w:pPr>
              <w:pStyle w:val="TAC"/>
              <w:spacing w:line="252" w:lineRule="auto"/>
              <w:rPr>
                <w:lang w:eastAsia="zh-CN"/>
              </w:rPr>
            </w:pPr>
            <w:r>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50241593" w14:textId="77777777" w:rsidR="003178AC" w:rsidRDefault="003178AC">
            <w:pPr>
              <w:pStyle w:val="TAL"/>
              <w:spacing w:line="252" w:lineRule="auto"/>
              <w:rPr>
                <w:lang w:eastAsia="zh-CN"/>
              </w:rPr>
            </w:pPr>
            <w:r>
              <w:rPr>
                <w:lang w:eastAsia="zh-CN"/>
              </w:rPr>
              <w:t>The identifier of the AIMLE server that is currently managing the AIMLE client, i.e. the AIMLE server associated with the service area that the AIMLE client is currently in.</w:t>
            </w:r>
          </w:p>
        </w:tc>
      </w:tr>
      <w:tr w:rsidR="003178AC" w14:paraId="296BA5C4" w14:textId="77777777" w:rsidTr="003178AC">
        <w:trPr>
          <w:jc w:val="center"/>
        </w:trPr>
        <w:tc>
          <w:tcPr>
            <w:tcW w:w="2880" w:type="dxa"/>
            <w:tcBorders>
              <w:top w:val="single" w:sz="4" w:space="0" w:color="000000"/>
              <w:left w:val="single" w:sz="4" w:space="0" w:color="000000"/>
              <w:bottom w:val="single" w:sz="4" w:space="0" w:color="000000"/>
              <w:right w:val="nil"/>
            </w:tcBorders>
            <w:hideMark/>
          </w:tcPr>
          <w:p w14:paraId="5F8D0FBA" w14:textId="77777777" w:rsidR="003178AC" w:rsidRDefault="003178AC">
            <w:pPr>
              <w:pStyle w:val="TAL"/>
              <w:spacing w:line="252" w:lineRule="auto"/>
              <w:rPr>
                <w:lang w:eastAsia="zh-CN"/>
              </w:rPr>
            </w:pPr>
            <w:r>
              <w:rPr>
                <w:lang w:eastAsia="zh-CN"/>
              </w:rPr>
              <w:t>Previous managing AIMLE server</w:t>
            </w:r>
          </w:p>
        </w:tc>
        <w:tc>
          <w:tcPr>
            <w:tcW w:w="1121" w:type="dxa"/>
            <w:tcBorders>
              <w:top w:val="single" w:sz="4" w:space="0" w:color="000000"/>
              <w:left w:val="single" w:sz="4" w:space="0" w:color="000000"/>
              <w:bottom w:val="single" w:sz="4" w:space="0" w:color="000000"/>
              <w:right w:val="nil"/>
            </w:tcBorders>
            <w:hideMark/>
          </w:tcPr>
          <w:p w14:paraId="41A14416" w14:textId="77777777" w:rsidR="003178AC" w:rsidRDefault="003178AC">
            <w:pPr>
              <w:pStyle w:val="TAC"/>
              <w:spacing w:line="252" w:lineRule="auto"/>
              <w:rPr>
                <w:lang w:eastAsia="zh-CN"/>
              </w:rPr>
            </w:pPr>
            <w:r>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62BDE0F3" w14:textId="77777777" w:rsidR="003178AC" w:rsidRDefault="003178AC">
            <w:pPr>
              <w:pStyle w:val="TAL"/>
              <w:spacing w:line="252" w:lineRule="auto"/>
              <w:rPr>
                <w:lang w:eastAsia="zh-CN"/>
              </w:rPr>
            </w:pPr>
            <w:r>
              <w:rPr>
                <w:lang w:eastAsia="zh-CN"/>
              </w:rPr>
              <w:t>List of identifiers of AIMLE servers that have been associated with the AIMLE client. The list is populated by adding the identifier of the source edge AIMLE server whenever the UE transitioned from a source edge area to a target edge area.</w:t>
            </w:r>
          </w:p>
        </w:tc>
      </w:tr>
      <w:tr w:rsidR="003178AC" w14:paraId="34CFDF4F" w14:textId="77777777" w:rsidTr="003178AC">
        <w:trPr>
          <w:jc w:val="center"/>
        </w:trPr>
        <w:tc>
          <w:tcPr>
            <w:tcW w:w="2880" w:type="dxa"/>
            <w:tcBorders>
              <w:top w:val="single" w:sz="4" w:space="0" w:color="000000"/>
              <w:left w:val="single" w:sz="4" w:space="0" w:color="000000"/>
              <w:bottom w:val="single" w:sz="4" w:space="0" w:color="000000"/>
              <w:right w:val="nil"/>
            </w:tcBorders>
            <w:hideMark/>
          </w:tcPr>
          <w:p w14:paraId="21C321BA" w14:textId="77777777" w:rsidR="003178AC" w:rsidRDefault="003178AC">
            <w:pPr>
              <w:pStyle w:val="TAL"/>
              <w:spacing w:line="252" w:lineRule="auto"/>
              <w:rPr>
                <w:lang w:eastAsia="zh-CN"/>
              </w:rPr>
            </w:pPr>
            <w:r>
              <w:rPr>
                <w:lang w:eastAsia="zh-CN"/>
              </w:rPr>
              <w:t>AIMLE service status</w:t>
            </w:r>
          </w:p>
        </w:tc>
        <w:tc>
          <w:tcPr>
            <w:tcW w:w="1121" w:type="dxa"/>
            <w:tcBorders>
              <w:top w:val="single" w:sz="4" w:space="0" w:color="000000"/>
              <w:left w:val="single" w:sz="4" w:space="0" w:color="000000"/>
              <w:bottom w:val="single" w:sz="4" w:space="0" w:color="000000"/>
              <w:right w:val="nil"/>
            </w:tcBorders>
            <w:hideMark/>
          </w:tcPr>
          <w:p w14:paraId="55F1A806" w14:textId="77777777" w:rsidR="003178AC" w:rsidRDefault="003178AC">
            <w:pPr>
              <w:pStyle w:val="TAC"/>
              <w:spacing w:line="252" w:lineRule="auto"/>
              <w:rPr>
                <w:lang w:eastAsia="zh-CN"/>
              </w:rPr>
            </w:pPr>
            <w:r>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32C7C4A6" w14:textId="77777777" w:rsidR="003178AC" w:rsidRDefault="003178AC">
            <w:pPr>
              <w:pStyle w:val="TAL"/>
              <w:spacing w:line="252" w:lineRule="auto"/>
              <w:rPr>
                <w:lang w:eastAsia="zh-CN"/>
              </w:rPr>
            </w:pPr>
            <w:r>
              <w:rPr>
                <w:lang w:eastAsia="zh-CN"/>
              </w:rPr>
              <w:t>Status of the AIML operations (task) at the AIMLE client, e.g. “active”, “paused”, “completed”, percentage of completion.</w:t>
            </w:r>
          </w:p>
        </w:tc>
      </w:tr>
      <w:tr w:rsidR="003178AC" w14:paraId="15A00AFF" w14:textId="77777777" w:rsidTr="003178AC">
        <w:trPr>
          <w:jc w:val="center"/>
        </w:trPr>
        <w:tc>
          <w:tcPr>
            <w:tcW w:w="2880" w:type="dxa"/>
            <w:tcBorders>
              <w:top w:val="single" w:sz="4" w:space="0" w:color="000000"/>
              <w:left w:val="single" w:sz="4" w:space="0" w:color="000000"/>
              <w:bottom w:val="single" w:sz="4" w:space="0" w:color="000000"/>
              <w:right w:val="nil"/>
            </w:tcBorders>
            <w:hideMark/>
          </w:tcPr>
          <w:p w14:paraId="25B6ACB9" w14:textId="77777777" w:rsidR="003178AC" w:rsidRDefault="003178AC">
            <w:pPr>
              <w:pStyle w:val="TAL"/>
              <w:spacing w:line="252" w:lineRule="auto"/>
              <w:rPr>
                <w:lang w:eastAsia="zh-CN"/>
              </w:rPr>
            </w:pPr>
            <w:r>
              <w:rPr>
                <w:lang w:eastAsia="zh-CN"/>
              </w:rPr>
              <w:t>AIMLE service results</w:t>
            </w:r>
          </w:p>
        </w:tc>
        <w:tc>
          <w:tcPr>
            <w:tcW w:w="1121" w:type="dxa"/>
            <w:tcBorders>
              <w:top w:val="single" w:sz="4" w:space="0" w:color="000000"/>
              <w:left w:val="single" w:sz="4" w:space="0" w:color="000000"/>
              <w:bottom w:val="single" w:sz="4" w:space="0" w:color="000000"/>
              <w:right w:val="nil"/>
            </w:tcBorders>
            <w:hideMark/>
          </w:tcPr>
          <w:p w14:paraId="6C0CF292" w14:textId="77777777" w:rsidR="003178AC" w:rsidRDefault="003178AC">
            <w:pPr>
              <w:pStyle w:val="TAC"/>
              <w:spacing w:line="252" w:lineRule="auto"/>
              <w:rPr>
                <w:lang w:eastAsia="zh-CN"/>
              </w:rPr>
            </w:pPr>
            <w:r>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47C2C22D" w14:textId="77777777" w:rsidR="003178AC" w:rsidRDefault="003178AC">
            <w:pPr>
              <w:pStyle w:val="TAL"/>
              <w:spacing w:line="252" w:lineRule="auto"/>
              <w:rPr>
                <w:lang w:eastAsia="zh-CN"/>
              </w:rPr>
            </w:pPr>
            <w:r>
              <w:rPr>
                <w:lang w:eastAsia="zh-CN"/>
              </w:rPr>
              <w:t>Results of the AIML operations (task) performed by the AIMLE client.</w:t>
            </w:r>
          </w:p>
        </w:tc>
      </w:tr>
      <w:tr w:rsidR="003178AC" w14:paraId="1103B477" w14:textId="77777777" w:rsidTr="003178AC">
        <w:trPr>
          <w:jc w:val="center"/>
        </w:trPr>
        <w:tc>
          <w:tcPr>
            <w:tcW w:w="2880" w:type="dxa"/>
            <w:tcBorders>
              <w:top w:val="single" w:sz="4" w:space="0" w:color="000000"/>
              <w:left w:val="single" w:sz="4" w:space="0" w:color="000000"/>
              <w:bottom w:val="single" w:sz="4" w:space="0" w:color="000000"/>
              <w:right w:val="nil"/>
            </w:tcBorders>
            <w:hideMark/>
          </w:tcPr>
          <w:p w14:paraId="37D29987" w14:textId="77777777" w:rsidR="003178AC" w:rsidRDefault="003178AC">
            <w:pPr>
              <w:pStyle w:val="TAL"/>
              <w:spacing w:line="252" w:lineRule="auto"/>
              <w:rPr>
                <w:lang w:eastAsia="zh-CN"/>
              </w:rPr>
            </w:pPr>
            <w:r>
              <w:rPr>
                <w:lang w:eastAsia="zh-CN"/>
              </w:rPr>
              <w:t>AIMLE service applicability</w:t>
            </w:r>
          </w:p>
        </w:tc>
        <w:tc>
          <w:tcPr>
            <w:tcW w:w="1121" w:type="dxa"/>
            <w:tcBorders>
              <w:top w:val="single" w:sz="4" w:space="0" w:color="000000"/>
              <w:left w:val="single" w:sz="4" w:space="0" w:color="000000"/>
              <w:bottom w:val="single" w:sz="4" w:space="0" w:color="000000"/>
              <w:right w:val="nil"/>
            </w:tcBorders>
            <w:hideMark/>
          </w:tcPr>
          <w:p w14:paraId="25588F0F" w14:textId="77777777" w:rsidR="003178AC" w:rsidRDefault="003178AC">
            <w:pPr>
              <w:pStyle w:val="TAC"/>
              <w:spacing w:line="252" w:lineRule="auto"/>
              <w:rPr>
                <w:lang w:eastAsia="zh-CN"/>
              </w:rPr>
            </w:pPr>
            <w:r>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51750312" w14:textId="77777777" w:rsidR="003178AC" w:rsidRDefault="003178AC">
            <w:pPr>
              <w:pStyle w:val="TAL"/>
              <w:spacing w:line="252" w:lineRule="auto"/>
              <w:rPr>
                <w:lang w:eastAsia="zh-CN"/>
              </w:rPr>
            </w:pPr>
            <w:r>
              <w:rPr>
                <w:lang w:eastAsia="zh-CN"/>
              </w:rPr>
              <w:t>Applicability information of the AIML operations performed by the AIMLE client, e.g. the operation results are applicable within a certain edge service area, the operations are applicable within a certain split operation pipeline.</w:t>
            </w:r>
          </w:p>
        </w:tc>
      </w:tr>
    </w:tbl>
    <w:p w14:paraId="562EF46C" w14:textId="77777777" w:rsidR="003178AC" w:rsidRDefault="003178AC" w:rsidP="003178AC">
      <w:pPr>
        <w:rPr>
          <w:noProof/>
          <w:lang w:val="en-US"/>
        </w:rPr>
      </w:pPr>
    </w:p>
    <w:p w14:paraId="6263C01A" w14:textId="26C27389" w:rsidR="003178AC" w:rsidRDefault="003178AC" w:rsidP="003178AC">
      <w:pPr>
        <w:pStyle w:val="Heading4"/>
      </w:pPr>
      <w:bookmarkStart w:id="537" w:name="_Toc201091571"/>
      <w:r>
        <w:t>8.24.3.2</w:t>
      </w:r>
      <w:r>
        <w:tab/>
        <w:t>AIMLE context transfer response</w:t>
      </w:r>
      <w:bookmarkEnd w:id="537"/>
    </w:p>
    <w:p w14:paraId="27CDA2BA" w14:textId="6CEDE49D" w:rsidR="003178AC" w:rsidRDefault="003178AC" w:rsidP="003178AC">
      <w:pPr>
        <w:rPr>
          <w:b/>
          <w:lang w:val="en-US"/>
        </w:rPr>
      </w:pPr>
      <w:r>
        <w:rPr>
          <w:lang w:val="en-US"/>
        </w:rPr>
        <w:t>Table 8.24.3.2-1 shows the AIMLE context transfer response that is sent by the target edge AIMLE server to the source edge AIMLE server.</w:t>
      </w:r>
    </w:p>
    <w:p w14:paraId="16E88806" w14:textId="6CAE3AE3" w:rsidR="003178AC" w:rsidRDefault="003178AC" w:rsidP="003178AC">
      <w:pPr>
        <w:pStyle w:val="TH"/>
      </w:pPr>
      <w:r>
        <w:t xml:space="preserve">Table 8.24.3.2-1: AIMLE </w:t>
      </w:r>
      <w:r>
        <w:rPr>
          <w:lang w:val="en-US"/>
        </w:rPr>
        <w:t xml:space="preserve">context transfer </w:t>
      </w:r>
      <w:r>
        <w:t>response</w:t>
      </w:r>
    </w:p>
    <w:tbl>
      <w:tblPr>
        <w:tblW w:w="8707" w:type="dxa"/>
        <w:jc w:val="center"/>
        <w:tblLayout w:type="fixed"/>
        <w:tblLook w:val="04A0" w:firstRow="1" w:lastRow="0" w:firstColumn="1" w:lastColumn="0" w:noHBand="0" w:noVBand="1"/>
      </w:tblPr>
      <w:tblGrid>
        <w:gridCol w:w="2844"/>
        <w:gridCol w:w="1134"/>
        <w:gridCol w:w="4729"/>
      </w:tblGrid>
      <w:tr w:rsidR="003178AC" w:rsidRPr="00EF2846" w14:paraId="172CDA05" w14:textId="77777777" w:rsidTr="003178AC">
        <w:trPr>
          <w:jc w:val="center"/>
        </w:trPr>
        <w:tc>
          <w:tcPr>
            <w:tcW w:w="2844" w:type="dxa"/>
            <w:tcBorders>
              <w:top w:val="single" w:sz="4" w:space="0" w:color="000000"/>
              <w:left w:val="single" w:sz="4" w:space="0" w:color="000000"/>
              <w:bottom w:val="single" w:sz="4" w:space="0" w:color="000000"/>
              <w:right w:val="nil"/>
            </w:tcBorders>
          </w:tcPr>
          <w:p w14:paraId="7738BA71" w14:textId="6BCB6B20" w:rsidR="003178AC" w:rsidRPr="00EF2846" w:rsidRDefault="003178AC" w:rsidP="00EF2846">
            <w:pPr>
              <w:pStyle w:val="TAL"/>
              <w:spacing w:line="252" w:lineRule="auto"/>
              <w:jc w:val="center"/>
              <w:rPr>
                <w:b/>
                <w:bCs/>
              </w:rPr>
            </w:pPr>
            <w:r w:rsidRPr="00EF2846">
              <w:rPr>
                <w:b/>
                <w:bCs/>
                <w:lang w:eastAsia="en-GB"/>
              </w:rPr>
              <w:t>Information element</w:t>
            </w:r>
          </w:p>
        </w:tc>
        <w:tc>
          <w:tcPr>
            <w:tcW w:w="1134" w:type="dxa"/>
            <w:tcBorders>
              <w:top w:val="single" w:sz="4" w:space="0" w:color="000000"/>
              <w:left w:val="single" w:sz="4" w:space="0" w:color="000000"/>
              <w:bottom w:val="single" w:sz="4" w:space="0" w:color="000000"/>
              <w:right w:val="nil"/>
            </w:tcBorders>
          </w:tcPr>
          <w:p w14:paraId="56557E68" w14:textId="75D9AB93" w:rsidR="003178AC" w:rsidRPr="00EF2846" w:rsidRDefault="003178AC" w:rsidP="003178AC">
            <w:pPr>
              <w:pStyle w:val="TAL"/>
              <w:spacing w:line="252" w:lineRule="auto"/>
              <w:jc w:val="center"/>
              <w:rPr>
                <w:b/>
                <w:bCs/>
                <w:lang w:eastAsia="zh-CN"/>
              </w:rPr>
            </w:pPr>
            <w:r w:rsidRPr="00EF2846">
              <w:rPr>
                <w:b/>
                <w:bCs/>
                <w:lang w:eastAsia="en-GB"/>
              </w:rPr>
              <w:t>Status</w:t>
            </w:r>
          </w:p>
        </w:tc>
        <w:tc>
          <w:tcPr>
            <w:tcW w:w="4729" w:type="dxa"/>
            <w:tcBorders>
              <w:top w:val="single" w:sz="4" w:space="0" w:color="000000"/>
              <w:left w:val="single" w:sz="4" w:space="0" w:color="000000"/>
              <w:bottom w:val="single" w:sz="4" w:space="0" w:color="000000"/>
              <w:right w:val="single" w:sz="4" w:space="0" w:color="000000"/>
            </w:tcBorders>
          </w:tcPr>
          <w:p w14:paraId="28DF3CD1" w14:textId="3A981778" w:rsidR="003178AC" w:rsidRPr="00EF2846" w:rsidRDefault="003178AC" w:rsidP="00EF2846">
            <w:pPr>
              <w:pStyle w:val="TAL"/>
              <w:spacing w:line="252" w:lineRule="auto"/>
              <w:jc w:val="center"/>
              <w:rPr>
                <w:b/>
                <w:bCs/>
              </w:rPr>
            </w:pPr>
            <w:r w:rsidRPr="00EF2846">
              <w:rPr>
                <w:b/>
                <w:bCs/>
                <w:lang w:eastAsia="en-GB"/>
              </w:rPr>
              <w:t>Description</w:t>
            </w:r>
          </w:p>
        </w:tc>
      </w:tr>
      <w:tr w:rsidR="003178AC" w14:paraId="4947F435" w14:textId="77777777" w:rsidTr="003178AC">
        <w:trPr>
          <w:jc w:val="center"/>
        </w:trPr>
        <w:tc>
          <w:tcPr>
            <w:tcW w:w="2844" w:type="dxa"/>
            <w:tcBorders>
              <w:top w:val="single" w:sz="4" w:space="0" w:color="000000"/>
              <w:left w:val="single" w:sz="4" w:space="0" w:color="000000"/>
              <w:bottom w:val="single" w:sz="4" w:space="0" w:color="000000"/>
              <w:right w:val="nil"/>
            </w:tcBorders>
            <w:hideMark/>
          </w:tcPr>
          <w:p w14:paraId="6E574F1D" w14:textId="77777777" w:rsidR="003178AC" w:rsidRDefault="003178AC">
            <w:pPr>
              <w:pStyle w:val="TAL"/>
              <w:spacing w:line="252" w:lineRule="auto"/>
            </w:pPr>
            <w:r>
              <w:t>Successful response</w:t>
            </w:r>
          </w:p>
        </w:tc>
        <w:tc>
          <w:tcPr>
            <w:tcW w:w="1134" w:type="dxa"/>
            <w:tcBorders>
              <w:top w:val="single" w:sz="4" w:space="0" w:color="000000"/>
              <w:left w:val="single" w:sz="4" w:space="0" w:color="000000"/>
              <w:bottom w:val="single" w:sz="4" w:space="0" w:color="000000"/>
              <w:right w:val="nil"/>
            </w:tcBorders>
            <w:hideMark/>
          </w:tcPr>
          <w:p w14:paraId="4B9D32F0" w14:textId="77777777" w:rsidR="00262284" w:rsidRDefault="003178AC" w:rsidP="00262284">
            <w:pPr>
              <w:pStyle w:val="TAL"/>
              <w:spacing w:line="252" w:lineRule="auto"/>
              <w:jc w:val="center"/>
            </w:pPr>
            <w:r>
              <w:t>O</w:t>
            </w:r>
          </w:p>
          <w:p w14:paraId="2682F722" w14:textId="68B7F4F5" w:rsidR="003178AC" w:rsidRDefault="00262284" w:rsidP="00262284">
            <w:pPr>
              <w:pStyle w:val="TAL"/>
              <w:spacing w:line="252" w:lineRule="auto"/>
              <w:jc w:val="center"/>
            </w:pPr>
            <w:r>
              <w:t>(NOTE)</w:t>
            </w:r>
          </w:p>
        </w:tc>
        <w:tc>
          <w:tcPr>
            <w:tcW w:w="4729" w:type="dxa"/>
            <w:tcBorders>
              <w:top w:val="single" w:sz="4" w:space="0" w:color="000000"/>
              <w:left w:val="single" w:sz="4" w:space="0" w:color="000000"/>
              <w:bottom w:val="single" w:sz="4" w:space="0" w:color="000000"/>
              <w:right w:val="single" w:sz="4" w:space="0" w:color="000000"/>
            </w:tcBorders>
            <w:hideMark/>
          </w:tcPr>
          <w:p w14:paraId="094FA6E6" w14:textId="77777777" w:rsidR="003178AC" w:rsidRDefault="003178AC">
            <w:pPr>
              <w:pStyle w:val="TAL"/>
              <w:spacing w:line="252" w:lineRule="auto"/>
            </w:pPr>
            <w:r>
              <w:t>Indicates that the request was successful.</w:t>
            </w:r>
          </w:p>
        </w:tc>
      </w:tr>
      <w:tr w:rsidR="003178AC" w14:paraId="0435506B" w14:textId="77777777" w:rsidTr="003178AC">
        <w:trPr>
          <w:jc w:val="center"/>
        </w:trPr>
        <w:tc>
          <w:tcPr>
            <w:tcW w:w="2844" w:type="dxa"/>
            <w:tcBorders>
              <w:top w:val="single" w:sz="4" w:space="0" w:color="000000"/>
              <w:left w:val="single" w:sz="4" w:space="0" w:color="000000"/>
              <w:bottom w:val="single" w:sz="4" w:space="0" w:color="000000"/>
              <w:right w:val="nil"/>
            </w:tcBorders>
            <w:hideMark/>
          </w:tcPr>
          <w:p w14:paraId="75B4F687" w14:textId="77777777" w:rsidR="003178AC" w:rsidRDefault="003178AC">
            <w:pPr>
              <w:pStyle w:val="TAL"/>
              <w:spacing w:line="252" w:lineRule="auto"/>
            </w:pPr>
            <w:r>
              <w:t>Failure response</w:t>
            </w:r>
          </w:p>
        </w:tc>
        <w:tc>
          <w:tcPr>
            <w:tcW w:w="1134" w:type="dxa"/>
            <w:tcBorders>
              <w:top w:val="single" w:sz="4" w:space="0" w:color="000000"/>
              <w:left w:val="single" w:sz="4" w:space="0" w:color="000000"/>
              <w:bottom w:val="single" w:sz="4" w:space="0" w:color="000000"/>
              <w:right w:val="nil"/>
            </w:tcBorders>
            <w:hideMark/>
          </w:tcPr>
          <w:p w14:paraId="1CD05DBF" w14:textId="77777777" w:rsidR="00262284" w:rsidRDefault="003178AC" w:rsidP="00262284">
            <w:pPr>
              <w:pStyle w:val="TAL"/>
              <w:spacing w:line="252" w:lineRule="auto"/>
              <w:jc w:val="center"/>
            </w:pPr>
            <w:r>
              <w:t>O</w:t>
            </w:r>
          </w:p>
          <w:p w14:paraId="3A629487" w14:textId="00A9315F" w:rsidR="003178AC" w:rsidRDefault="00262284" w:rsidP="00262284">
            <w:pPr>
              <w:pStyle w:val="TAL"/>
              <w:spacing w:line="252" w:lineRule="auto"/>
              <w:jc w:val="center"/>
            </w:pPr>
            <w:r>
              <w:t>(NOTE)</w:t>
            </w:r>
          </w:p>
        </w:tc>
        <w:tc>
          <w:tcPr>
            <w:tcW w:w="4729" w:type="dxa"/>
            <w:tcBorders>
              <w:top w:val="single" w:sz="4" w:space="0" w:color="000000"/>
              <w:left w:val="single" w:sz="4" w:space="0" w:color="000000"/>
              <w:bottom w:val="single" w:sz="4" w:space="0" w:color="000000"/>
              <w:right w:val="single" w:sz="4" w:space="0" w:color="000000"/>
            </w:tcBorders>
            <w:hideMark/>
          </w:tcPr>
          <w:p w14:paraId="72E8BFB4" w14:textId="77777777" w:rsidR="003178AC" w:rsidRDefault="003178AC">
            <w:pPr>
              <w:pStyle w:val="TAL"/>
              <w:spacing w:line="252" w:lineRule="auto"/>
            </w:pPr>
            <w:r>
              <w:t>Indicates that the request failed.</w:t>
            </w:r>
          </w:p>
        </w:tc>
      </w:tr>
      <w:tr w:rsidR="003178AC" w14:paraId="281921C4" w14:textId="77777777" w:rsidTr="003178AC">
        <w:trPr>
          <w:jc w:val="center"/>
        </w:trPr>
        <w:tc>
          <w:tcPr>
            <w:tcW w:w="2844" w:type="dxa"/>
            <w:tcBorders>
              <w:top w:val="single" w:sz="4" w:space="0" w:color="000000"/>
              <w:left w:val="single" w:sz="4" w:space="0" w:color="000000"/>
              <w:bottom w:val="single" w:sz="4" w:space="0" w:color="000000"/>
              <w:right w:val="nil"/>
            </w:tcBorders>
            <w:hideMark/>
          </w:tcPr>
          <w:p w14:paraId="74F8B534" w14:textId="77777777" w:rsidR="003178AC" w:rsidRDefault="003178AC">
            <w:pPr>
              <w:pStyle w:val="TAL"/>
              <w:spacing w:line="252" w:lineRule="auto"/>
            </w:pPr>
            <w:r>
              <w:t>&gt; Cause</w:t>
            </w:r>
          </w:p>
        </w:tc>
        <w:tc>
          <w:tcPr>
            <w:tcW w:w="1134" w:type="dxa"/>
            <w:tcBorders>
              <w:top w:val="single" w:sz="4" w:space="0" w:color="000000"/>
              <w:left w:val="single" w:sz="4" w:space="0" w:color="000000"/>
              <w:bottom w:val="single" w:sz="4" w:space="0" w:color="000000"/>
              <w:right w:val="nil"/>
            </w:tcBorders>
            <w:hideMark/>
          </w:tcPr>
          <w:p w14:paraId="044C83A1" w14:textId="77777777" w:rsidR="003178AC" w:rsidRDefault="003178AC">
            <w:pPr>
              <w:pStyle w:val="TAL"/>
              <w:spacing w:line="252" w:lineRule="auto"/>
              <w:jc w:val="center"/>
            </w:pPr>
            <w:r>
              <w:t>O</w:t>
            </w:r>
          </w:p>
        </w:tc>
        <w:tc>
          <w:tcPr>
            <w:tcW w:w="4729" w:type="dxa"/>
            <w:tcBorders>
              <w:top w:val="single" w:sz="4" w:space="0" w:color="000000"/>
              <w:left w:val="single" w:sz="4" w:space="0" w:color="000000"/>
              <w:bottom w:val="single" w:sz="4" w:space="0" w:color="000000"/>
              <w:right w:val="single" w:sz="4" w:space="0" w:color="000000"/>
            </w:tcBorders>
            <w:hideMark/>
          </w:tcPr>
          <w:p w14:paraId="06627528" w14:textId="77777777" w:rsidR="003178AC" w:rsidRDefault="003178AC">
            <w:pPr>
              <w:pStyle w:val="TAL"/>
              <w:spacing w:line="252" w:lineRule="auto"/>
            </w:pPr>
            <w:r>
              <w:t>Indicates the cause of request failure</w:t>
            </w:r>
          </w:p>
        </w:tc>
      </w:tr>
      <w:tr w:rsidR="00262284" w14:paraId="324A7AA8" w14:textId="77777777" w:rsidTr="00096AC8">
        <w:trPr>
          <w:jc w:val="center"/>
        </w:trPr>
        <w:tc>
          <w:tcPr>
            <w:tcW w:w="8707" w:type="dxa"/>
            <w:gridSpan w:val="3"/>
            <w:tcBorders>
              <w:top w:val="single" w:sz="4" w:space="0" w:color="000000"/>
              <w:left w:val="single" w:sz="4" w:space="0" w:color="000000"/>
              <w:bottom w:val="single" w:sz="4" w:space="0" w:color="000000"/>
              <w:right w:val="single" w:sz="4" w:space="0" w:color="000000"/>
            </w:tcBorders>
          </w:tcPr>
          <w:p w14:paraId="23028239" w14:textId="1FFC37E8" w:rsidR="00262284" w:rsidRDefault="00262284" w:rsidP="00032F54">
            <w:pPr>
              <w:pStyle w:val="TAN"/>
            </w:pPr>
            <w:r w:rsidRPr="00262284">
              <w:t>NOTE:</w:t>
            </w:r>
            <w:r w:rsidRPr="00262284">
              <w:tab/>
              <w:t>One of the IEs shall be present.</w:t>
            </w:r>
          </w:p>
        </w:tc>
      </w:tr>
    </w:tbl>
    <w:p w14:paraId="38C424F0" w14:textId="77777777" w:rsidR="003178AC" w:rsidRDefault="003178AC" w:rsidP="003178AC">
      <w:pPr>
        <w:rPr>
          <w:noProof/>
          <w:lang w:val="en-US"/>
        </w:rPr>
      </w:pPr>
    </w:p>
    <w:p w14:paraId="69C3DE33" w14:textId="2100A407" w:rsidR="003178AC" w:rsidRDefault="003178AC" w:rsidP="003178AC">
      <w:pPr>
        <w:pStyle w:val="Heading2"/>
        <w:rPr>
          <w:rFonts w:eastAsia="SimSun"/>
          <w:lang w:val="en-IN"/>
        </w:rPr>
      </w:pPr>
      <w:bookmarkStart w:id="538" w:name="_Toc201091572"/>
      <w:r>
        <w:rPr>
          <w:rFonts w:eastAsia="SimSun"/>
          <w:lang w:val="en-US" w:eastAsia="zh-CN"/>
        </w:rPr>
        <w:t>8</w:t>
      </w:r>
      <w:r>
        <w:rPr>
          <w:rFonts w:eastAsia="SimSun"/>
          <w:lang w:val="en-IN"/>
        </w:rPr>
        <w:t>.25</w:t>
      </w:r>
      <w:r>
        <w:rPr>
          <w:rFonts w:eastAsia="SimSun"/>
          <w:lang w:val="en-IN"/>
        </w:rPr>
        <w:tab/>
        <w:t>Support of AIML Services for Assisting Hierarchical</w:t>
      </w:r>
      <w:r>
        <w:rPr>
          <w:rFonts w:ascii="Calibri" w:eastAsia="SimSun" w:hAnsi="Calibri" w:cs="Calibri"/>
          <w:color w:val="000000"/>
          <w:lang w:val="en-US" w:eastAsia="zh-CN"/>
        </w:rPr>
        <w:t xml:space="preserve"> </w:t>
      </w:r>
      <w:r>
        <w:rPr>
          <w:rFonts w:eastAsia="SimSun"/>
          <w:lang w:val="en-IN"/>
        </w:rPr>
        <w:t>Computing</w:t>
      </w:r>
      <w:bookmarkEnd w:id="538"/>
    </w:p>
    <w:p w14:paraId="1A303F7E" w14:textId="77777777" w:rsidR="003178AC" w:rsidRDefault="003178AC" w:rsidP="003178AC">
      <w:pPr>
        <w:rPr>
          <w:rFonts w:eastAsia="SimSun"/>
          <w:lang w:eastAsia="zh-CN"/>
        </w:rPr>
      </w:pPr>
      <w:r>
        <w:rPr>
          <w:lang w:eastAsia="zh-CN"/>
        </w:rPr>
        <w:t xml:space="preserve">This clause describes procedure for supporting AIML services for assisting </w:t>
      </w:r>
      <w:r>
        <w:rPr>
          <w:noProof/>
        </w:rPr>
        <w:t xml:space="preserve">hierarchical </w:t>
      </w:r>
      <w:r>
        <w:rPr>
          <w:lang w:eastAsia="zh-CN"/>
        </w:rPr>
        <w:t>computing.</w:t>
      </w:r>
    </w:p>
    <w:p w14:paraId="48008D01" w14:textId="61EC12A8" w:rsidR="003178AC" w:rsidRDefault="003178AC" w:rsidP="003178AC">
      <w:pPr>
        <w:pStyle w:val="Heading3"/>
        <w:rPr>
          <w:rFonts w:eastAsia="SimSun"/>
          <w:lang w:val="en-US" w:eastAsia="zh-CN"/>
        </w:rPr>
      </w:pPr>
      <w:bookmarkStart w:id="539" w:name="_Toc201091573"/>
      <w:r>
        <w:rPr>
          <w:rFonts w:eastAsia="SimSun"/>
          <w:lang w:val="en-US" w:eastAsia="zh-CN"/>
        </w:rPr>
        <w:t>8.25.1</w:t>
      </w:r>
      <w:r>
        <w:rPr>
          <w:rFonts w:eastAsia="SimSun"/>
          <w:lang w:val="en-US" w:eastAsia="zh-CN"/>
        </w:rPr>
        <w:tab/>
        <w:t>General</w:t>
      </w:r>
      <w:bookmarkEnd w:id="539"/>
    </w:p>
    <w:p w14:paraId="582E3D19" w14:textId="3B1E5B19" w:rsidR="003178AC" w:rsidRDefault="003178AC" w:rsidP="003178AC">
      <w:pPr>
        <w:rPr>
          <w:rFonts w:eastAsia="SimSun"/>
          <w:noProof/>
        </w:rPr>
      </w:pPr>
      <w:r>
        <w:rPr>
          <w:noProof/>
        </w:rPr>
        <w:t xml:space="preserve">This clause describes the procedure for assisting hierarchical computing by the AIMLE server. A entity (e.g. CAS or EAS which are defined in </w:t>
      </w:r>
      <w:r>
        <w:t>3GPP TS 23.558 [</w:t>
      </w:r>
      <w:r>
        <w:rPr>
          <w:lang w:eastAsia="zh-CN"/>
        </w:rPr>
        <w:t>12]</w:t>
      </w:r>
      <w:r>
        <w:rPr>
          <w:noProof/>
        </w:rPr>
        <w:t xml:space="preserve">) can have different roles in hiearchitical computing (with one root node (e.g., CAS, EAS), the root has one or more children which are also known as sub-root node(s) (e.g., EAS), and multiple leaf nodes (e.g. EAS) with no children). Here, </w:t>
      </w:r>
      <w:r>
        <w:rPr>
          <w:lang w:eastAsia="zh-CN"/>
        </w:rPr>
        <w:t>hierarchical computing represents a computation architecture with multiple computation entities involved and multiple levels of computations for a computation task.</w:t>
      </w:r>
    </w:p>
    <w:p w14:paraId="00EACAD7" w14:textId="5F7D09EB" w:rsidR="003178AC" w:rsidRDefault="003178AC" w:rsidP="003178AC">
      <w:pPr>
        <w:pStyle w:val="Heading3"/>
        <w:rPr>
          <w:rFonts w:eastAsia="SimSun"/>
        </w:rPr>
      </w:pPr>
      <w:bookmarkStart w:id="540" w:name="_Toc201091574"/>
      <w:r>
        <w:rPr>
          <w:rFonts w:eastAsia="SimSun"/>
        </w:rPr>
        <w:t>8.25.2</w:t>
      </w:r>
      <w:r>
        <w:rPr>
          <w:rFonts w:eastAsia="SimSun"/>
        </w:rPr>
        <w:tab/>
        <w:t xml:space="preserve">Procedure for assisting </w:t>
      </w:r>
      <w:r>
        <w:rPr>
          <w:rFonts w:eastAsia="SimSun"/>
          <w:noProof/>
        </w:rPr>
        <w:t xml:space="preserve">hierarchical </w:t>
      </w:r>
      <w:r>
        <w:rPr>
          <w:rFonts w:eastAsia="SimSun"/>
        </w:rPr>
        <w:t>computing process</w:t>
      </w:r>
      <w:bookmarkEnd w:id="540"/>
    </w:p>
    <w:p w14:paraId="4A745D04" w14:textId="79E84F83" w:rsidR="003178AC" w:rsidRDefault="003178AC" w:rsidP="003178AC">
      <w:pPr>
        <w:rPr>
          <w:rFonts w:eastAsia="SimSun"/>
        </w:rPr>
      </w:pPr>
      <w:r>
        <w:t xml:space="preserve">Figure 8.25.2-1 illustrates the procedures for AIMLE server to assist a </w:t>
      </w:r>
      <w:r>
        <w:rPr>
          <w:noProof/>
        </w:rPr>
        <w:t xml:space="preserve">hierarchical </w:t>
      </w:r>
      <w:r>
        <w:t>computing process</w:t>
      </w:r>
      <w:r>
        <w:rPr>
          <w:lang w:eastAsia="zh-CN"/>
        </w:rPr>
        <w:t>.</w:t>
      </w:r>
    </w:p>
    <w:p w14:paraId="6D214429" w14:textId="77777777" w:rsidR="003178AC" w:rsidRDefault="003178AC" w:rsidP="003178AC">
      <w:pPr>
        <w:rPr>
          <w:lang w:eastAsia="zh-CN"/>
        </w:rPr>
      </w:pPr>
      <w:r>
        <w:rPr>
          <w:lang w:eastAsia="zh-CN"/>
        </w:rPr>
        <w:t>Pre-conditions:</w:t>
      </w:r>
    </w:p>
    <w:p w14:paraId="3040B8CE" w14:textId="239C2B38" w:rsidR="003178AC" w:rsidRDefault="003178AC" w:rsidP="003178AC">
      <w:pPr>
        <w:pStyle w:val="B1"/>
      </w:pPr>
      <w:r>
        <w:rPr>
          <w:lang w:eastAsia="zh-CN"/>
        </w:rPr>
        <w:lastRenderedPageBreak/>
        <w:t>1.</w:t>
      </w:r>
      <w:r>
        <w:tab/>
      </w:r>
      <w:r>
        <w:rPr>
          <w:noProof/>
        </w:rPr>
        <w:t xml:space="preserve">An AI/ML task be treated as a specical computing task being completed at </w:t>
      </w:r>
      <w:r>
        <w:rPr>
          <w:lang w:eastAsia="zh-CN"/>
        </w:rPr>
        <w:t xml:space="preserve">consumer (e.g., </w:t>
      </w:r>
      <w:r>
        <w:rPr>
          <w:noProof/>
        </w:rPr>
        <w:t>CAS, EAS</w:t>
      </w:r>
      <w:r>
        <w:rPr>
          <w:lang w:eastAsia="zh-CN"/>
        </w:rPr>
        <w:t>)</w:t>
      </w:r>
      <w:r>
        <w:rPr>
          <w:noProof/>
        </w:rPr>
        <w:t>.</w:t>
      </w:r>
    </w:p>
    <w:p w14:paraId="3DFE7D7E" w14:textId="7216C703" w:rsidR="003178AC" w:rsidRDefault="003178AC" w:rsidP="003178AC">
      <w:pPr>
        <w:pStyle w:val="B1"/>
        <w:rPr>
          <w:lang w:eastAsia="zh-CN"/>
        </w:rPr>
      </w:pPr>
      <w:r>
        <w:rPr>
          <w:lang w:eastAsia="zh-CN"/>
        </w:rPr>
        <w:t>2.-</w:t>
      </w:r>
      <w:r>
        <w:tab/>
        <w:t xml:space="preserve">The </w:t>
      </w:r>
      <w:r>
        <w:rPr>
          <w:lang w:eastAsia="zh-CN"/>
        </w:rPr>
        <w:t xml:space="preserve">consumer decides its role in the </w:t>
      </w:r>
      <w:r>
        <w:rPr>
          <w:noProof/>
        </w:rPr>
        <w:t xml:space="preserve">hierarchical </w:t>
      </w:r>
      <w:r>
        <w:rPr>
          <w:lang w:eastAsia="zh-CN"/>
        </w:rPr>
        <w:t xml:space="preserve">computing architecture for an AI/ML task </w:t>
      </w:r>
      <w:r>
        <w:rPr>
          <w:noProof/>
        </w:rPr>
        <w:t xml:space="preserve">(e.g. FL training) </w:t>
      </w:r>
      <w:r>
        <w:rPr>
          <w:lang w:eastAsia="zh-CN"/>
        </w:rPr>
        <w:t>based on its local configuration.</w:t>
      </w:r>
    </w:p>
    <w:p w14:paraId="67212FA0" w14:textId="521A4E81" w:rsidR="003178AC" w:rsidRDefault="003178AC" w:rsidP="003178AC">
      <w:pPr>
        <w:pStyle w:val="B1"/>
        <w:rPr>
          <w:lang w:eastAsia="zh-CN"/>
        </w:rPr>
      </w:pPr>
      <w:r>
        <w:rPr>
          <w:lang w:eastAsia="zh-CN"/>
        </w:rPr>
        <w:t>3.</w:t>
      </w:r>
      <w:r>
        <w:tab/>
        <w:t xml:space="preserve">The AIMLE server can assist a </w:t>
      </w:r>
      <w:r>
        <w:rPr>
          <w:noProof/>
        </w:rPr>
        <w:t xml:space="preserve">hierarchical </w:t>
      </w:r>
      <w:r>
        <w:t>computing process by providing time window(s) recommendation for computing task distribution if the consumer is a root node in a hierarchical computing process, providing time window(s) recommendation for intermediate output delivery if the consumer is a leaf node in a hierarchical computing process, and candidate execution node list provisioning or computing preparation status provisioning, etc.</w:t>
      </w:r>
    </w:p>
    <w:p w14:paraId="7ADB5951" w14:textId="77777777" w:rsidR="00303037" w:rsidRDefault="003178AC" w:rsidP="00303037">
      <w:pPr>
        <w:pStyle w:val="B1"/>
      </w:pPr>
      <w:r>
        <w:rPr>
          <w:lang w:eastAsia="zh-CN"/>
        </w:rPr>
        <w:t>4.</w:t>
      </w:r>
      <w:r>
        <w:rPr>
          <w:lang w:eastAsia="zh-CN"/>
        </w:rPr>
        <w:tab/>
        <w:t xml:space="preserve">The consumer decides that assistance from AIMLE server </w:t>
      </w:r>
      <w:r>
        <w:rPr>
          <w:noProof/>
        </w:rPr>
        <w:t xml:space="preserve">to support </w:t>
      </w:r>
      <w:r>
        <w:rPr>
          <w:lang w:eastAsia="zh-CN"/>
        </w:rPr>
        <w:t xml:space="preserve">the </w:t>
      </w:r>
      <w:r>
        <w:rPr>
          <w:noProof/>
        </w:rPr>
        <w:t xml:space="preserve">hierarchical </w:t>
      </w:r>
      <w:r>
        <w:rPr>
          <w:lang w:eastAsia="zh-CN"/>
        </w:rPr>
        <w:t xml:space="preserve">computing process (AI/ML task) is needed, due to lack of capability on e.g. </w:t>
      </w:r>
      <w:r>
        <w:t>execution node selection.</w:t>
      </w:r>
    </w:p>
    <w:p w14:paraId="4BFE7AF3" w14:textId="448088C7" w:rsidR="00303037" w:rsidRDefault="00303037" w:rsidP="00303037">
      <w:pPr>
        <w:pStyle w:val="B1"/>
      </w:pPr>
      <w:r>
        <w:t>5.</w:t>
      </w:r>
      <w:r>
        <w:tab/>
      </w:r>
      <w:r>
        <w:rPr>
          <w:lang w:eastAsia="zh-CN"/>
        </w:rPr>
        <w:t>AIMLE Server is deployed following the hierarchical deployment model described in A.4.</w:t>
      </w:r>
    </w:p>
    <w:p w14:paraId="7F2CF9B1" w14:textId="7CBFA64C" w:rsidR="003178AC" w:rsidRDefault="003178AC" w:rsidP="003178AC">
      <w:pPr>
        <w:pStyle w:val="B1"/>
        <w:rPr>
          <w:lang w:eastAsia="zh-CN"/>
        </w:rPr>
      </w:pPr>
    </w:p>
    <w:p w14:paraId="7B740311" w14:textId="77777777" w:rsidR="003178AC" w:rsidRDefault="003178AC" w:rsidP="003178AC">
      <w:pPr>
        <w:pStyle w:val="TH"/>
      </w:pPr>
      <w:r>
        <w:rPr>
          <w:rFonts w:eastAsia="SimSun"/>
        </w:rPr>
        <w:object w:dxaOrig="9630" w:dyaOrig="8775" w14:anchorId="2EF0DFBB">
          <v:shape id="_x0000_i1079" type="#_x0000_t75" style="width:481.45pt;height:438.65pt" o:ole="">
            <v:imagedata r:id="rId121" o:title=""/>
          </v:shape>
          <o:OLEObject Type="Embed" ProgID="Visio.Drawing.15" ShapeID="_x0000_i1079" DrawAspect="Content" ObjectID="_1811704806" r:id="rId122"/>
        </w:object>
      </w:r>
    </w:p>
    <w:p w14:paraId="2CA6A87A" w14:textId="23890F67" w:rsidR="003178AC" w:rsidRDefault="003178AC" w:rsidP="003178AC">
      <w:pPr>
        <w:pStyle w:val="TF"/>
      </w:pPr>
      <w:r>
        <w:t xml:space="preserve">Figure 8.25.2-1: Procedure for assist a </w:t>
      </w:r>
      <w:r>
        <w:rPr>
          <w:noProof/>
        </w:rPr>
        <w:t xml:space="preserve">hiearchitical </w:t>
      </w:r>
      <w:r>
        <w:t>computing process</w:t>
      </w:r>
    </w:p>
    <w:p w14:paraId="109A0932" w14:textId="76227D61" w:rsidR="003178AC" w:rsidRDefault="003178AC" w:rsidP="003178AC">
      <w:r>
        <w:t>Figure 8.25.2-1 illustrates the procedure for AIMLE servers assist a hierarchical computing process. The corresponding procedure in detail is as follows:</w:t>
      </w:r>
    </w:p>
    <w:p w14:paraId="782FC24C" w14:textId="21204C3A" w:rsidR="006641C2" w:rsidRDefault="0090734C" w:rsidP="0090734C">
      <w:pPr>
        <w:pStyle w:val="B1"/>
      </w:pPr>
      <w:r>
        <w:lastRenderedPageBreak/>
        <w:t>1.</w:t>
      </w:r>
      <w:r>
        <w:tab/>
      </w:r>
      <w:r w:rsidR="006641C2" w:rsidRPr="006641C2">
        <w:t xml:space="preserve">The VAL server (e.g. CAS, EAS) sends </w:t>
      </w:r>
      <w:r w:rsidRPr="006641C2">
        <w:t>hierarchical</w:t>
      </w:r>
      <w:r w:rsidR="006641C2" w:rsidRPr="006641C2">
        <w:t xml:space="preserve"> computing assistance request to the edge AIMLE server for a </w:t>
      </w:r>
      <w:r w:rsidRPr="006641C2">
        <w:t>hierarchical</w:t>
      </w:r>
      <w:r w:rsidR="006641C2" w:rsidRPr="006641C2">
        <w:t xml:space="preserve"> computing process (AI/ML task). The request message includes information as described in Table</w:t>
      </w:r>
      <w:r>
        <w:t> </w:t>
      </w:r>
      <w:r w:rsidR="006641C2" w:rsidRPr="006641C2">
        <w:t>8.25.3.1-1.</w:t>
      </w:r>
    </w:p>
    <w:p w14:paraId="17347AB0" w14:textId="2EDA8681" w:rsidR="0090734C" w:rsidRDefault="0090734C" w:rsidP="0090734C">
      <w:pPr>
        <w:pStyle w:val="B1"/>
      </w:pPr>
      <w:r>
        <w:t>2.</w:t>
      </w:r>
      <w:r>
        <w:tab/>
        <w:t xml:space="preserve">The edge AIMLE server authenticates and authorizes the request from the consumer and checks its capability to provide the requested assistance information. </w:t>
      </w:r>
    </w:p>
    <w:p w14:paraId="53537320" w14:textId="5530D39F" w:rsidR="0090734C" w:rsidRDefault="0090734C" w:rsidP="0090734C">
      <w:pPr>
        <w:pStyle w:val="B1"/>
        <w:ind w:hanging="1"/>
      </w:pPr>
      <w:r>
        <w:t>If the request is authorized and the edge AIMLE server can generate the required assistance information (e.g. computing preparation status at an execution node which is registered to it), it performs step 3 and 4.</w:t>
      </w:r>
    </w:p>
    <w:p w14:paraId="7FA720F4" w14:textId="21ED8179" w:rsidR="0090734C" w:rsidRDefault="0090734C" w:rsidP="0090734C">
      <w:pPr>
        <w:pStyle w:val="B1"/>
        <w:ind w:hanging="1"/>
      </w:pPr>
      <w:r>
        <w:t>If the request is authorized but the edge AIMLE server cannot generate the required assistance information (e.g. execution nodes are registered to different edge AIMLE servers), it performs step</w:t>
      </w:r>
      <w:r w:rsidR="00422B2C">
        <w:t> </w:t>
      </w:r>
      <w:r>
        <w:t>5 and skips steps 3 and 4.</w:t>
      </w:r>
    </w:p>
    <w:p w14:paraId="54125C7D" w14:textId="3615DF3E" w:rsidR="0090734C" w:rsidRDefault="0090734C" w:rsidP="0090734C">
      <w:pPr>
        <w:pStyle w:val="B1"/>
      </w:pPr>
      <w:r>
        <w:t>3.</w:t>
      </w:r>
      <w:r>
        <w:tab/>
      </w:r>
      <w:r w:rsidRPr="0090734C">
        <w:t>The edge AIMLE server performs operations to generate assistance information which is requested in step</w:t>
      </w:r>
      <w:r>
        <w:t> </w:t>
      </w:r>
      <w:r w:rsidRPr="0090734C">
        <w:t>1. For example, for computing preparation status at an execution node, the edge AIMLE server may subscribe/request analytics from ADAE server (e.g. edge load analytics, edge computing preparation analytics) and aggregate the information received to generate assistance information.</w:t>
      </w:r>
    </w:p>
    <w:p w14:paraId="2FBC1B1B" w14:textId="56BC70AE" w:rsidR="0090734C" w:rsidRDefault="0090734C" w:rsidP="0090734C">
      <w:pPr>
        <w:pStyle w:val="B1"/>
      </w:pPr>
      <w:r>
        <w:t>4.</w:t>
      </w:r>
      <w:r>
        <w:tab/>
      </w:r>
      <w:r w:rsidRPr="0090734C">
        <w:t>The edge AIMLE server sends hierarchical computing assistance response to the consumer (e.g. computing preparation status at the execution node). The response message contains the information as described in Table</w:t>
      </w:r>
      <w:r>
        <w:t> </w:t>
      </w:r>
      <w:r w:rsidRPr="0090734C">
        <w:t>8.25.3.2-1.</w:t>
      </w:r>
    </w:p>
    <w:p w14:paraId="336726AF" w14:textId="16948A06" w:rsidR="0090734C" w:rsidRDefault="0090734C" w:rsidP="0090734C">
      <w:pPr>
        <w:pStyle w:val="B1"/>
      </w:pPr>
      <w:r>
        <w:t>5.</w:t>
      </w:r>
      <w:r>
        <w:tab/>
      </w:r>
      <w:r w:rsidRPr="0090734C">
        <w:t>If the edge AIMLE server cannot generate the required assistance information, it sends hierarchical computing assistance request to central AIMLE server. The request message includes information as described in Table</w:t>
      </w:r>
      <w:r>
        <w:t> </w:t>
      </w:r>
      <w:r w:rsidRPr="0090734C">
        <w:t>8.25.3.1-1.</w:t>
      </w:r>
    </w:p>
    <w:p w14:paraId="0E903FFC" w14:textId="1ED1DF88" w:rsidR="0090734C" w:rsidRDefault="0090734C" w:rsidP="0090734C">
      <w:pPr>
        <w:pStyle w:val="B1"/>
      </w:pPr>
      <w:r>
        <w:t>6.</w:t>
      </w:r>
      <w:r>
        <w:tab/>
      </w:r>
      <w:r w:rsidRPr="0090734C">
        <w:t>The central AIMLE server authenticates and authorizes the request from the edge AIMLE server.</w:t>
      </w:r>
    </w:p>
    <w:p w14:paraId="29EFD214" w14:textId="650BC4E2" w:rsidR="0090734C" w:rsidRDefault="0090734C" w:rsidP="0090734C">
      <w:pPr>
        <w:pStyle w:val="B1"/>
      </w:pPr>
      <w:r>
        <w:t>7.</w:t>
      </w:r>
      <w:r>
        <w:tab/>
        <w:t>If the request is authorized, the central AIMLE server performs operations to generate assistance information which is requested in step 1.</w:t>
      </w:r>
    </w:p>
    <w:p w14:paraId="20F713B0" w14:textId="2F8CBAAD" w:rsidR="0090734C" w:rsidRDefault="0090734C" w:rsidP="0090734C">
      <w:pPr>
        <w:pStyle w:val="B1"/>
        <w:ind w:hanging="1"/>
      </w:pPr>
      <w:r>
        <w:t>For example, for execution node selection, according to the role of the VAL server in request message in step</w:t>
      </w:r>
      <w:r w:rsidR="00422B2C">
        <w:t> </w:t>
      </w:r>
      <w:r>
        <w:t>1, the central AIMLE server derives the requirements on the execution node (e.g. high computation capability, high communication capability, or both). Then, the central AIMLE server may subscribe/request analytics from ADAE server (e.g. edge load analytics, edge computing preparation analytics), trigger generation of split operation assistance information, retrieve FL member information from ML Repository (the FL member with EAS ID). The existing services can be reused for execution node selection, e.g., the step 3 in clause 8.12.2.</w:t>
      </w:r>
    </w:p>
    <w:p w14:paraId="70FB97F4" w14:textId="44E24FC5" w:rsidR="0090734C" w:rsidRDefault="0090734C" w:rsidP="0090734C">
      <w:pPr>
        <w:pStyle w:val="B1"/>
      </w:pPr>
      <w:r>
        <w:t>8.</w:t>
      </w:r>
      <w:r>
        <w:tab/>
      </w:r>
      <w:r w:rsidRPr="0090734C">
        <w:t>The central AIMLE server sends hierarchical computing assistance response with the generated assistance information (e.g. a list of selected candidate execution nodes). The response message contains the information as described in Table</w:t>
      </w:r>
      <w:r w:rsidR="00422B2C">
        <w:t> </w:t>
      </w:r>
      <w:r w:rsidRPr="0090734C">
        <w:t>8.25.3.2-1.</w:t>
      </w:r>
    </w:p>
    <w:p w14:paraId="0323816A" w14:textId="3E5F5D4A" w:rsidR="00882F48" w:rsidRDefault="00882F48" w:rsidP="00882F48">
      <w:pPr>
        <w:pStyle w:val="B2"/>
      </w:pPr>
      <w:r>
        <w:t>8a.</w:t>
      </w:r>
      <w:r>
        <w:tab/>
        <w:t>The central AIMLE server sends the hierarchical computing assistance response to the edge AIMLE server.</w:t>
      </w:r>
    </w:p>
    <w:p w14:paraId="3B84B744" w14:textId="6A43BD41" w:rsidR="0090734C" w:rsidRDefault="00882F48" w:rsidP="00882F48">
      <w:pPr>
        <w:pStyle w:val="B2"/>
      </w:pPr>
      <w:r>
        <w:t>8b.</w:t>
      </w:r>
      <w:r>
        <w:tab/>
        <w:t>The edge AIMLE server sends the hierarchical computing assistance response to the consumer.</w:t>
      </w:r>
    </w:p>
    <w:p w14:paraId="57682A33" w14:textId="77777777" w:rsidR="003178AC" w:rsidRDefault="003178AC" w:rsidP="003178AC">
      <w:r>
        <w:t>The VAL server (e.g. CAS, EAS) uses the assistance information for decision making on its computing operations.</w:t>
      </w:r>
    </w:p>
    <w:p w14:paraId="5227C89C" w14:textId="3E7077F9" w:rsidR="003178AC" w:rsidRDefault="003178AC" w:rsidP="003178AC">
      <w:pPr>
        <w:pStyle w:val="NO"/>
      </w:pPr>
      <w:r>
        <w:t>NOTE:</w:t>
      </w:r>
      <w:r>
        <w:tab/>
        <w:t xml:space="preserve">If the VAL server (e.g. CAS, EAS) know the information of the central AIMLE server, it can send the </w:t>
      </w:r>
      <w:r>
        <w:rPr>
          <w:noProof/>
        </w:rPr>
        <w:t xml:space="preserve">hiearchitical </w:t>
      </w:r>
      <w:r>
        <w:t xml:space="preserve">computing assistance request to the central AIMLE server directly for the </w:t>
      </w:r>
      <w:r>
        <w:rPr>
          <w:noProof/>
        </w:rPr>
        <w:t xml:space="preserve">hiearchitical </w:t>
      </w:r>
      <w:r>
        <w:t>computing process (AI/ML task). The procedure is the same as the steps 5-8a in Figure 8.</w:t>
      </w:r>
      <w:r w:rsidR="007A3936">
        <w:t>25</w:t>
      </w:r>
      <w:r>
        <w:t>.2-1 with replacing edge AIMLE server by consumer.</w:t>
      </w:r>
    </w:p>
    <w:p w14:paraId="558D059C" w14:textId="17733A45" w:rsidR="00374DE1" w:rsidRDefault="00374DE1" w:rsidP="00374DE1">
      <w:pPr>
        <w:pStyle w:val="Heading3"/>
        <w:rPr>
          <w:rFonts w:eastAsia="SimSun"/>
          <w:lang w:val="en-IN"/>
        </w:rPr>
      </w:pPr>
      <w:bookmarkStart w:id="541" w:name="_Toc201091575"/>
      <w:r>
        <w:rPr>
          <w:rFonts w:eastAsia="SimSun"/>
          <w:lang w:val="en-US" w:eastAsia="zh-CN"/>
        </w:rPr>
        <w:t>8</w:t>
      </w:r>
      <w:r>
        <w:rPr>
          <w:rFonts w:eastAsia="SimSun"/>
          <w:lang w:val="en-IN"/>
        </w:rPr>
        <w:t>.25.</w:t>
      </w:r>
      <w:r>
        <w:rPr>
          <w:rFonts w:eastAsia="SimSun"/>
          <w:lang w:val="en-US" w:eastAsia="zh-CN"/>
        </w:rPr>
        <w:t>3</w:t>
      </w:r>
      <w:r>
        <w:rPr>
          <w:rFonts w:eastAsia="SimSun"/>
          <w:lang w:val="en-IN"/>
        </w:rPr>
        <w:tab/>
        <w:t>Information flows</w:t>
      </w:r>
      <w:bookmarkEnd w:id="541"/>
    </w:p>
    <w:p w14:paraId="1E1D231E" w14:textId="2E929EA3" w:rsidR="00374DE1" w:rsidRDefault="00374DE1" w:rsidP="00374DE1">
      <w:pPr>
        <w:pStyle w:val="Heading4"/>
        <w:rPr>
          <w:rFonts w:eastAsia="SimSun"/>
        </w:rPr>
      </w:pPr>
      <w:bookmarkStart w:id="542" w:name="_Toc201091576"/>
      <w:r>
        <w:rPr>
          <w:rFonts w:eastAsia="SimSun"/>
        </w:rPr>
        <w:t>8.</w:t>
      </w:r>
      <w:r>
        <w:rPr>
          <w:rFonts w:eastAsia="SimSun"/>
          <w:lang w:val="en-IN"/>
        </w:rPr>
        <w:t>25</w:t>
      </w:r>
      <w:r>
        <w:rPr>
          <w:rFonts w:eastAsia="SimSun"/>
        </w:rPr>
        <w:t>.3.1</w:t>
      </w:r>
      <w:r>
        <w:rPr>
          <w:rFonts w:eastAsia="SimSun"/>
        </w:rPr>
        <w:tab/>
      </w:r>
      <w:r>
        <w:rPr>
          <w:rFonts w:eastAsia="SimSun"/>
          <w:noProof/>
        </w:rPr>
        <w:t xml:space="preserve">Hiearchitical </w:t>
      </w:r>
      <w:r>
        <w:rPr>
          <w:rFonts w:eastAsia="SimSun"/>
        </w:rPr>
        <w:t>computing assistance request</w:t>
      </w:r>
      <w:bookmarkEnd w:id="542"/>
    </w:p>
    <w:p w14:paraId="5ED8E986" w14:textId="0C381EC6" w:rsidR="00374DE1" w:rsidRDefault="00374DE1" w:rsidP="00374DE1">
      <w:pPr>
        <w:rPr>
          <w:rFonts w:eastAsia="SimSun"/>
          <w:b/>
          <w:lang w:val="en-US"/>
        </w:rPr>
      </w:pPr>
      <w:r>
        <w:rPr>
          <w:lang w:val="en-US"/>
        </w:rPr>
        <w:t>Table 8.</w:t>
      </w:r>
      <w:r>
        <w:rPr>
          <w:lang w:val="en-IN"/>
        </w:rPr>
        <w:t>25</w:t>
      </w:r>
      <w:r>
        <w:rPr>
          <w:lang w:val="en-US"/>
        </w:rPr>
        <w:t xml:space="preserve">.3.1-1 shows the request sent by </w:t>
      </w:r>
      <w:r>
        <w:t xml:space="preserve">VAL server (e.g. </w:t>
      </w:r>
      <w:r>
        <w:rPr>
          <w:noProof/>
        </w:rPr>
        <w:t xml:space="preserve">CAS, </w:t>
      </w:r>
      <w:r>
        <w:t xml:space="preserve">EAS) to the </w:t>
      </w:r>
      <w:r>
        <w:rPr>
          <w:lang w:val="en-US"/>
        </w:rPr>
        <w:t xml:space="preserve">AIMLE server for assistance of </w:t>
      </w:r>
      <w:r>
        <w:t xml:space="preserve">a </w:t>
      </w:r>
      <w:r>
        <w:rPr>
          <w:noProof/>
        </w:rPr>
        <w:t xml:space="preserve">hiearchitical </w:t>
      </w:r>
      <w:r>
        <w:t>computing process (AI/ML task)</w:t>
      </w:r>
      <w:r>
        <w:rPr>
          <w:lang w:val="en-US"/>
        </w:rPr>
        <w:t>.</w:t>
      </w:r>
    </w:p>
    <w:p w14:paraId="4283994A" w14:textId="7C9B8432" w:rsidR="00374DE1" w:rsidRDefault="00374DE1" w:rsidP="00374DE1">
      <w:pPr>
        <w:pStyle w:val="TH"/>
      </w:pPr>
      <w:r>
        <w:lastRenderedPageBreak/>
        <w:t xml:space="preserve">Table 8.25.3.1-1: </w:t>
      </w:r>
      <w:r>
        <w:rPr>
          <w:noProof/>
        </w:rPr>
        <w:t xml:space="preserve">Hiearchitical </w:t>
      </w:r>
      <w:r>
        <w:t>computing assistance request</w:t>
      </w:r>
    </w:p>
    <w:tbl>
      <w:tblPr>
        <w:tblW w:w="8640" w:type="dxa"/>
        <w:jc w:val="center"/>
        <w:tblLayout w:type="fixed"/>
        <w:tblLook w:val="04A0" w:firstRow="1" w:lastRow="0" w:firstColumn="1" w:lastColumn="0" w:noHBand="0" w:noVBand="1"/>
      </w:tblPr>
      <w:tblGrid>
        <w:gridCol w:w="2880"/>
        <w:gridCol w:w="1121"/>
        <w:gridCol w:w="4639"/>
      </w:tblGrid>
      <w:tr w:rsidR="00374DE1" w14:paraId="079B08B2" w14:textId="77777777" w:rsidTr="00374DE1">
        <w:trPr>
          <w:jc w:val="center"/>
        </w:trPr>
        <w:tc>
          <w:tcPr>
            <w:tcW w:w="2880" w:type="dxa"/>
            <w:tcBorders>
              <w:top w:val="single" w:sz="4" w:space="0" w:color="000000"/>
              <w:left w:val="single" w:sz="4" w:space="0" w:color="000000"/>
              <w:bottom w:val="single" w:sz="4" w:space="0" w:color="000000"/>
              <w:right w:val="nil"/>
            </w:tcBorders>
            <w:hideMark/>
          </w:tcPr>
          <w:p w14:paraId="4D9C7D08" w14:textId="77777777" w:rsidR="00374DE1" w:rsidRDefault="00374DE1">
            <w:pPr>
              <w:pStyle w:val="TAH"/>
              <w:spacing w:line="252" w:lineRule="auto"/>
              <w:rPr>
                <w:lang w:eastAsia="en-GB"/>
              </w:rPr>
            </w:pPr>
            <w:r>
              <w:rPr>
                <w:lang w:eastAsia="en-GB"/>
              </w:rPr>
              <w:t>Information element</w:t>
            </w:r>
          </w:p>
        </w:tc>
        <w:tc>
          <w:tcPr>
            <w:tcW w:w="1121" w:type="dxa"/>
            <w:tcBorders>
              <w:top w:val="single" w:sz="4" w:space="0" w:color="000000"/>
              <w:left w:val="single" w:sz="4" w:space="0" w:color="000000"/>
              <w:bottom w:val="single" w:sz="4" w:space="0" w:color="000000"/>
              <w:right w:val="nil"/>
            </w:tcBorders>
            <w:hideMark/>
          </w:tcPr>
          <w:p w14:paraId="07756AE2" w14:textId="77777777" w:rsidR="00374DE1" w:rsidRDefault="00374DE1">
            <w:pPr>
              <w:pStyle w:val="TAH"/>
              <w:spacing w:line="252" w:lineRule="auto"/>
              <w:rPr>
                <w:lang w:eastAsia="en-GB"/>
              </w:rPr>
            </w:pPr>
            <w:r>
              <w:rPr>
                <w:lang w:eastAsia="en-GB"/>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3E9224D0" w14:textId="77777777" w:rsidR="00374DE1" w:rsidRDefault="00374DE1">
            <w:pPr>
              <w:pStyle w:val="TAH"/>
              <w:spacing w:line="252" w:lineRule="auto"/>
              <w:rPr>
                <w:lang w:eastAsia="en-GB"/>
              </w:rPr>
            </w:pPr>
            <w:r>
              <w:rPr>
                <w:lang w:eastAsia="en-GB"/>
              </w:rPr>
              <w:t>Description</w:t>
            </w:r>
          </w:p>
        </w:tc>
      </w:tr>
      <w:tr w:rsidR="00374DE1" w14:paraId="7F70E180" w14:textId="77777777" w:rsidTr="00374DE1">
        <w:trPr>
          <w:jc w:val="center"/>
        </w:trPr>
        <w:tc>
          <w:tcPr>
            <w:tcW w:w="2880" w:type="dxa"/>
            <w:tcBorders>
              <w:top w:val="single" w:sz="4" w:space="0" w:color="000000"/>
              <w:left w:val="single" w:sz="4" w:space="0" w:color="000000"/>
              <w:bottom w:val="single" w:sz="4" w:space="0" w:color="000000"/>
              <w:right w:val="nil"/>
            </w:tcBorders>
            <w:hideMark/>
          </w:tcPr>
          <w:p w14:paraId="61A952EE" w14:textId="77777777" w:rsidR="00374DE1" w:rsidRDefault="00374DE1" w:rsidP="0034242D">
            <w:pPr>
              <w:pStyle w:val="TAL"/>
              <w:rPr>
                <w:lang w:eastAsia="en-GB"/>
              </w:rPr>
            </w:pPr>
            <w:r>
              <w:rPr>
                <w:lang w:eastAsia="zh-CN"/>
              </w:rPr>
              <w:t>Requestor identifier</w:t>
            </w:r>
          </w:p>
        </w:tc>
        <w:tc>
          <w:tcPr>
            <w:tcW w:w="1121" w:type="dxa"/>
            <w:tcBorders>
              <w:top w:val="single" w:sz="4" w:space="0" w:color="000000"/>
              <w:left w:val="single" w:sz="4" w:space="0" w:color="000000"/>
              <w:bottom w:val="single" w:sz="4" w:space="0" w:color="000000"/>
              <w:right w:val="nil"/>
            </w:tcBorders>
            <w:hideMark/>
          </w:tcPr>
          <w:p w14:paraId="37DF4C21" w14:textId="77777777" w:rsidR="00374DE1" w:rsidRDefault="00374DE1" w:rsidP="0034242D">
            <w:pPr>
              <w:pStyle w:val="TAC"/>
              <w:rPr>
                <w:lang w:eastAsia="zh-CN"/>
              </w:rPr>
            </w:pPr>
            <w:r>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0C785566" w14:textId="77777777" w:rsidR="00374DE1" w:rsidRDefault="00374DE1" w:rsidP="0034242D">
            <w:pPr>
              <w:pStyle w:val="TAL"/>
              <w:rPr>
                <w:lang w:eastAsia="en-GB"/>
              </w:rPr>
            </w:pPr>
            <w:r>
              <w:rPr>
                <w:lang w:val="en-US" w:eastAsia="zh-CN"/>
              </w:rPr>
              <w:t>The identifier of the requestor.</w:t>
            </w:r>
          </w:p>
        </w:tc>
      </w:tr>
      <w:tr w:rsidR="00374DE1" w14:paraId="172DE354" w14:textId="77777777" w:rsidTr="00374DE1">
        <w:trPr>
          <w:jc w:val="center"/>
        </w:trPr>
        <w:tc>
          <w:tcPr>
            <w:tcW w:w="2880" w:type="dxa"/>
            <w:tcBorders>
              <w:top w:val="single" w:sz="4" w:space="0" w:color="000000"/>
              <w:left w:val="single" w:sz="4" w:space="0" w:color="000000"/>
              <w:bottom w:val="single" w:sz="4" w:space="0" w:color="000000"/>
              <w:right w:val="nil"/>
            </w:tcBorders>
            <w:hideMark/>
          </w:tcPr>
          <w:p w14:paraId="2887D53A" w14:textId="77777777" w:rsidR="00374DE1" w:rsidRDefault="00374DE1" w:rsidP="0034242D">
            <w:pPr>
              <w:pStyle w:val="TAL"/>
              <w:rPr>
                <w:lang w:eastAsia="zh-CN"/>
              </w:rPr>
            </w:pPr>
            <w:r>
              <w:rPr>
                <w:lang w:eastAsia="zh-CN"/>
              </w:rPr>
              <w:t>Original requestor identifier</w:t>
            </w:r>
          </w:p>
        </w:tc>
        <w:tc>
          <w:tcPr>
            <w:tcW w:w="1121" w:type="dxa"/>
            <w:tcBorders>
              <w:top w:val="single" w:sz="4" w:space="0" w:color="000000"/>
              <w:left w:val="single" w:sz="4" w:space="0" w:color="000000"/>
              <w:bottom w:val="single" w:sz="4" w:space="0" w:color="000000"/>
              <w:right w:val="nil"/>
            </w:tcBorders>
            <w:hideMark/>
          </w:tcPr>
          <w:p w14:paraId="7E0BD0EF" w14:textId="77777777" w:rsidR="00374DE1" w:rsidRDefault="00374DE1" w:rsidP="0034242D">
            <w:pPr>
              <w:pStyle w:val="TAC"/>
              <w:rPr>
                <w:lang w:eastAsia="zh-CN"/>
              </w:rPr>
            </w:pPr>
            <w:r>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265B49E0" w14:textId="77777777" w:rsidR="00374DE1" w:rsidRDefault="00374DE1" w:rsidP="0034242D">
            <w:pPr>
              <w:pStyle w:val="TAL"/>
              <w:rPr>
                <w:lang w:val="en-US" w:eastAsia="zh-CN"/>
              </w:rPr>
            </w:pPr>
            <w:r>
              <w:rPr>
                <w:lang w:val="en-US" w:eastAsia="zh-CN"/>
              </w:rPr>
              <w:t>The identifier of the original requestor, e.g. VAL server ID, EAS ID, CAS ID.</w:t>
            </w:r>
          </w:p>
        </w:tc>
      </w:tr>
      <w:tr w:rsidR="00374DE1" w14:paraId="5ECAD922" w14:textId="77777777" w:rsidTr="00374DE1">
        <w:trPr>
          <w:jc w:val="center"/>
        </w:trPr>
        <w:tc>
          <w:tcPr>
            <w:tcW w:w="2880" w:type="dxa"/>
            <w:tcBorders>
              <w:top w:val="single" w:sz="4" w:space="0" w:color="000000"/>
              <w:left w:val="single" w:sz="4" w:space="0" w:color="000000"/>
              <w:bottom w:val="single" w:sz="4" w:space="0" w:color="000000"/>
              <w:right w:val="nil"/>
            </w:tcBorders>
            <w:hideMark/>
          </w:tcPr>
          <w:p w14:paraId="5676D5E5" w14:textId="77777777" w:rsidR="00374DE1" w:rsidRDefault="00374DE1" w:rsidP="0034242D">
            <w:pPr>
              <w:pStyle w:val="TAL"/>
              <w:rPr>
                <w:lang w:eastAsia="zh-CN"/>
              </w:rPr>
            </w:pPr>
            <w:r>
              <w:rPr>
                <w:lang w:eastAsia="zh-CN"/>
              </w:rPr>
              <w:t>Role</w:t>
            </w:r>
          </w:p>
        </w:tc>
        <w:tc>
          <w:tcPr>
            <w:tcW w:w="1121" w:type="dxa"/>
            <w:tcBorders>
              <w:top w:val="single" w:sz="4" w:space="0" w:color="000000"/>
              <w:left w:val="single" w:sz="4" w:space="0" w:color="000000"/>
              <w:bottom w:val="single" w:sz="4" w:space="0" w:color="000000"/>
              <w:right w:val="nil"/>
            </w:tcBorders>
            <w:hideMark/>
          </w:tcPr>
          <w:p w14:paraId="27F89DDD" w14:textId="77777777" w:rsidR="00374DE1" w:rsidRDefault="00374DE1" w:rsidP="0034242D">
            <w:pPr>
              <w:pStyle w:val="TAC"/>
              <w:rPr>
                <w:lang w:eastAsia="zh-CN"/>
              </w:rPr>
            </w:pPr>
            <w:r>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07CD01CD" w14:textId="77777777" w:rsidR="00374DE1" w:rsidRDefault="00374DE1" w:rsidP="0034242D">
            <w:pPr>
              <w:pStyle w:val="TAL"/>
              <w:rPr>
                <w:lang w:eastAsia="zh-CN"/>
              </w:rPr>
            </w:pPr>
            <w:r>
              <w:rPr>
                <w:lang w:eastAsia="zh-CN"/>
              </w:rPr>
              <w:t xml:space="preserve">Represents the role of the VAL server in a </w:t>
            </w:r>
            <w:r>
              <w:rPr>
                <w:noProof/>
                <w:lang w:eastAsia="zh-CN"/>
              </w:rPr>
              <w:t xml:space="preserve">hiearchitical </w:t>
            </w:r>
            <w:r>
              <w:rPr>
                <w:lang w:eastAsia="zh-CN"/>
              </w:rPr>
              <w:t>computing architecture (e.g. root node, sub-root node or leaf node of a hierarchical computing process).</w:t>
            </w:r>
          </w:p>
        </w:tc>
      </w:tr>
      <w:tr w:rsidR="00374DE1" w14:paraId="1251D9CA" w14:textId="77777777" w:rsidTr="00374DE1">
        <w:trPr>
          <w:jc w:val="center"/>
        </w:trPr>
        <w:tc>
          <w:tcPr>
            <w:tcW w:w="2880" w:type="dxa"/>
            <w:tcBorders>
              <w:top w:val="single" w:sz="4" w:space="0" w:color="000000"/>
              <w:left w:val="single" w:sz="4" w:space="0" w:color="000000"/>
              <w:bottom w:val="single" w:sz="4" w:space="0" w:color="000000"/>
              <w:right w:val="nil"/>
            </w:tcBorders>
            <w:hideMark/>
          </w:tcPr>
          <w:p w14:paraId="26F8C804" w14:textId="77777777" w:rsidR="00374DE1" w:rsidRDefault="00374DE1" w:rsidP="0034242D">
            <w:pPr>
              <w:pStyle w:val="TAL"/>
              <w:rPr>
                <w:lang w:eastAsia="zh-CN"/>
              </w:rPr>
            </w:pPr>
            <w:r>
              <w:rPr>
                <w:lang w:eastAsia="zh-CN"/>
              </w:rPr>
              <w:t>Computing task type</w:t>
            </w:r>
          </w:p>
        </w:tc>
        <w:tc>
          <w:tcPr>
            <w:tcW w:w="1121" w:type="dxa"/>
            <w:tcBorders>
              <w:top w:val="single" w:sz="4" w:space="0" w:color="000000"/>
              <w:left w:val="single" w:sz="4" w:space="0" w:color="000000"/>
              <w:bottom w:val="single" w:sz="4" w:space="0" w:color="000000"/>
              <w:right w:val="nil"/>
            </w:tcBorders>
            <w:hideMark/>
          </w:tcPr>
          <w:p w14:paraId="311E130D" w14:textId="77777777" w:rsidR="00374DE1" w:rsidRDefault="00374DE1" w:rsidP="0034242D">
            <w:pPr>
              <w:pStyle w:val="TAC"/>
              <w:rPr>
                <w:lang w:eastAsia="zh-CN"/>
              </w:rPr>
            </w:pPr>
            <w:r>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69CDAC24" w14:textId="77777777" w:rsidR="00374DE1" w:rsidRDefault="00374DE1" w:rsidP="0034242D">
            <w:pPr>
              <w:pStyle w:val="TAL"/>
              <w:rPr>
                <w:lang w:eastAsia="zh-CN"/>
              </w:rPr>
            </w:pPr>
            <w:r>
              <w:rPr>
                <w:lang w:eastAsia="zh-CN"/>
              </w:rPr>
              <w:t>The type of computing task (e.g. VFL, HFL).</w:t>
            </w:r>
          </w:p>
        </w:tc>
      </w:tr>
      <w:tr w:rsidR="00374DE1" w14:paraId="7CFD1193" w14:textId="77777777" w:rsidTr="00374DE1">
        <w:trPr>
          <w:jc w:val="center"/>
        </w:trPr>
        <w:tc>
          <w:tcPr>
            <w:tcW w:w="2880" w:type="dxa"/>
            <w:tcBorders>
              <w:top w:val="single" w:sz="4" w:space="0" w:color="000000"/>
              <w:left w:val="single" w:sz="4" w:space="0" w:color="000000"/>
              <w:bottom w:val="single" w:sz="4" w:space="0" w:color="000000"/>
              <w:right w:val="nil"/>
            </w:tcBorders>
            <w:hideMark/>
          </w:tcPr>
          <w:p w14:paraId="691CE5C2" w14:textId="77777777" w:rsidR="00374DE1" w:rsidRDefault="00374DE1" w:rsidP="0034242D">
            <w:pPr>
              <w:pStyle w:val="TAL"/>
              <w:rPr>
                <w:lang w:eastAsia="zh-CN"/>
              </w:rPr>
            </w:pPr>
            <w:r>
              <w:rPr>
                <w:lang w:eastAsia="zh-CN"/>
              </w:rPr>
              <w:t>Assistance information type</w:t>
            </w:r>
          </w:p>
        </w:tc>
        <w:tc>
          <w:tcPr>
            <w:tcW w:w="1121" w:type="dxa"/>
            <w:tcBorders>
              <w:top w:val="single" w:sz="4" w:space="0" w:color="000000"/>
              <w:left w:val="single" w:sz="4" w:space="0" w:color="000000"/>
              <w:bottom w:val="single" w:sz="4" w:space="0" w:color="000000"/>
              <w:right w:val="nil"/>
            </w:tcBorders>
            <w:hideMark/>
          </w:tcPr>
          <w:p w14:paraId="14A73957" w14:textId="77777777" w:rsidR="00374DE1" w:rsidRDefault="00374DE1" w:rsidP="0034242D">
            <w:pPr>
              <w:pStyle w:val="TAC"/>
              <w:rPr>
                <w:lang w:eastAsia="zh-CN"/>
              </w:rPr>
            </w:pPr>
            <w:r>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6E4F8DBA" w14:textId="77777777" w:rsidR="00374DE1" w:rsidRDefault="00374DE1" w:rsidP="0034242D">
            <w:pPr>
              <w:pStyle w:val="TAL"/>
              <w:rPr>
                <w:lang w:eastAsia="zh-CN"/>
              </w:rPr>
            </w:pPr>
            <w:r>
              <w:rPr>
                <w:lang w:eastAsia="zh-CN"/>
              </w:rPr>
              <w:t>Represents the assistance information type, which is used to indicate the assistance information needed, e.g. candidate execution node list, computing preparation status at an execution node.</w:t>
            </w:r>
          </w:p>
        </w:tc>
      </w:tr>
      <w:tr w:rsidR="00374DE1" w14:paraId="00EF2905" w14:textId="77777777" w:rsidTr="00374DE1">
        <w:trPr>
          <w:jc w:val="center"/>
        </w:trPr>
        <w:tc>
          <w:tcPr>
            <w:tcW w:w="2880" w:type="dxa"/>
            <w:tcBorders>
              <w:top w:val="single" w:sz="4" w:space="0" w:color="000000"/>
              <w:left w:val="single" w:sz="4" w:space="0" w:color="000000"/>
              <w:bottom w:val="single" w:sz="4" w:space="0" w:color="000000"/>
              <w:right w:val="nil"/>
            </w:tcBorders>
            <w:hideMark/>
          </w:tcPr>
          <w:p w14:paraId="13984218" w14:textId="77777777" w:rsidR="00374DE1" w:rsidRDefault="00374DE1" w:rsidP="0034242D">
            <w:pPr>
              <w:pStyle w:val="TAL"/>
              <w:rPr>
                <w:lang w:eastAsia="zh-CN"/>
              </w:rPr>
            </w:pPr>
            <w:r>
              <w:rPr>
                <w:lang w:eastAsia="zh-CN"/>
              </w:rPr>
              <w:t>Execution node(s)</w:t>
            </w:r>
          </w:p>
        </w:tc>
        <w:tc>
          <w:tcPr>
            <w:tcW w:w="1121" w:type="dxa"/>
            <w:tcBorders>
              <w:top w:val="single" w:sz="4" w:space="0" w:color="000000"/>
              <w:left w:val="single" w:sz="4" w:space="0" w:color="000000"/>
              <w:bottom w:val="single" w:sz="4" w:space="0" w:color="000000"/>
              <w:right w:val="nil"/>
            </w:tcBorders>
            <w:hideMark/>
          </w:tcPr>
          <w:p w14:paraId="532C58C7" w14:textId="77777777" w:rsidR="00374DE1" w:rsidRDefault="00374DE1" w:rsidP="0034242D">
            <w:pPr>
              <w:pStyle w:val="TAC"/>
              <w:rPr>
                <w:lang w:eastAsia="zh-CN"/>
              </w:rPr>
            </w:pPr>
            <w:r>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67569DC3" w14:textId="77777777" w:rsidR="00374DE1" w:rsidRDefault="00374DE1" w:rsidP="0034242D">
            <w:pPr>
              <w:pStyle w:val="TAL"/>
              <w:rPr>
                <w:lang w:eastAsia="zh-CN"/>
              </w:rPr>
            </w:pPr>
            <w:r>
              <w:rPr>
                <w:lang w:eastAsia="zh-CN"/>
              </w:rPr>
              <w:t>Represent one execution node or a list of candidate execution nodes.</w:t>
            </w:r>
          </w:p>
        </w:tc>
      </w:tr>
    </w:tbl>
    <w:p w14:paraId="72055CDC" w14:textId="77777777" w:rsidR="00374DE1" w:rsidRDefault="00374DE1" w:rsidP="00374DE1"/>
    <w:p w14:paraId="52C85F08" w14:textId="4A2AC376" w:rsidR="00374DE1" w:rsidRDefault="00374DE1" w:rsidP="00374DE1">
      <w:pPr>
        <w:pStyle w:val="Heading4"/>
        <w:rPr>
          <w:rFonts w:eastAsia="SimSun"/>
        </w:rPr>
      </w:pPr>
      <w:bookmarkStart w:id="543" w:name="_Toc201091577"/>
      <w:r>
        <w:rPr>
          <w:rFonts w:eastAsia="SimSun"/>
        </w:rPr>
        <w:t>8.25.3.2</w:t>
      </w:r>
      <w:r>
        <w:rPr>
          <w:rFonts w:eastAsia="SimSun"/>
        </w:rPr>
        <w:tab/>
        <w:t xml:space="preserve">Assist </w:t>
      </w:r>
      <w:r>
        <w:rPr>
          <w:rFonts w:eastAsia="SimSun"/>
          <w:noProof/>
        </w:rPr>
        <w:t xml:space="preserve">hierarchical </w:t>
      </w:r>
      <w:r>
        <w:rPr>
          <w:rFonts w:eastAsia="SimSun"/>
        </w:rPr>
        <w:t>computing response</w:t>
      </w:r>
      <w:bookmarkEnd w:id="543"/>
    </w:p>
    <w:p w14:paraId="6BF285B4" w14:textId="61FEAF08" w:rsidR="00374DE1" w:rsidRDefault="00374DE1" w:rsidP="00374DE1">
      <w:pPr>
        <w:rPr>
          <w:rFonts w:eastAsia="SimSun"/>
          <w:lang w:val="en-US"/>
        </w:rPr>
      </w:pPr>
      <w:r>
        <w:rPr>
          <w:lang w:val="en-US"/>
        </w:rPr>
        <w:t xml:space="preserve">Table 8.25.3.2-1 shows the response sent by AIMLE server to the </w:t>
      </w:r>
      <w:r>
        <w:t xml:space="preserve">VAL server (e.g. </w:t>
      </w:r>
      <w:r>
        <w:rPr>
          <w:noProof/>
        </w:rPr>
        <w:t xml:space="preserve">CAS, </w:t>
      </w:r>
      <w:r>
        <w:t xml:space="preserve">EAS) </w:t>
      </w:r>
      <w:r>
        <w:rPr>
          <w:lang w:val="en-US"/>
        </w:rPr>
        <w:t xml:space="preserve">for assisting the </w:t>
      </w:r>
      <w:r>
        <w:rPr>
          <w:noProof/>
        </w:rPr>
        <w:t xml:space="preserve">hierarchical </w:t>
      </w:r>
      <w:r>
        <w:rPr>
          <w:lang w:val="en-US"/>
        </w:rPr>
        <w:t>computing process.</w:t>
      </w:r>
    </w:p>
    <w:p w14:paraId="52003563" w14:textId="6708F2A3" w:rsidR="00374DE1" w:rsidRDefault="00374DE1" w:rsidP="00374DE1">
      <w:pPr>
        <w:pStyle w:val="TH"/>
      </w:pPr>
      <w:r>
        <w:t xml:space="preserve">Table 8.25.3.2-1: </w:t>
      </w:r>
      <w:r>
        <w:rPr>
          <w:noProof/>
        </w:rPr>
        <w:t xml:space="preserve">Hierarchical </w:t>
      </w:r>
      <w:r>
        <w:t>computing assistance response</w:t>
      </w:r>
    </w:p>
    <w:tbl>
      <w:tblPr>
        <w:tblW w:w="8640" w:type="dxa"/>
        <w:jc w:val="center"/>
        <w:tblLayout w:type="fixed"/>
        <w:tblLook w:val="04A0" w:firstRow="1" w:lastRow="0" w:firstColumn="1" w:lastColumn="0" w:noHBand="0" w:noVBand="1"/>
      </w:tblPr>
      <w:tblGrid>
        <w:gridCol w:w="2880"/>
        <w:gridCol w:w="1121"/>
        <w:gridCol w:w="4639"/>
      </w:tblGrid>
      <w:tr w:rsidR="00374DE1" w14:paraId="3BCC071C" w14:textId="77777777" w:rsidTr="00374DE1">
        <w:trPr>
          <w:jc w:val="center"/>
        </w:trPr>
        <w:tc>
          <w:tcPr>
            <w:tcW w:w="2880" w:type="dxa"/>
            <w:tcBorders>
              <w:top w:val="single" w:sz="4" w:space="0" w:color="000000"/>
              <w:left w:val="single" w:sz="4" w:space="0" w:color="000000"/>
              <w:bottom w:val="single" w:sz="4" w:space="0" w:color="000000"/>
              <w:right w:val="nil"/>
            </w:tcBorders>
            <w:hideMark/>
          </w:tcPr>
          <w:p w14:paraId="6D0CFF7D" w14:textId="77777777" w:rsidR="00374DE1" w:rsidRDefault="00374DE1">
            <w:pPr>
              <w:pStyle w:val="TAH"/>
              <w:spacing w:line="252" w:lineRule="auto"/>
              <w:rPr>
                <w:lang w:eastAsia="en-GB"/>
              </w:rPr>
            </w:pPr>
            <w:r>
              <w:rPr>
                <w:lang w:eastAsia="en-GB"/>
              </w:rPr>
              <w:t>Information element</w:t>
            </w:r>
          </w:p>
        </w:tc>
        <w:tc>
          <w:tcPr>
            <w:tcW w:w="1121" w:type="dxa"/>
            <w:tcBorders>
              <w:top w:val="single" w:sz="4" w:space="0" w:color="000000"/>
              <w:left w:val="single" w:sz="4" w:space="0" w:color="000000"/>
              <w:bottom w:val="single" w:sz="4" w:space="0" w:color="000000"/>
              <w:right w:val="nil"/>
            </w:tcBorders>
            <w:hideMark/>
          </w:tcPr>
          <w:p w14:paraId="26B24729" w14:textId="77777777" w:rsidR="00374DE1" w:rsidRDefault="00374DE1">
            <w:pPr>
              <w:pStyle w:val="TAH"/>
              <w:spacing w:line="252" w:lineRule="auto"/>
              <w:rPr>
                <w:lang w:eastAsia="en-GB"/>
              </w:rPr>
            </w:pPr>
            <w:r>
              <w:rPr>
                <w:lang w:eastAsia="en-GB"/>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2060C757" w14:textId="77777777" w:rsidR="00374DE1" w:rsidRDefault="00374DE1">
            <w:pPr>
              <w:pStyle w:val="TAH"/>
              <w:spacing w:line="252" w:lineRule="auto"/>
              <w:rPr>
                <w:lang w:eastAsia="en-GB"/>
              </w:rPr>
            </w:pPr>
            <w:r>
              <w:rPr>
                <w:lang w:eastAsia="en-GB"/>
              </w:rPr>
              <w:t>Description</w:t>
            </w:r>
          </w:p>
        </w:tc>
      </w:tr>
      <w:tr w:rsidR="00374DE1" w14:paraId="354376AA" w14:textId="77777777" w:rsidTr="00374DE1">
        <w:trPr>
          <w:jc w:val="center"/>
        </w:trPr>
        <w:tc>
          <w:tcPr>
            <w:tcW w:w="2880" w:type="dxa"/>
            <w:tcBorders>
              <w:top w:val="single" w:sz="4" w:space="0" w:color="000000"/>
              <w:left w:val="single" w:sz="4" w:space="0" w:color="000000"/>
              <w:bottom w:val="single" w:sz="4" w:space="0" w:color="000000"/>
              <w:right w:val="nil"/>
            </w:tcBorders>
            <w:hideMark/>
          </w:tcPr>
          <w:p w14:paraId="1D3980FC" w14:textId="77777777" w:rsidR="00374DE1" w:rsidRDefault="00374DE1">
            <w:pPr>
              <w:pStyle w:val="TAL"/>
              <w:spacing w:line="252" w:lineRule="auto"/>
              <w:rPr>
                <w:lang w:eastAsia="de-DE"/>
              </w:rPr>
            </w:pPr>
            <w:r>
              <w:rPr>
                <w:lang w:eastAsia="zh-CN"/>
              </w:rPr>
              <w:t>Success response</w:t>
            </w:r>
          </w:p>
        </w:tc>
        <w:tc>
          <w:tcPr>
            <w:tcW w:w="1121" w:type="dxa"/>
            <w:tcBorders>
              <w:top w:val="single" w:sz="4" w:space="0" w:color="000000"/>
              <w:left w:val="single" w:sz="4" w:space="0" w:color="000000"/>
              <w:bottom w:val="single" w:sz="4" w:space="0" w:color="000000"/>
              <w:right w:val="nil"/>
            </w:tcBorders>
            <w:hideMark/>
          </w:tcPr>
          <w:p w14:paraId="421605C9" w14:textId="77777777" w:rsidR="00374DE1" w:rsidRDefault="00374DE1">
            <w:pPr>
              <w:pStyle w:val="TAC"/>
              <w:rPr>
                <w:lang w:eastAsia="zh-CN"/>
              </w:rPr>
            </w:pPr>
            <w:r>
              <w:rPr>
                <w:lang w:eastAsia="zh-CN"/>
              </w:rPr>
              <w:t>O</w:t>
            </w:r>
          </w:p>
          <w:p w14:paraId="61E8B95F" w14:textId="77777777" w:rsidR="00374DE1" w:rsidRDefault="00374DE1">
            <w:pPr>
              <w:pStyle w:val="TAC"/>
              <w:spacing w:line="252" w:lineRule="auto"/>
              <w:rPr>
                <w:lang w:eastAsia="de-DE"/>
              </w:rPr>
            </w:pPr>
            <w:r>
              <w:rPr>
                <w:lang w:eastAsia="zh-CN"/>
              </w:rPr>
              <w:t>(NOTE</w:t>
            </w:r>
            <w:r>
              <w:rPr>
                <w:lang w:val="en-US" w:eastAsia="zh-CN"/>
              </w:rPr>
              <w:t> 1</w:t>
            </w:r>
            <w:r>
              <w:rPr>
                <w:lang w:eastAsia="zh-CN"/>
              </w:rPr>
              <w:t>)</w:t>
            </w:r>
          </w:p>
        </w:tc>
        <w:tc>
          <w:tcPr>
            <w:tcW w:w="4639" w:type="dxa"/>
            <w:tcBorders>
              <w:top w:val="single" w:sz="4" w:space="0" w:color="000000"/>
              <w:left w:val="single" w:sz="4" w:space="0" w:color="000000"/>
              <w:bottom w:val="single" w:sz="4" w:space="0" w:color="000000"/>
              <w:right w:val="single" w:sz="4" w:space="0" w:color="000000"/>
            </w:tcBorders>
            <w:hideMark/>
          </w:tcPr>
          <w:p w14:paraId="381C6B0C" w14:textId="77777777" w:rsidR="00374DE1" w:rsidRDefault="00374DE1">
            <w:pPr>
              <w:pStyle w:val="TAL"/>
              <w:rPr>
                <w:lang w:eastAsia="de-DE"/>
              </w:rPr>
            </w:pPr>
            <w:r>
              <w:rPr>
                <w:lang w:eastAsia="zh-CN"/>
              </w:rPr>
              <w:t xml:space="preserve">Indicates that </w:t>
            </w:r>
            <w:r>
              <w:rPr>
                <w:lang w:eastAsia="de-DE"/>
              </w:rPr>
              <w:t xml:space="preserve">the assist </w:t>
            </w:r>
            <w:r>
              <w:rPr>
                <w:noProof/>
                <w:lang w:eastAsia="zh-CN"/>
              </w:rPr>
              <w:t xml:space="preserve">hierarchical </w:t>
            </w:r>
            <w:r>
              <w:rPr>
                <w:lang w:eastAsia="de-DE"/>
              </w:rPr>
              <w:t>computing request</w:t>
            </w:r>
            <w:r>
              <w:rPr>
                <w:lang w:eastAsia="zh-CN"/>
              </w:rPr>
              <w:t xml:space="preserve"> was successful.</w:t>
            </w:r>
          </w:p>
        </w:tc>
      </w:tr>
      <w:tr w:rsidR="00374DE1" w14:paraId="490B3C9F" w14:textId="77777777" w:rsidTr="00374DE1">
        <w:trPr>
          <w:jc w:val="center"/>
        </w:trPr>
        <w:tc>
          <w:tcPr>
            <w:tcW w:w="2880" w:type="dxa"/>
            <w:tcBorders>
              <w:top w:val="single" w:sz="4" w:space="0" w:color="000000"/>
              <w:left w:val="single" w:sz="4" w:space="0" w:color="000000"/>
              <w:bottom w:val="single" w:sz="4" w:space="0" w:color="000000"/>
              <w:right w:val="nil"/>
            </w:tcBorders>
            <w:hideMark/>
          </w:tcPr>
          <w:p w14:paraId="782C2049" w14:textId="453DA39A" w:rsidR="00374DE1" w:rsidRDefault="00374DE1">
            <w:pPr>
              <w:pStyle w:val="TAL"/>
              <w:spacing w:line="252" w:lineRule="auto"/>
              <w:rPr>
                <w:lang w:eastAsia="zh-CN"/>
              </w:rPr>
            </w:pPr>
            <w:r>
              <w:rPr>
                <w:lang w:eastAsia="zh-CN"/>
              </w:rPr>
              <w:t>&gt;Assistance information</w:t>
            </w:r>
          </w:p>
        </w:tc>
        <w:tc>
          <w:tcPr>
            <w:tcW w:w="1121" w:type="dxa"/>
            <w:tcBorders>
              <w:top w:val="single" w:sz="4" w:space="0" w:color="000000"/>
              <w:left w:val="single" w:sz="4" w:space="0" w:color="000000"/>
              <w:bottom w:val="single" w:sz="4" w:space="0" w:color="000000"/>
              <w:right w:val="nil"/>
            </w:tcBorders>
            <w:hideMark/>
          </w:tcPr>
          <w:p w14:paraId="4FDF8A21" w14:textId="77777777" w:rsidR="00374DE1" w:rsidRDefault="00374DE1">
            <w:pPr>
              <w:pStyle w:val="TAC"/>
              <w:spacing w:line="252" w:lineRule="auto"/>
              <w:rPr>
                <w:lang w:eastAsia="zh-CN"/>
              </w:rPr>
            </w:pPr>
            <w:r>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4DC2E655" w14:textId="1FD688A9" w:rsidR="00374DE1" w:rsidRDefault="00374DE1">
            <w:pPr>
              <w:pStyle w:val="TAL"/>
              <w:spacing w:line="252" w:lineRule="auto"/>
              <w:rPr>
                <w:lang w:eastAsia="zh-CN"/>
              </w:rPr>
            </w:pPr>
            <w:r>
              <w:rPr>
                <w:lang w:eastAsia="zh-CN"/>
              </w:rPr>
              <w:t xml:space="preserve">The assistance information for assisting </w:t>
            </w:r>
            <w:r>
              <w:rPr>
                <w:noProof/>
                <w:lang w:eastAsia="zh-CN"/>
              </w:rPr>
              <w:t xml:space="preserve">hierarchical </w:t>
            </w:r>
            <w:r>
              <w:rPr>
                <w:lang w:eastAsia="zh-CN"/>
              </w:rPr>
              <w:t>computing process, e.g. candidate execution node list, computing preparation status at an execution node.</w:t>
            </w:r>
          </w:p>
        </w:tc>
      </w:tr>
      <w:tr w:rsidR="00374DE1" w14:paraId="102172A8" w14:textId="77777777" w:rsidTr="00374DE1">
        <w:trPr>
          <w:jc w:val="center"/>
        </w:trPr>
        <w:tc>
          <w:tcPr>
            <w:tcW w:w="2880" w:type="dxa"/>
            <w:tcBorders>
              <w:top w:val="single" w:sz="4" w:space="0" w:color="000000"/>
              <w:left w:val="single" w:sz="4" w:space="0" w:color="000000"/>
              <w:bottom w:val="single" w:sz="4" w:space="0" w:color="000000"/>
              <w:right w:val="nil"/>
            </w:tcBorders>
            <w:hideMark/>
          </w:tcPr>
          <w:p w14:paraId="4F216F43" w14:textId="77777777" w:rsidR="00374DE1" w:rsidRDefault="00374DE1">
            <w:pPr>
              <w:pStyle w:val="TAL"/>
              <w:spacing w:line="252" w:lineRule="auto"/>
              <w:rPr>
                <w:lang w:eastAsia="zh-CN"/>
              </w:rPr>
            </w:pPr>
            <w:r>
              <w:rPr>
                <w:lang w:eastAsia="zh-CN"/>
              </w:rPr>
              <w:t>&gt;&gt;List of candidate execution nodes</w:t>
            </w:r>
          </w:p>
        </w:tc>
        <w:tc>
          <w:tcPr>
            <w:tcW w:w="1121" w:type="dxa"/>
            <w:tcBorders>
              <w:top w:val="single" w:sz="4" w:space="0" w:color="000000"/>
              <w:left w:val="single" w:sz="4" w:space="0" w:color="000000"/>
              <w:bottom w:val="single" w:sz="4" w:space="0" w:color="000000"/>
              <w:right w:val="nil"/>
            </w:tcBorders>
            <w:hideMark/>
          </w:tcPr>
          <w:p w14:paraId="50B62C77" w14:textId="77777777" w:rsidR="00374DE1" w:rsidRDefault="00374DE1">
            <w:pPr>
              <w:pStyle w:val="TAC"/>
              <w:spacing w:line="252" w:lineRule="auto"/>
              <w:rPr>
                <w:lang w:eastAsia="zh-CN"/>
              </w:rPr>
            </w:pPr>
            <w:r>
              <w:rPr>
                <w:lang w:eastAsia="zh-CN"/>
              </w:rPr>
              <w:t>O</w:t>
            </w:r>
          </w:p>
          <w:p w14:paraId="77D4A3E0" w14:textId="77777777" w:rsidR="00374DE1" w:rsidRDefault="00374DE1">
            <w:pPr>
              <w:pStyle w:val="TAC"/>
              <w:spacing w:line="252" w:lineRule="auto"/>
              <w:rPr>
                <w:lang w:eastAsia="zh-CN"/>
              </w:rPr>
            </w:pPr>
            <w:r>
              <w:rPr>
                <w:lang w:eastAsia="zh-CN"/>
              </w:rPr>
              <w:t>(NOTE</w:t>
            </w:r>
            <w:r>
              <w:rPr>
                <w:lang w:val="en-US" w:eastAsia="zh-CN"/>
              </w:rPr>
              <w:t> 2</w:t>
            </w:r>
            <w:r>
              <w:rPr>
                <w:lang w:eastAsia="zh-CN"/>
              </w:rPr>
              <w:t>)</w:t>
            </w:r>
          </w:p>
        </w:tc>
        <w:tc>
          <w:tcPr>
            <w:tcW w:w="4639" w:type="dxa"/>
            <w:tcBorders>
              <w:top w:val="single" w:sz="4" w:space="0" w:color="000000"/>
              <w:left w:val="single" w:sz="4" w:space="0" w:color="000000"/>
              <w:bottom w:val="single" w:sz="4" w:space="0" w:color="000000"/>
              <w:right w:val="single" w:sz="4" w:space="0" w:color="000000"/>
            </w:tcBorders>
            <w:hideMark/>
          </w:tcPr>
          <w:p w14:paraId="339FAFA1" w14:textId="77777777" w:rsidR="00374DE1" w:rsidRDefault="00374DE1">
            <w:pPr>
              <w:pStyle w:val="TAL"/>
              <w:spacing w:line="252" w:lineRule="auto"/>
              <w:rPr>
                <w:lang w:eastAsia="zh-CN"/>
              </w:rPr>
            </w:pPr>
            <w:r>
              <w:rPr>
                <w:lang w:eastAsia="zh-CN"/>
              </w:rPr>
              <w:t>A list of selected candidate execution nodes.</w:t>
            </w:r>
          </w:p>
        </w:tc>
      </w:tr>
      <w:tr w:rsidR="00374DE1" w14:paraId="135EE679" w14:textId="77777777" w:rsidTr="00374DE1">
        <w:trPr>
          <w:jc w:val="center"/>
        </w:trPr>
        <w:tc>
          <w:tcPr>
            <w:tcW w:w="2880" w:type="dxa"/>
            <w:tcBorders>
              <w:top w:val="single" w:sz="4" w:space="0" w:color="000000"/>
              <w:left w:val="single" w:sz="4" w:space="0" w:color="000000"/>
              <w:bottom w:val="single" w:sz="4" w:space="0" w:color="000000"/>
              <w:right w:val="nil"/>
            </w:tcBorders>
            <w:hideMark/>
          </w:tcPr>
          <w:p w14:paraId="6E384F3A" w14:textId="77777777" w:rsidR="00374DE1" w:rsidRDefault="00374DE1">
            <w:pPr>
              <w:pStyle w:val="TAL"/>
              <w:spacing w:line="252" w:lineRule="auto"/>
              <w:rPr>
                <w:lang w:eastAsia="zh-CN"/>
              </w:rPr>
            </w:pPr>
            <w:r>
              <w:rPr>
                <w:lang w:eastAsia="zh-CN"/>
              </w:rPr>
              <w:t>&gt;&gt;Preparation status</w:t>
            </w:r>
          </w:p>
        </w:tc>
        <w:tc>
          <w:tcPr>
            <w:tcW w:w="1121" w:type="dxa"/>
            <w:tcBorders>
              <w:top w:val="single" w:sz="4" w:space="0" w:color="000000"/>
              <w:left w:val="single" w:sz="4" w:space="0" w:color="000000"/>
              <w:bottom w:val="single" w:sz="4" w:space="0" w:color="000000"/>
              <w:right w:val="nil"/>
            </w:tcBorders>
            <w:hideMark/>
          </w:tcPr>
          <w:p w14:paraId="014446C1" w14:textId="77777777" w:rsidR="00374DE1" w:rsidRDefault="00374DE1">
            <w:pPr>
              <w:pStyle w:val="TAC"/>
              <w:spacing w:line="252" w:lineRule="auto"/>
              <w:rPr>
                <w:lang w:eastAsia="zh-CN"/>
              </w:rPr>
            </w:pPr>
            <w:r>
              <w:rPr>
                <w:lang w:eastAsia="zh-CN"/>
              </w:rPr>
              <w:t>O</w:t>
            </w:r>
          </w:p>
          <w:p w14:paraId="335B1622" w14:textId="77777777" w:rsidR="00374DE1" w:rsidRDefault="00374DE1">
            <w:pPr>
              <w:pStyle w:val="TAC"/>
              <w:spacing w:line="252" w:lineRule="auto"/>
              <w:rPr>
                <w:lang w:eastAsia="zh-CN"/>
              </w:rPr>
            </w:pPr>
            <w:r>
              <w:rPr>
                <w:lang w:eastAsia="zh-CN"/>
              </w:rPr>
              <w:t>(NOTE</w:t>
            </w:r>
            <w:r>
              <w:rPr>
                <w:lang w:val="en-US" w:eastAsia="zh-CN"/>
              </w:rPr>
              <w:t> 2</w:t>
            </w:r>
            <w:r>
              <w:rPr>
                <w:lang w:eastAsia="zh-CN"/>
              </w:rPr>
              <w:t>)</w:t>
            </w:r>
          </w:p>
        </w:tc>
        <w:tc>
          <w:tcPr>
            <w:tcW w:w="4639" w:type="dxa"/>
            <w:tcBorders>
              <w:top w:val="single" w:sz="4" w:space="0" w:color="000000"/>
              <w:left w:val="single" w:sz="4" w:space="0" w:color="000000"/>
              <w:bottom w:val="single" w:sz="4" w:space="0" w:color="000000"/>
              <w:right w:val="single" w:sz="4" w:space="0" w:color="000000"/>
            </w:tcBorders>
            <w:hideMark/>
          </w:tcPr>
          <w:p w14:paraId="486CDCC9" w14:textId="77777777" w:rsidR="00374DE1" w:rsidRDefault="00374DE1">
            <w:pPr>
              <w:pStyle w:val="TAL"/>
              <w:spacing w:line="252" w:lineRule="auto"/>
              <w:rPr>
                <w:lang w:eastAsia="zh-CN"/>
              </w:rPr>
            </w:pPr>
            <w:r>
              <w:rPr>
                <w:lang w:eastAsia="zh-CN"/>
              </w:rPr>
              <w:t>Computing preparation status at the execution node provided in request.</w:t>
            </w:r>
          </w:p>
        </w:tc>
      </w:tr>
      <w:tr w:rsidR="00374DE1" w14:paraId="7DB66ED9" w14:textId="77777777" w:rsidTr="00374DE1">
        <w:trPr>
          <w:jc w:val="center"/>
        </w:trPr>
        <w:tc>
          <w:tcPr>
            <w:tcW w:w="2880" w:type="dxa"/>
            <w:tcBorders>
              <w:top w:val="single" w:sz="4" w:space="0" w:color="000000"/>
              <w:left w:val="single" w:sz="4" w:space="0" w:color="000000"/>
              <w:bottom w:val="single" w:sz="4" w:space="0" w:color="000000"/>
              <w:right w:val="nil"/>
            </w:tcBorders>
            <w:hideMark/>
          </w:tcPr>
          <w:p w14:paraId="3ABC6ADA" w14:textId="77777777" w:rsidR="00374DE1" w:rsidRDefault="00374DE1">
            <w:pPr>
              <w:pStyle w:val="TAL"/>
              <w:spacing w:line="252" w:lineRule="auto"/>
              <w:rPr>
                <w:lang w:eastAsia="zh-CN"/>
              </w:rPr>
            </w:pPr>
            <w:r>
              <w:rPr>
                <w:lang w:eastAsia="zh-CN"/>
              </w:rPr>
              <w:t>Failure response</w:t>
            </w:r>
          </w:p>
        </w:tc>
        <w:tc>
          <w:tcPr>
            <w:tcW w:w="1121" w:type="dxa"/>
            <w:tcBorders>
              <w:top w:val="single" w:sz="4" w:space="0" w:color="000000"/>
              <w:left w:val="single" w:sz="4" w:space="0" w:color="000000"/>
              <w:bottom w:val="single" w:sz="4" w:space="0" w:color="000000"/>
              <w:right w:val="nil"/>
            </w:tcBorders>
            <w:hideMark/>
          </w:tcPr>
          <w:p w14:paraId="695BFE31" w14:textId="77777777" w:rsidR="00374DE1" w:rsidRDefault="00374DE1">
            <w:pPr>
              <w:pStyle w:val="TAC"/>
              <w:rPr>
                <w:lang w:eastAsia="zh-CN"/>
              </w:rPr>
            </w:pPr>
            <w:r>
              <w:rPr>
                <w:lang w:eastAsia="zh-CN"/>
              </w:rPr>
              <w:t>O</w:t>
            </w:r>
          </w:p>
          <w:p w14:paraId="09338535" w14:textId="77777777" w:rsidR="00374DE1" w:rsidRDefault="00374DE1">
            <w:pPr>
              <w:pStyle w:val="TAC"/>
              <w:spacing w:line="252" w:lineRule="auto"/>
              <w:rPr>
                <w:lang w:eastAsia="zh-CN"/>
              </w:rPr>
            </w:pPr>
            <w:r>
              <w:rPr>
                <w:lang w:eastAsia="zh-CN"/>
              </w:rPr>
              <w:t>(NOTE</w:t>
            </w:r>
            <w:r>
              <w:rPr>
                <w:lang w:val="en-US" w:eastAsia="zh-CN"/>
              </w:rPr>
              <w:t> 1</w:t>
            </w:r>
            <w:r>
              <w:rPr>
                <w:lang w:eastAsia="zh-CN"/>
              </w:rPr>
              <w:t>)</w:t>
            </w:r>
          </w:p>
        </w:tc>
        <w:tc>
          <w:tcPr>
            <w:tcW w:w="4639" w:type="dxa"/>
            <w:tcBorders>
              <w:top w:val="single" w:sz="4" w:space="0" w:color="000000"/>
              <w:left w:val="single" w:sz="4" w:space="0" w:color="000000"/>
              <w:bottom w:val="single" w:sz="4" w:space="0" w:color="000000"/>
              <w:right w:val="single" w:sz="4" w:space="0" w:color="000000"/>
            </w:tcBorders>
            <w:hideMark/>
          </w:tcPr>
          <w:p w14:paraId="1889E8D8" w14:textId="77777777" w:rsidR="00374DE1" w:rsidRDefault="00374DE1">
            <w:pPr>
              <w:pStyle w:val="TAL"/>
              <w:spacing w:line="252" w:lineRule="auto"/>
              <w:rPr>
                <w:lang w:eastAsia="zh-CN"/>
              </w:rPr>
            </w:pPr>
            <w:r>
              <w:rPr>
                <w:lang w:eastAsia="zh-CN"/>
              </w:rPr>
              <w:t xml:space="preserve">Indicates that </w:t>
            </w:r>
            <w:r>
              <w:rPr>
                <w:lang w:eastAsia="de-DE"/>
              </w:rPr>
              <w:t xml:space="preserve">the assist </w:t>
            </w:r>
            <w:r>
              <w:rPr>
                <w:noProof/>
                <w:lang w:eastAsia="zh-CN"/>
              </w:rPr>
              <w:t xml:space="preserve">hierarchical </w:t>
            </w:r>
            <w:r>
              <w:rPr>
                <w:lang w:eastAsia="de-DE"/>
              </w:rPr>
              <w:t>computing request</w:t>
            </w:r>
            <w:r>
              <w:rPr>
                <w:lang w:eastAsia="zh-CN"/>
              </w:rPr>
              <w:t xml:space="preserve"> was failure.</w:t>
            </w:r>
          </w:p>
        </w:tc>
      </w:tr>
      <w:tr w:rsidR="00374DE1" w14:paraId="2F353D1C" w14:textId="77777777" w:rsidTr="00374DE1">
        <w:trPr>
          <w:jc w:val="center"/>
        </w:trPr>
        <w:tc>
          <w:tcPr>
            <w:tcW w:w="2880" w:type="dxa"/>
            <w:tcBorders>
              <w:top w:val="single" w:sz="4" w:space="0" w:color="000000"/>
              <w:left w:val="single" w:sz="4" w:space="0" w:color="000000"/>
              <w:bottom w:val="single" w:sz="4" w:space="0" w:color="000000"/>
              <w:right w:val="nil"/>
            </w:tcBorders>
            <w:hideMark/>
          </w:tcPr>
          <w:p w14:paraId="5AC76681" w14:textId="77777777" w:rsidR="00374DE1" w:rsidRDefault="00374DE1">
            <w:pPr>
              <w:pStyle w:val="TAL"/>
              <w:spacing w:line="252" w:lineRule="auto"/>
              <w:rPr>
                <w:lang w:eastAsia="zh-CN"/>
              </w:rPr>
            </w:pPr>
            <w:r>
              <w:rPr>
                <w:lang w:eastAsia="zh-CN"/>
              </w:rPr>
              <w:t>&gt;Cause</w:t>
            </w:r>
          </w:p>
        </w:tc>
        <w:tc>
          <w:tcPr>
            <w:tcW w:w="1121" w:type="dxa"/>
            <w:tcBorders>
              <w:top w:val="single" w:sz="4" w:space="0" w:color="000000"/>
              <w:left w:val="single" w:sz="4" w:space="0" w:color="000000"/>
              <w:bottom w:val="single" w:sz="4" w:space="0" w:color="000000"/>
              <w:right w:val="nil"/>
            </w:tcBorders>
            <w:hideMark/>
          </w:tcPr>
          <w:p w14:paraId="2EB43D74" w14:textId="77777777" w:rsidR="00374DE1" w:rsidRDefault="00374DE1">
            <w:pPr>
              <w:pStyle w:val="TAC"/>
              <w:spacing w:line="252" w:lineRule="auto"/>
              <w:rPr>
                <w:lang w:eastAsia="zh-CN"/>
              </w:rPr>
            </w:pPr>
            <w:r>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53A655C5" w14:textId="77777777" w:rsidR="00374DE1" w:rsidRDefault="00374DE1">
            <w:pPr>
              <w:pStyle w:val="TAL"/>
              <w:spacing w:line="252" w:lineRule="auto"/>
              <w:rPr>
                <w:lang w:eastAsia="zh-CN"/>
              </w:rPr>
            </w:pPr>
            <w:r>
              <w:rPr>
                <w:lang w:eastAsia="zh-CN"/>
              </w:rPr>
              <w:t>Reason for the failure.</w:t>
            </w:r>
          </w:p>
        </w:tc>
      </w:tr>
      <w:tr w:rsidR="00374DE1" w14:paraId="4122F4B6" w14:textId="77777777" w:rsidTr="00374DE1">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28762D25" w14:textId="77777777" w:rsidR="00374DE1" w:rsidRDefault="00374DE1" w:rsidP="009C2FD2">
            <w:pPr>
              <w:pStyle w:val="TAN"/>
              <w:rPr>
                <w:lang w:eastAsia="zh-CN"/>
              </w:rPr>
            </w:pPr>
            <w:r>
              <w:rPr>
                <w:lang w:eastAsia="zh-CN"/>
              </w:rPr>
              <w:t>NOTE</w:t>
            </w:r>
            <w:r>
              <w:rPr>
                <w:lang w:val="en-US" w:eastAsia="zh-CN"/>
              </w:rPr>
              <w:t> 1</w:t>
            </w:r>
            <w:r>
              <w:rPr>
                <w:lang w:eastAsia="zh-CN"/>
              </w:rPr>
              <w:t xml:space="preserve">: </w:t>
            </w:r>
            <w:r>
              <w:rPr>
                <w:lang w:eastAsia="zh-CN"/>
              </w:rPr>
              <w:tab/>
              <w:t>One of the IEs shall be present.</w:t>
            </w:r>
          </w:p>
          <w:p w14:paraId="58AEB357" w14:textId="77777777" w:rsidR="00374DE1" w:rsidRDefault="00374DE1" w:rsidP="009C2FD2">
            <w:pPr>
              <w:pStyle w:val="TAN"/>
              <w:rPr>
                <w:lang w:eastAsia="zh-CN"/>
              </w:rPr>
            </w:pPr>
            <w:r>
              <w:rPr>
                <w:lang w:eastAsia="zh-CN"/>
              </w:rPr>
              <w:t>NOTE</w:t>
            </w:r>
            <w:r>
              <w:rPr>
                <w:lang w:val="en-US" w:eastAsia="zh-CN"/>
              </w:rPr>
              <w:t> 2</w:t>
            </w:r>
            <w:r>
              <w:rPr>
                <w:lang w:eastAsia="zh-CN"/>
              </w:rPr>
              <w:t xml:space="preserve">: </w:t>
            </w:r>
            <w:r>
              <w:rPr>
                <w:lang w:eastAsia="zh-CN"/>
              </w:rPr>
              <w:tab/>
              <w:t>At least one of the IEs shall be present.</w:t>
            </w:r>
          </w:p>
        </w:tc>
      </w:tr>
    </w:tbl>
    <w:p w14:paraId="33E10866" w14:textId="77777777" w:rsidR="00374DE1" w:rsidRDefault="00374DE1" w:rsidP="009C2FD2"/>
    <w:p w14:paraId="113CD61D" w14:textId="0F3AC2C9" w:rsidR="00FE154A" w:rsidRDefault="00BC5094" w:rsidP="00BC5094">
      <w:pPr>
        <w:pStyle w:val="Heading1"/>
        <w:rPr>
          <w:lang w:val="en-IN"/>
        </w:rPr>
      </w:pPr>
      <w:bookmarkStart w:id="544" w:name="_Toc29234036"/>
      <w:bookmarkStart w:id="545" w:name="_Toc106116336"/>
      <w:bookmarkStart w:id="546" w:name="_Toc26606"/>
      <w:bookmarkStart w:id="547" w:name="_Toc27161526"/>
      <w:bookmarkStart w:id="548" w:name="_Toc201091578"/>
      <w:bookmarkEnd w:id="215"/>
      <w:bookmarkEnd w:id="216"/>
      <w:bookmarkEnd w:id="217"/>
      <w:bookmarkEnd w:id="218"/>
      <w:r>
        <w:rPr>
          <w:rFonts w:eastAsia="SimSun"/>
          <w:lang w:val="en-US" w:eastAsia="zh-CN"/>
        </w:rPr>
        <w:t>9</w:t>
      </w:r>
      <w:r w:rsidR="00FE154A">
        <w:rPr>
          <w:lang w:val="en-IN"/>
        </w:rPr>
        <w:tab/>
      </w:r>
      <w:r w:rsidR="0034086A">
        <w:rPr>
          <w:lang w:val="en-IN"/>
        </w:rPr>
        <w:t>AIMLE</w:t>
      </w:r>
      <w:r>
        <w:rPr>
          <w:lang w:val="en-IN"/>
        </w:rPr>
        <w:t xml:space="preserve"> </w:t>
      </w:r>
      <w:r w:rsidR="00FE154A">
        <w:rPr>
          <w:lang w:val="en-IN"/>
        </w:rPr>
        <w:t>APIs</w:t>
      </w:r>
      <w:bookmarkEnd w:id="548"/>
      <w:r w:rsidR="00FE154A">
        <w:rPr>
          <w:lang w:val="en-IN"/>
        </w:rPr>
        <w:t xml:space="preserve"> </w:t>
      </w:r>
      <w:bookmarkEnd w:id="544"/>
      <w:bookmarkEnd w:id="545"/>
      <w:bookmarkEnd w:id="546"/>
      <w:bookmarkEnd w:id="547"/>
    </w:p>
    <w:p w14:paraId="6BAD3FA5" w14:textId="77777777" w:rsidR="00C92626" w:rsidRDefault="00C92626" w:rsidP="00C92626">
      <w:pPr>
        <w:pStyle w:val="Heading2"/>
        <w:rPr>
          <w:rFonts w:eastAsia="SimSun"/>
          <w:lang w:val="en-US" w:eastAsia="zh-CN"/>
        </w:rPr>
      </w:pPr>
      <w:bookmarkStart w:id="549" w:name="_Toc201091579"/>
      <w:r>
        <w:rPr>
          <w:rFonts w:eastAsia="SimSun"/>
          <w:lang w:val="en-US" w:eastAsia="zh-CN"/>
        </w:rPr>
        <w:t>9.1</w:t>
      </w:r>
      <w:r>
        <w:rPr>
          <w:rFonts w:eastAsia="SimSun"/>
          <w:lang w:val="en-US" w:eastAsia="zh-CN"/>
        </w:rPr>
        <w:tab/>
        <w:t>General</w:t>
      </w:r>
      <w:bookmarkEnd w:id="549"/>
    </w:p>
    <w:p w14:paraId="706F9340" w14:textId="77777777" w:rsidR="00C92626" w:rsidRDefault="00C92626" w:rsidP="00C92626">
      <w:r>
        <w:t>The following AIMLE capabilities are offered as APIs:</w:t>
      </w:r>
    </w:p>
    <w:p w14:paraId="0370F743" w14:textId="77777777" w:rsidR="00C92626" w:rsidRDefault="00C92626" w:rsidP="00C92626">
      <w:pPr>
        <w:pStyle w:val="B1"/>
      </w:pPr>
      <w:r>
        <w:t>-</w:t>
      </w:r>
      <w:r>
        <w:tab/>
        <w:t>AIMLE server APIs;</w:t>
      </w:r>
    </w:p>
    <w:p w14:paraId="1FCA864E" w14:textId="77777777" w:rsidR="00C92626" w:rsidRDefault="00C92626" w:rsidP="00C92626">
      <w:pPr>
        <w:pStyle w:val="B1"/>
      </w:pPr>
      <w:r>
        <w:t>-</w:t>
      </w:r>
      <w:r>
        <w:tab/>
        <w:t>ML repository APIs;</w:t>
      </w:r>
    </w:p>
    <w:p w14:paraId="378F2452" w14:textId="77777777" w:rsidR="00C92626" w:rsidRDefault="00C92626" w:rsidP="00C92626">
      <w:pPr>
        <w:pStyle w:val="B1"/>
      </w:pPr>
      <w:r>
        <w:t>-</w:t>
      </w:r>
      <w:r>
        <w:tab/>
        <w:t>AIMLE client APIs;</w:t>
      </w:r>
    </w:p>
    <w:p w14:paraId="09712A4B" w14:textId="77777777" w:rsidR="00C92626" w:rsidRDefault="00C92626" w:rsidP="00C92626">
      <w:pPr>
        <w:pStyle w:val="Heading2"/>
        <w:rPr>
          <w:rFonts w:eastAsia="SimSun"/>
          <w:lang w:val="en-US" w:eastAsia="zh-CN"/>
        </w:rPr>
      </w:pPr>
      <w:bookmarkStart w:id="550" w:name="_Hlk183000751"/>
      <w:bookmarkStart w:id="551" w:name="_Toc201091580"/>
      <w:r>
        <w:rPr>
          <w:rFonts w:eastAsia="SimSun"/>
          <w:lang w:val="en-US" w:eastAsia="zh-CN"/>
        </w:rPr>
        <w:lastRenderedPageBreak/>
        <w:t>9.2</w:t>
      </w:r>
      <w:r>
        <w:rPr>
          <w:rFonts w:eastAsia="SimSun"/>
          <w:lang w:val="en-US" w:eastAsia="zh-CN"/>
        </w:rPr>
        <w:tab/>
        <w:t>AIMLE server APIs</w:t>
      </w:r>
      <w:bookmarkEnd w:id="550"/>
      <w:bookmarkEnd w:id="551"/>
    </w:p>
    <w:p w14:paraId="3B0D3BAC" w14:textId="01191CE0" w:rsidR="00F75139" w:rsidRDefault="00F75139" w:rsidP="00EF2846">
      <w:pPr>
        <w:pStyle w:val="Heading3"/>
        <w:rPr>
          <w:rFonts w:eastAsia="SimSun"/>
          <w:lang w:val="en-IN"/>
        </w:rPr>
      </w:pPr>
      <w:bookmarkStart w:id="552" w:name="_Toc201091581"/>
      <w:r>
        <w:rPr>
          <w:rFonts w:eastAsia="SimSun"/>
          <w:lang w:val="en-US" w:eastAsia="zh-CN"/>
        </w:rPr>
        <w:t>9.</w:t>
      </w:r>
      <w:r w:rsidR="00312E9D">
        <w:rPr>
          <w:rFonts w:eastAsia="SimSun"/>
          <w:lang w:val="en-US" w:eastAsia="zh-CN"/>
        </w:rPr>
        <w:t>2.</w:t>
      </w:r>
      <w:r>
        <w:rPr>
          <w:rFonts w:eastAsia="SimSun"/>
          <w:lang w:val="en-US" w:eastAsia="zh-CN"/>
        </w:rPr>
        <w:t>1</w:t>
      </w:r>
      <w:r>
        <w:rPr>
          <w:rFonts w:eastAsia="SimSun"/>
          <w:lang w:val="en-IN"/>
        </w:rPr>
        <w:tab/>
        <w:t>AIMLE AI/ML Task Transfer API</w:t>
      </w:r>
      <w:bookmarkEnd w:id="552"/>
    </w:p>
    <w:p w14:paraId="04E52C2B" w14:textId="77777777" w:rsidR="00A231D6" w:rsidRDefault="00A231D6" w:rsidP="00A231D6">
      <w:pPr>
        <w:pStyle w:val="Heading4"/>
        <w:rPr>
          <w:rFonts w:eastAsia="SimSun"/>
          <w:noProof/>
        </w:rPr>
      </w:pPr>
      <w:bookmarkStart w:id="553" w:name="_Toc180512213"/>
      <w:bookmarkStart w:id="554" w:name="_Toc201091582"/>
      <w:r>
        <w:rPr>
          <w:rFonts w:eastAsia="SimSun"/>
          <w:noProof/>
        </w:rPr>
        <w:t>9.2.1.1</w:t>
      </w:r>
      <w:r>
        <w:rPr>
          <w:rFonts w:eastAsia="SimSun"/>
          <w:noProof/>
        </w:rPr>
        <w:tab/>
        <w:t>General</w:t>
      </w:r>
      <w:bookmarkEnd w:id="553"/>
      <w:bookmarkEnd w:id="554"/>
    </w:p>
    <w:p w14:paraId="66DC32B4" w14:textId="77777777" w:rsidR="00A231D6" w:rsidRDefault="00A231D6" w:rsidP="00A231D6">
      <w:pPr>
        <w:rPr>
          <w:rFonts w:eastAsia="SimSun"/>
          <w:noProof/>
        </w:rPr>
      </w:pPr>
      <w:r>
        <w:rPr>
          <w:noProof/>
        </w:rPr>
        <w:t>Table 9.2.1.1-1 illustrates the APIs for AI/ML task transfer.</w:t>
      </w:r>
      <w:r>
        <w:t xml:space="preserve"> This API enables the communication between VAL UE (via AIMLE Client) and the AIMLE server for </w:t>
      </w:r>
      <w:r>
        <w:rPr>
          <w:rFonts w:eastAsia="SimSun"/>
          <w:noProof/>
        </w:rPr>
        <w:t>AI/ML Task Transfer</w:t>
      </w:r>
      <w:r>
        <w:t>.</w:t>
      </w:r>
    </w:p>
    <w:p w14:paraId="28920F5D" w14:textId="77777777" w:rsidR="00A231D6" w:rsidRDefault="00A231D6" w:rsidP="00A231D6">
      <w:pPr>
        <w:pStyle w:val="TH"/>
        <w:rPr>
          <w:noProof/>
        </w:rPr>
      </w:pPr>
      <w:r>
        <w:rPr>
          <w:noProof/>
        </w:rPr>
        <w:t>Table 9.2.1.1-1: Aimles_AIMLTaskTransferAssist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A231D6" w14:paraId="2D195863" w14:textId="77777777" w:rsidTr="00A231D6">
        <w:trPr>
          <w:jc w:val="center"/>
        </w:trPr>
        <w:tc>
          <w:tcPr>
            <w:tcW w:w="3571" w:type="dxa"/>
            <w:tcBorders>
              <w:top w:val="single" w:sz="4" w:space="0" w:color="auto"/>
              <w:left w:val="single" w:sz="4" w:space="0" w:color="auto"/>
              <w:bottom w:val="single" w:sz="4" w:space="0" w:color="auto"/>
              <w:right w:val="single" w:sz="4" w:space="0" w:color="auto"/>
            </w:tcBorders>
            <w:hideMark/>
          </w:tcPr>
          <w:p w14:paraId="066432D0" w14:textId="77777777" w:rsidR="00A231D6" w:rsidRDefault="00A231D6">
            <w:pPr>
              <w:pStyle w:val="TAH"/>
              <w:rPr>
                <w:noProof/>
                <w:lang w:eastAsia="zh-CN"/>
              </w:rPr>
            </w:pPr>
            <w:r>
              <w:rPr>
                <w:noProof/>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4CFE08BD" w14:textId="77777777" w:rsidR="00A231D6" w:rsidRDefault="00A231D6">
            <w:pPr>
              <w:pStyle w:val="TAH"/>
              <w:rPr>
                <w:noProof/>
                <w:lang w:eastAsia="zh-CN"/>
              </w:rPr>
            </w:pPr>
            <w:r>
              <w:rPr>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48A216D2" w14:textId="77777777" w:rsidR="00A231D6" w:rsidRDefault="00A231D6">
            <w:pPr>
              <w:pStyle w:val="TAH"/>
              <w:rPr>
                <w:noProof/>
                <w:lang w:eastAsia="zh-CN"/>
              </w:rPr>
            </w:pPr>
            <w:r>
              <w:rPr>
                <w:noProof/>
                <w:lang w:eastAsia="zh-CN"/>
              </w:rPr>
              <w:t>Operation</w:t>
            </w:r>
          </w:p>
          <w:p w14:paraId="0D52602B" w14:textId="77777777" w:rsidR="00A231D6" w:rsidRDefault="00A231D6">
            <w:pPr>
              <w:pStyle w:val="TAH"/>
              <w:rPr>
                <w:noProof/>
                <w:lang w:eastAsia="zh-CN"/>
              </w:rPr>
            </w:pPr>
            <w:r>
              <w:rPr>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2C3FF7FC" w14:textId="77777777" w:rsidR="00A231D6" w:rsidRDefault="00A231D6">
            <w:pPr>
              <w:pStyle w:val="TAH"/>
              <w:rPr>
                <w:noProof/>
                <w:lang w:eastAsia="zh-CN"/>
              </w:rPr>
            </w:pPr>
            <w:r>
              <w:rPr>
                <w:noProof/>
                <w:lang w:eastAsia="zh-CN"/>
              </w:rPr>
              <w:t>Consumer(s)</w:t>
            </w:r>
          </w:p>
        </w:tc>
      </w:tr>
      <w:tr w:rsidR="00A231D6" w14:paraId="71057CA8" w14:textId="77777777" w:rsidTr="00A231D6">
        <w:trPr>
          <w:jc w:val="center"/>
        </w:trPr>
        <w:tc>
          <w:tcPr>
            <w:tcW w:w="3571" w:type="dxa"/>
            <w:tcBorders>
              <w:top w:val="single" w:sz="4" w:space="0" w:color="auto"/>
              <w:left w:val="single" w:sz="4" w:space="0" w:color="auto"/>
              <w:bottom w:val="single" w:sz="4" w:space="0" w:color="auto"/>
              <w:right w:val="single" w:sz="4" w:space="0" w:color="auto"/>
            </w:tcBorders>
            <w:hideMark/>
          </w:tcPr>
          <w:p w14:paraId="40609FA3" w14:textId="77777777" w:rsidR="00A231D6" w:rsidRDefault="00A231D6">
            <w:pPr>
              <w:pStyle w:val="TAL"/>
              <w:rPr>
                <w:noProof/>
                <w:lang w:eastAsia="zh-CN"/>
              </w:rPr>
            </w:pPr>
            <w:r>
              <w:rPr>
                <w:noProof/>
                <w:lang w:eastAsia="zh-CN"/>
              </w:rPr>
              <w:t>Aimles_AIML</w:t>
            </w:r>
            <w:r>
              <w:rPr>
                <w:noProof/>
                <w:lang w:eastAsia="en-GB"/>
              </w:rPr>
              <w:t>TaskTransferAssist</w:t>
            </w:r>
            <w:r>
              <w:rPr>
                <w:noProof/>
                <w:lang w:eastAsia="zh-CN"/>
              </w:rPr>
              <w:t xml:space="preserve"> </w:t>
            </w:r>
          </w:p>
        </w:tc>
        <w:tc>
          <w:tcPr>
            <w:tcW w:w="1888" w:type="dxa"/>
            <w:tcBorders>
              <w:top w:val="single" w:sz="4" w:space="0" w:color="auto"/>
              <w:left w:val="single" w:sz="4" w:space="0" w:color="auto"/>
              <w:bottom w:val="single" w:sz="4" w:space="0" w:color="auto"/>
              <w:right w:val="single" w:sz="4" w:space="0" w:color="auto"/>
            </w:tcBorders>
            <w:hideMark/>
          </w:tcPr>
          <w:p w14:paraId="55D9099A" w14:textId="77777777" w:rsidR="00A231D6" w:rsidRDefault="00A231D6">
            <w:pPr>
              <w:pStyle w:val="TAL"/>
              <w:rPr>
                <w:noProof/>
                <w:lang w:eastAsia="zh-CN"/>
              </w:rPr>
            </w:pPr>
            <w:r>
              <w:rPr>
                <w:noProof/>
                <w:lang w:eastAsia="zh-CN"/>
              </w:rPr>
              <w:t>Request</w:t>
            </w:r>
          </w:p>
        </w:tc>
        <w:tc>
          <w:tcPr>
            <w:tcW w:w="1819" w:type="dxa"/>
            <w:tcBorders>
              <w:top w:val="single" w:sz="4" w:space="0" w:color="auto"/>
              <w:left w:val="single" w:sz="4" w:space="0" w:color="auto"/>
              <w:bottom w:val="single" w:sz="4" w:space="0" w:color="auto"/>
              <w:right w:val="single" w:sz="4" w:space="0" w:color="auto"/>
            </w:tcBorders>
            <w:hideMark/>
          </w:tcPr>
          <w:p w14:paraId="02524D8A" w14:textId="77777777" w:rsidR="00A231D6" w:rsidRDefault="00A231D6">
            <w:pPr>
              <w:pStyle w:val="TAL"/>
              <w:rPr>
                <w:noProof/>
                <w:lang w:eastAsia="zh-CN"/>
              </w:rPr>
            </w:pPr>
            <w:r>
              <w:rPr>
                <w:noProof/>
                <w:lang w:eastAsia="zh-CN"/>
              </w:rPr>
              <w:t>Request/Response</w:t>
            </w:r>
          </w:p>
        </w:tc>
        <w:tc>
          <w:tcPr>
            <w:tcW w:w="1648" w:type="dxa"/>
            <w:tcBorders>
              <w:top w:val="single" w:sz="4" w:space="0" w:color="auto"/>
              <w:left w:val="single" w:sz="4" w:space="0" w:color="auto"/>
              <w:bottom w:val="single" w:sz="4" w:space="0" w:color="auto"/>
              <w:right w:val="single" w:sz="4" w:space="0" w:color="auto"/>
            </w:tcBorders>
            <w:hideMark/>
          </w:tcPr>
          <w:p w14:paraId="2A754C86" w14:textId="77777777" w:rsidR="00A231D6" w:rsidRDefault="00A231D6">
            <w:pPr>
              <w:pStyle w:val="TAL"/>
              <w:rPr>
                <w:noProof/>
                <w:lang w:eastAsia="zh-CN"/>
              </w:rPr>
            </w:pPr>
            <w:r>
              <w:rPr>
                <w:noProof/>
                <w:lang w:eastAsia="zh-CN"/>
              </w:rPr>
              <w:t>AIMLE Client</w:t>
            </w:r>
          </w:p>
        </w:tc>
      </w:tr>
    </w:tbl>
    <w:p w14:paraId="7A8C30EA" w14:textId="77777777" w:rsidR="00A231D6" w:rsidRDefault="00A231D6" w:rsidP="00A231D6">
      <w:pPr>
        <w:rPr>
          <w:noProof/>
        </w:rPr>
      </w:pPr>
    </w:p>
    <w:p w14:paraId="6F3D72D2" w14:textId="77777777" w:rsidR="00A231D6" w:rsidRDefault="00A231D6" w:rsidP="00A231D6">
      <w:pPr>
        <w:pStyle w:val="TH"/>
        <w:rPr>
          <w:noProof/>
        </w:rPr>
      </w:pPr>
      <w:r>
        <w:rPr>
          <w:noProof/>
        </w:rPr>
        <w:t>Table 9.2.1.1-2: Aimles_</w:t>
      </w:r>
      <w:r>
        <w:rPr>
          <w:rFonts w:eastAsia="SimSun"/>
        </w:rPr>
        <w:t>AIMLESControlled</w:t>
      </w:r>
      <w:r>
        <w:rPr>
          <w:noProof/>
        </w:rPr>
        <w:t>AIMLTaskTransfer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18"/>
        <w:gridCol w:w="1728"/>
        <w:gridCol w:w="1803"/>
        <w:gridCol w:w="1577"/>
      </w:tblGrid>
      <w:tr w:rsidR="00A231D6" w14:paraId="2A558324" w14:textId="77777777" w:rsidTr="00A231D6">
        <w:trPr>
          <w:jc w:val="center"/>
        </w:trPr>
        <w:tc>
          <w:tcPr>
            <w:tcW w:w="3571" w:type="dxa"/>
            <w:tcBorders>
              <w:top w:val="single" w:sz="4" w:space="0" w:color="auto"/>
              <w:left w:val="single" w:sz="4" w:space="0" w:color="auto"/>
              <w:bottom w:val="single" w:sz="4" w:space="0" w:color="auto"/>
              <w:right w:val="single" w:sz="4" w:space="0" w:color="auto"/>
            </w:tcBorders>
            <w:hideMark/>
          </w:tcPr>
          <w:p w14:paraId="236ADF32" w14:textId="77777777" w:rsidR="00A231D6" w:rsidRDefault="00A231D6">
            <w:pPr>
              <w:pStyle w:val="TAH"/>
              <w:rPr>
                <w:noProof/>
                <w:lang w:eastAsia="zh-CN"/>
              </w:rPr>
            </w:pPr>
            <w:r>
              <w:rPr>
                <w:noProof/>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56015336" w14:textId="77777777" w:rsidR="00A231D6" w:rsidRDefault="00A231D6">
            <w:pPr>
              <w:pStyle w:val="TAH"/>
              <w:rPr>
                <w:noProof/>
                <w:lang w:eastAsia="zh-CN"/>
              </w:rPr>
            </w:pPr>
            <w:r>
              <w:rPr>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0BE2147D" w14:textId="77777777" w:rsidR="00A231D6" w:rsidRDefault="00A231D6">
            <w:pPr>
              <w:pStyle w:val="TAH"/>
              <w:rPr>
                <w:noProof/>
                <w:lang w:eastAsia="zh-CN"/>
              </w:rPr>
            </w:pPr>
            <w:r>
              <w:rPr>
                <w:noProof/>
                <w:lang w:eastAsia="zh-CN"/>
              </w:rPr>
              <w:t>Operation</w:t>
            </w:r>
          </w:p>
          <w:p w14:paraId="7B38B907" w14:textId="77777777" w:rsidR="00A231D6" w:rsidRDefault="00A231D6">
            <w:pPr>
              <w:pStyle w:val="TAH"/>
              <w:rPr>
                <w:noProof/>
                <w:lang w:eastAsia="zh-CN"/>
              </w:rPr>
            </w:pPr>
            <w:r>
              <w:rPr>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4A1F3588" w14:textId="77777777" w:rsidR="00A231D6" w:rsidRDefault="00A231D6">
            <w:pPr>
              <w:pStyle w:val="TAH"/>
              <w:rPr>
                <w:noProof/>
                <w:lang w:eastAsia="zh-CN"/>
              </w:rPr>
            </w:pPr>
            <w:r>
              <w:rPr>
                <w:noProof/>
                <w:lang w:eastAsia="zh-CN"/>
              </w:rPr>
              <w:t>Consumer(s)</w:t>
            </w:r>
          </w:p>
        </w:tc>
      </w:tr>
      <w:tr w:rsidR="00A231D6" w14:paraId="4C504ACC" w14:textId="77777777" w:rsidTr="00A231D6">
        <w:trPr>
          <w:jc w:val="center"/>
        </w:trPr>
        <w:tc>
          <w:tcPr>
            <w:tcW w:w="3571" w:type="dxa"/>
            <w:tcBorders>
              <w:top w:val="single" w:sz="4" w:space="0" w:color="auto"/>
              <w:left w:val="single" w:sz="4" w:space="0" w:color="auto"/>
              <w:bottom w:val="single" w:sz="4" w:space="0" w:color="auto"/>
              <w:right w:val="single" w:sz="4" w:space="0" w:color="auto"/>
            </w:tcBorders>
            <w:hideMark/>
          </w:tcPr>
          <w:p w14:paraId="2D94C2A9" w14:textId="77777777" w:rsidR="00A231D6" w:rsidRDefault="00A231D6">
            <w:pPr>
              <w:pStyle w:val="TAL"/>
              <w:rPr>
                <w:noProof/>
                <w:lang w:eastAsia="zh-CN"/>
              </w:rPr>
            </w:pPr>
            <w:r>
              <w:rPr>
                <w:noProof/>
                <w:lang w:eastAsia="zh-CN"/>
              </w:rPr>
              <w:t>Aimles_</w:t>
            </w:r>
            <w:r>
              <w:rPr>
                <w:rFonts w:eastAsia="SimSun"/>
                <w:lang w:eastAsia="en-GB"/>
              </w:rPr>
              <w:t>AIMLESControlled</w:t>
            </w:r>
            <w:r>
              <w:rPr>
                <w:noProof/>
                <w:lang w:eastAsia="en-GB"/>
              </w:rPr>
              <w:t>AIMLTaskTransfer</w:t>
            </w:r>
          </w:p>
        </w:tc>
        <w:tc>
          <w:tcPr>
            <w:tcW w:w="1888" w:type="dxa"/>
            <w:tcBorders>
              <w:top w:val="single" w:sz="4" w:space="0" w:color="auto"/>
              <w:left w:val="single" w:sz="4" w:space="0" w:color="auto"/>
              <w:bottom w:val="single" w:sz="4" w:space="0" w:color="auto"/>
              <w:right w:val="single" w:sz="4" w:space="0" w:color="auto"/>
            </w:tcBorders>
            <w:hideMark/>
          </w:tcPr>
          <w:p w14:paraId="3EFCAB48" w14:textId="77777777" w:rsidR="00A231D6" w:rsidRDefault="00A231D6">
            <w:pPr>
              <w:pStyle w:val="TAL"/>
              <w:rPr>
                <w:noProof/>
                <w:lang w:eastAsia="zh-CN"/>
              </w:rPr>
            </w:pPr>
            <w:r>
              <w:rPr>
                <w:noProof/>
                <w:lang w:eastAsia="zh-CN"/>
              </w:rPr>
              <w:t>Request</w:t>
            </w:r>
          </w:p>
        </w:tc>
        <w:tc>
          <w:tcPr>
            <w:tcW w:w="1819" w:type="dxa"/>
            <w:tcBorders>
              <w:top w:val="single" w:sz="4" w:space="0" w:color="auto"/>
              <w:left w:val="single" w:sz="4" w:space="0" w:color="auto"/>
              <w:bottom w:val="single" w:sz="4" w:space="0" w:color="auto"/>
              <w:right w:val="single" w:sz="4" w:space="0" w:color="auto"/>
            </w:tcBorders>
            <w:hideMark/>
          </w:tcPr>
          <w:p w14:paraId="7E43B37B" w14:textId="77777777" w:rsidR="00A231D6" w:rsidRDefault="00A231D6">
            <w:pPr>
              <w:pStyle w:val="TAL"/>
              <w:rPr>
                <w:noProof/>
                <w:lang w:eastAsia="zh-CN"/>
              </w:rPr>
            </w:pPr>
            <w:r>
              <w:rPr>
                <w:noProof/>
                <w:lang w:eastAsia="zh-CN"/>
              </w:rPr>
              <w:t>Request/Response</w:t>
            </w:r>
          </w:p>
        </w:tc>
        <w:tc>
          <w:tcPr>
            <w:tcW w:w="1648" w:type="dxa"/>
            <w:tcBorders>
              <w:top w:val="single" w:sz="4" w:space="0" w:color="auto"/>
              <w:left w:val="single" w:sz="4" w:space="0" w:color="auto"/>
              <w:bottom w:val="single" w:sz="4" w:space="0" w:color="auto"/>
              <w:right w:val="single" w:sz="4" w:space="0" w:color="auto"/>
            </w:tcBorders>
            <w:hideMark/>
          </w:tcPr>
          <w:p w14:paraId="06497D15" w14:textId="77777777" w:rsidR="00A231D6" w:rsidRDefault="00A231D6">
            <w:pPr>
              <w:pStyle w:val="TAL"/>
              <w:rPr>
                <w:noProof/>
                <w:lang w:eastAsia="zh-CN"/>
              </w:rPr>
            </w:pPr>
            <w:r>
              <w:rPr>
                <w:noProof/>
                <w:lang w:eastAsia="zh-CN"/>
              </w:rPr>
              <w:t>AIMLE Client</w:t>
            </w:r>
          </w:p>
        </w:tc>
      </w:tr>
    </w:tbl>
    <w:p w14:paraId="3F52487B" w14:textId="77777777" w:rsidR="00A231D6" w:rsidRDefault="00A231D6" w:rsidP="00A231D6">
      <w:pPr>
        <w:rPr>
          <w:noProof/>
        </w:rPr>
      </w:pPr>
    </w:p>
    <w:p w14:paraId="52B35E64" w14:textId="77777777" w:rsidR="00A231D6" w:rsidRDefault="00A231D6" w:rsidP="00A231D6">
      <w:pPr>
        <w:pStyle w:val="Heading4"/>
        <w:rPr>
          <w:rFonts w:eastAsia="SimSun"/>
          <w:noProof/>
        </w:rPr>
      </w:pPr>
      <w:bookmarkStart w:id="555" w:name="_Toc180512214"/>
      <w:bookmarkStart w:id="556" w:name="_Toc201091583"/>
      <w:r>
        <w:rPr>
          <w:rFonts w:eastAsia="SimSun"/>
          <w:noProof/>
        </w:rPr>
        <w:t>9.2.1.2</w:t>
      </w:r>
      <w:r>
        <w:rPr>
          <w:rFonts w:eastAsia="SimSun"/>
          <w:noProof/>
        </w:rPr>
        <w:tab/>
        <w:t>Aimles_</w:t>
      </w:r>
      <w:r>
        <w:rPr>
          <w:noProof/>
          <w:lang w:eastAsia="zh-CN"/>
        </w:rPr>
        <w:t>AIML</w:t>
      </w:r>
      <w:r>
        <w:rPr>
          <w:noProof/>
        </w:rPr>
        <w:t>TaskTransferAssist</w:t>
      </w:r>
      <w:r>
        <w:rPr>
          <w:rFonts w:eastAsia="SimSun"/>
          <w:noProof/>
        </w:rPr>
        <w:t>_Request operation</w:t>
      </w:r>
      <w:bookmarkEnd w:id="555"/>
      <w:bookmarkEnd w:id="556"/>
    </w:p>
    <w:p w14:paraId="4638F5A6" w14:textId="77777777" w:rsidR="00A231D6" w:rsidRDefault="00A231D6" w:rsidP="00A231D6">
      <w:pPr>
        <w:pStyle w:val="Heading5"/>
      </w:pPr>
      <w:bookmarkStart w:id="557" w:name="_Toc178163637"/>
      <w:bookmarkStart w:id="558" w:name="_Toc201091584"/>
      <w:r>
        <w:t>9.2.1.2.1</w:t>
      </w:r>
      <w:r>
        <w:tab/>
        <w:t>General</w:t>
      </w:r>
      <w:bookmarkEnd w:id="557"/>
      <w:bookmarkEnd w:id="558"/>
    </w:p>
    <w:p w14:paraId="1234BA8C" w14:textId="77777777" w:rsidR="00A231D6" w:rsidRDefault="00A231D6" w:rsidP="00A231D6">
      <w:r>
        <w:rPr>
          <w:b/>
          <w:bCs/>
        </w:rPr>
        <w:t>API description:</w:t>
      </w:r>
      <w:r>
        <w:t xml:space="preserve"> This API enables </w:t>
      </w:r>
      <w:r>
        <w:rPr>
          <w:noProof/>
        </w:rPr>
        <w:t>source AI/ML member (</w:t>
      </w:r>
      <w:r>
        <w:rPr>
          <w:noProof/>
          <w:lang w:eastAsia="zh-CN"/>
        </w:rPr>
        <w:t>AIMLE Client</w:t>
      </w:r>
      <w:r>
        <w:rPr>
          <w:noProof/>
        </w:rPr>
        <w:t xml:space="preserve">) </w:t>
      </w:r>
      <w:r>
        <w:t xml:space="preserve">to communicate with the AIMLE server for request </w:t>
      </w:r>
      <w:r>
        <w:rPr>
          <w:noProof/>
        </w:rPr>
        <w:t>assist AIML task transfer from the source AI/ML member (</w:t>
      </w:r>
      <w:r>
        <w:rPr>
          <w:noProof/>
          <w:lang w:eastAsia="zh-CN"/>
        </w:rPr>
        <w:t>AIMLE Client)</w:t>
      </w:r>
      <w:r>
        <w:rPr>
          <w:noProof/>
        </w:rPr>
        <w:t xml:space="preserve"> to target AI/ML member (</w:t>
      </w:r>
      <w:r>
        <w:rPr>
          <w:noProof/>
          <w:lang w:eastAsia="zh-CN"/>
        </w:rPr>
        <w:t>AIMLE Client</w:t>
      </w:r>
      <w:r>
        <w:rPr>
          <w:noProof/>
        </w:rPr>
        <w:t>).</w:t>
      </w:r>
    </w:p>
    <w:p w14:paraId="0BE54D27" w14:textId="77777777" w:rsidR="00A231D6" w:rsidRDefault="00A231D6" w:rsidP="00A231D6">
      <w:pPr>
        <w:pStyle w:val="Heading5"/>
      </w:pPr>
      <w:bookmarkStart w:id="559" w:name="_Toc178163638"/>
      <w:bookmarkStart w:id="560" w:name="_Toc201091585"/>
      <w:r>
        <w:t>9.2.1.2.2</w:t>
      </w:r>
      <w:r>
        <w:tab/>
        <w:t>AIML task transfer assist request operation</w:t>
      </w:r>
      <w:bookmarkEnd w:id="559"/>
      <w:bookmarkEnd w:id="560"/>
    </w:p>
    <w:p w14:paraId="76CD7ECC" w14:textId="77777777" w:rsidR="00A231D6" w:rsidRDefault="00A231D6" w:rsidP="00A231D6">
      <w:pPr>
        <w:rPr>
          <w:rFonts w:eastAsia="SimSun"/>
          <w:noProof/>
        </w:rPr>
      </w:pPr>
      <w:r>
        <w:rPr>
          <w:b/>
          <w:noProof/>
        </w:rPr>
        <w:t>API operation name:</w:t>
      </w:r>
      <w:r>
        <w:rPr>
          <w:noProof/>
        </w:rPr>
        <w:t xml:space="preserve"> Aimles_</w:t>
      </w:r>
      <w:r>
        <w:rPr>
          <w:noProof/>
          <w:lang w:eastAsia="zh-CN"/>
        </w:rPr>
        <w:t>AIML</w:t>
      </w:r>
      <w:r>
        <w:rPr>
          <w:noProof/>
        </w:rPr>
        <w:t>TaskTransferAssist_Request</w:t>
      </w:r>
    </w:p>
    <w:p w14:paraId="448649B3" w14:textId="77777777" w:rsidR="00A231D6" w:rsidRDefault="00A231D6" w:rsidP="00A231D6">
      <w:pPr>
        <w:rPr>
          <w:noProof/>
        </w:rPr>
      </w:pPr>
      <w:r>
        <w:rPr>
          <w:b/>
          <w:noProof/>
        </w:rPr>
        <w:t>Description:</w:t>
      </w:r>
      <w:r>
        <w:rPr>
          <w:noProof/>
        </w:rPr>
        <w:t xml:space="preserve"> The consumer requests for assist AI/ML task transfer.</w:t>
      </w:r>
    </w:p>
    <w:p w14:paraId="6EC63FF3" w14:textId="77777777" w:rsidR="00A231D6" w:rsidRDefault="00A231D6" w:rsidP="00A231D6">
      <w:pPr>
        <w:rPr>
          <w:noProof/>
        </w:rPr>
      </w:pPr>
      <w:r>
        <w:rPr>
          <w:b/>
          <w:noProof/>
        </w:rPr>
        <w:t>Inputs:</w:t>
      </w:r>
      <w:r>
        <w:rPr>
          <w:noProof/>
        </w:rPr>
        <w:t xml:space="preserve"> See clause 8.6.3.2.</w:t>
      </w:r>
    </w:p>
    <w:p w14:paraId="46904B02" w14:textId="77777777" w:rsidR="00A231D6" w:rsidRDefault="00A231D6" w:rsidP="00A231D6">
      <w:pPr>
        <w:rPr>
          <w:noProof/>
        </w:rPr>
      </w:pPr>
      <w:r>
        <w:rPr>
          <w:b/>
          <w:noProof/>
        </w:rPr>
        <w:t>Outputs:</w:t>
      </w:r>
      <w:r>
        <w:rPr>
          <w:noProof/>
        </w:rPr>
        <w:t xml:space="preserve"> See clause 8.6.3.3</w:t>
      </w:r>
      <w:r>
        <w:rPr>
          <w:i/>
          <w:noProof/>
        </w:rPr>
        <w:t>.</w:t>
      </w:r>
    </w:p>
    <w:p w14:paraId="289A5DC6" w14:textId="77777777" w:rsidR="00A231D6" w:rsidRDefault="00A231D6" w:rsidP="00A231D6">
      <w:pPr>
        <w:rPr>
          <w:noProof/>
        </w:rPr>
      </w:pPr>
      <w:r>
        <w:rPr>
          <w:noProof/>
        </w:rPr>
        <w:t>See clause 8.6.2.1 for details of usage of this operation.</w:t>
      </w:r>
    </w:p>
    <w:p w14:paraId="450C4ACC" w14:textId="77777777" w:rsidR="00A231D6" w:rsidRDefault="00A231D6" w:rsidP="00A231D6">
      <w:pPr>
        <w:pStyle w:val="Heading4"/>
        <w:rPr>
          <w:rFonts w:eastAsia="SimSun"/>
          <w:noProof/>
        </w:rPr>
      </w:pPr>
      <w:bookmarkStart w:id="561" w:name="_Toc201091586"/>
      <w:r>
        <w:rPr>
          <w:rFonts w:eastAsia="SimSun"/>
          <w:noProof/>
        </w:rPr>
        <w:t>9.2.1.3</w:t>
      </w:r>
      <w:r>
        <w:rPr>
          <w:rFonts w:eastAsia="SimSun"/>
          <w:noProof/>
        </w:rPr>
        <w:tab/>
        <w:t>Aimles_</w:t>
      </w:r>
      <w:r>
        <w:rPr>
          <w:rFonts w:eastAsia="SimSun"/>
        </w:rPr>
        <w:t>AIMLESControlled</w:t>
      </w:r>
      <w:r>
        <w:rPr>
          <w:noProof/>
        </w:rPr>
        <w:t>AIMLTaskTransfer</w:t>
      </w:r>
      <w:r>
        <w:rPr>
          <w:rFonts w:eastAsia="SimSun"/>
          <w:noProof/>
        </w:rPr>
        <w:t>_Request operation</w:t>
      </w:r>
      <w:bookmarkEnd w:id="561"/>
    </w:p>
    <w:p w14:paraId="039E5419" w14:textId="77777777" w:rsidR="00A231D6" w:rsidRDefault="00A231D6" w:rsidP="00A231D6">
      <w:pPr>
        <w:pStyle w:val="Heading5"/>
      </w:pPr>
      <w:bookmarkStart w:id="562" w:name="_Toc201091587"/>
      <w:r>
        <w:t>9.2.1.3.1</w:t>
      </w:r>
      <w:r>
        <w:tab/>
        <w:t>General</w:t>
      </w:r>
      <w:bookmarkEnd w:id="562"/>
    </w:p>
    <w:p w14:paraId="6C0CEA58" w14:textId="77777777" w:rsidR="00A231D6" w:rsidRDefault="00A231D6" w:rsidP="00A231D6">
      <w:r>
        <w:rPr>
          <w:b/>
        </w:rPr>
        <w:t>API description:</w:t>
      </w:r>
      <w:r>
        <w:t xml:space="preserve"> This API enables the </w:t>
      </w:r>
      <w:r>
        <w:rPr>
          <w:noProof/>
        </w:rPr>
        <w:t>source AI/ML member (</w:t>
      </w:r>
      <w:r>
        <w:rPr>
          <w:noProof/>
          <w:lang w:eastAsia="zh-CN"/>
        </w:rPr>
        <w:t>AIMLE Client</w:t>
      </w:r>
      <w:r>
        <w:rPr>
          <w:noProof/>
        </w:rPr>
        <w:t xml:space="preserve">) </w:t>
      </w:r>
      <w:r>
        <w:t xml:space="preserve">to communicate with the </w:t>
      </w:r>
      <w:r>
        <w:rPr>
          <w:noProof/>
        </w:rPr>
        <w:t xml:space="preserve">AIMLE server </w:t>
      </w:r>
      <w:r>
        <w:t>for request</w:t>
      </w:r>
      <w:r>
        <w:rPr>
          <w:noProof/>
        </w:rPr>
        <w:t xml:space="preserve"> AIMLE server-controlled AIML task transfer from the source AI/ML member (</w:t>
      </w:r>
      <w:r>
        <w:rPr>
          <w:noProof/>
          <w:lang w:eastAsia="zh-CN"/>
        </w:rPr>
        <w:t>AIMLE Client</w:t>
      </w:r>
      <w:r>
        <w:rPr>
          <w:noProof/>
        </w:rPr>
        <w:t>) to the target AI/ML member (</w:t>
      </w:r>
      <w:r>
        <w:rPr>
          <w:noProof/>
          <w:lang w:eastAsia="zh-CN"/>
        </w:rPr>
        <w:t>AIMLE Client</w:t>
      </w:r>
      <w:r>
        <w:rPr>
          <w:noProof/>
        </w:rPr>
        <w:t>).</w:t>
      </w:r>
    </w:p>
    <w:p w14:paraId="468712B3" w14:textId="77777777" w:rsidR="00A231D6" w:rsidRDefault="00A231D6" w:rsidP="00A231D6">
      <w:pPr>
        <w:pStyle w:val="Heading5"/>
      </w:pPr>
      <w:bookmarkStart w:id="563" w:name="_Toc201091588"/>
      <w:r>
        <w:t>9.2.1.3.2</w:t>
      </w:r>
      <w:r>
        <w:tab/>
        <w:t>AIMLE server-controlled AIML task transfer request operation</w:t>
      </w:r>
      <w:bookmarkEnd w:id="563"/>
    </w:p>
    <w:p w14:paraId="46E54A0C" w14:textId="77777777" w:rsidR="00A231D6" w:rsidRDefault="00A231D6" w:rsidP="00A231D6">
      <w:pPr>
        <w:rPr>
          <w:rFonts w:eastAsia="SimSun"/>
          <w:noProof/>
        </w:rPr>
      </w:pPr>
      <w:r>
        <w:rPr>
          <w:b/>
          <w:noProof/>
        </w:rPr>
        <w:t>API operation name:</w:t>
      </w:r>
      <w:r>
        <w:rPr>
          <w:noProof/>
        </w:rPr>
        <w:t xml:space="preserve"> Aimles_</w:t>
      </w:r>
      <w:r>
        <w:rPr>
          <w:rFonts w:eastAsia="SimSun"/>
        </w:rPr>
        <w:t>AIMLESControlled</w:t>
      </w:r>
      <w:r>
        <w:rPr>
          <w:noProof/>
        </w:rPr>
        <w:t>AIMLTaskTransfer_Request</w:t>
      </w:r>
    </w:p>
    <w:p w14:paraId="65569336" w14:textId="77777777" w:rsidR="00A231D6" w:rsidRDefault="00A231D6" w:rsidP="00A231D6">
      <w:pPr>
        <w:rPr>
          <w:noProof/>
        </w:rPr>
      </w:pPr>
      <w:r>
        <w:rPr>
          <w:b/>
          <w:noProof/>
        </w:rPr>
        <w:t>Description:</w:t>
      </w:r>
      <w:r>
        <w:rPr>
          <w:noProof/>
        </w:rPr>
        <w:t xml:space="preserve"> The consumer requests for AIMLE server-controlled AI/ML task transfer.</w:t>
      </w:r>
    </w:p>
    <w:p w14:paraId="455A6B30" w14:textId="05866ABD" w:rsidR="00A231D6" w:rsidRDefault="00A231D6" w:rsidP="00A231D6">
      <w:pPr>
        <w:rPr>
          <w:noProof/>
        </w:rPr>
      </w:pPr>
      <w:r>
        <w:rPr>
          <w:b/>
          <w:noProof/>
        </w:rPr>
        <w:t>Inputs:</w:t>
      </w:r>
      <w:r>
        <w:rPr>
          <w:noProof/>
        </w:rPr>
        <w:t xml:space="preserve"> See clause 8.6.3.</w:t>
      </w:r>
      <w:r w:rsidR="007A3936">
        <w:rPr>
          <w:noProof/>
        </w:rPr>
        <w:t>8</w:t>
      </w:r>
      <w:r>
        <w:rPr>
          <w:noProof/>
        </w:rPr>
        <w:t>.</w:t>
      </w:r>
    </w:p>
    <w:p w14:paraId="38CEF1D8" w14:textId="3C0D9929" w:rsidR="00A231D6" w:rsidRDefault="00A231D6" w:rsidP="00A231D6">
      <w:pPr>
        <w:rPr>
          <w:noProof/>
        </w:rPr>
      </w:pPr>
      <w:r>
        <w:rPr>
          <w:b/>
          <w:noProof/>
        </w:rPr>
        <w:t>Outputs:</w:t>
      </w:r>
      <w:r>
        <w:rPr>
          <w:noProof/>
        </w:rPr>
        <w:t xml:space="preserve"> See clause 8.6.3.</w:t>
      </w:r>
      <w:r w:rsidR="007A3936">
        <w:rPr>
          <w:noProof/>
        </w:rPr>
        <w:t>9</w:t>
      </w:r>
      <w:r>
        <w:rPr>
          <w:i/>
          <w:noProof/>
        </w:rPr>
        <w:t>.</w:t>
      </w:r>
    </w:p>
    <w:p w14:paraId="652389CB" w14:textId="76AFB0B9" w:rsidR="003878F6" w:rsidRDefault="003878F6" w:rsidP="00EF2846">
      <w:pPr>
        <w:pStyle w:val="Heading3"/>
        <w:rPr>
          <w:noProof/>
        </w:rPr>
      </w:pPr>
      <w:bookmarkStart w:id="564" w:name="_Toc201091589"/>
      <w:r>
        <w:rPr>
          <w:noProof/>
        </w:rPr>
        <w:lastRenderedPageBreak/>
        <w:t>9.</w:t>
      </w:r>
      <w:r w:rsidR="00312E9D">
        <w:rPr>
          <w:noProof/>
        </w:rPr>
        <w:t>2.</w:t>
      </w:r>
      <w:r>
        <w:rPr>
          <w:noProof/>
        </w:rPr>
        <w:t>2</w:t>
      </w:r>
      <w:r>
        <w:rPr>
          <w:noProof/>
        </w:rPr>
        <w:tab/>
        <w:t>ML model retrieval API</w:t>
      </w:r>
      <w:bookmarkEnd w:id="564"/>
    </w:p>
    <w:p w14:paraId="1F6A1108" w14:textId="58BF7D0B" w:rsidR="003878F6" w:rsidRDefault="003878F6" w:rsidP="00EF2846">
      <w:pPr>
        <w:pStyle w:val="Heading4"/>
        <w:rPr>
          <w:noProof/>
        </w:rPr>
      </w:pPr>
      <w:bookmarkStart w:id="565" w:name="_Toc57673584"/>
      <w:bookmarkStart w:id="566" w:name="_Toc178194366"/>
      <w:bookmarkStart w:id="567" w:name="_Toc201091590"/>
      <w:r>
        <w:rPr>
          <w:noProof/>
        </w:rPr>
        <w:t>9.2.</w:t>
      </w:r>
      <w:r w:rsidR="00312E9D">
        <w:rPr>
          <w:noProof/>
        </w:rPr>
        <w:t>2.</w:t>
      </w:r>
      <w:r>
        <w:rPr>
          <w:noProof/>
        </w:rPr>
        <w:t>1</w:t>
      </w:r>
      <w:r>
        <w:rPr>
          <w:noProof/>
        </w:rPr>
        <w:tab/>
        <w:t>General</w:t>
      </w:r>
      <w:bookmarkEnd w:id="565"/>
      <w:bookmarkEnd w:id="566"/>
      <w:bookmarkEnd w:id="567"/>
    </w:p>
    <w:p w14:paraId="431C230B" w14:textId="521EC673" w:rsidR="003878F6" w:rsidRDefault="003878F6" w:rsidP="003878F6">
      <w:pPr>
        <w:rPr>
          <w:noProof/>
        </w:rPr>
      </w:pPr>
      <w:r>
        <w:rPr>
          <w:noProof/>
        </w:rPr>
        <w:t>Table 9.2.</w:t>
      </w:r>
      <w:r w:rsidR="00312E9D">
        <w:rPr>
          <w:noProof/>
        </w:rPr>
        <w:t>2.</w:t>
      </w:r>
      <w:r>
        <w:rPr>
          <w:noProof/>
        </w:rPr>
        <w:t>1-1 illustrates the API for ML model retrieval.</w:t>
      </w:r>
    </w:p>
    <w:p w14:paraId="29792D3F" w14:textId="49EBAA10" w:rsidR="003878F6" w:rsidRDefault="003878F6" w:rsidP="00810843">
      <w:pPr>
        <w:pStyle w:val="TH"/>
        <w:rPr>
          <w:noProof/>
        </w:rPr>
      </w:pPr>
      <w:r>
        <w:rPr>
          <w:noProof/>
        </w:rPr>
        <w:t>Table 9.2.</w:t>
      </w:r>
      <w:r w:rsidR="00312E9D">
        <w:rPr>
          <w:noProof/>
        </w:rPr>
        <w:t>2.</w:t>
      </w:r>
      <w:r>
        <w:rPr>
          <w:noProof/>
        </w:rPr>
        <w:t>1-1: Aimles_MLModelRetrieval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3878F6" w14:paraId="30080F3F" w14:textId="77777777" w:rsidTr="003878F6">
        <w:trPr>
          <w:jc w:val="center"/>
        </w:trPr>
        <w:tc>
          <w:tcPr>
            <w:tcW w:w="3571" w:type="dxa"/>
            <w:tcBorders>
              <w:top w:val="single" w:sz="4" w:space="0" w:color="auto"/>
              <w:left w:val="single" w:sz="4" w:space="0" w:color="auto"/>
              <w:bottom w:val="single" w:sz="4" w:space="0" w:color="auto"/>
              <w:right w:val="single" w:sz="4" w:space="0" w:color="auto"/>
            </w:tcBorders>
            <w:hideMark/>
          </w:tcPr>
          <w:p w14:paraId="28C991F8" w14:textId="77777777" w:rsidR="003878F6" w:rsidRDefault="003878F6">
            <w:pPr>
              <w:rPr>
                <w:b/>
                <w:noProof/>
                <w:lang w:eastAsia="en-GB"/>
              </w:rPr>
            </w:pPr>
            <w:r>
              <w:rPr>
                <w:b/>
                <w:noProof/>
                <w:lang w:eastAsia="en-GB"/>
              </w:rPr>
              <w:t>API Name</w:t>
            </w:r>
          </w:p>
        </w:tc>
        <w:tc>
          <w:tcPr>
            <w:tcW w:w="1888" w:type="dxa"/>
            <w:tcBorders>
              <w:top w:val="single" w:sz="4" w:space="0" w:color="auto"/>
              <w:left w:val="single" w:sz="4" w:space="0" w:color="auto"/>
              <w:bottom w:val="single" w:sz="4" w:space="0" w:color="auto"/>
              <w:right w:val="single" w:sz="4" w:space="0" w:color="auto"/>
            </w:tcBorders>
            <w:hideMark/>
          </w:tcPr>
          <w:p w14:paraId="57F1A6E4" w14:textId="77777777" w:rsidR="003878F6" w:rsidRDefault="003878F6">
            <w:pPr>
              <w:rPr>
                <w:b/>
                <w:noProof/>
                <w:lang w:eastAsia="en-GB"/>
              </w:rPr>
            </w:pPr>
            <w:r>
              <w:rPr>
                <w:b/>
                <w:noProof/>
                <w:lang w:eastAsia="en-GB"/>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6C9C63D3" w14:textId="77777777" w:rsidR="003878F6" w:rsidRDefault="003878F6">
            <w:pPr>
              <w:rPr>
                <w:b/>
                <w:noProof/>
                <w:lang w:eastAsia="en-GB"/>
              </w:rPr>
            </w:pPr>
            <w:r>
              <w:rPr>
                <w:b/>
                <w:noProof/>
                <w:lang w:eastAsia="en-GB"/>
              </w:rPr>
              <w:t>Operation</w:t>
            </w:r>
          </w:p>
          <w:p w14:paraId="46AE7E2D" w14:textId="77777777" w:rsidR="003878F6" w:rsidRDefault="003878F6">
            <w:pPr>
              <w:rPr>
                <w:b/>
                <w:noProof/>
                <w:lang w:eastAsia="en-GB"/>
              </w:rPr>
            </w:pPr>
            <w:r>
              <w:rPr>
                <w:b/>
                <w:noProof/>
                <w:lang w:eastAsia="en-GB"/>
              </w:rPr>
              <w:t>Semantics</w:t>
            </w:r>
          </w:p>
        </w:tc>
        <w:tc>
          <w:tcPr>
            <w:tcW w:w="1648" w:type="dxa"/>
            <w:tcBorders>
              <w:top w:val="single" w:sz="4" w:space="0" w:color="auto"/>
              <w:left w:val="single" w:sz="4" w:space="0" w:color="auto"/>
              <w:bottom w:val="single" w:sz="4" w:space="0" w:color="auto"/>
              <w:right w:val="single" w:sz="4" w:space="0" w:color="auto"/>
            </w:tcBorders>
            <w:hideMark/>
          </w:tcPr>
          <w:p w14:paraId="2F2B6D2C" w14:textId="77777777" w:rsidR="003878F6" w:rsidRDefault="003878F6">
            <w:pPr>
              <w:rPr>
                <w:b/>
                <w:noProof/>
                <w:lang w:eastAsia="en-GB"/>
              </w:rPr>
            </w:pPr>
            <w:r>
              <w:rPr>
                <w:b/>
                <w:noProof/>
                <w:lang w:eastAsia="en-GB"/>
              </w:rPr>
              <w:t>Consumer(s)</w:t>
            </w:r>
          </w:p>
        </w:tc>
      </w:tr>
      <w:tr w:rsidR="003878F6" w14:paraId="5ABC59D3" w14:textId="77777777" w:rsidTr="003878F6">
        <w:trPr>
          <w:jc w:val="center"/>
        </w:trPr>
        <w:tc>
          <w:tcPr>
            <w:tcW w:w="3571" w:type="dxa"/>
            <w:vMerge w:val="restart"/>
            <w:tcBorders>
              <w:top w:val="single" w:sz="4" w:space="0" w:color="auto"/>
              <w:left w:val="single" w:sz="4" w:space="0" w:color="auto"/>
              <w:bottom w:val="single" w:sz="4" w:space="0" w:color="auto"/>
              <w:right w:val="single" w:sz="4" w:space="0" w:color="auto"/>
            </w:tcBorders>
            <w:hideMark/>
          </w:tcPr>
          <w:p w14:paraId="403DAAB2" w14:textId="77777777" w:rsidR="003878F6" w:rsidRDefault="003878F6">
            <w:pPr>
              <w:rPr>
                <w:noProof/>
                <w:lang w:eastAsia="en-GB"/>
              </w:rPr>
            </w:pPr>
            <w:r>
              <w:rPr>
                <w:noProof/>
                <w:lang w:eastAsia="en-GB"/>
              </w:rPr>
              <w:t xml:space="preserve">Aimles_MLModelRetrieval </w:t>
            </w:r>
          </w:p>
        </w:tc>
        <w:tc>
          <w:tcPr>
            <w:tcW w:w="1888" w:type="dxa"/>
            <w:tcBorders>
              <w:top w:val="single" w:sz="4" w:space="0" w:color="auto"/>
              <w:left w:val="single" w:sz="4" w:space="0" w:color="auto"/>
              <w:bottom w:val="single" w:sz="4" w:space="0" w:color="auto"/>
              <w:right w:val="single" w:sz="4" w:space="0" w:color="auto"/>
            </w:tcBorders>
            <w:hideMark/>
          </w:tcPr>
          <w:p w14:paraId="18CA3B18" w14:textId="77777777" w:rsidR="003878F6" w:rsidRDefault="003878F6">
            <w:pPr>
              <w:rPr>
                <w:noProof/>
                <w:lang w:eastAsia="en-GB"/>
              </w:rPr>
            </w:pPr>
            <w:r>
              <w:rPr>
                <w:noProof/>
                <w:lang w:eastAsia="en-GB"/>
              </w:rPr>
              <w:t>Request</w:t>
            </w:r>
          </w:p>
        </w:tc>
        <w:tc>
          <w:tcPr>
            <w:tcW w:w="1819" w:type="dxa"/>
            <w:tcBorders>
              <w:top w:val="single" w:sz="4" w:space="0" w:color="auto"/>
              <w:left w:val="single" w:sz="4" w:space="0" w:color="auto"/>
              <w:bottom w:val="single" w:sz="4" w:space="0" w:color="auto"/>
              <w:right w:val="single" w:sz="4" w:space="0" w:color="auto"/>
            </w:tcBorders>
            <w:hideMark/>
          </w:tcPr>
          <w:p w14:paraId="2149C5B0" w14:textId="77777777" w:rsidR="003878F6" w:rsidRDefault="003878F6">
            <w:pPr>
              <w:rPr>
                <w:noProof/>
                <w:lang w:eastAsia="en-GB"/>
              </w:rPr>
            </w:pPr>
            <w:r>
              <w:rPr>
                <w:noProof/>
                <w:lang w:eastAsia="en-GB"/>
              </w:rPr>
              <w:t>Request/Response</w:t>
            </w:r>
          </w:p>
        </w:tc>
        <w:tc>
          <w:tcPr>
            <w:tcW w:w="1648" w:type="dxa"/>
            <w:tcBorders>
              <w:top w:val="single" w:sz="4" w:space="0" w:color="auto"/>
              <w:left w:val="single" w:sz="4" w:space="0" w:color="auto"/>
              <w:bottom w:val="single" w:sz="4" w:space="0" w:color="auto"/>
              <w:right w:val="single" w:sz="4" w:space="0" w:color="auto"/>
            </w:tcBorders>
            <w:hideMark/>
          </w:tcPr>
          <w:p w14:paraId="2631ACBB" w14:textId="77777777" w:rsidR="003878F6" w:rsidRDefault="003878F6">
            <w:pPr>
              <w:rPr>
                <w:noProof/>
                <w:lang w:eastAsia="en-GB"/>
              </w:rPr>
            </w:pPr>
            <w:r>
              <w:rPr>
                <w:noProof/>
                <w:lang w:eastAsia="en-GB"/>
              </w:rPr>
              <w:t>AIMLE Client, VAL Server</w:t>
            </w:r>
          </w:p>
        </w:tc>
      </w:tr>
      <w:tr w:rsidR="003878F6" w14:paraId="7D5387BD" w14:textId="77777777" w:rsidTr="003878F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6CECFF8" w14:textId="77777777" w:rsidR="003878F6" w:rsidRDefault="003878F6">
            <w:pPr>
              <w:spacing w:after="0"/>
              <w:rPr>
                <w:noProof/>
                <w:lang w:eastAsia="en-GB"/>
              </w:rPr>
            </w:pPr>
          </w:p>
        </w:tc>
        <w:tc>
          <w:tcPr>
            <w:tcW w:w="1888" w:type="dxa"/>
            <w:tcBorders>
              <w:top w:val="single" w:sz="4" w:space="0" w:color="auto"/>
              <w:left w:val="single" w:sz="4" w:space="0" w:color="auto"/>
              <w:bottom w:val="single" w:sz="4" w:space="0" w:color="auto"/>
              <w:right w:val="single" w:sz="4" w:space="0" w:color="auto"/>
            </w:tcBorders>
            <w:hideMark/>
          </w:tcPr>
          <w:p w14:paraId="470D082D" w14:textId="77777777" w:rsidR="003878F6" w:rsidRDefault="003878F6">
            <w:pPr>
              <w:rPr>
                <w:noProof/>
                <w:lang w:eastAsia="en-GB"/>
              </w:rPr>
            </w:pPr>
            <w:r>
              <w:rPr>
                <w:noProof/>
                <w:lang w:eastAsia="en-GB"/>
              </w:rPr>
              <w:t>Subscribe</w:t>
            </w:r>
          </w:p>
        </w:tc>
        <w:tc>
          <w:tcPr>
            <w:tcW w:w="1819" w:type="dxa"/>
            <w:vMerge w:val="restart"/>
            <w:tcBorders>
              <w:top w:val="single" w:sz="4" w:space="0" w:color="auto"/>
              <w:left w:val="single" w:sz="4" w:space="0" w:color="auto"/>
              <w:bottom w:val="single" w:sz="4" w:space="0" w:color="auto"/>
              <w:right w:val="single" w:sz="4" w:space="0" w:color="auto"/>
            </w:tcBorders>
            <w:hideMark/>
          </w:tcPr>
          <w:p w14:paraId="59FF9132" w14:textId="77777777" w:rsidR="003878F6" w:rsidRDefault="003878F6">
            <w:pPr>
              <w:rPr>
                <w:noProof/>
                <w:lang w:eastAsia="en-GB"/>
              </w:rPr>
            </w:pPr>
            <w:r>
              <w:rPr>
                <w:noProof/>
                <w:lang w:eastAsia="en-GB"/>
              </w:rPr>
              <w:t>Subscribe/Notify</w:t>
            </w:r>
          </w:p>
        </w:tc>
        <w:tc>
          <w:tcPr>
            <w:tcW w:w="1648" w:type="dxa"/>
            <w:vMerge w:val="restart"/>
            <w:tcBorders>
              <w:top w:val="single" w:sz="4" w:space="0" w:color="auto"/>
              <w:left w:val="single" w:sz="4" w:space="0" w:color="auto"/>
              <w:bottom w:val="single" w:sz="4" w:space="0" w:color="auto"/>
              <w:right w:val="single" w:sz="4" w:space="0" w:color="auto"/>
            </w:tcBorders>
            <w:hideMark/>
          </w:tcPr>
          <w:p w14:paraId="3C7205C1" w14:textId="77777777" w:rsidR="003878F6" w:rsidRDefault="003878F6">
            <w:pPr>
              <w:rPr>
                <w:noProof/>
                <w:lang w:eastAsia="en-GB"/>
              </w:rPr>
            </w:pPr>
            <w:r>
              <w:rPr>
                <w:noProof/>
                <w:lang w:eastAsia="en-GB"/>
              </w:rPr>
              <w:t>AIMLE Client, VAL Server</w:t>
            </w:r>
          </w:p>
        </w:tc>
      </w:tr>
      <w:tr w:rsidR="003878F6" w14:paraId="6EA72717" w14:textId="77777777" w:rsidTr="003878F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88B5A92" w14:textId="77777777" w:rsidR="003878F6" w:rsidRDefault="003878F6">
            <w:pPr>
              <w:spacing w:after="0"/>
              <w:rPr>
                <w:noProof/>
                <w:lang w:eastAsia="en-GB"/>
              </w:rPr>
            </w:pPr>
          </w:p>
        </w:tc>
        <w:tc>
          <w:tcPr>
            <w:tcW w:w="1888" w:type="dxa"/>
            <w:tcBorders>
              <w:top w:val="single" w:sz="4" w:space="0" w:color="auto"/>
              <w:left w:val="single" w:sz="4" w:space="0" w:color="auto"/>
              <w:bottom w:val="single" w:sz="4" w:space="0" w:color="auto"/>
              <w:right w:val="single" w:sz="4" w:space="0" w:color="auto"/>
            </w:tcBorders>
            <w:hideMark/>
          </w:tcPr>
          <w:p w14:paraId="651E3EB8" w14:textId="77777777" w:rsidR="003878F6" w:rsidRDefault="003878F6">
            <w:pPr>
              <w:rPr>
                <w:noProof/>
                <w:lang w:eastAsia="en-GB"/>
              </w:rPr>
            </w:pPr>
            <w:r>
              <w:rPr>
                <w:noProof/>
                <w:lang w:eastAsia="en-GB"/>
              </w:rPr>
              <w:t>Notify</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4591513" w14:textId="77777777" w:rsidR="003878F6" w:rsidRDefault="003878F6">
            <w:pPr>
              <w:spacing w:after="0"/>
              <w:rPr>
                <w:noProof/>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88A59E2" w14:textId="77777777" w:rsidR="003878F6" w:rsidRDefault="003878F6">
            <w:pPr>
              <w:spacing w:after="0"/>
              <w:rPr>
                <w:noProof/>
                <w:lang w:eastAsia="en-GB"/>
              </w:rPr>
            </w:pPr>
          </w:p>
        </w:tc>
      </w:tr>
      <w:tr w:rsidR="003878F6" w14:paraId="2F0772BF" w14:textId="77777777" w:rsidTr="003878F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D937E17" w14:textId="77777777" w:rsidR="003878F6" w:rsidRDefault="003878F6">
            <w:pPr>
              <w:spacing w:after="0"/>
              <w:rPr>
                <w:noProof/>
                <w:lang w:eastAsia="en-GB"/>
              </w:rPr>
            </w:pPr>
          </w:p>
        </w:tc>
        <w:tc>
          <w:tcPr>
            <w:tcW w:w="1888" w:type="dxa"/>
            <w:tcBorders>
              <w:top w:val="single" w:sz="4" w:space="0" w:color="auto"/>
              <w:left w:val="single" w:sz="4" w:space="0" w:color="auto"/>
              <w:bottom w:val="single" w:sz="4" w:space="0" w:color="auto"/>
              <w:right w:val="single" w:sz="4" w:space="0" w:color="auto"/>
            </w:tcBorders>
            <w:hideMark/>
          </w:tcPr>
          <w:p w14:paraId="3E58FF03" w14:textId="77777777" w:rsidR="003878F6" w:rsidRDefault="003878F6">
            <w:pPr>
              <w:rPr>
                <w:noProof/>
                <w:lang w:eastAsia="en-GB"/>
              </w:rPr>
            </w:pPr>
            <w:r>
              <w:rPr>
                <w:noProof/>
                <w:lang w:eastAsia="en-GB"/>
              </w:rPr>
              <w:t>UpdateSubscription</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3BFAF1" w14:textId="77777777" w:rsidR="003878F6" w:rsidRDefault="003878F6">
            <w:pPr>
              <w:spacing w:after="0"/>
              <w:rPr>
                <w:noProof/>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316DC1F" w14:textId="77777777" w:rsidR="003878F6" w:rsidRDefault="003878F6">
            <w:pPr>
              <w:spacing w:after="0"/>
              <w:rPr>
                <w:noProof/>
                <w:lang w:eastAsia="en-GB"/>
              </w:rPr>
            </w:pPr>
          </w:p>
        </w:tc>
      </w:tr>
      <w:tr w:rsidR="003878F6" w14:paraId="184BDC89" w14:textId="77777777" w:rsidTr="003878F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BC9C8ED" w14:textId="77777777" w:rsidR="003878F6" w:rsidRDefault="003878F6">
            <w:pPr>
              <w:spacing w:after="0"/>
              <w:rPr>
                <w:noProof/>
                <w:lang w:eastAsia="en-GB"/>
              </w:rPr>
            </w:pPr>
          </w:p>
        </w:tc>
        <w:tc>
          <w:tcPr>
            <w:tcW w:w="1888" w:type="dxa"/>
            <w:tcBorders>
              <w:top w:val="single" w:sz="4" w:space="0" w:color="auto"/>
              <w:left w:val="single" w:sz="4" w:space="0" w:color="auto"/>
              <w:bottom w:val="single" w:sz="4" w:space="0" w:color="auto"/>
              <w:right w:val="single" w:sz="4" w:space="0" w:color="auto"/>
            </w:tcBorders>
            <w:hideMark/>
          </w:tcPr>
          <w:p w14:paraId="172E0723" w14:textId="77777777" w:rsidR="003878F6" w:rsidRDefault="003878F6">
            <w:pPr>
              <w:rPr>
                <w:noProof/>
                <w:lang w:eastAsia="en-GB"/>
              </w:rPr>
            </w:pPr>
            <w:r>
              <w:rPr>
                <w:noProof/>
                <w:lang w:eastAsia="en-GB"/>
              </w:rPr>
              <w:t>Unsubscribe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BD497CA" w14:textId="77777777" w:rsidR="003878F6" w:rsidRDefault="003878F6">
            <w:pPr>
              <w:spacing w:after="0"/>
              <w:rPr>
                <w:noProof/>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5D00491" w14:textId="77777777" w:rsidR="003878F6" w:rsidRDefault="003878F6">
            <w:pPr>
              <w:spacing w:after="0"/>
              <w:rPr>
                <w:noProof/>
                <w:lang w:eastAsia="en-GB"/>
              </w:rPr>
            </w:pPr>
          </w:p>
        </w:tc>
      </w:tr>
    </w:tbl>
    <w:p w14:paraId="31582D8A" w14:textId="77777777" w:rsidR="003878F6" w:rsidRDefault="003878F6" w:rsidP="003878F6">
      <w:pPr>
        <w:rPr>
          <w:noProof/>
        </w:rPr>
      </w:pPr>
    </w:p>
    <w:p w14:paraId="1ED7E2B3" w14:textId="79D1D1A7" w:rsidR="003878F6" w:rsidRDefault="003878F6" w:rsidP="00EF2846">
      <w:pPr>
        <w:pStyle w:val="Heading4"/>
        <w:rPr>
          <w:noProof/>
        </w:rPr>
      </w:pPr>
      <w:bookmarkStart w:id="568" w:name="_Toc57673585"/>
      <w:bookmarkStart w:id="569" w:name="_Toc178194367"/>
      <w:bookmarkStart w:id="570" w:name="_Toc201091591"/>
      <w:r>
        <w:rPr>
          <w:noProof/>
        </w:rPr>
        <w:t>9.2.</w:t>
      </w:r>
      <w:r w:rsidR="00312E9D">
        <w:rPr>
          <w:noProof/>
        </w:rPr>
        <w:t>2.</w:t>
      </w:r>
      <w:r>
        <w:rPr>
          <w:noProof/>
        </w:rPr>
        <w:t>2</w:t>
      </w:r>
      <w:r>
        <w:rPr>
          <w:noProof/>
        </w:rPr>
        <w:tab/>
        <w:t>Aimles_MLModelRetrieval_Request operation</w:t>
      </w:r>
      <w:bookmarkEnd w:id="568"/>
      <w:bookmarkEnd w:id="569"/>
      <w:bookmarkEnd w:id="570"/>
    </w:p>
    <w:p w14:paraId="5B209F27" w14:textId="77777777" w:rsidR="003878F6" w:rsidRDefault="003878F6" w:rsidP="003878F6">
      <w:pPr>
        <w:rPr>
          <w:noProof/>
        </w:rPr>
      </w:pPr>
      <w:r>
        <w:rPr>
          <w:b/>
          <w:noProof/>
        </w:rPr>
        <w:t>API operation name:</w:t>
      </w:r>
      <w:r>
        <w:rPr>
          <w:noProof/>
        </w:rPr>
        <w:t xml:space="preserve"> Aimles_MLModelRetrieval_Request</w:t>
      </w:r>
    </w:p>
    <w:p w14:paraId="0D8688DE" w14:textId="77777777" w:rsidR="003878F6" w:rsidRDefault="003878F6" w:rsidP="003878F6">
      <w:pPr>
        <w:rPr>
          <w:noProof/>
        </w:rPr>
      </w:pPr>
      <w:r>
        <w:rPr>
          <w:b/>
          <w:noProof/>
        </w:rPr>
        <w:t>Description:</w:t>
      </w:r>
      <w:r>
        <w:rPr>
          <w:noProof/>
        </w:rPr>
        <w:t xml:space="preserve"> The consumer requests for one time ML Model retrieval.</w:t>
      </w:r>
    </w:p>
    <w:p w14:paraId="7D3D5D20" w14:textId="77777777" w:rsidR="003878F6" w:rsidRDefault="003878F6" w:rsidP="003878F6">
      <w:pPr>
        <w:rPr>
          <w:noProof/>
        </w:rPr>
      </w:pPr>
      <w:r>
        <w:rPr>
          <w:b/>
          <w:noProof/>
        </w:rPr>
        <w:t>Inputs:</w:t>
      </w:r>
      <w:r>
        <w:rPr>
          <w:noProof/>
        </w:rPr>
        <w:t xml:space="preserve"> See clause 8.2.3.1.</w:t>
      </w:r>
    </w:p>
    <w:p w14:paraId="362A8279" w14:textId="77777777" w:rsidR="003878F6" w:rsidRDefault="003878F6" w:rsidP="003878F6">
      <w:pPr>
        <w:rPr>
          <w:noProof/>
        </w:rPr>
      </w:pPr>
      <w:r>
        <w:rPr>
          <w:b/>
          <w:noProof/>
        </w:rPr>
        <w:t>Outputs:</w:t>
      </w:r>
      <w:r>
        <w:rPr>
          <w:noProof/>
        </w:rPr>
        <w:t xml:space="preserve"> See clause 8.2.3.2</w:t>
      </w:r>
      <w:r>
        <w:rPr>
          <w:i/>
          <w:noProof/>
        </w:rPr>
        <w:t>.</w:t>
      </w:r>
    </w:p>
    <w:p w14:paraId="17DC1A86" w14:textId="77777777" w:rsidR="003878F6" w:rsidRDefault="003878F6" w:rsidP="003878F6">
      <w:pPr>
        <w:rPr>
          <w:noProof/>
        </w:rPr>
      </w:pPr>
      <w:r>
        <w:rPr>
          <w:noProof/>
        </w:rPr>
        <w:t>See clause 8.2.2.2 for details of usage of this operation.</w:t>
      </w:r>
    </w:p>
    <w:p w14:paraId="71F253DA" w14:textId="6B44C7CA" w:rsidR="003878F6" w:rsidRDefault="003878F6" w:rsidP="00EF2846">
      <w:pPr>
        <w:pStyle w:val="Heading4"/>
        <w:rPr>
          <w:noProof/>
        </w:rPr>
      </w:pPr>
      <w:bookmarkStart w:id="571" w:name="_Toc201091592"/>
      <w:r>
        <w:rPr>
          <w:noProof/>
        </w:rPr>
        <w:t>9.2.</w:t>
      </w:r>
      <w:r w:rsidR="00312E9D">
        <w:rPr>
          <w:noProof/>
        </w:rPr>
        <w:t>2.</w:t>
      </w:r>
      <w:r>
        <w:rPr>
          <w:noProof/>
        </w:rPr>
        <w:t>3</w:t>
      </w:r>
      <w:r>
        <w:rPr>
          <w:noProof/>
        </w:rPr>
        <w:tab/>
        <w:t>Aimles_MLModelRetrieval_Subscribe operation</w:t>
      </w:r>
      <w:bookmarkEnd w:id="571"/>
    </w:p>
    <w:p w14:paraId="7887D5D7" w14:textId="77777777" w:rsidR="003878F6" w:rsidRDefault="003878F6" w:rsidP="003878F6">
      <w:pPr>
        <w:rPr>
          <w:noProof/>
        </w:rPr>
      </w:pPr>
      <w:r>
        <w:rPr>
          <w:b/>
          <w:noProof/>
        </w:rPr>
        <w:t>API operation name:</w:t>
      </w:r>
      <w:r>
        <w:rPr>
          <w:noProof/>
        </w:rPr>
        <w:t xml:space="preserve"> Aimles_MLModelRetrieval_Subscribe</w:t>
      </w:r>
    </w:p>
    <w:p w14:paraId="0E239EDB" w14:textId="77777777" w:rsidR="003878F6" w:rsidRDefault="003878F6" w:rsidP="003878F6">
      <w:pPr>
        <w:rPr>
          <w:noProof/>
        </w:rPr>
      </w:pPr>
      <w:r>
        <w:rPr>
          <w:b/>
          <w:noProof/>
        </w:rPr>
        <w:t>Description:</w:t>
      </w:r>
      <w:r>
        <w:rPr>
          <w:noProof/>
        </w:rPr>
        <w:t xml:space="preserve"> The consumer subscribe for ML Model retrieval.</w:t>
      </w:r>
    </w:p>
    <w:p w14:paraId="0791F3E1" w14:textId="77777777" w:rsidR="003878F6" w:rsidRDefault="003878F6" w:rsidP="003878F6">
      <w:pPr>
        <w:rPr>
          <w:noProof/>
        </w:rPr>
      </w:pPr>
      <w:r>
        <w:rPr>
          <w:b/>
          <w:noProof/>
        </w:rPr>
        <w:t>Inputs:</w:t>
      </w:r>
      <w:r>
        <w:rPr>
          <w:noProof/>
        </w:rPr>
        <w:t xml:space="preserve"> See clause 8.2.3.3.</w:t>
      </w:r>
    </w:p>
    <w:p w14:paraId="0545BAAF" w14:textId="77777777" w:rsidR="003878F6" w:rsidRDefault="003878F6" w:rsidP="003878F6">
      <w:pPr>
        <w:rPr>
          <w:noProof/>
        </w:rPr>
      </w:pPr>
      <w:r>
        <w:rPr>
          <w:b/>
          <w:noProof/>
        </w:rPr>
        <w:t>Outputs:</w:t>
      </w:r>
      <w:r>
        <w:rPr>
          <w:noProof/>
        </w:rPr>
        <w:t xml:space="preserve"> See clause 8.2.3.4</w:t>
      </w:r>
      <w:r>
        <w:rPr>
          <w:i/>
          <w:noProof/>
        </w:rPr>
        <w:t>.</w:t>
      </w:r>
    </w:p>
    <w:p w14:paraId="5F178B09" w14:textId="77777777" w:rsidR="003878F6" w:rsidRDefault="003878F6" w:rsidP="003878F6">
      <w:pPr>
        <w:rPr>
          <w:noProof/>
        </w:rPr>
      </w:pPr>
      <w:r>
        <w:rPr>
          <w:noProof/>
        </w:rPr>
        <w:t>See clause 8.2.2.3.2 for details of usage of this operation.</w:t>
      </w:r>
    </w:p>
    <w:p w14:paraId="253DD2B4" w14:textId="028F9809" w:rsidR="003878F6" w:rsidRDefault="003878F6" w:rsidP="00EF2846">
      <w:pPr>
        <w:pStyle w:val="Heading4"/>
        <w:rPr>
          <w:noProof/>
        </w:rPr>
      </w:pPr>
      <w:bookmarkStart w:id="572" w:name="_Toc201091593"/>
      <w:r>
        <w:rPr>
          <w:noProof/>
        </w:rPr>
        <w:t>9.2.</w:t>
      </w:r>
      <w:r w:rsidR="00312E9D">
        <w:rPr>
          <w:noProof/>
        </w:rPr>
        <w:t>2.</w:t>
      </w:r>
      <w:r>
        <w:rPr>
          <w:noProof/>
        </w:rPr>
        <w:t>4</w:t>
      </w:r>
      <w:r>
        <w:rPr>
          <w:noProof/>
        </w:rPr>
        <w:tab/>
        <w:t>Aimles_MLModelRetrieval_Notify operation</w:t>
      </w:r>
      <w:bookmarkEnd w:id="572"/>
    </w:p>
    <w:p w14:paraId="4FC91596" w14:textId="77777777" w:rsidR="003878F6" w:rsidRDefault="003878F6" w:rsidP="003878F6">
      <w:pPr>
        <w:rPr>
          <w:noProof/>
        </w:rPr>
      </w:pPr>
      <w:r>
        <w:rPr>
          <w:b/>
          <w:noProof/>
        </w:rPr>
        <w:t>API operation name:</w:t>
      </w:r>
      <w:r>
        <w:rPr>
          <w:noProof/>
        </w:rPr>
        <w:t xml:space="preserve"> Aimles_MLModelRetrieval_Notify</w:t>
      </w:r>
    </w:p>
    <w:p w14:paraId="704DFF4B" w14:textId="77777777" w:rsidR="003878F6" w:rsidRDefault="003878F6" w:rsidP="003878F6">
      <w:pPr>
        <w:rPr>
          <w:noProof/>
        </w:rPr>
      </w:pPr>
      <w:r>
        <w:rPr>
          <w:b/>
          <w:noProof/>
        </w:rPr>
        <w:t>Description:</w:t>
      </w:r>
      <w:r>
        <w:rPr>
          <w:noProof/>
        </w:rPr>
        <w:t xml:space="preserve"> The consumer is notified with ML Model.</w:t>
      </w:r>
    </w:p>
    <w:p w14:paraId="7B47DE59" w14:textId="77777777" w:rsidR="003878F6" w:rsidRDefault="003878F6" w:rsidP="003878F6">
      <w:pPr>
        <w:rPr>
          <w:noProof/>
        </w:rPr>
      </w:pPr>
      <w:r>
        <w:rPr>
          <w:b/>
          <w:noProof/>
        </w:rPr>
        <w:t>Inputs:</w:t>
      </w:r>
      <w:r>
        <w:rPr>
          <w:noProof/>
        </w:rPr>
        <w:t xml:space="preserve"> See clause 8.2.3.5.</w:t>
      </w:r>
    </w:p>
    <w:p w14:paraId="0F29F126" w14:textId="77777777" w:rsidR="003878F6" w:rsidRDefault="003878F6" w:rsidP="003878F6">
      <w:pPr>
        <w:rPr>
          <w:noProof/>
        </w:rPr>
      </w:pPr>
      <w:r>
        <w:rPr>
          <w:b/>
          <w:noProof/>
        </w:rPr>
        <w:t>Outputs:</w:t>
      </w:r>
      <w:r>
        <w:rPr>
          <w:noProof/>
        </w:rPr>
        <w:t xml:space="preserve"> None</w:t>
      </w:r>
      <w:r>
        <w:rPr>
          <w:i/>
          <w:noProof/>
        </w:rPr>
        <w:t>.</w:t>
      </w:r>
    </w:p>
    <w:p w14:paraId="5714F92C" w14:textId="77777777" w:rsidR="003878F6" w:rsidRDefault="003878F6" w:rsidP="003878F6">
      <w:pPr>
        <w:rPr>
          <w:noProof/>
        </w:rPr>
      </w:pPr>
      <w:r>
        <w:rPr>
          <w:noProof/>
        </w:rPr>
        <w:t>See clause 8.2.2.3.3 for details of usage of this operation.</w:t>
      </w:r>
    </w:p>
    <w:p w14:paraId="5AA7F9EE" w14:textId="1C3D2F33" w:rsidR="003878F6" w:rsidRDefault="003878F6" w:rsidP="00EF2846">
      <w:pPr>
        <w:pStyle w:val="Heading4"/>
        <w:rPr>
          <w:noProof/>
        </w:rPr>
      </w:pPr>
      <w:bookmarkStart w:id="573" w:name="_Toc201091594"/>
      <w:r>
        <w:rPr>
          <w:noProof/>
        </w:rPr>
        <w:t>9.2.</w:t>
      </w:r>
      <w:r w:rsidR="00312E9D">
        <w:rPr>
          <w:noProof/>
        </w:rPr>
        <w:t>2.</w:t>
      </w:r>
      <w:r>
        <w:rPr>
          <w:noProof/>
        </w:rPr>
        <w:t>5</w:t>
      </w:r>
      <w:r>
        <w:rPr>
          <w:noProof/>
        </w:rPr>
        <w:tab/>
        <w:t>Aimles_MLModelRetrieval_UpdateSubscription operation</w:t>
      </w:r>
      <w:bookmarkEnd w:id="573"/>
    </w:p>
    <w:p w14:paraId="792BFD58" w14:textId="77777777" w:rsidR="003878F6" w:rsidRDefault="003878F6" w:rsidP="003878F6">
      <w:pPr>
        <w:rPr>
          <w:noProof/>
        </w:rPr>
      </w:pPr>
      <w:r>
        <w:rPr>
          <w:b/>
          <w:noProof/>
        </w:rPr>
        <w:t>API operation name:</w:t>
      </w:r>
      <w:r>
        <w:rPr>
          <w:noProof/>
        </w:rPr>
        <w:t xml:space="preserve"> Aimles_MLModelRetrieval_UpdateSubscription</w:t>
      </w:r>
    </w:p>
    <w:p w14:paraId="27A309AA" w14:textId="77777777" w:rsidR="003878F6" w:rsidRDefault="003878F6" w:rsidP="003878F6">
      <w:pPr>
        <w:rPr>
          <w:noProof/>
        </w:rPr>
      </w:pPr>
      <w:r>
        <w:rPr>
          <w:b/>
          <w:noProof/>
        </w:rPr>
        <w:lastRenderedPageBreak/>
        <w:t>Description:</w:t>
      </w:r>
      <w:r>
        <w:rPr>
          <w:noProof/>
        </w:rPr>
        <w:t xml:space="preserve"> The consumer updates an existing subscription for ML Model retrieval.</w:t>
      </w:r>
    </w:p>
    <w:p w14:paraId="34B6796D" w14:textId="77777777" w:rsidR="003878F6" w:rsidRDefault="003878F6" w:rsidP="003878F6">
      <w:pPr>
        <w:rPr>
          <w:noProof/>
        </w:rPr>
      </w:pPr>
      <w:r>
        <w:rPr>
          <w:b/>
          <w:noProof/>
        </w:rPr>
        <w:t>Inputs:</w:t>
      </w:r>
      <w:r>
        <w:rPr>
          <w:noProof/>
        </w:rPr>
        <w:t xml:space="preserve"> See clause 8.2.3.6.</w:t>
      </w:r>
    </w:p>
    <w:p w14:paraId="575D2D0D" w14:textId="77777777" w:rsidR="003878F6" w:rsidRDefault="003878F6" w:rsidP="003878F6">
      <w:pPr>
        <w:rPr>
          <w:noProof/>
        </w:rPr>
      </w:pPr>
      <w:r>
        <w:rPr>
          <w:b/>
          <w:noProof/>
        </w:rPr>
        <w:t>Outputs:</w:t>
      </w:r>
      <w:r>
        <w:rPr>
          <w:noProof/>
        </w:rPr>
        <w:t xml:space="preserve"> See clause 8.2.3.7.</w:t>
      </w:r>
    </w:p>
    <w:p w14:paraId="2C963F7D" w14:textId="77777777" w:rsidR="003878F6" w:rsidRDefault="003878F6" w:rsidP="003878F6">
      <w:pPr>
        <w:rPr>
          <w:noProof/>
        </w:rPr>
      </w:pPr>
      <w:r>
        <w:rPr>
          <w:noProof/>
        </w:rPr>
        <w:t>See clause 8.2.2.3.4 for details of usage of this operation.</w:t>
      </w:r>
    </w:p>
    <w:p w14:paraId="1B0E6A3D" w14:textId="362B9A8F" w:rsidR="003878F6" w:rsidRDefault="003878F6" w:rsidP="00EF2846">
      <w:pPr>
        <w:pStyle w:val="Heading4"/>
        <w:rPr>
          <w:noProof/>
        </w:rPr>
      </w:pPr>
      <w:bookmarkStart w:id="574" w:name="_Toc201091595"/>
      <w:r>
        <w:rPr>
          <w:noProof/>
        </w:rPr>
        <w:t>9.2.</w:t>
      </w:r>
      <w:r w:rsidR="00312E9D">
        <w:rPr>
          <w:noProof/>
        </w:rPr>
        <w:t>2.</w:t>
      </w:r>
      <w:r>
        <w:rPr>
          <w:noProof/>
        </w:rPr>
        <w:t>6</w:t>
      </w:r>
      <w:r>
        <w:rPr>
          <w:noProof/>
        </w:rPr>
        <w:tab/>
        <w:t>Aimles_MLModelRetrieval_Unsubscribe operation</w:t>
      </w:r>
      <w:bookmarkEnd w:id="574"/>
    </w:p>
    <w:p w14:paraId="130E791C" w14:textId="77777777" w:rsidR="003878F6" w:rsidRDefault="003878F6" w:rsidP="003878F6">
      <w:pPr>
        <w:rPr>
          <w:noProof/>
        </w:rPr>
      </w:pPr>
      <w:r>
        <w:rPr>
          <w:b/>
          <w:noProof/>
        </w:rPr>
        <w:t>API operation name:</w:t>
      </w:r>
      <w:r>
        <w:rPr>
          <w:noProof/>
        </w:rPr>
        <w:t xml:space="preserve"> Aimles_MLModelRetrieval_Unsubscribe</w:t>
      </w:r>
    </w:p>
    <w:p w14:paraId="2D48DD92" w14:textId="77777777" w:rsidR="003878F6" w:rsidRDefault="003878F6" w:rsidP="003878F6">
      <w:pPr>
        <w:rPr>
          <w:noProof/>
        </w:rPr>
      </w:pPr>
      <w:r>
        <w:rPr>
          <w:b/>
          <w:noProof/>
        </w:rPr>
        <w:t>Description:</w:t>
      </w:r>
      <w:r>
        <w:rPr>
          <w:noProof/>
        </w:rPr>
        <w:t xml:space="preserve"> The consumer cancels an existing subscription for ML Model retrieval.</w:t>
      </w:r>
    </w:p>
    <w:p w14:paraId="5F68FEEE" w14:textId="77777777" w:rsidR="003878F6" w:rsidRDefault="003878F6" w:rsidP="003878F6">
      <w:pPr>
        <w:rPr>
          <w:noProof/>
        </w:rPr>
      </w:pPr>
      <w:r>
        <w:rPr>
          <w:b/>
          <w:noProof/>
        </w:rPr>
        <w:t>Inputs:</w:t>
      </w:r>
      <w:r>
        <w:rPr>
          <w:noProof/>
        </w:rPr>
        <w:t xml:space="preserve"> See clause 8.2.3.8.</w:t>
      </w:r>
    </w:p>
    <w:p w14:paraId="5A08E8F2" w14:textId="77777777" w:rsidR="003878F6" w:rsidRDefault="003878F6" w:rsidP="003878F6">
      <w:pPr>
        <w:rPr>
          <w:noProof/>
        </w:rPr>
      </w:pPr>
      <w:r>
        <w:rPr>
          <w:b/>
          <w:noProof/>
        </w:rPr>
        <w:t>Outputs:</w:t>
      </w:r>
      <w:r>
        <w:rPr>
          <w:noProof/>
        </w:rPr>
        <w:t xml:space="preserve"> See clause 8.2.3.9.</w:t>
      </w:r>
    </w:p>
    <w:p w14:paraId="1774C7FC" w14:textId="22DD68C1" w:rsidR="00FE154A" w:rsidRDefault="003878F6" w:rsidP="003878F6">
      <w:pPr>
        <w:rPr>
          <w:noProof/>
        </w:rPr>
      </w:pPr>
      <w:r>
        <w:rPr>
          <w:noProof/>
        </w:rPr>
        <w:t>See clause 8.2.2.3.5 for details of usage of this operation.</w:t>
      </w:r>
    </w:p>
    <w:p w14:paraId="2DDABF02" w14:textId="0AC8867E" w:rsidR="000151D0" w:rsidRDefault="000151D0" w:rsidP="00EF2846">
      <w:pPr>
        <w:pStyle w:val="Heading3"/>
        <w:rPr>
          <w:rFonts w:eastAsia="SimSun"/>
          <w:noProof/>
        </w:rPr>
      </w:pPr>
      <w:bookmarkStart w:id="575" w:name="_Toc9812499"/>
      <w:bookmarkStart w:id="576" w:name="_Toc9812743"/>
      <w:bookmarkStart w:id="577" w:name="_Toc131193743"/>
      <w:bookmarkStart w:id="578" w:name="_Toc178069830"/>
      <w:bookmarkStart w:id="579" w:name="_Toc201091596"/>
      <w:r>
        <w:rPr>
          <w:rFonts w:eastAsia="SimSun"/>
          <w:noProof/>
        </w:rPr>
        <w:t>9.</w:t>
      </w:r>
      <w:r w:rsidR="00312E9D">
        <w:rPr>
          <w:rFonts w:eastAsia="SimSun"/>
          <w:noProof/>
        </w:rPr>
        <w:t>2.</w:t>
      </w:r>
      <w:r>
        <w:rPr>
          <w:rFonts w:eastAsia="SimSun"/>
          <w:noProof/>
        </w:rPr>
        <w:t>3</w:t>
      </w:r>
      <w:r>
        <w:rPr>
          <w:rFonts w:eastAsia="SimSun"/>
          <w:noProof/>
        </w:rPr>
        <w:tab/>
        <w:t>ML model training API</w:t>
      </w:r>
      <w:bookmarkEnd w:id="579"/>
    </w:p>
    <w:p w14:paraId="3BDE8465" w14:textId="40D6B850" w:rsidR="000151D0" w:rsidRDefault="000151D0" w:rsidP="00EF2846">
      <w:pPr>
        <w:pStyle w:val="Heading4"/>
        <w:rPr>
          <w:rFonts w:eastAsia="SimSun"/>
          <w:noProof/>
        </w:rPr>
      </w:pPr>
      <w:bookmarkStart w:id="580" w:name="_Toc201091597"/>
      <w:r>
        <w:rPr>
          <w:rFonts w:eastAsia="SimSun"/>
          <w:noProof/>
        </w:rPr>
        <w:t>9.</w:t>
      </w:r>
      <w:r w:rsidR="00312E9D">
        <w:rPr>
          <w:rFonts w:eastAsia="SimSun"/>
          <w:noProof/>
        </w:rPr>
        <w:t>2.</w:t>
      </w:r>
      <w:r>
        <w:rPr>
          <w:rFonts w:eastAsia="SimSun"/>
          <w:noProof/>
        </w:rPr>
        <w:t>3.1</w:t>
      </w:r>
      <w:r>
        <w:rPr>
          <w:rFonts w:eastAsia="SimSun"/>
          <w:noProof/>
        </w:rPr>
        <w:tab/>
        <w:t>General</w:t>
      </w:r>
      <w:bookmarkEnd w:id="580"/>
    </w:p>
    <w:p w14:paraId="6289FA45" w14:textId="48E8C3DD" w:rsidR="000151D0" w:rsidRDefault="000151D0" w:rsidP="000151D0">
      <w:pPr>
        <w:rPr>
          <w:rFonts w:eastAsia="SimSun"/>
          <w:noProof/>
        </w:rPr>
      </w:pPr>
      <w:r>
        <w:rPr>
          <w:noProof/>
        </w:rPr>
        <w:t>Table 9.</w:t>
      </w:r>
      <w:r w:rsidR="00312E9D">
        <w:rPr>
          <w:noProof/>
        </w:rPr>
        <w:t>2.</w:t>
      </w:r>
      <w:r>
        <w:rPr>
          <w:noProof/>
        </w:rPr>
        <w:t>3.1-1 illustrates the API for ML model training.</w:t>
      </w:r>
      <w:r>
        <w:t xml:space="preserve"> This API enables the VAL server to communicate with the AIMLE server for ML model training.</w:t>
      </w:r>
    </w:p>
    <w:p w14:paraId="62531244" w14:textId="1610C6E5" w:rsidR="000151D0" w:rsidRDefault="000151D0" w:rsidP="00810843">
      <w:pPr>
        <w:pStyle w:val="TH"/>
        <w:rPr>
          <w:noProof/>
        </w:rPr>
      </w:pPr>
      <w:r>
        <w:rPr>
          <w:noProof/>
        </w:rPr>
        <w:t>Table 9.</w:t>
      </w:r>
      <w:r w:rsidR="00312E9D">
        <w:rPr>
          <w:noProof/>
        </w:rPr>
        <w:t>2.</w:t>
      </w:r>
      <w:r>
        <w:rPr>
          <w:noProof/>
        </w:rPr>
        <w:t>3.1-1: Aimles_MLModelTraining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0151D0" w14:paraId="2A70B091" w14:textId="77777777" w:rsidTr="000151D0">
        <w:trPr>
          <w:jc w:val="center"/>
        </w:trPr>
        <w:tc>
          <w:tcPr>
            <w:tcW w:w="3571" w:type="dxa"/>
            <w:tcBorders>
              <w:top w:val="single" w:sz="4" w:space="0" w:color="auto"/>
              <w:left w:val="single" w:sz="4" w:space="0" w:color="auto"/>
              <w:bottom w:val="single" w:sz="4" w:space="0" w:color="auto"/>
              <w:right w:val="single" w:sz="4" w:space="0" w:color="auto"/>
            </w:tcBorders>
            <w:hideMark/>
          </w:tcPr>
          <w:p w14:paraId="27F09571" w14:textId="77777777" w:rsidR="000151D0" w:rsidRDefault="000151D0">
            <w:pPr>
              <w:rPr>
                <w:b/>
                <w:noProof/>
                <w:lang w:eastAsia="zh-CN"/>
              </w:rPr>
            </w:pPr>
            <w:r>
              <w:rPr>
                <w:b/>
                <w:noProof/>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53A1E89D" w14:textId="77777777" w:rsidR="000151D0" w:rsidRDefault="000151D0">
            <w:pPr>
              <w:rPr>
                <w:b/>
                <w:noProof/>
                <w:lang w:eastAsia="zh-CN"/>
              </w:rPr>
            </w:pPr>
            <w:r>
              <w:rPr>
                <w:b/>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0565C3B4" w14:textId="77777777" w:rsidR="000151D0" w:rsidRDefault="000151D0">
            <w:pPr>
              <w:rPr>
                <w:b/>
                <w:noProof/>
                <w:lang w:eastAsia="zh-CN"/>
              </w:rPr>
            </w:pPr>
            <w:r>
              <w:rPr>
                <w:b/>
                <w:noProof/>
                <w:lang w:eastAsia="zh-CN"/>
              </w:rPr>
              <w:t>Operation</w:t>
            </w:r>
          </w:p>
          <w:p w14:paraId="2C117CC0" w14:textId="77777777" w:rsidR="000151D0" w:rsidRDefault="000151D0">
            <w:pPr>
              <w:rPr>
                <w:b/>
                <w:noProof/>
                <w:lang w:eastAsia="zh-CN"/>
              </w:rPr>
            </w:pPr>
            <w:r>
              <w:rPr>
                <w:b/>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35EB999B" w14:textId="77777777" w:rsidR="000151D0" w:rsidRDefault="000151D0">
            <w:pPr>
              <w:rPr>
                <w:b/>
                <w:noProof/>
                <w:lang w:eastAsia="zh-CN"/>
              </w:rPr>
            </w:pPr>
            <w:r>
              <w:rPr>
                <w:b/>
                <w:noProof/>
                <w:lang w:eastAsia="zh-CN"/>
              </w:rPr>
              <w:t>Consumer(s)</w:t>
            </w:r>
          </w:p>
        </w:tc>
      </w:tr>
      <w:tr w:rsidR="000151D0" w14:paraId="014334CC" w14:textId="77777777" w:rsidTr="000151D0">
        <w:trPr>
          <w:jc w:val="center"/>
        </w:trPr>
        <w:tc>
          <w:tcPr>
            <w:tcW w:w="3571" w:type="dxa"/>
            <w:tcBorders>
              <w:top w:val="single" w:sz="4" w:space="0" w:color="auto"/>
              <w:left w:val="single" w:sz="4" w:space="0" w:color="auto"/>
              <w:bottom w:val="single" w:sz="4" w:space="0" w:color="auto"/>
              <w:right w:val="single" w:sz="4" w:space="0" w:color="auto"/>
            </w:tcBorders>
            <w:hideMark/>
          </w:tcPr>
          <w:p w14:paraId="40327BAC" w14:textId="77777777" w:rsidR="000151D0" w:rsidRDefault="000151D0">
            <w:pPr>
              <w:rPr>
                <w:noProof/>
                <w:lang w:eastAsia="zh-CN"/>
              </w:rPr>
            </w:pPr>
            <w:r>
              <w:rPr>
                <w:noProof/>
                <w:lang w:eastAsia="zh-CN"/>
              </w:rPr>
              <w:t xml:space="preserve">Aimles_MLModelTraining </w:t>
            </w:r>
          </w:p>
        </w:tc>
        <w:tc>
          <w:tcPr>
            <w:tcW w:w="1888" w:type="dxa"/>
            <w:tcBorders>
              <w:top w:val="single" w:sz="4" w:space="0" w:color="auto"/>
              <w:left w:val="single" w:sz="4" w:space="0" w:color="auto"/>
              <w:bottom w:val="single" w:sz="4" w:space="0" w:color="auto"/>
              <w:right w:val="single" w:sz="4" w:space="0" w:color="auto"/>
            </w:tcBorders>
            <w:hideMark/>
          </w:tcPr>
          <w:p w14:paraId="6BBF5CE2" w14:textId="77777777" w:rsidR="000151D0" w:rsidRDefault="000151D0">
            <w:pPr>
              <w:rPr>
                <w:noProof/>
                <w:lang w:eastAsia="zh-CN"/>
              </w:rPr>
            </w:pPr>
            <w:r>
              <w:rPr>
                <w:noProof/>
                <w:lang w:eastAsia="zh-CN"/>
              </w:rPr>
              <w:t>Request</w:t>
            </w:r>
          </w:p>
        </w:tc>
        <w:tc>
          <w:tcPr>
            <w:tcW w:w="1819" w:type="dxa"/>
            <w:tcBorders>
              <w:top w:val="single" w:sz="4" w:space="0" w:color="auto"/>
              <w:left w:val="single" w:sz="4" w:space="0" w:color="auto"/>
              <w:bottom w:val="single" w:sz="4" w:space="0" w:color="auto"/>
              <w:right w:val="single" w:sz="4" w:space="0" w:color="auto"/>
            </w:tcBorders>
            <w:hideMark/>
          </w:tcPr>
          <w:p w14:paraId="275B3D6B" w14:textId="77777777" w:rsidR="000151D0" w:rsidRDefault="000151D0">
            <w:pPr>
              <w:rPr>
                <w:noProof/>
                <w:lang w:eastAsia="zh-CN"/>
              </w:rPr>
            </w:pPr>
            <w:r>
              <w:rPr>
                <w:noProof/>
                <w:lang w:eastAsia="zh-CN"/>
              </w:rPr>
              <w:t>Request/Response</w:t>
            </w:r>
          </w:p>
        </w:tc>
        <w:tc>
          <w:tcPr>
            <w:tcW w:w="1648" w:type="dxa"/>
            <w:tcBorders>
              <w:top w:val="single" w:sz="4" w:space="0" w:color="auto"/>
              <w:left w:val="single" w:sz="4" w:space="0" w:color="auto"/>
              <w:bottom w:val="single" w:sz="4" w:space="0" w:color="auto"/>
              <w:right w:val="single" w:sz="4" w:space="0" w:color="auto"/>
            </w:tcBorders>
            <w:hideMark/>
          </w:tcPr>
          <w:p w14:paraId="724FFA53" w14:textId="77777777" w:rsidR="000151D0" w:rsidRDefault="000151D0">
            <w:pPr>
              <w:rPr>
                <w:noProof/>
                <w:lang w:eastAsia="zh-CN"/>
              </w:rPr>
            </w:pPr>
            <w:r>
              <w:rPr>
                <w:noProof/>
                <w:lang w:eastAsia="zh-CN"/>
              </w:rPr>
              <w:t>VAL Server</w:t>
            </w:r>
          </w:p>
        </w:tc>
      </w:tr>
    </w:tbl>
    <w:p w14:paraId="0A4D264B" w14:textId="77777777" w:rsidR="000151D0" w:rsidRDefault="000151D0" w:rsidP="000151D0">
      <w:pPr>
        <w:rPr>
          <w:noProof/>
        </w:rPr>
      </w:pPr>
    </w:p>
    <w:p w14:paraId="4CC2B6DB" w14:textId="76EE98DA" w:rsidR="000151D0" w:rsidRDefault="000151D0" w:rsidP="00EF2846">
      <w:pPr>
        <w:pStyle w:val="Heading4"/>
        <w:rPr>
          <w:rFonts w:eastAsia="SimSun"/>
          <w:noProof/>
        </w:rPr>
      </w:pPr>
      <w:bookmarkStart w:id="581" w:name="_Toc201091598"/>
      <w:r>
        <w:rPr>
          <w:rFonts w:eastAsia="SimSun"/>
          <w:noProof/>
        </w:rPr>
        <w:t>9.</w:t>
      </w:r>
      <w:r w:rsidR="00312E9D">
        <w:rPr>
          <w:rFonts w:eastAsia="SimSun"/>
          <w:noProof/>
        </w:rPr>
        <w:t>2.</w:t>
      </w:r>
      <w:r>
        <w:rPr>
          <w:rFonts w:eastAsia="SimSun"/>
          <w:noProof/>
        </w:rPr>
        <w:t>3.2</w:t>
      </w:r>
      <w:r>
        <w:rPr>
          <w:rFonts w:eastAsia="SimSun"/>
          <w:noProof/>
        </w:rPr>
        <w:tab/>
        <w:t>Aimles_MLModelTraining_Request operation</w:t>
      </w:r>
      <w:bookmarkEnd w:id="581"/>
    </w:p>
    <w:p w14:paraId="64EDC9F5" w14:textId="77777777" w:rsidR="000151D0" w:rsidRDefault="000151D0" w:rsidP="000151D0">
      <w:pPr>
        <w:rPr>
          <w:rFonts w:eastAsia="SimSun"/>
          <w:noProof/>
        </w:rPr>
      </w:pPr>
      <w:r>
        <w:rPr>
          <w:b/>
          <w:noProof/>
        </w:rPr>
        <w:t>API operation name:</w:t>
      </w:r>
      <w:r>
        <w:rPr>
          <w:noProof/>
        </w:rPr>
        <w:t xml:space="preserve"> Aimles_MLModelTraining_Request</w:t>
      </w:r>
    </w:p>
    <w:p w14:paraId="1169AECC" w14:textId="77777777" w:rsidR="000151D0" w:rsidRDefault="000151D0" w:rsidP="000151D0">
      <w:pPr>
        <w:rPr>
          <w:noProof/>
        </w:rPr>
      </w:pPr>
      <w:r>
        <w:rPr>
          <w:b/>
          <w:noProof/>
        </w:rPr>
        <w:t>Description:</w:t>
      </w:r>
      <w:r>
        <w:rPr>
          <w:noProof/>
        </w:rPr>
        <w:t xml:space="preserve"> The consumer requests for ML Model training.</w:t>
      </w:r>
    </w:p>
    <w:p w14:paraId="1E638614" w14:textId="77777777" w:rsidR="000151D0" w:rsidRDefault="000151D0" w:rsidP="000151D0">
      <w:pPr>
        <w:rPr>
          <w:noProof/>
        </w:rPr>
      </w:pPr>
      <w:r>
        <w:rPr>
          <w:b/>
          <w:noProof/>
        </w:rPr>
        <w:t>Inputs:</w:t>
      </w:r>
      <w:r>
        <w:rPr>
          <w:noProof/>
        </w:rPr>
        <w:t xml:space="preserve"> See clause 8.3.3.1.</w:t>
      </w:r>
    </w:p>
    <w:p w14:paraId="6B1B690E" w14:textId="77777777" w:rsidR="000151D0" w:rsidRDefault="000151D0" w:rsidP="000151D0">
      <w:pPr>
        <w:rPr>
          <w:noProof/>
        </w:rPr>
      </w:pPr>
      <w:r>
        <w:rPr>
          <w:b/>
          <w:noProof/>
        </w:rPr>
        <w:t>Outputs:</w:t>
      </w:r>
      <w:r>
        <w:rPr>
          <w:noProof/>
        </w:rPr>
        <w:t xml:space="preserve"> See clause 8.3.3.2</w:t>
      </w:r>
      <w:r>
        <w:rPr>
          <w:i/>
          <w:noProof/>
        </w:rPr>
        <w:t>.</w:t>
      </w:r>
    </w:p>
    <w:p w14:paraId="159A3C58" w14:textId="77777777" w:rsidR="000151D0" w:rsidRDefault="000151D0" w:rsidP="000151D0">
      <w:pPr>
        <w:rPr>
          <w:noProof/>
        </w:rPr>
      </w:pPr>
      <w:r>
        <w:rPr>
          <w:noProof/>
        </w:rPr>
        <w:t>See clause 8.3.2 for details of usage of this operation.</w:t>
      </w:r>
      <w:bookmarkEnd w:id="575"/>
      <w:bookmarkEnd w:id="576"/>
      <w:bookmarkEnd w:id="577"/>
      <w:bookmarkEnd w:id="578"/>
    </w:p>
    <w:p w14:paraId="212139D2" w14:textId="401F6D78" w:rsidR="00B23C92" w:rsidRDefault="00B23C92" w:rsidP="00EF2846">
      <w:pPr>
        <w:pStyle w:val="Heading3"/>
        <w:rPr>
          <w:rFonts w:eastAsia="SimSun"/>
          <w:lang w:val="en-IN"/>
        </w:rPr>
      </w:pPr>
      <w:bookmarkStart w:id="582" w:name="_Toc201091599"/>
      <w:r>
        <w:rPr>
          <w:rFonts w:eastAsia="SimSun"/>
          <w:lang w:val="en-US" w:eastAsia="zh-CN"/>
        </w:rPr>
        <w:t>9.</w:t>
      </w:r>
      <w:r w:rsidR="00312E9D">
        <w:rPr>
          <w:rFonts w:eastAsia="SimSun"/>
          <w:lang w:val="en-US" w:eastAsia="zh-CN"/>
        </w:rPr>
        <w:t>2.</w:t>
      </w:r>
      <w:r>
        <w:rPr>
          <w:rFonts w:eastAsia="SimSun"/>
          <w:lang w:val="en-US" w:eastAsia="zh-CN"/>
        </w:rPr>
        <w:t>4</w:t>
      </w:r>
      <w:r>
        <w:rPr>
          <w:rFonts w:eastAsia="SimSun"/>
          <w:lang w:val="en-IN"/>
        </w:rPr>
        <w:tab/>
        <w:t>AIMLE TL model selection assistance API</w:t>
      </w:r>
      <w:bookmarkEnd w:id="582"/>
    </w:p>
    <w:p w14:paraId="0AB310DF" w14:textId="77777777" w:rsidR="00312E9D" w:rsidRDefault="00312E9D" w:rsidP="00312E9D">
      <w:pPr>
        <w:pStyle w:val="Heading4"/>
        <w:rPr>
          <w:rFonts w:eastAsia="SimSun"/>
          <w:noProof/>
        </w:rPr>
      </w:pPr>
      <w:bookmarkStart w:id="583" w:name="_Toc201091600"/>
      <w:r>
        <w:rPr>
          <w:rFonts w:eastAsia="SimSun"/>
          <w:noProof/>
        </w:rPr>
        <w:t>9.2.4.1</w:t>
      </w:r>
      <w:r>
        <w:rPr>
          <w:rFonts w:eastAsia="SimSun"/>
          <w:noProof/>
        </w:rPr>
        <w:tab/>
        <w:t>General</w:t>
      </w:r>
      <w:bookmarkEnd w:id="583"/>
    </w:p>
    <w:p w14:paraId="129AE7BF" w14:textId="77777777" w:rsidR="00312E9D" w:rsidRDefault="00312E9D" w:rsidP="00312E9D">
      <w:pPr>
        <w:rPr>
          <w:rFonts w:eastAsia="SimSun"/>
          <w:noProof/>
        </w:rPr>
      </w:pPr>
      <w:r>
        <w:rPr>
          <w:noProof/>
        </w:rPr>
        <w:t xml:space="preserve">Table 9.2.4.1-1 illustrates the API for </w:t>
      </w:r>
      <w:r>
        <w:rPr>
          <w:rFonts w:eastAsia="SimSun"/>
          <w:lang w:val="en-IN"/>
        </w:rPr>
        <w:t>TL model selection assistance</w:t>
      </w:r>
      <w:r>
        <w:rPr>
          <w:noProof/>
        </w:rPr>
        <w:t>.</w:t>
      </w:r>
      <w:r>
        <w:t xml:space="preserve"> This API enables the VAL server to communicate with the AIMLE server for requesting assistance on </w:t>
      </w:r>
      <w:r>
        <w:rPr>
          <w:rFonts w:eastAsia="SimSun"/>
          <w:lang w:val="en-IN"/>
        </w:rPr>
        <w:t>TL model selection</w:t>
      </w:r>
      <w:r>
        <w:t>.</w:t>
      </w:r>
    </w:p>
    <w:p w14:paraId="5BB94EB8" w14:textId="77777777" w:rsidR="00312E9D" w:rsidRDefault="00312E9D" w:rsidP="00E15475">
      <w:pPr>
        <w:pStyle w:val="TH"/>
        <w:rPr>
          <w:noProof/>
        </w:rPr>
      </w:pPr>
      <w:r>
        <w:rPr>
          <w:noProof/>
        </w:rPr>
        <w:t>Table 9.2.4.1-1: Aimles_TLModelSelectionAssistance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312E9D" w14:paraId="1A469E49" w14:textId="77777777" w:rsidTr="007B0BAA">
        <w:trPr>
          <w:jc w:val="center"/>
        </w:trPr>
        <w:tc>
          <w:tcPr>
            <w:tcW w:w="3571" w:type="dxa"/>
            <w:tcBorders>
              <w:top w:val="single" w:sz="4" w:space="0" w:color="auto"/>
              <w:left w:val="single" w:sz="4" w:space="0" w:color="auto"/>
              <w:bottom w:val="single" w:sz="4" w:space="0" w:color="auto"/>
              <w:right w:val="single" w:sz="4" w:space="0" w:color="auto"/>
            </w:tcBorders>
            <w:hideMark/>
          </w:tcPr>
          <w:p w14:paraId="6F0DDBDB" w14:textId="77777777" w:rsidR="00312E9D" w:rsidRDefault="00312E9D" w:rsidP="007B0BAA">
            <w:pPr>
              <w:rPr>
                <w:b/>
                <w:noProof/>
                <w:lang w:eastAsia="zh-CN"/>
              </w:rPr>
            </w:pPr>
            <w:r>
              <w:rPr>
                <w:b/>
                <w:noProof/>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01B859CC" w14:textId="77777777" w:rsidR="00312E9D" w:rsidRDefault="00312E9D" w:rsidP="007B0BAA">
            <w:pPr>
              <w:rPr>
                <w:b/>
                <w:noProof/>
                <w:lang w:eastAsia="zh-CN"/>
              </w:rPr>
            </w:pPr>
            <w:r>
              <w:rPr>
                <w:b/>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185996B1" w14:textId="77777777" w:rsidR="00312E9D" w:rsidRDefault="00312E9D" w:rsidP="007B0BAA">
            <w:pPr>
              <w:rPr>
                <w:b/>
                <w:noProof/>
                <w:lang w:eastAsia="zh-CN"/>
              </w:rPr>
            </w:pPr>
            <w:r>
              <w:rPr>
                <w:b/>
                <w:noProof/>
                <w:lang w:eastAsia="zh-CN"/>
              </w:rPr>
              <w:t>Operation</w:t>
            </w:r>
          </w:p>
          <w:p w14:paraId="3FF6C4E4" w14:textId="77777777" w:rsidR="00312E9D" w:rsidRDefault="00312E9D" w:rsidP="007B0BAA">
            <w:pPr>
              <w:rPr>
                <w:b/>
                <w:noProof/>
                <w:lang w:eastAsia="zh-CN"/>
              </w:rPr>
            </w:pPr>
            <w:r>
              <w:rPr>
                <w:b/>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78EC3F55" w14:textId="77777777" w:rsidR="00312E9D" w:rsidRDefault="00312E9D" w:rsidP="007B0BAA">
            <w:pPr>
              <w:rPr>
                <w:b/>
                <w:noProof/>
                <w:lang w:eastAsia="zh-CN"/>
              </w:rPr>
            </w:pPr>
            <w:r>
              <w:rPr>
                <w:b/>
                <w:noProof/>
                <w:lang w:eastAsia="zh-CN"/>
              </w:rPr>
              <w:t>Consumer(s)</w:t>
            </w:r>
          </w:p>
        </w:tc>
      </w:tr>
      <w:tr w:rsidR="00312E9D" w14:paraId="6E9E260F" w14:textId="77777777" w:rsidTr="007B0BAA">
        <w:trPr>
          <w:jc w:val="center"/>
        </w:trPr>
        <w:tc>
          <w:tcPr>
            <w:tcW w:w="3571" w:type="dxa"/>
            <w:tcBorders>
              <w:top w:val="single" w:sz="4" w:space="0" w:color="auto"/>
              <w:left w:val="single" w:sz="4" w:space="0" w:color="auto"/>
              <w:bottom w:val="single" w:sz="4" w:space="0" w:color="auto"/>
              <w:right w:val="single" w:sz="4" w:space="0" w:color="auto"/>
            </w:tcBorders>
            <w:hideMark/>
          </w:tcPr>
          <w:p w14:paraId="22331A7B" w14:textId="77777777" w:rsidR="00312E9D" w:rsidRDefault="00312E9D" w:rsidP="007B0BAA">
            <w:pPr>
              <w:rPr>
                <w:noProof/>
                <w:lang w:eastAsia="zh-CN"/>
              </w:rPr>
            </w:pPr>
            <w:r w:rsidRPr="00667DA3">
              <w:rPr>
                <w:noProof/>
                <w:lang w:eastAsia="zh-CN"/>
              </w:rPr>
              <w:lastRenderedPageBreak/>
              <w:t>Aimles_TLModelSelectionAssistance</w:t>
            </w:r>
          </w:p>
        </w:tc>
        <w:tc>
          <w:tcPr>
            <w:tcW w:w="1888" w:type="dxa"/>
            <w:tcBorders>
              <w:top w:val="single" w:sz="4" w:space="0" w:color="auto"/>
              <w:left w:val="single" w:sz="4" w:space="0" w:color="auto"/>
              <w:bottom w:val="single" w:sz="4" w:space="0" w:color="auto"/>
              <w:right w:val="single" w:sz="4" w:space="0" w:color="auto"/>
            </w:tcBorders>
            <w:hideMark/>
          </w:tcPr>
          <w:p w14:paraId="1D8BB0DC" w14:textId="77777777" w:rsidR="00312E9D" w:rsidRDefault="00312E9D" w:rsidP="007B0BAA">
            <w:pPr>
              <w:rPr>
                <w:noProof/>
                <w:lang w:eastAsia="zh-CN"/>
              </w:rPr>
            </w:pPr>
            <w:r>
              <w:rPr>
                <w:noProof/>
                <w:lang w:eastAsia="zh-CN"/>
              </w:rPr>
              <w:t>Request</w:t>
            </w:r>
          </w:p>
        </w:tc>
        <w:tc>
          <w:tcPr>
            <w:tcW w:w="1819" w:type="dxa"/>
            <w:tcBorders>
              <w:top w:val="single" w:sz="4" w:space="0" w:color="auto"/>
              <w:left w:val="single" w:sz="4" w:space="0" w:color="auto"/>
              <w:bottom w:val="single" w:sz="4" w:space="0" w:color="auto"/>
              <w:right w:val="single" w:sz="4" w:space="0" w:color="auto"/>
            </w:tcBorders>
            <w:hideMark/>
          </w:tcPr>
          <w:p w14:paraId="130CA90A" w14:textId="77777777" w:rsidR="00312E9D" w:rsidRDefault="00312E9D" w:rsidP="007B0BAA">
            <w:pPr>
              <w:rPr>
                <w:noProof/>
                <w:lang w:eastAsia="zh-CN"/>
              </w:rPr>
            </w:pPr>
            <w:r>
              <w:rPr>
                <w:noProof/>
                <w:lang w:eastAsia="zh-CN"/>
              </w:rPr>
              <w:t>Request/Response</w:t>
            </w:r>
          </w:p>
        </w:tc>
        <w:tc>
          <w:tcPr>
            <w:tcW w:w="1648" w:type="dxa"/>
            <w:tcBorders>
              <w:top w:val="single" w:sz="4" w:space="0" w:color="auto"/>
              <w:left w:val="single" w:sz="4" w:space="0" w:color="auto"/>
              <w:bottom w:val="single" w:sz="4" w:space="0" w:color="auto"/>
              <w:right w:val="single" w:sz="4" w:space="0" w:color="auto"/>
            </w:tcBorders>
            <w:hideMark/>
          </w:tcPr>
          <w:p w14:paraId="67BD9230" w14:textId="77777777" w:rsidR="00312E9D" w:rsidRDefault="00312E9D" w:rsidP="007B0BAA">
            <w:pPr>
              <w:rPr>
                <w:noProof/>
                <w:lang w:eastAsia="zh-CN"/>
              </w:rPr>
            </w:pPr>
            <w:r>
              <w:rPr>
                <w:noProof/>
                <w:lang w:eastAsia="zh-CN"/>
              </w:rPr>
              <w:t>VAL Server</w:t>
            </w:r>
          </w:p>
        </w:tc>
      </w:tr>
    </w:tbl>
    <w:p w14:paraId="4426F97F" w14:textId="77777777" w:rsidR="00312E9D" w:rsidRDefault="00312E9D" w:rsidP="00312E9D">
      <w:pPr>
        <w:rPr>
          <w:noProof/>
        </w:rPr>
      </w:pPr>
    </w:p>
    <w:p w14:paraId="263E5448" w14:textId="77777777" w:rsidR="00312E9D" w:rsidRDefault="00312E9D" w:rsidP="00312E9D">
      <w:pPr>
        <w:pStyle w:val="Heading4"/>
        <w:rPr>
          <w:rFonts w:eastAsia="SimSun"/>
          <w:noProof/>
        </w:rPr>
      </w:pPr>
      <w:bookmarkStart w:id="584" w:name="_Toc201091601"/>
      <w:r>
        <w:rPr>
          <w:rFonts w:eastAsia="SimSun"/>
          <w:noProof/>
        </w:rPr>
        <w:t>9.2.4.2</w:t>
      </w:r>
      <w:r>
        <w:rPr>
          <w:rFonts w:eastAsia="SimSun"/>
          <w:noProof/>
        </w:rPr>
        <w:tab/>
      </w:r>
      <w:r w:rsidRPr="00667DA3">
        <w:rPr>
          <w:rFonts w:eastAsia="SimSun"/>
          <w:noProof/>
        </w:rPr>
        <w:t>Aimles_TLModelSelectionAssistance</w:t>
      </w:r>
      <w:r>
        <w:rPr>
          <w:rFonts w:eastAsia="SimSun"/>
          <w:noProof/>
        </w:rPr>
        <w:t>_Request operation</w:t>
      </w:r>
      <w:bookmarkEnd w:id="584"/>
    </w:p>
    <w:p w14:paraId="40340B26" w14:textId="77777777" w:rsidR="00312E9D" w:rsidRDefault="00312E9D" w:rsidP="00312E9D">
      <w:pPr>
        <w:rPr>
          <w:rFonts w:eastAsia="SimSun"/>
          <w:noProof/>
        </w:rPr>
      </w:pPr>
      <w:r>
        <w:rPr>
          <w:b/>
          <w:noProof/>
        </w:rPr>
        <w:t>API operation name:</w:t>
      </w:r>
      <w:r>
        <w:rPr>
          <w:noProof/>
        </w:rPr>
        <w:t xml:space="preserve"> </w:t>
      </w:r>
      <w:r w:rsidRPr="00667DA3">
        <w:rPr>
          <w:noProof/>
        </w:rPr>
        <w:t>Aimles_TLModelSelectionAssistance</w:t>
      </w:r>
      <w:r>
        <w:rPr>
          <w:noProof/>
        </w:rPr>
        <w:t>_Request</w:t>
      </w:r>
    </w:p>
    <w:p w14:paraId="279C851A" w14:textId="77777777" w:rsidR="00312E9D" w:rsidRDefault="00312E9D" w:rsidP="00312E9D">
      <w:pPr>
        <w:rPr>
          <w:noProof/>
        </w:rPr>
      </w:pPr>
      <w:r>
        <w:rPr>
          <w:b/>
          <w:noProof/>
        </w:rPr>
        <w:t>Description:</w:t>
      </w:r>
      <w:r>
        <w:rPr>
          <w:noProof/>
        </w:rPr>
        <w:t xml:space="preserve"> The consumer requests AIMLE server to assist in the TL model selection.</w:t>
      </w:r>
    </w:p>
    <w:p w14:paraId="3AAAF72F" w14:textId="77777777" w:rsidR="00312E9D" w:rsidRDefault="00312E9D" w:rsidP="00312E9D">
      <w:pPr>
        <w:rPr>
          <w:noProof/>
        </w:rPr>
      </w:pPr>
      <w:r>
        <w:rPr>
          <w:b/>
          <w:noProof/>
        </w:rPr>
        <w:t>Inputs:</w:t>
      </w:r>
      <w:r>
        <w:rPr>
          <w:noProof/>
        </w:rPr>
        <w:t xml:space="preserve"> See clause 8.16.4.1.</w:t>
      </w:r>
    </w:p>
    <w:p w14:paraId="4BD99D84" w14:textId="77777777" w:rsidR="00312E9D" w:rsidRDefault="00312E9D" w:rsidP="00312E9D">
      <w:pPr>
        <w:rPr>
          <w:noProof/>
        </w:rPr>
      </w:pPr>
      <w:r>
        <w:rPr>
          <w:b/>
          <w:noProof/>
        </w:rPr>
        <w:t>Outputs:</w:t>
      </w:r>
      <w:r>
        <w:rPr>
          <w:noProof/>
        </w:rPr>
        <w:t xml:space="preserve"> See clause 8.16.4.2</w:t>
      </w:r>
      <w:r>
        <w:rPr>
          <w:i/>
          <w:noProof/>
        </w:rPr>
        <w:t>.</w:t>
      </w:r>
    </w:p>
    <w:p w14:paraId="767CA9D1" w14:textId="77777777" w:rsidR="00312E9D" w:rsidRDefault="00312E9D" w:rsidP="00312E9D">
      <w:pPr>
        <w:rPr>
          <w:rFonts w:eastAsia="SimSun"/>
        </w:rPr>
      </w:pPr>
      <w:r>
        <w:rPr>
          <w:noProof/>
        </w:rPr>
        <w:t>See clause 8.16.2 for details of usage of this operation.</w:t>
      </w:r>
    </w:p>
    <w:p w14:paraId="278BA11A" w14:textId="77777777" w:rsidR="00312E9D" w:rsidRDefault="00312E9D" w:rsidP="00312E9D">
      <w:pPr>
        <w:pStyle w:val="Heading3"/>
        <w:rPr>
          <w:rFonts w:eastAsia="SimSun"/>
          <w:lang w:val="en-IN"/>
        </w:rPr>
      </w:pPr>
      <w:bookmarkStart w:id="585" w:name="_Toc180512216"/>
      <w:bookmarkStart w:id="586" w:name="_Toc201091602"/>
      <w:r>
        <w:rPr>
          <w:rFonts w:eastAsia="SimSun"/>
          <w:lang w:val="en-US" w:eastAsia="zh-CN"/>
        </w:rPr>
        <w:t>9.2.5</w:t>
      </w:r>
      <w:r>
        <w:rPr>
          <w:rFonts w:eastAsia="SimSun"/>
          <w:lang w:val="en-IN"/>
        </w:rPr>
        <w:tab/>
        <w:t xml:space="preserve">FL </w:t>
      </w:r>
      <w:r w:rsidRPr="00211E6F">
        <w:rPr>
          <w:rFonts w:eastAsia="SimSun"/>
        </w:rPr>
        <w:t>member</w:t>
      </w:r>
      <w:r>
        <w:rPr>
          <w:rFonts w:eastAsia="SimSun"/>
          <w:lang w:val="en-IN"/>
        </w:rPr>
        <w:t xml:space="preserve"> grouping support API</w:t>
      </w:r>
      <w:bookmarkEnd w:id="585"/>
      <w:bookmarkEnd w:id="586"/>
    </w:p>
    <w:p w14:paraId="32B024C2" w14:textId="77777777" w:rsidR="00312E9D" w:rsidRDefault="00312E9D" w:rsidP="00312E9D">
      <w:pPr>
        <w:pStyle w:val="Heading4"/>
        <w:rPr>
          <w:rFonts w:eastAsia="SimSun"/>
          <w:noProof/>
        </w:rPr>
      </w:pPr>
      <w:bookmarkStart w:id="587" w:name="_Toc201091603"/>
      <w:r>
        <w:rPr>
          <w:rFonts w:eastAsia="SimSun"/>
          <w:noProof/>
        </w:rPr>
        <w:t>9.2.5.1</w:t>
      </w:r>
      <w:r>
        <w:rPr>
          <w:rFonts w:eastAsia="SimSun"/>
          <w:noProof/>
        </w:rPr>
        <w:tab/>
        <w:t>General</w:t>
      </w:r>
      <w:bookmarkEnd w:id="587"/>
    </w:p>
    <w:p w14:paraId="2A7EF6CD" w14:textId="77777777" w:rsidR="00312E9D" w:rsidRDefault="00312E9D" w:rsidP="00312E9D">
      <w:pPr>
        <w:rPr>
          <w:rFonts w:eastAsia="SimSun"/>
          <w:noProof/>
        </w:rPr>
      </w:pPr>
      <w:r>
        <w:rPr>
          <w:noProof/>
        </w:rPr>
        <w:t xml:space="preserve">Table 9.2.5.1-1 illustrates the API for </w:t>
      </w:r>
      <w:r>
        <w:rPr>
          <w:rFonts w:eastAsia="SimSun"/>
          <w:lang w:val="en-IN"/>
        </w:rPr>
        <w:t>FL member grouping support</w:t>
      </w:r>
      <w:r>
        <w:rPr>
          <w:noProof/>
        </w:rPr>
        <w:t>.</w:t>
      </w:r>
      <w:r>
        <w:t xml:space="preserve"> This API enables the VAL server to communicate with the AIMLE server for requesting support on </w:t>
      </w:r>
      <w:r>
        <w:rPr>
          <w:rFonts w:eastAsia="SimSun"/>
          <w:lang w:val="en-IN"/>
        </w:rPr>
        <w:t>FL member group management</w:t>
      </w:r>
      <w:r>
        <w:t>.</w:t>
      </w:r>
    </w:p>
    <w:p w14:paraId="63CEE585" w14:textId="77777777" w:rsidR="00312E9D" w:rsidRDefault="00312E9D" w:rsidP="00E15475">
      <w:pPr>
        <w:pStyle w:val="TH"/>
        <w:rPr>
          <w:noProof/>
        </w:rPr>
      </w:pPr>
      <w:r>
        <w:rPr>
          <w:noProof/>
        </w:rPr>
        <w:t>Table 9.2.5.1-1: Aimles_FLMemberGroupSupport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312E9D" w14:paraId="6C3049AF" w14:textId="77777777" w:rsidTr="007B0BAA">
        <w:trPr>
          <w:jc w:val="center"/>
        </w:trPr>
        <w:tc>
          <w:tcPr>
            <w:tcW w:w="3571" w:type="dxa"/>
            <w:tcBorders>
              <w:top w:val="single" w:sz="4" w:space="0" w:color="auto"/>
              <w:left w:val="single" w:sz="4" w:space="0" w:color="auto"/>
              <w:bottom w:val="single" w:sz="4" w:space="0" w:color="auto"/>
              <w:right w:val="single" w:sz="4" w:space="0" w:color="auto"/>
            </w:tcBorders>
            <w:hideMark/>
          </w:tcPr>
          <w:p w14:paraId="1348115C" w14:textId="77777777" w:rsidR="00312E9D" w:rsidRDefault="00312E9D" w:rsidP="007B0BAA">
            <w:pPr>
              <w:rPr>
                <w:b/>
                <w:noProof/>
                <w:lang w:eastAsia="zh-CN"/>
              </w:rPr>
            </w:pPr>
            <w:r>
              <w:rPr>
                <w:b/>
                <w:noProof/>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4ECEBB6E" w14:textId="77777777" w:rsidR="00312E9D" w:rsidRDefault="00312E9D" w:rsidP="007B0BAA">
            <w:pPr>
              <w:rPr>
                <w:b/>
                <w:noProof/>
                <w:lang w:eastAsia="zh-CN"/>
              </w:rPr>
            </w:pPr>
            <w:r>
              <w:rPr>
                <w:b/>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6BF94FF6" w14:textId="77777777" w:rsidR="00312E9D" w:rsidRDefault="00312E9D" w:rsidP="007B0BAA">
            <w:pPr>
              <w:rPr>
                <w:b/>
                <w:noProof/>
                <w:lang w:eastAsia="zh-CN"/>
              </w:rPr>
            </w:pPr>
            <w:r>
              <w:rPr>
                <w:b/>
                <w:noProof/>
                <w:lang w:eastAsia="zh-CN"/>
              </w:rPr>
              <w:t>Operation</w:t>
            </w:r>
          </w:p>
          <w:p w14:paraId="567D8AE0" w14:textId="77777777" w:rsidR="00312E9D" w:rsidRDefault="00312E9D" w:rsidP="007B0BAA">
            <w:pPr>
              <w:rPr>
                <w:b/>
                <w:noProof/>
                <w:lang w:eastAsia="zh-CN"/>
              </w:rPr>
            </w:pPr>
            <w:r>
              <w:rPr>
                <w:b/>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29458C9E" w14:textId="77777777" w:rsidR="00312E9D" w:rsidRDefault="00312E9D" w:rsidP="007B0BAA">
            <w:pPr>
              <w:rPr>
                <w:b/>
                <w:noProof/>
                <w:lang w:eastAsia="zh-CN"/>
              </w:rPr>
            </w:pPr>
            <w:r>
              <w:rPr>
                <w:b/>
                <w:noProof/>
                <w:lang w:eastAsia="zh-CN"/>
              </w:rPr>
              <w:t>Consumer(s)</w:t>
            </w:r>
          </w:p>
        </w:tc>
      </w:tr>
      <w:tr w:rsidR="00312E9D" w14:paraId="1293D197" w14:textId="77777777" w:rsidTr="007B0BAA">
        <w:trPr>
          <w:jc w:val="center"/>
        </w:trPr>
        <w:tc>
          <w:tcPr>
            <w:tcW w:w="3571" w:type="dxa"/>
            <w:tcBorders>
              <w:top w:val="single" w:sz="4" w:space="0" w:color="auto"/>
              <w:left w:val="single" w:sz="4" w:space="0" w:color="auto"/>
              <w:bottom w:val="single" w:sz="4" w:space="0" w:color="auto"/>
              <w:right w:val="single" w:sz="4" w:space="0" w:color="auto"/>
            </w:tcBorders>
            <w:hideMark/>
          </w:tcPr>
          <w:p w14:paraId="1387B8EF" w14:textId="77777777" w:rsidR="00312E9D" w:rsidRDefault="00312E9D" w:rsidP="007B0BAA">
            <w:pPr>
              <w:rPr>
                <w:noProof/>
                <w:lang w:eastAsia="zh-CN"/>
              </w:rPr>
            </w:pPr>
            <w:r w:rsidRPr="00667DA3">
              <w:rPr>
                <w:noProof/>
                <w:lang w:eastAsia="zh-CN"/>
              </w:rPr>
              <w:t>Aimles_FLMemberGroupSupport</w:t>
            </w:r>
          </w:p>
        </w:tc>
        <w:tc>
          <w:tcPr>
            <w:tcW w:w="1888" w:type="dxa"/>
            <w:tcBorders>
              <w:top w:val="single" w:sz="4" w:space="0" w:color="auto"/>
              <w:left w:val="single" w:sz="4" w:space="0" w:color="auto"/>
              <w:bottom w:val="single" w:sz="4" w:space="0" w:color="auto"/>
              <w:right w:val="single" w:sz="4" w:space="0" w:color="auto"/>
            </w:tcBorders>
            <w:hideMark/>
          </w:tcPr>
          <w:p w14:paraId="58CE7420" w14:textId="77777777" w:rsidR="00312E9D" w:rsidRDefault="00312E9D" w:rsidP="007B0BAA">
            <w:pPr>
              <w:rPr>
                <w:noProof/>
                <w:lang w:eastAsia="zh-CN"/>
              </w:rPr>
            </w:pPr>
            <w:r>
              <w:rPr>
                <w:noProof/>
                <w:lang w:eastAsia="zh-CN"/>
              </w:rPr>
              <w:t>Request</w:t>
            </w:r>
          </w:p>
        </w:tc>
        <w:tc>
          <w:tcPr>
            <w:tcW w:w="1819" w:type="dxa"/>
            <w:tcBorders>
              <w:top w:val="single" w:sz="4" w:space="0" w:color="auto"/>
              <w:left w:val="single" w:sz="4" w:space="0" w:color="auto"/>
              <w:bottom w:val="single" w:sz="4" w:space="0" w:color="auto"/>
              <w:right w:val="single" w:sz="4" w:space="0" w:color="auto"/>
            </w:tcBorders>
            <w:hideMark/>
          </w:tcPr>
          <w:p w14:paraId="0349DE86" w14:textId="77777777" w:rsidR="00312E9D" w:rsidRDefault="00312E9D" w:rsidP="007B0BAA">
            <w:pPr>
              <w:rPr>
                <w:noProof/>
                <w:lang w:eastAsia="zh-CN"/>
              </w:rPr>
            </w:pPr>
            <w:r>
              <w:rPr>
                <w:noProof/>
                <w:lang w:eastAsia="zh-CN"/>
              </w:rPr>
              <w:t>Request/Response</w:t>
            </w:r>
          </w:p>
        </w:tc>
        <w:tc>
          <w:tcPr>
            <w:tcW w:w="1648" w:type="dxa"/>
            <w:tcBorders>
              <w:top w:val="single" w:sz="4" w:space="0" w:color="auto"/>
              <w:left w:val="single" w:sz="4" w:space="0" w:color="auto"/>
              <w:bottom w:val="single" w:sz="4" w:space="0" w:color="auto"/>
              <w:right w:val="single" w:sz="4" w:space="0" w:color="auto"/>
            </w:tcBorders>
            <w:hideMark/>
          </w:tcPr>
          <w:p w14:paraId="43EA6790" w14:textId="77777777" w:rsidR="00312E9D" w:rsidRDefault="00312E9D" w:rsidP="007B0BAA">
            <w:pPr>
              <w:rPr>
                <w:noProof/>
                <w:lang w:eastAsia="zh-CN"/>
              </w:rPr>
            </w:pPr>
            <w:r>
              <w:rPr>
                <w:noProof/>
                <w:lang w:eastAsia="zh-CN"/>
              </w:rPr>
              <w:t>VAL Server</w:t>
            </w:r>
          </w:p>
        </w:tc>
      </w:tr>
    </w:tbl>
    <w:p w14:paraId="4BDC42E8" w14:textId="77777777" w:rsidR="00312E9D" w:rsidRDefault="00312E9D" w:rsidP="00312E9D">
      <w:pPr>
        <w:rPr>
          <w:noProof/>
        </w:rPr>
      </w:pPr>
    </w:p>
    <w:p w14:paraId="5BFF88D5" w14:textId="77777777" w:rsidR="00312E9D" w:rsidRDefault="00312E9D" w:rsidP="00312E9D">
      <w:pPr>
        <w:pStyle w:val="Heading4"/>
        <w:rPr>
          <w:rFonts w:eastAsia="SimSun"/>
          <w:noProof/>
        </w:rPr>
      </w:pPr>
      <w:bookmarkStart w:id="588" w:name="_Toc201091604"/>
      <w:r>
        <w:rPr>
          <w:rFonts w:eastAsia="SimSun"/>
          <w:noProof/>
        </w:rPr>
        <w:t>9.2.5.2</w:t>
      </w:r>
      <w:r>
        <w:rPr>
          <w:rFonts w:eastAsia="SimSun"/>
          <w:noProof/>
        </w:rPr>
        <w:tab/>
      </w:r>
      <w:r w:rsidRPr="00667DA3">
        <w:rPr>
          <w:rFonts w:eastAsia="SimSun"/>
          <w:noProof/>
        </w:rPr>
        <w:t>Aimles_FLMemberGroupSupport</w:t>
      </w:r>
      <w:r>
        <w:rPr>
          <w:rFonts w:eastAsia="SimSun"/>
          <w:noProof/>
        </w:rPr>
        <w:t>_Request operation</w:t>
      </w:r>
      <w:bookmarkEnd w:id="588"/>
    </w:p>
    <w:p w14:paraId="75314950" w14:textId="77777777" w:rsidR="00312E9D" w:rsidRDefault="00312E9D" w:rsidP="00312E9D">
      <w:pPr>
        <w:rPr>
          <w:rFonts w:eastAsia="SimSun"/>
          <w:noProof/>
        </w:rPr>
      </w:pPr>
      <w:r>
        <w:rPr>
          <w:b/>
          <w:noProof/>
        </w:rPr>
        <w:t>API operation name:</w:t>
      </w:r>
      <w:r>
        <w:rPr>
          <w:noProof/>
        </w:rPr>
        <w:t xml:space="preserve"> </w:t>
      </w:r>
      <w:r w:rsidRPr="00667DA3">
        <w:rPr>
          <w:noProof/>
          <w:lang w:eastAsia="zh-CN"/>
        </w:rPr>
        <w:t>Aimles_FLMemberGroupSupport</w:t>
      </w:r>
      <w:r>
        <w:rPr>
          <w:noProof/>
        </w:rPr>
        <w:t>_Request</w:t>
      </w:r>
    </w:p>
    <w:p w14:paraId="7ED67E84" w14:textId="77777777" w:rsidR="00312E9D" w:rsidRDefault="00312E9D" w:rsidP="00312E9D">
      <w:pPr>
        <w:rPr>
          <w:noProof/>
        </w:rPr>
      </w:pPr>
      <w:r>
        <w:rPr>
          <w:b/>
          <w:noProof/>
        </w:rPr>
        <w:t>Description:</w:t>
      </w:r>
      <w:r>
        <w:rPr>
          <w:noProof/>
        </w:rPr>
        <w:t xml:space="preserve"> The consumer requests AIMLE server to assist in the FL member grouping.</w:t>
      </w:r>
    </w:p>
    <w:p w14:paraId="05C082EC" w14:textId="77777777" w:rsidR="00312E9D" w:rsidRDefault="00312E9D" w:rsidP="00312E9D">
      <w:pPr>
        <w:rPr>
          <w:noProof/>
        </w:rPr>
      </w:pPr>
      <w:r>
        <w:rPr>
          <w:b/>
          <w:noProof/>
        </w:rPr>
        <w:t>Inputs:</w:t>
      </w:r>
      <w:r>
        <w:rPr>
          <w:noProof/>
        </w:rPr>
        <w:t xml:space="preserve"> See clause 8.17.3.1.</w:t>
      </w:r>
    </w:p>
    <w:p w14:paraId="456B39AD" w14:textId="77777777" w:rsidR="00312E9D" w:rsidRDefault="00312E9D" w:rsidP="00312E9D">
      <w:pPr>
        <w:rPr>
          <w:noProof/>
        </w:rPr>
      </w:pPr>
      <w:r>
        <w:rPr>
          <w:b/>
          <w:noProof/>
        </w:rPr>
        <w:t>Outputs:</w:t>
      </w:r>
      <w:r>
        <w:rPr>
          <w:noProof/>
        </w:rPr>
        <w:t xml:space="preserve"> See clause 8.17.3.2</w:t>
      </w:r>
      <w:r>
        <w:rPr>
          <w:i/>
          <w:noProof/>
        </w:rPr>
        <w:t>.</w:t>
      </w:r>
    </w:p>
    <w:p w14:paraId="3D90868D" w14:textId="77777777" w:rsidR="00312E9D" w:rsidRDefault="00312E9D" w:rsidP="00312E9D">
      <w:pPr>
        <w:rPr>
          <w:rFonts w:eastAsia="SimSun"/>
        </w:rPr>
      </w:pPr>
      <w:r>
        <w:rPr>
          <w:noProof/>
        </w:rPr>
        <w:t>See clause 8.17.2 for details of usage of this operation.</w:t>
      </w:r>
    </w:p>
    <w:p w14:paraId="7410B32F" w14:textId="283534F0" w:rsidR="00312E9D" w:rsidRDefault="00312E9D" w:rsidP="00312E9D">
      <w:pPr>
        <w:pStyle w:val="Heading3"/>
        <w:rPr>
          <w:rFonts w:eastAsia="SimSun"/>
          <w:lang w:val="en-IN"/>
        </w:rPr>
      </w:pPr>
      <w:bookmarkStart w:id="589" w:name="_Toc201091605"/>
      <w:r>
        <w:rPr>
          <w:rFonts w:eastAsia="SimSun"/>
          <w:lang w:val="en-US" w:eastAsia="zh-CN"/>
        </w:rPr>
        <w:t>9.2.</w:t>
      </w:r>
      <w:r w:rsidR="00195952">
        <w:rPr>
          <w:rFonts w:eastAsia="SimSun"/>
          <w:lang w:val="en-US" w:eastAsia="zh-CN"/>
        </w:rPr>
        <w:t>6</w:t>
      </w:r>
      <w:r>
        <w:rPr>
          <w:rFonts w:eastAsia="SimSun"/>
          <w:lang w:val="en-IN"/>
        </w:rPr>
        <w:tab/>
        <w:t>AIMLE client Discovery API</w:t>
      </w:r>
      <w:bookmarkEnd w:id="589"/>
    </w:p>
    <w:p w14:paraId="2C49A6E3" w14:textId="4E527209" w:rsidR="00374361" w:rsidRDefault="00374361" w:rsidP="00374361">
      <w:pPr>
        <w:pStyle w:val="Heading4"/>
        <w:rPr>
          <w:rFonts w:eastAsia="SimSun"/>
          <w:noProof/>
        </w:rPr>
      </w:pPr>
      <w:bookmarkStart w:id="590" w:name="_Toc201091606"/>
      <w:r>
        <w:rPr>
          <w:rFonts w:eastAsia="SimSun"/>
          <w:noProof/>
        </w:rPr>
        <w:t>9.2.6.1</w:t>
      </w:r>
      <w:r>
        <w:rPr>
          <w:rFonts w:eastAsia="SimSun"/>
          <w:noProof/>
        </w:rPr>
        <w:tab/>
        <w:t>General</w:t>
      </w:r>
      <w:bookmarkEnd w:id="590"/>
    </w:p>
    <w:p w14:paraId="20940BB6" w14:textId="4948C002" w:rsidR="00374361" w:rsidRDefault="00374361" w:rsidP="00374361">
      <w:pPr>
        <w:rPr>
          <w:rFonts w:eastAsia="SimSun"/>
          <w:noProof/>
        </w:rPr>
      </w:pPr>
      <w:r>
        <w:rPr>
          <w:noProof/>
        </w:rPr>
        <w:t xml:space="preserve">Table 9.2.6.1-1 illustrates the APIs for AIMLE client </w:t>
      </w:r>
      <w:r>
        <w:t>discovery</w:t>
      </w:r>
      <w:r>
        <w:rPr>
          <w:noProof/>
        </w:rPr>
        <w:t>.</w:t>
      </w:r>
      <w:r>
        <w:t xml:space="preserve"> This API enables the communication between the VAL server and the AIMLE server for </w:t>
      </w:r>
      <w:r>
        <w:rPr>
          <w:rFonts w:eastAsia="SimSun"/>
          <w:noProof/>
        </w:rPr>
        <w:t>AIMLE client discovery operation</w:t>
      </w:r>
      <w:r>
        <w:t>.</w:t>
      </w:r>
    </w:p>
    <w:p w14:paraId="6A921643" w14:textId="53C43B7A" w:rsidR="00374361" w:rsidRDefault="00374361" w:rsidP="00374361">
      <w:pPr>
        <w:pStyle w:val="TH"/>
        <w:rPr>
          <w:noProof/>
        </w:rPr>
      </w:pPr>
      <w:r>
        <w:rPr>
          <w:noProof/>
        </w:rPr>
        <w:t>Table 9.2.6.1-1: Aimles_AIMLEClient</w:t>
      </w:r>
      <w:r>
        <w:rPr>
          <w:noProof/>
          <w:lang w:eastAsia="zh-CN"/>
        </w:rPr>
        <w:t>Discovery</w:t>
      </w:r>
      <w:r>
        <w:rPr>
          <w:noProof/>
        </w:rPr>
        <w:t xml:space="preserv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374361" w14:paraId="41365587" w14:textId="77777777" w:rsidTr="00374361">
        <w:trPr>
          <w:jc w:val="center"/>
        </w:trPr>
        <w:tc>
          <w:tcPr>
            <w:tcW w:w="3571" w:type="dxa"/>
            <w:tcBorders>
              <w:top w:val="single" w:sz="4" w:space="0" w:color="auto"/>
              <w:left w:val="single" w:sz="4" w:space="0" w:color="auto"/>
              <w:bottom w:val="single" w:sz="4" w:space="0" w:color="auto"/>
              <w:right w:val="single" w:sz="4" w:space="0" w:color="auto"/>
            </w:tcBorders>
            <w:hideMark/>
          </w:tcPr>
          <w:p w14:paraId="016CFDAF" w14:textId="77777777" w:rsidR="00374361" w:rsidRDefault="00374361">
            <w:pPr>
              <w:pStyle w:val="TAH"/>
              <w:rPr>
                <w:noProof/>
                <w:lang w:eastAsia="zh-CN"/>
              </w:rPr>
            </w:pPr>
            <w:r>
              <w:rPr>
                <w:noProof/>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4D4CC0EB" w14:textId="77777777" w:rsidR="00374361" w:rsidRDefault="00374361">
            <w:pPr>
              <w:pStyle w:val="TAH"/>
              <w:rPr>
                <w:noProof/>
                <w:lang w:eastAsia="zh-CN"/>
              </w:rPr>
            </w:pPr>
            <w:r>
              <w:rPr>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1491E6DE" w14:textId="77777777" w:rsidR="00374361" w:rsidRDefault="00374361">
            <w:pPr>
              <w:pStyle w:val="TAH"/>
              <w:rPr>
                <w:noProof/>
                <w:lang w:eastAsia="zh-CN"/>
              </w:rPr>
            </w:pPr>
            <w:r>
              <w:rPr>
                <w:noProof/>
                <w:lang w:eastAsia="zh-CN"/>
              </w:rPr>
              <w:t>Operation</w:t>
            </w:r>
          </w:p>
          <w:p w14:paraId="3C529C61" w14:textId="77777777" w:rsidR="00374361" w:rsidRDefault="00374361">
            <w:pPr>
              <w:pStyle w:val="TAH"/>
              <w:rPr>
                <w:noProof/>
                <w:lang w:eastAsia="zh-CN"/>
              </w:rPr>
            </w:pPr>
            <w:r>
              <w:rPr>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484604E3" w14:textId="77777777" w:rsidR="00374361" w:rsidRDefault="00374361">
            <w:pPr>
              <w:pStyle w:val="TAH"/>
              <w:rPr>
                <w:noProof/>
                <w:lang w:eastAsia="zh-CN"/>
              </w:rPr>
            </w:pPr>
            <w:r>
              <w:rPr>
                <w:noProof/>
                <w:lang w:eastAsia="zh-CN"/>
              </w:rPr>
              <w:t>Consumer(s)</w:t>
            </w:r>
          </w:p>
        </w:tc>
      </w:tr>
      <w:tr w:rsidR="00374361" w14:paraId="0948AC32" w14:textId="77777777" w:rsidTr="00374361">
        <w:trPr>
          <w:jc w:val="center"/>
        </w:trPr>
        <w:tc>
          <w:tcPr>
            <w:tcW w:w="3571" w:type="dxa"/>
            <w:tcBorders>
              <w:top w:val="single" w:sz="4" w:space="0" w:color="auto"/>
              <w:left w:val="single" w:sz="4" w:space="0" w:color="auto"/>
              <w:bottom w:val="single" w:sz="4" w:space="0" w:color="auto"/>
              <w:right w:val="single" w:sz="4" w:space="0" w:color="auto"/>
            </w:tcBorders>
            <w:hideMark/>
          </w:tcPr>
          <w:p w14:paraId="5C7BE672" w14:textId="77777777" w:rsidR="00374361" w:rsidRDefault="00374361">
            <w:pPr>
              <w:pStyle w:val="TAL"/>
              <w:rPr>
                <w:noProof/>
                <w:lang w:eastAsia="zh-CN"/>
              </w:rPr>
            </w:pPr>
            <w:r>
              <w:rPr>
                <w:noProof/>
                <w:lang w:eastAsia="zh-CN"/>
              </w:rPr>
              <w:t xml:space="preserve">Aimles_AIMLEClientDiscovery </w:t>
            </w:r>
          </w:p>
        </w:tc>
        <w:tc>
          <w:tcPr>
            <w:tcW w:w="1888" w:type="dxa"/>
            <w:tcBorders>
              <w:top w:val="single" w:sz="4" w:space="0" w:color="auto"/>
              <w:left w:val="single" w:sz="4" w:space="0" w:color="auto"/>
              <w:bottom w:val="single" w:sz="4" w:space="0" w:color="auto"/>
              <w:right w:val="single" w:sz="4" w:space="0" w:color="auto"/>
            </w:tcBorders>
            <w:hideMark/>
          </w:tcPr>
          <w:p w14:paraId="18448B6B" w14:textId="77777777" w:rsidR="00374361" w:rsidRDefault="00374361">
            <w:pPr>
              <w:pStyle w:val="TAL"/>
              <w:rPr>
                <w:noProof/>
                <w:lang w:eastAsia="zh-CN"/>
              </w:rPr>
            </w:pPr>
            <w:r>
              <w:rPr>
                <w:noProof/>
                <w:lang w:eastAsia="zh-CN"/>
              </w:rPr>
              <w:t>Request</w:t>
            </w:r>
          </w:p>
        </w:tc>
        <w:tc>
          <w:tcPr>
            <w:tcW w:w="1819" w:type="dxa"/>
            <w:tcBorders>
              <w:top w:val="single" w:sz="4" w:space="0" w:color="auto"/>
              <w:left w:val="single" w:sz="4" w:space="0" w:color="auto"/>
              <w:bottom w:val="single" w:sz="4" w:space="0" w:color="auto"/>
              <w:right w:val="single" w:sz="4" w:space="0" w:color="auto"/>
            </w:tcBorders>
            <w:hideMark/>
          </w:tcPr>
          <w:p w14:paraId="18A53FD8" w14:textId="77777777" w:rsidR="00374361" w:rsidRDefault="00374361">
            <w:pPr>
              <w:pStyle w:val="TAL"/>
              <w:rPr>
                <w:noProof/>
                <w:lang w:eastAsia="zh-CN"/>
              </w:rPr>
            </w:pPr>
            <w:r>
              <w:rPr>
                <w:noProof/>
                <w:lang w:eastAsia="zh-CN"/>
              </w:rPr>
              <w:t>Request/Response</w:t>
            </w:r>
          </w:p>
        </w:tc>
        <w:tc>
          <w:tcPr>
            <w:tcW w:w="1648" w:type="dxa"/>
            <w:tcBorders>
              <w:top w:val="single" w:sz="4" w:space="0" w:color="auto"/>
              <w:left w:val="single" w:sz="4" w:space="0" w:color="auto"/>
              <w:bottom w:val="single" w:sz="4" w:space="0" w:color="auto"/>
              <w:right w:val="single" w:sz="4" w:space="0" w:color="auto"/>
            </w:tcBorders>
            <w:hideMark/>
          </w:tcPr>
          <w:p w14:paraId="168F0F3F" w14:textId="77777777" w:rsidR="00374361" w:rsidRDefault="00374361">
            <w:pPr>
              <w:pStyle w:val="TAL"/>
              <w:rPr>
                <w:noProof/>
                <w:lang w:eastAsia="zh-CN"/>
              </w:rPr>
            </w:pPr>
            <w:r>
              <w:rPr>
                <w:noProof/>
                <w:lang w:eastAsia="zh-CN"/>
              </w:rPr>
              <w:t>VAL Server</w:t>
            </w:r>
          </w:p>
        </w:tc>
      </w:tr>
    </w:tbl>
    <w:p w14:paraId="4402B881" w14:textId="77777777" w:rsidR="00374361" w:rsidRDefault="00374361" w:rsidP="00374361">
      <w:pPr>
        <w:rPr>
          <w:noProof/>
        </w:rPr>
      </w:pPr>
    </w:p>
    <w:p w14:paraId="376D0B80" w14:textId="7A889ED7" w:rsidR="00374361" w:rsidRDefault="00374361" w:rsidP="00374361">
      <w:pPr>
        <w:pStyle w:val="Heading4"/>
      </w:pPr>
      <w:bookmarkStart w:id="591" w:name="_Toc201091607"/>
      <w:r>
        <w:t>9.2.6.2</w:t>
      </w:r>
      <w:r>
        <w:tab/>
        <w:t>AIMLE client discovery request operation</w:t>
      </w:r>
      <w:bookmarkEnd w:id="591"/>
    </w:p>
    <w:p w14:paraId="6D5EF0C8" w14:textId="77777777" w:rsidR="00374361" w:rsidRDefault="00374361" w:rsidP="00374361">
      <w:pPr>
        <w:rPr>
          <w:rFonts w:eastAsia="SimSun"/>
          <w:noProof/>
        </w:rPr>
      </w:pPr>
      <w:r>
        <w:rPr>
          <w:b/>
          <w:noProof/>
        </w:rPr>
        <w:t>API operation name:</w:t>
      </w:r>
      <w:r>
        <w:rPr>
          <w:noProof/>
        </w:rPr>
        <w:t xml:space="preserve"> Aimles_</w:t>
      </w:r>
      <w:r>
        <w:rPr>
          <w:noProof/>
          <w:lang w:eastAsia="zh-CN"/>
        </w:rPr>
        <w:t>AIMLEClientDiscovery</w:t>
      </w:r>
      <w:r>
        <w:rPr>
          <w:noProof/>
        </w:rPr>
        <w:t>_Request</w:t>
      </w:r>
    </w:p>
    <w:p w14:paraId="6E482D34" w14:textId="77777777" w:rsidR="00374361" w:rsidRDefault="00374361" w:rsidP="00374361">
      <w:pPr>
        <w:rPr>
          <w:noProof/>
        </w:rPr>
      </w:pPr>
      <w:r>
        <w:rPr>
          <w:b/>
          <w:bCs/>
          <w:noProof/>
        </w:rPr>
        <w:lastRenderedPageBreak/>
        <w:t>Description:</w:t>
      </w:r>
      <w:r>
        <w:rPr>
          <w:noProof/>
        </w:rPr>
        <w:t xml:space="preserve"> The consumer requests AIMLE server for AIMLE client discovery.</w:t>
      </w:r>
    </w:p>
    <w:p w14:paraId="61FB0A2A" w14:textId="77777777" w:rsidR="00374361" w:rsidRDefault="00374361" w:rsidP="00374361">
      <w:pPr>
        <w:rPr>
          <w:noProof/>
        </w:rPr>
      </w:pPr>
      <w:r>
        <w:rPr>
          <w:b/>
          <w:noProof/>
        </w:rPr>
        <w:t>Inputs:</w:t>
      </w:r>
      <w:r>
        <w:rPr>
          <w:noProof/>
        </w:rPr>
        <w:t xml:space="preserve"> See clause 8.8.3.1.</w:t>
      </w:r>
    </w:p>
    <w:p w14:paraId="76C1EB36" w14:textId="77777777" w:rsidR="00374361" w:rsidRDefault="00374361" w:rsidP="00374361">
      <w:pPr>
        <w:rPr>
          <w:noProof/>
        </w:rPr>
      </w:pPr>
      <w:r>
        <w:rPr>
          <w:b/>
          <w:noProof/>
        </w:rPr>
        <w:t>Outputs:</w:t>
      </w:r>
      <w:r>
        <w:rPr>
          <w:noProof/>
        </w:rPr>
        <w:t xml:space="preserve"> See clause 8.8.3.2</w:t>
      </w:r>
      <w:r>
        <w:rPr>
          <w:i/>
          <w:noProof/>
        </w:rPr>
        <w:t>.</w:t>
      </w:r>
    </w:p>
    <w:p w14:paraId="08695D6C" w14:textId="77777777" w:rsidR="00374361" w:rsidRDefault="00374361" w:rsidP="00374361">
      <w:pPr>
        <w:rPr>
          <w:noProof/>
        </w:rPr>
      </w:pPr>
      <w:r>
        <w:rPr>
          <w:noProof/>
        </w:rPr>
        <w:t>See clause 8.8.2.1 for details of usage of this operation.</w:t>
      </w:r>
    </w:p>
    <w:p w14:paraId="3FB7181F" w14:textId="77777777" w:rsidR="00312E9D" w:rsidRPr="00EF2846" w:rsidRDefault="00312E9D" w:rsidP="00312E9D">
      <w:pPr>
        <w:rPr>
          <w:rFonts w:eastAsia="SimSun"/>
        </w:rPr>
      </w:pPr>
    </w:p>
    <w:p w14:paraId="6E253573" w14:textId="0F74655D" w:rsidR="00312E9D" w:rsidRDefault="00312E9D" w:rsidP="00312E9D">
      <w:pPr>
        <w:pStyle w:val="Heading3"/>
        <w:rPr>
          <w:rFonts w:eastAsia="SimSun"/>
          <w:lang w:val="en-IN"/>
        </w:rPr>
      </w:pPr>
      <w:bookmarkStart w:id="592" w:name="_Toc201091608"/>
      <w:r w:rsidRPr="00405BF5">
        <w:rPr>
          <w:rFonts w:eastAsia="SimSun"/>
          <w:lang w:val="en-US"/>
        </w:rPr>
        <w:t>9.2.</w:t>
      </w:r>
      <w:r w:rsidR="00195952">
        <w:rPr>
          <w:rFonts w:eastAsia="SimSun"/>
          <w:lang w:val="en-US"/>
        </w:rPr>
        <w:t>7</w:t>
      </w:r>
      <w:r w:rsidRPr="00405BF5">
        <w:rPr>
          <w:rFonts w:eastAsia="SimSun"/>
          <w:lang w:val="en-IN"/>
        </w:rPr>
        <w:tab/>
        <w:t xml:space="preserve">AIMLE client </w:t>
      </w:r>
      <w:r>
        <w:rPr>
          <w:rFonts w:eastAsia="SimSun"/>
          <w:lang w:val="en-IN"/>
        </w:rPr>
        <w:t>Selection</w:t>
      </w:r>
      <w:r w:rsidRPr="00405BF5">
        <w:rPr>
          <w:rFonts w:eastAsia="SimSun"/>
          <w:lang w:val="en-IN"/>
        </w:rPr>
        <w:t xml:space="preserve"> API</w:t>
      </w:r>
      <w:bookmarkEnd w:id="592"/>
    </w:p>
    <w:p w14:paraId="76ECC52F" w14:textId="208D3FAF" w:rsidR="00374361" w:rsidRDefault="00374361" w:rsidP="00374361">
      <w:pPr>
        <w:pStyle w:val="Heading4"/>
        <w:rPr>
          <w:rFonts w:eastAsia="SimSun"/>
          <w:noProof/>
        </w:rPr>
      </w:pPr>
      <w:bookmarkStart w:id="593" w:name="_Toc201091609"/>
      <w:r>
        <w:rPr>
          <w:rFonts w:eastAsia="SimSun"/>
          <w:noProof/>
        </w:rPr>
        <w:t>9.2.7.1</w:t>
      </w:r>
      <w:r>
        <w:rPr>
          <w:rFonts w:eastAsia="SimSun"/>
          <w:noProof/>
        </w:rPr>
        <w:tab/>
        <w:t>General</w:t>
      </w:r>
      <w:bookmarkEnd w:id="593"/>
    </w:p>
    <w:p w14:paraId="74559395" w14:textId="238284BD" w:rsidR="00374361" w:rsidRDefault="00374361" w:rsidP="00374361">
      <w:pPr>
        <w:rPr>
          <w:rFonts w:eastAsia="SimSun"/>
          <w:noProof/>
        </w:rPr>
      </w:pPr>
      <w:r>
        <w:rPr>
          <w:noProof/>
        </w:rPr>
        <w:t xml:space="preserve">Table 9.2.7.1-1 illustrates the APIs for AIMLE client </w:t>
      </w:r>
      <w:r>
        <w:t>selection</w:t>
      </w:r>
      <w:r>
        <w:rPr>
          <w:noProof/>
        </w:rPr>
        <w:t>.</w:t>
      </w:r>
      <w:r>
        <w:t xml:space="preserve"> This API enables the communication between the VAL server and the AIMLE server for </w:t>
      </w:r>
      <w:r>
        <w:rPr>
          <w:rFonts w:eastAsia="SimSun"/>
          <w:noProof/>
        </w:rPr>
        <w:t>AIMLE client selection operation</w:t>
      </w:r>
      <w:r>
        <w:t>.</w:t>
      </w:r>
    </w:p>
    <w:p w14:paraId="120BB08B" w14:textId="1DF43812" w:rsidR="00374361" w:rsidRDefault="00374361" w:rsidP="00374361">
      <w:pPr>
        <w:pStyle w:val="TH"/>
        <w:rPr>
          <w:noProof/>
        </w:rPr>
      </w:pPr>
      <w:r>
        <w:rPr>
          <w:noProof/>
        </w:rPr>
        <w:t>Table 9.2.7.1-1: Aimles_AIMLEClient</w:t>
      </w:r>
      <w:r>
        <w:rPr>
          <w:noProof/>
          <w:lang w:eastAsia="zh-CN"/>
        </w:rPr>
        <w:t>Selection</w:t>
      </w:r>
      <w:r>
        <w:rPr>
          <w:noProof/>
        </w:rPr>
        <w:t xml:space="preserv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374361" w14:paraId="13109037" w14:textId="77777777" w:rsidTr="00374361">
        <w:trPr>
          <w:jc w:val="center"/>
        </w:trPr>
        <w:tc>
          <w:tcPr>
            <w:tcW w:w="3571" w:type="dxa"/>
            <w:tcBorders>
              <w:top w:val="single" w:sz="4" w:space="0" w:color="auto"/>
              <w:left w:val="single" w:sz="4" w:space="0" w:color="auto"/>
              <w:bottom w:val="single" w:sz="4" w:space="0" w:color="auto"/>
              <w:right w:val="single" w:sz="4" w:space="0" w:color="auto"/>
            </w:tcBorders>
            <w:hideMark/>
          </w:tcPr>
          <w:p w14:paraId="6580903F" w14:textId="77777777" w:rsidR="00374361" w:rsidRDefault="00374361">
            <w:pPr>
              <w:pStyle w:val="TAH"/>
              <w:rPr>
                <w:noProof/>
                <w:lang w:eastAsia="zh-CN"/>
              </w:rPr>
            </w:pPr>
            <w:r>
              <w:rPr>
                <w:noProof/>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102AB33B" w14:textId="77777777" w:rsidR="00374361" w:rsidRDefault="00374361">
            <w:pPr>
              <w:pStyle w:val="TAH"/>
              <w:rPr>
                <w:noProof/>
                <w:lang w:eastAsia="zh-CN"/>
              </w:rPr>
            </w:pPr>
            <w:r>
              <w:rPr>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512A98F4" w14:textId="77777777" w:rsidR="00374361" w:rsidRDefault="00374361">
            <w:pPr>
              <w:pStyle w:val="TAH"/>
              <w:rPr>
                <w:noProof/>
                <w:lang w:eastAsia="zh-CN"/>
              </w:rPr>
            </w:pPr>
            <w:r>
              <w:rPr>
                <w:noProof/>
                <w:lang w:eastAsia="zh-CN"/>
              </w:rPr>
              <w:t>Operation</w:t>
            </w:r>
          </w:p>
          <w:p w14:paraId="6A3A9D28" w14:textId="77777777" w:rsidR="00374361" w:rsidRDefault="00374361">
            <w:pPr>
              <w:pStyle w:val="TAH"/>
              <w:rPr>
                <w:noProof/>
                <w:lang w:eastAsia="zh-CN"/>
              </w:rPr>
            </w:pPr>
            <w:r>
              <w:rPr>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65AC0389" w14:textId="77777777" w:rsidR="00374361" w:rsidRDefault="00374361">
            <w:pPr>
              <w:pStyle w:val="TAH"/>
              <w:rPr>
                <w:noProof/>
                <w:lang w:eastAsia="zh-CN"/>
              </w:rPr>
            </w:pPr>
            <w:r>
              <w:rPr>
                <w:noProof/>
                <w:lang w:eastAsia="zh-CN"/>
              </w:rPr>
              <w:t>Consumer(s)</w:t>
            </w:r>
          </w:p>
        </w:tc>
      </w:tr>
      <w:tr w:rsidR="00374361" w14:paraId="480A80F5" w14:textId="77777777" w:rsidTr="00374361">
        <w:trPr>
          <w:jc w:val="center"/>
        </w:trPr>
        <w:tc>
          <w:tcPr>
            <w:tcW w:w="3571" w:type="dxa"/>
            <w:tcBorders>
              <w:top w:val="single" w:sz="4" w:space="0" w:color="auto"/>
              <w:left w:val="single" w:sz="4" w:space="0" w:color="auto"/>
              <w:bottom w:val="single" w:sz="4" w:space="0" w:color="auto"/>
              <w:right w:val="single" w:sz="4" w:space="0" w:color="auto"/>
            </w:tcBorders>
            <w:hideMark/>
          </w:tcPr>
          <w:p w14:paraId="7D79419A" w14:textId="77777777" w:rsidR="00374361" w:rsidRDefault="00374361">
            <w:pPr>
              <w:pStyle w:val="TAL"/>
              <w:rPr>
                <w:noProof/>
                <w:lang w:eastAsia="zh-CN"/>
              </w:rPr>
            </w:pPr>
            <w:r>
              <w:rPr>
                <w:noProof/>
                <w:lang w:eastAsia="zh-CN"/>
              </w:rPr>
              <w:t xml:space="preserve">Aimles_AIMLEClientSelection </w:t>
            </w:r>
          </w:p>
        </w:tc>
        <w:tc>
          <w:tcPr>
            <w:tcW w:w="1888" w:type="dxa"/>
            <w:tcBorders>
              <w:top w:val="single" w:sz="4" w:space="0" w:color="auto"/>
              <w:left w:val="single" w:sz="4" w:space="0" w:color="auto"/>
              <w:bottom w:val="single" w:sz="4" w:space="0" w:color="auto"/>
              <w:right w:val="single" w:sz="4" w:space="0" w:color="auto"/>
            </w:tcBorders>
            <w:hideMark/>
          </w:tcPr>
          <w:p w14:paraId="2FD6B6EB" w14:textId="77777777" w:rsidR="00374361" w:rsidRDefault="00374361">
            <w:pPr>
              <w:pStyle w:val="TAL"/>
              <w:rPr>
                <w:noProof/>
                <w:lang w:eastAsia="zh-CN"/>
              </w:rPr>
            </w:pPr>
            <w:r>
              <w:rPr>
                <w:noProof/>
                <w:lang w:eastAsia="zh-CN"/>
              </w:rPr>
              <w:t>Request</w:t>
            </w:r>
          </w:p>
        </w:tc>
        <w:tc>
          <w:tcPr>
            <w:tcW w:w="1819" w:type="dxa"/>
            <w:tcBorders>
              <w:top w:val="single" w:sz="4" w:space="0" w:color="auto"/>
              <w:left w:val="single" w:sz="4" w:space="0" w:color="auto"/>
              <w:bottom w:val="single" w:sz="4" w:space="0" w:color="auto"/>
              <w:right w:val="single" w:sz="4" w:space="0" w:color="auto"/>
            </w:tcBorders>
            <w:hideMark/>
          </w:tcPr>
          <w:p w14:paraId="5B342684" w14:textId="77777777" w:rsidR="00374361" w:rsidRDefault="00374361">
            <w:pPr>
              <w:pStyle w:val="TAL"/>
              <w:rPr>
                <w:noProof/>
                <w:lang w:eastAsia="zh-CN"/>
              </w:rPr>
            </w:pPr>
            <w:r>
              <w:rPr>
                <w:noProof/>
                <w:lang w:eastAsia="zh-CN"/>
              </w:rPr>
              <w:t>Request/Response</w:t>
            </w:r>
          </w:p>
        </w:tc>
        <w:tc>
          <w:tcPr>
            <w:tcW w:w="1648" w:type="dxa"/>
            <w:tcBorders>
              <w:top w:val="single" w:sz="4" w:space="0" w:color="auto"/>
              <w:left w:val="single" w:sz="4" w:space="0" w:color="auto"/>
              <w:bottom w:val="single" w:sz="4" w:space="0" w:color="auto"/>
              <w:right w:val="single" w:sz="4" w:space="0" w:color="auto"/>
            </w:tcBorders>
            <w:hideMark/>
          </w:tcPr>
          <w:p w14:paraId="7AB68B4A" w14:textId="77777777" w:rsidR="00374361" w:rsidRDefault="00374361">
            <w:pPr>
              <w:pStyle w:val="TAL"/>
              <w:rPr>
                <w:noProof/>
                <w:lang w:eastAsia="zh-CN"/>
              </w:rPr>
            </w:pPr>
            <w:r>
              <w:rPr>
                <w:noProof/>
                <w:lang w:eastAsia="zh-CN"/>
              </w:rPr>
              <w:t>VAL Server</w:t>
            </w:r>
          </w:p>
        </w:tc>
      </w:tr>
    </w:tbl>
    <w:p w14:paraId="56020035" w14:textId="77777777" w:rsidR="00374361" w:rsidRDefault="00374361" w:rsidP="00374361">
      <w:pPr>
        <w:rPr>
          <w:noProof/>
        </w:rPr>
      </w:pPr>
    </w:p>
    <w:p w14:paraId="25CEDCDA" w14:textId="462B463F" w:rsidR="00374361" w:rsidRDefault="00374361" w:rsidP="00374361">
      <w:pPr>
        <w:pStyle w:val="Heading4"/>
      </w:pPr>
      <w:bookmarkStart w:id="594" w:name="_Toc201091610"/>
      <w:r>
        <w:t>9.2.7.2</w:t>
      </w:r>
      <w:r>
        <w:tab/>
        <w:t>AIMLE client selection request operation</w:t>
      </w:r>
      <w:bookmarkEnd w:id="594"/>
    </w:p>
    <w:p w14:paraId="0BFB6ABE" w14:textId="77777777" w:rsidR="00374361" w:rsidRDefault="00374361" w:rsidP="00374361">
      <w:pPr>
        <w:rPr>
          <w:rFonts w:eastAsia="SimSun"/>
          <w:noProof/>
        </w:rPr>
      </w:pPr>
      <w:r>
        <w:rPr>
          <w:b/>
          <w:noProof/>
        </w:rPr>
        <w:t>API operation name:</w:t>
      </w:r>
      <w:r>
        <w:rPr>
          <w:noProof/>
        </w:rPr>
        <w:t xml:space="preserve"> Aimles_</w:t>
      </w:r>
      <w:r>
        <w:rPr>
          <w:noProof/>
          <w:lang w:eastAsia="zh-CN"/>
        </w:rPr>
        <w:t>AIMLEClientSelection</w:t>
      </w:r>
      <w:r>
        <w:rPr>
          <w:noProof/>
        </w:rPr>
        <w:t>_Request</w:t>
      </w:r>
    </w:p>
    <w:p w14:paraId="473AC2CE" w14:textId="77777777" w:rsidR="00374361" w:rsidRDefault="00374361" w:rsidP="00374361">
      <w:pPr>
        <w:rPr>
          <w:noProof/>
        </w:rPr>
      </w:pPr>
      <w:r>
        <w:rPr>
          <w:b/>
          <w:bCs/>
          <w:noProof/>
        </w:rPr>
        <w:t>Description:</w:t>
      </w:r>
      <w:r>
        <w:rPr>
          <w:noProof/>
        </w:rPr>
        <w:t xml:space="preserve"> The consumer requests AIMLE server for AIMLE client selection.</w:t>
      </w:r>
    </w:p>
    <w:p w14:paraId="34503320" w14:textId="77777777" w:rsidR="00374361" w:rsidRDefault="00374361" w:rsidP="00374361">
      <w:pPr>
        <w:rPr>
          <w:noProof/>
        </w:rPr>
      </w:pPr>
      <w:r>
        <w:rPr>
          <w:b/>
          <w:noProof/>
        </w:rPr>
        <w:t>Inputs:</w:t>
      </w:r>
      <w:r>
        <w:rPr>
          <w:noProof/>
        </w:rPr>
        <w:t xml:space="preserve"> See clause 8.9.3.1.</w:t>
      </w:r>
    </w:p>
    <w:p w14:paraId="03C627BF" w14:textId="77777777" w:rsidR="00374361" w:rsidRDefault="00374361" w:rsidP="00374361">
      <w:pPr>
        <w:rPr>
          <w:noProof/>
        </w:rPr>
      </w:pPr>
      <w:r>
        <w:rPr>
          <w:b/>
          <w:noProof/>
        </w:rPr>
        <w:t>Outputs:</w:t>
      </w:r>
      <w:r>
        <w:rPr>
          <w:noProof/>
        </w:rPr>
        <w:t xml:space="preserve"> See clause 8.9.3.2</w:t>
      </w:r>
      <w:r>
        <w:rPr>
          <w:i/>
          <w:noProof/>
        </w:rPr>
        <w:t>.</w:t>
      </w:r>
    </w:p>
    <w:p w14:paraId="63EF8B0C" w14:textId="77777777" w:rsidR="00374361" w:rsidRDefault="00374361" w:rsidP="00374361">
      <w:pPr>
        <w:rPr>
          <w:noProof/>
        </w:rPr>
      </w:pPr>
      <w:r>
        <w:rPr>
          <w:noProof/>
        </w:rPr>
        <w:t>See clause 8.9.2.1 for details of usage of this operation.</w:t>
      </w:r>
    </w:p>
    <w:p w14:paraId="248074F7" w14:textId="77777777" w:rsidR="00312E9D" w:rsidRPr="00EF2846" w:rsidRDefault="00312E9D" w:rsidP="00312E9D">
      <w:pPr>
        <w:rPr>
          <w:rFonts w:eastAsia="SimSun"/>
        </w:rPr>
      </w:pPr>
    </w:p>
    <w:p w14:paraId="6F13E8B1" w14:textId="327503F5" w:rsidR="00312E9D" w:rsidRPr="00405BF5" w:rsidRDefault="00312E9D" w:rsidP="00312E9D">
      <w:pPr>
        <w:pStyle w:val="Heading3"/>
        <w:rPr>
          <w:rFonts w:eastAsia="SimSun"/>
          <w:lang w:val="en-IN"/>
        </w:rPr>
      </w:pPr>
      <w:bookmarkStart w:id="595" w:name="_Toc201091611"/>
      <w:r w:rsidRPr="00405BF5">
        <w:rPr>
          <w:rFonts w:eastAsia="SimSun"/>
          <w:lang w:val="en-US"/>
        </w:rPr>
        <w:t>9.2.</w:t>
      </w:r>
      <w:r w:rsidR="00195952">
        <w:rPr>
          <w:rFonts w:eastAsia="SimSun"/>
          <w:lang w:val="en-US"/>
        </w:rPr>
        <w:t>8</w:t>
      </w:r>
      <w:r w:rsidRPr="00405BF5">
        <w:rPr>
          <w:rFonts w:eastAsia="SimSun"/>
          <w:lang w:val="en-IN"/>
        </w:rPr>
        <w:tab/>
        <w:t xml:space="preserve">AIMLE client </w:t>
      </w:r>
      <w:r>
        <w:rPr>
          <w:rFonts w:eastAsia="SimSun"/>
          <w:lang w:val="en-IN"/>
        </w:rPr>
        <w:t>Selection</w:t>
      </w:r>
      <w:r w:rsidRPr="00405BF5">
        <w:rPr>
          <w:rFonts w:eastAsia="SimSun"/>
          <w:lang w:val="en-IN"/>
        </w:rPr>
        <w:t xml:space="preserve"> </w:t>
      </w:r>
      <w:r>
        <w:rPr>
          <w:rFonts w:eastAsia="SimSun"/>
          <w:lang w:val="en-IN"/>
        </w:rPr>
        <w:t xml:space="preserve">Subscribe </w:t>
      </w:r>
      <w:r w:rsidRPr="00405BF5">
        <w:rPr>
          <w:rFonts w:eastAsia="SimSun"/>
          <w:lang w:val="en-IN"/>
        </w:rPr>
        <w:t>API</w:t>
      </w:r>
      <w:bookmarkEnd w:id="595"/>
    </w:p>
    <w:p w14:paraId="063B7AC0" w14:textId="3FAEBB78" w:rsidR="00626328" w:rsidRDefault="00626328" w:rsidP="00EF2846">
      <w:pPr>
        <w:pStyle w:val="Heading4"/>
        <w:rPr>
          <w:rFonts w:eastAsia="SimSun"/>
          <w:noProof/>
        </w:rPr>
      </w:pPr>
      <w:bookmarkStart w:id="596" w:name="_Toc201091612"/>
      <w:r>
        <w:rPr>
          <w:rFonts w:eastAsia="SimSun"/>
          <w:noProof/>
        </w:rPr>
        <w:t>9.2.8.1</w:t>
      </w:r>
      <w:r>
        <w:rPr>
          <w:rFonts w:eastAsia="SimSun"/>
          <w:noProof/>
        </w:rPr>
        <w:tab/>
        <w:t>General</w:t>
      </w:r>
      <w:bookmarkEnd w:id="596"/>
    </w:p>
    <w:p w14:paraId="32E0C0A9" w14:textId="693430EB" w:rsidR="00626328" w:rsidRDefault="00626328" w:rsidP="00626328">
      <w:pPr>
        <w:rPr>
          <w:rFonts w:eastAsia="SimSun"/>
          <w:noProof/>
        </w:rPr>
      </w:pPr>
      <w:r>
        <w:rPr>
          <w:noProof/>
        </w:rPr>
        <w:t>Table 9.8.1-1 illustrates the API for AIMLE client selection subscription for</w:t>
      </w:r>
      <w:r>
        <w:t xml:space="preserve"> enabling a VAL server to monitor and select AIMLE clients for participation in AI/ML operations.</w:t>
      </w:r>
    </w:p>
    <w:p w14:paraId="734BF3F9" w14:textId="656FFE18" w:rsidR="00626328" w:rsidRDefault="00626328" w:rsidP="00626328">
      <w:pPr>
        <w:pStyle w:val="TH"/>
        <w:rPr>
          <w:noProof/>
        </w:rPr>
      </w:pPr>
      <w:r>
        <w:rPr>
          <w:noProof/>
        </w:rPr>
        <w:t>Table 9.8.1-1: Aimles_ClientSelection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626328" w14:paraId="74758101" w14:textId="77777777" w:rsidTr="00626328">
        <w:trPr>
          <w:jc w:val="center"/>
        </w:trPr>
        <w:tc>
          <w:tcPr>
            <w:tcW w:w="3571" w:type="dxa"/>
            <w:tcBorders>
              <w:top w:val="single" w:sz="4" w:space="0" w:color="auto"/>
              <w:left w:val="single" w:sz="4" w:space="0" w:color="auto"/>
              <w:bottom w:val="single" w:sz="4" w:space="0" w:color="auto"/>
              <w:right w:val="single" w:sz="4" w:space="0" w:color="auto"/>
            </w:tcBorders>
            <w:hideMark/>
          </w:tcPr>
          <w:p w14:paraId="43DB9CD4" w14:textId="77777777" w:rsidR="00626328" w:rsidRDefault="00626328">
            <w:pPr>
              <w:rPr>
                <w:b/>
                <w:noProof/>
                <w:lang w:eastAsia="en-GB"/>
              </w:rPr>
            </w:pPr>
            <w:r>
              <w:rPr>
                <w:b/>
                <w:noProof/>
                <w:lang w:eastAsia="en-GB"/>
              </w:rPr>
              <w:t>API Name</w:t>
            </w:r>
          </w:p>
        </w:tc>
        <w:tc>
          <w:tcPr>
            <w:tcW w:w="1888" w:type="dxa"/>
            <w:tcBorders>
              <w:top w:val="single" w:sz="4" w:space="0" w:color="auto"/>
              <w:left w:val="single" w:sz="4" w:space="0" w:color="auto"/>
              <w:bottom w:val="single" w:sz="4" w:space="0" w:color="auto"/>
              <w:right w:val="single" w:sz="4" w:space="0" w:color="auto"/>
            </w:tcBorders>
            <w:hideMark/>
          </w:tcPr>
          <w:p w14:paraId="5B1C5724" w14:textId="77777777" w:rsidR="00626328" w:rsidRDefault="00626328">
            <w:pPr>
              <w:rPr>
                <w:b/>
                <w:noProof/>
                <w:lang w:eastAsia="en-GB"/>
              </w:rPr>
            </w:pPr>
            <w:r>
              <w:rPr>
                <w:b/>
                <w:noProof/>
                <w:lang w:eastAsia="en-GB"/>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6947F005" w14:textId="77777777" w:rsidR="00626328" w:rsidRDefault="00626328">
            <w:pPr>
              <w:rPr>
                <w:b/>
                <w:noProof/>
                <w:lang w:eastAsia="en-GB"/>
              </w:rPr>
            </w:pPr>
            <w:r>
              <w:rPr>
                <w:b/>
                <w:noProof/>
                <w:lang w:eastAsia="en-GB"/>
              </w:rPr>
              <w:t>Operation</w:t>
            </w:r>
          </w:p>
          <w:p w14:paraId="07CFD7E5" w14:textId="77777777" w:rsidR="00626328" w:rsidRDefault="00626328">
            <w:pPr>
              <w:rPr>
                <w:b/>
                <w:noProof/>
                <w:lang w:eastAsia="en-GB"/>
              </w:rPr>
            </w:pPr>
            <w:r>
              <w:rPr>
                <w:b/>
                <w:noProof/>
                <w:lang w:eastAsia="en-GB"/>
              </w:rPr>
              <w:t>Semantics</w:t>
            </w:r>
          </w:p>
        </w:tc>
        <w:tc>
          <w:tcPr>
            <w:tcW w:w="1648" w:type="dxa"/>
            <w:tcBorders>
              <w:top w:val="single" w:sz="4" w:space="0" w:color="auto"/>
              <w:left w:val="single" w:sz="4" w:space="0" w:color="auto"/>
              <w:bottom w:val="single" w:sz="4" w:space="0" w:color="auto"/>
              <w:right w:val="single" w:sz="4" w:space="0" w:color="auto"/>
            </w:tcBorders>
            <w:hideMark/>
          </w:tcPr>
          <w:p w14:paraId="4B9A2B21" w14:textId="77777777" w:rsidR="00626328" w:rsidRDefault="00626328">
            <w:pPr>
              <w:rPr>
                <w:b/>
                <w:noProof/>
                <w:lang w:eastAsia="en-GB"/>
              </w:rPr>
            </w:pPr>
            <w:r>
              <w:rPr>
                <w:b/>
                <w:noProof/>
                <w:lang w:eastAsia="en-GB"/>
              </w:rPr>
              <w:t>Consumer(s)</w:t>
            </w:r>
          </w:p>
        </w:tc>
      </w:tr>
      <w:tr w:rsidR="00002DB3" w14:paraId="157187FC" w14:textId="77777777" w:rsidTr="004270A4">
        <w:trPr>
          <w:jc w:val="center"/>
        </w:trPr>
        <w:tc>
          <w:tcPr>
            <w:tcW w:w="0" w:type="auto"/>
            <w:vMerge w:val="restart"/>
            <w:tcBorders>
              <w:top w:val="single" w:sz="4" w:space="0" w:color="auto"/>
              <w:left w:val="single" w:sz="4" w:space="0" w:color="auto"/>
              <w:right w:val="single" w:sz="4" w:space="0" w:color="auto"/>
            </w:tcBorders>
            <w:vAlign w:val="center"/>
            <w:hideMark/>
          </w:tcPr>
          <w:p w14:paraId="5AE2F268" w14:textId="77777777" w:rsidR="00002DB3" w:rsidRDefault="00002DB3">
            <w:pPr>
              <w:spacing w:after="0"/>
              <w:rPr>
                <w:noProof/>
                <w:lang w:eastAsia="en-GB"/>
              </w:rPr>
            </w:pPr>
            <w:r>
              <w:rPr>
                <w:noProof/>
                <w:lang w:eastAsia="zh-CN"/>
              </w:rPr>
              <w:t>Aimles_ClientSelection</w:t>
            </w:r>
          </w:p>
        </w:tc>
        <w:tc>
          <w:tcPr>
            <w:tcW w:w="1888" w:type="dxa"/>
            <w:tcBorders>
              <w:top w:val="single" w:sz="4" w:space="0" w:color="auto"/>
              <w:left w:val="single" w:sz="4" w:space="0" w:color="auto"/>
              <w:bottom w:val="single" w:sz="4" w:space="0" w:color="auto"/>
              <w:right w:val="single" w:sz="4" w:space="0" w:color="auto"/>
            </w:tcBorders>
            <w:hideMark/>
          </w:tcPr>
          <w:p w14:paraId="4F7A611D" w14:textId="77777777" w:rsidR="00002DB3" w:rsidRDefault="00002DB3">
            <w:pPr>
              <w:rPr>
                <w:noProof/>
                <w:lang w:eastAsia="en-GB"/>
              </w:rPr>
            </w:pPr>
            <w:r>
              <w:rPr>
                <w:noProof/>
                <w:lang w:eastAsia="en-GB"/>
              </w:rPr>
              <w:t>Subscribe</w:t>
            </w:r>
          </w:p>
        </w:tc>
        <w:tc>
          <w:tcPr>
            <w:tcW w:w="1819" w:type="dxa"/>
            <w:vMerge w:val="restart"/>
            <w:tcBorders>
              <w:top w:val="single" w:sz="4" w:space="0" w:color="auto"/>
              <w:left w:val="single" w:sz="4" w:space="0" w:color="auto"/>
              <w:right w:val="single" w:sz="4" w:space="0" w:color="auto"/>
            </w:tcBorders>
            <w:vAlign w:val="center"/>
            <w:hideMark/>
          </w:tcPr>
          <w:p w14:paraId="24EC6D81" w14:textId="77777777" w:rsidR="00002DB3" w:rsidRDefault="00002DB3">
            <w:pPr>
              <w:rPr>
                <w:noProof/>
                <w:lang w:eastAsia="en-GB"/>
              </w:rPr>
            </w:pPr>
            <w:r>
              <w:rPr>
                <w:noProof/>
                <w:lang w:eastAsia="en-GB"/>
              </w:rPr>
              <w:t>Subscribe/Notify</w:t>
            </w:r>
          </w:p>
        </w:tc>
        <w:tc>
          <w:tcPr>
            <w:tcW w:w="1648" w:type="dxa"/>
            <w:vMerge w:val="restart"/>
            <w:tcBorders>
              <w:top w:val="single" w:sz="4" w:space="0" w:color="auto"/>
              <w:left w:val="single" w:sz="4" w:space="0" w:color="auto"/>
              <w:right w:val="single" w:sz="4" w:space="0" w:color="auto"/>
            </w:tcBorders>
            <w:vAlign w:val="center"/>
            <w:hideMark/>
          </w:tcPr>
          <w:p w14:paraId="1D31AAC8" w14:textId="77777777" w:rsidR="00002DB3" w:rsidRDefault="00002DB3">
            <w:pPr>
              <w:rPr>
                <w:noProof/>
                <w:lang w:eastAsia="en-GB"/>
              </w:rPr>
            </w:pPr>
            <w:r>
              <w:rPr>
                <w:noProof/>
                <w:lang w:eastAsia="en-GB"/>
              </w:rPr>
              <w:t>VAL Server</w:t>
            </w:r>
          </w:p>
        </w:tc>
      </w:tr>
      <w:tr w:rsidR="00002DB3" w14:paraId="132C0D35" w14:textId="77777777" w:rsidTr="004270A4">
        <w:trPr>
          <w:jc w:val="center"/>
        </w:trPr>
        <w:tc>
          <w:tcPr>
            <w:tcW w:w="0" w:type="auto"/>
            <w:vMerge/>
            <w:tcBorders>
              <w:left w:val="single" w:sz="4" w:space="0" w:color="auto"/>
              <w:right w:val="single" w:sz="4" w:space="0" w:color="auto"/>
            </w:tcBorders>
            <w:vAlign w:val="center"/>
            <w:hideMark/>
          </w:tcPr>
          <w:p w14:paraId="3F7A9368" w14:textId="77777777" w:rsidR="00002DB3" w:rsidRDefault="00002DB3">
            <w:pPr>
              <w:spacing w:after="0"/>
              <w:rPr>
                <w:noProof/>
                <w:lang w:eastAsia="en-GB"/>
              </w:rPr>
            </w:pPr>
          </w:p>
        </w:tc>
        <w:tc>
          <w:tcPr>
            <w:tcW w:w="1888" w:type="dxa"/>
            <w:tcBorders>
              <w:top w:val="single" w:sz="4" w:space="0" w:color="auto"/>
              <w:left w:val="single" w:sz="4" w:space="0" w:color="auto"/>
              <w:bottom w:val="single" w:sz="4" w:space="0" w:color="auto"/>
              <w:right w:val="single" w:sz="4" w:space="0" w:color="auto"/>
            </w:tcBorders>
            <w:hideMark/>
          </w:tcPr>
          <w:p w14:paraId="5C75D3D9" w14:textId="77777777" w:rsidR="00002DB3" w:rsidRDefault="00002DB3">
            <w:pPr>
              <w:rPr>
                <w:noProof/>
                <w:lang w:eastAsia="en-GB"/>
              </w:rPr>
            </w:pPr>
            <w:r>
              <w:rPr>
                <w:noProof/>
                <w:lang w:eastAsia="en-GB"/>
              </w:rPr>
              <w:t>Notify</w:t>
            </w:r>
          </w:p>
        </w:tc>
        <w:tc>
          <w:tcPr>
            <w:tcW w:w="0" w:type="auto"/>
            <w:vMerge/>
            <w:tcBorders>
              <w:left w:val="single" w:sz="4" w:space="0" w:color="auto"/>
              <w:right w:val="single" w:sz="4" w:space="0" w:color="auto"/>
            </w:tcBorders>
            <w:vAlign w:val="center"/>
            <w:hideMark/>
          </w:tcPr>
          <w:p w14:paraId="2F4D0838" w14:textId="77777777" w:rsidR="00002DB3" w:rsidRDefault="00002DB3">
            <w:pPr>
              <w:spacing w:after="0"/>
              <w:rPr>
                <w:noProof/>
                <w:lang w:eastAsia="en-GB"/>
              </w:rPr>
            </w:pPr>
          </w:p>
        </w:tc>
        <w:tc>
          <w:tcPr>
            <w:tcW w:w="0" w:type="auto"/>
            <w:vMerge/>
            <w:tcBorders>
              <w:left w:val="single" w:sz="4" w:space="0" w:color="auto"/>
              <w:right w:val="single" w:sz="4" w:space="0" w:color="auto"/>
            </w:tcBorders>
            <w:vAlign w:val="center"/>
            <w:hideMark/>
          </w:tcPr>
          <w:p w14:paraId="394124C3" w14:textId="77777777" w:rsidR="00002DB3" w:rsidRDefault="00002DB3">
            <w:pPr>
              <w:spacing w:after="0"/>
              <w:rPr>
                <w:noProof/>
                <w:lang w:eastAsia="en-GB"/>
              </w:rPr>
            </w:pPr>
          </w:p>
        </w:tc>
      </w:tr>
      <w:tr w:rsidR="00002DB3" w14:paraId="75482DC8" w14:textId="77777777" w:rsidTr="004270A4">
        <w:trPr>
          <w:jc w:val="center"/>
        </w:trPr>
        <w:tc>
          <w:tcPr>
            <w:tcW w:w="0" w:type="auto"/>
            <w:vMerge/>
            <w:tcBorders>
              <w:left w:val="single" w:sz="4" w:space="0" w:color="auto"/>
              <w:right w:val="single" w:sz="4" w:space="0" w:color="auto"/>
            </w:tcBorders>
            <w:vAlign w:val="center"/>
          </w:tcPr>
          <w:p w14:paraId="73ABBE54" w14:textId="77777777" w:rsidR="00002DB3" w:rsidRDefault="00002DB3" w:rsidP="00002DB3">
            <w:pPr>
              <w:spacing w:after="0"/>
              <w:rPr>
                <w:noProof/>
                <w:lang w:eastAsia="en-GB"/>
              </w:rPr>
            </w:pPr>
          </w:p>
        </w:tc>
        <w:tc>
          <w:tcPr>
            <w:tcW w:w="1888" w:type="dxa"/>
            <w:tcBorders>
              <w:top w:val="single" w:sz="4" w:space="0" w:color="auto"/>
              <w:left w:val="single" w:sz="4" w:space="0" w:color="auto"/>
              <w:bottom w:val="single" w:sz="4" w:space="0" w:color="auto"/>
              <w:right w:val="single" w:sz="4" w:space="0" w:color="auto"/>
            </w:tcBorders>
          </w:tcPr>
          <w:p w14:paraId="1EB19A06" w14:textId="4971FF3F" w:rsidR="00002DB3" w:rsidRDefault="00002DB3" w:rsidP="00002DB3">
            <w:pPr>
              <w:rPr>
                <w:noProof/>
                <w:lang w:eastAsia="en-GB"/>
              </w:rPr>
            </w:pPr>
            <w:r>
              <w:rPr>
                <w:noProof/>
                <w:lang w:eastAsia="en-GB"/>
              </w:rPr>
              <w:t>Update</w:t>
            </w:r>
          </w:p>
        </w:tc>
        <w:tc>
          <w:tcPr>
            <w:tcW w:w="0" w:type="auto"/>
            <w:vMerge/>
            <w:tcBorders>
              <w:left w:val="single" w:sz="4" w:space="0" w:color="auto"/>
              <w:right w:val="single" w:sz="4" w:space="0" w:color="auto"/>
            </w:tcBorders>
            <w:vAlign w:val="center"/>
          </w:tcPr>
          <w:p w14:paraId="1E6E9540" w14:textId="77777777" w:rsidR="00002DB3" w:rsidRDefault="00002DB3" w:rsidP="00002DB3">
            <w:pPr>
              <w:spacing w:after="0"/>
              <w:rPr>
                <w:noProof/>
                <w:lang w:eastAsia="en-GB"/>
              </w:rPr>
            </w:pPr>
          </w:p>
        </w:tc>
        <w:tc>
          <w:tcPr>
            <w:tcW w:w="0" w:type="auto"/>
            <w:vMerge/>
            <w:tcBorders>
              <w:left w:val="single" w:sz="4" w:space="0" w:color="auto"/>
              <w:right w:val="single" w:sz="4" w:space="0" w:color="auto"/>
            </w:tcBorders>
            <w:vAlign w:val="center"/>
          </w:tcPr>
          <w:p w14:paraId="13606D27" w14:textId="77777777" w:rsidR="00002DB3" w:rsidRDefault="00002DB3" w:rsidP="00002DB3">
            <w:pPr>
              <w:spacing w:after="0"/>
              <w:rPr>
                <w:noProof/>
                <w:lang w:eastAsia="en-GB"/>
              </w:rPr>
            </w:pPr>
          </w:p>
        </w:tc>
      </w:tr>
      <w:tr w:rsidR="00002DB3" w14:paraId="32616972" w14:textId="77777777" w:rsidTr="004270A4">
        <w:trPr>
          <w:jc w:val="center"/>
        </w:trPr>
        <w:tc>
          <w:tcPr>
            <w:tcW w:w="0" w:type="auto"/>
            <w:vMerge/>
            <w:tcBorders>
              <w:left w:val="single" w:sz="4" w:space="0" w:color="auto"/>
              <w:bottom w:val="single" w:sz="4" w:space="0" w:color="auto"/>
              <w:right w:val="single" w:sz="4" w:space="0" w:color="auto"/>
            </w:tcBorders>
            <w:vAlign w:val="center"/>
          </w:tcPr>
          <w:p w14:paraId="09FDD71E" w14:textId="77777777" w:rsidR="00002DB3" w:rsidRDefault="00002DB3" w:rsidP="00002DB3">
            <w:pPr>
              <w:spacing w:after="0"/>
              <w:rPr>
                <w:noProof/>
                <w:lang w:eastAsia="en-GB"/>
              </w:rPr>
            </w:pPr>
          </w:p>
        </w:tc>
        <w:tc>
          <w:tcPr>
            <w:tcW w:w="1888" w:type="dxa"/>
            <w:tcBorders>
              <w:top w:val="single" w:sz="4" w:space="0" w:color="auto"/>
              <w:left w:val="single" w:sz="4" w:space="0" w:color="auto"/>
              <w:bottom w:val="single" w:sz="4" w:space="0" w:color="auto"/>
              <w:right w:val="single" w:sz="4" w:space="0" w:color="auto"/>
            </w:tcBorders>
          </w:tcPr>
          <w:p w14:paraId="6A325756" w14:textId="3559E2DD" w:rsidR="00002DB3" w:rsidRDefault="00002DB3" w:rsidP="00002DB3">
            <w:pPr>
              <w:rPr>
                <w:noProof/>
                <w:lang w:eastAsia="en-GB"/>
              </w:rPr>
            </w:pPr>
            <w:r>
              <w:t>U</w:t>
            </w:r>
            <w:r w:rsidRPr="00DC1A27">
              <w:t>nsubscribe</w:t>
            </w:r>
          </w:p>
        </w:tc>
        <w:tc>
          <w:tcPr>
            <w:tcW w:w="0" w:type="auto"/>
            <w:vMerge/>
            <w:tcBorders>
              <w:left w:val="single" w:sz="4" w:space="0" w:color="auto"/>
              <w:bottom w:val="single" w:sz="4" w:space="0" w:color="auto"/>
              <w:right w:val="single" w:sz="4" w:space="0" w:color="auto"/>
            </w:tcBorders>
            <w:vAlign w:val="center"/>
          </w:tcPr>
          <w:p w14:paraId="284D7C59" w14:textId="77777777" w:rsidR="00002DB3" w:rsidRDefault="00002DB3" w:rsidP="00002DB3">
            <w:pPr>
              <w:spacing w:after="0"/>
              <w:rPr>
                <w:noProof/>
                <w:lang w:eastAsia="en-GB"/>
              </w:rPr>
            </w:pPr>
          </w:p>
        </w:tc>
        <w:tc>
          <w:tcPr>
            <w:tcW w:w="0" w:type="auto"/>
            <w:vMerge/>
            <w:tcBorders>
              <w:left w:val="single" w:sz="4" w:space="0" w:color="auto"/>
              <w:bottom w:val="single" w:sz="4" w:space="0" w:color="auto"/>
              <w:right w:val="single" w:sz="4" w:space="0" w:color="auto"/>
            </w:tcBorders>
            <w:vAlign w:val="center"/>
          </w:tcPr>
          <w:p w14:paraId="3FA830B5" w14:textId="77777777" w:rsidR="00002DB3" w:rsidRDefault="00002DB3" w:rsidP="00002DB3">
            <w:pPr>
              <w:spacing w:after="0"/>
              <w:rPr>
                <w:noProof/>
                <w:lang w:eastAsia="en-GB"/>
              </w:rPr>
            </w:pPr>
          </w:p>
        </w:tc>
      </w:tr>
    </w:tbl>
    <w:p w14:paraId="1C035EDB" w14:textId="77777777" w:rsidR="00626328" w:rsidRDefault="00626328" w:rsidP="00626328">
      <w:pPr>
        <w:rPr>
          <w:noProof/>
        </w:rPr>
      </w:pPr>
    </w:p>
    <w:p w14:paraId="485ABEAA" w14:textId="1D8165F1" w:rsidR="00626328" w:rsidRDefault="00626328" w:rsidP="00EF2846">
      <w:pPr>
        <w:pStyle w:val="Heading4"/>
        <w:rPr>
          <w:rFonts w:eastAsia="SimSun"/>
          <w:noProof/>
        </w:rPr>
      </w:pPr>
      <w:bookmarkStart w:id="597" w:name="_Toc201091613"/>
      <w:r>
        <w:rPr>
          <w:rFonts w:eastAsia="SimSun"/>
          <w:noProof/>
        </w:rPr>
        <w:lastRenderedPageBreak/>
        <w:t>9.2.8.2</w:t>
      </w:r>
      <w:r>
        <w:rPr>
          <w:rFonts w:eastAsia="SimSun"/>
          <w:noProof/>
        </w:rPr>
        <w:tab/>
        <w:t>Aimles_</w:t>
      </w:r>
      <w:r>
        <w:rPr>
          <w:noProof/>
        </w:rPr>
        <w:t>ClientSelection</w:t>
      </w:r>
      <w:r>
        <w:rPr>
          <w:rFonts w:eastAsia="SimSun"/>
          <w:noProof/>
        </w:rPr>
        <w:t>_subscribe operation</w:t>
      </w:r>
      <w:bookmarkEnd w:id="597"/>
    </w:p>
    <w:p w14:paraId="5C51680E" w14:textId="77777777" w:rsidR="00626328" w:rsidRDefault="00626328" w:rsidP="00626328">
      <w:pPr>
        <w:rPr>
          <w:rFonts w:eastAsia="SimSun"/>
          <w:noProof/>
        </w:rPr>
      </w:pPr>
      <w:r>
        <w:rPr>
          <w:b/>
          <w:noProof/>
        </w:rPr>
        <w:t>API operation name:</w:t>
      </w:r>
      <w:r>
        <w:rPr>
          <w:noProof/>
        </w:rPr>
        <w:t xml:space="preserve"> Aimles_ClientSelection_subscribe</w:t>
      </w:r>
    </w:p>
    <w:p w14:paraId="3A11DB4B" w14:textId="77777777" w:rsidR="00626328" w:rsidRDefault="00626328" w:rsidP="00626328">
      <w:pPr>
        <w:rPr>
          <w:noProof/>
        </w:rPr>
      </w:pPr>
      <w:r>
        <w:rPr>
          <w:b/>
          <w:noProof/>
        </w:rPr>
        <w:t>Description:</w:t>
      </w:r>
      <w:r>
        <w:rPr>
          <w:noProof/>
        </w:rPr>
        <w:t xml:space="preserve"> The consumer subscribes for monitoring and selection of AIMLE clients for AI/ML operations.</w:t>
      </w:r>
    </w:p>
    <w:p w14:paraId="5A16AFE6" w14:textId="7B2D8DFC" w:rsidR="00626328" w:rsidRDefault="00626328" w:rsidP="00626328">
      <w:pPr>
        <w:rPr>
          <w:noProof/>
        </w:rPr>
      </w:pPr>
      <w:r>
        <w:rPr>
          <w:b/>
          <w:noProof/>
        </w:rPr>
        <w:t>Inputs:</w:t>
      </w:r>
      <w:r>
        <w:rPr>
          <w:noProof/>
        </w:rPr>
        <w:t xml:space="preserve"> See clause 8.13.3.</w:t>
      </w:r>
      <w:r w:rsidR="00B516D6">
        <w:rPr>
          <w:noProof/>
        </w:rPr>
        <w:t>2</w:t>
      </w:r>
      <w:r>
        <w:rPr>
          <w:noProof/>
        </w:rPr>
        <w:t>.</w:t>
      </w:r>
    </w:p>
    <w:p w14:paraId="3366FAB9" w14:textId="1DACEA65" w:rsidR="00626328" w:rsidRDefault="00626328" w:rsidP="00626328">
      <w:pPr>
        <w:rPr>
          <w:noProof/>
        </w:rPr>
      </w:pPr>
      <w:r>
        <w:rPr>
          <w:b/>
          <w:noProof/>
        </w:rPr>
        <w:t>Outputs:</w:t>
      </w:r>
      <w:r>
        <w:rPr>
          <w:noProof/>
        </w:rPr>
        <w:t xml:space="preserve"> See clause 8.13.3.</w:t>
      </w:r>
      <w:r w:rsidR="00B516D6">
        <w:rPr>
          <w:noProof/>
        </w:rPr>
        <w:t>3</w:t>
      </w:r>
      <w:r>
        <w:rPr>
          <w:i/>
          <w:noProof/>
        </w:rPr>
        <w:t>.</w:t>
      </w:r>
    </w:p>
    <w:p w14:paraId="10AD61D4" w14:textId="1598653E" w:rsidR="00626328" w:rsidRDefault="00626328" w:rsidP="00626328">
      <w:pPr>
        <w:rPr>
          <w:noProof/>
        </w:rPr>
      </w:pPr>
      <w:r>
        <w:rPr>
          <w:noProof/>
        </w:rPr>
        <w:t>See clause 8.13.2</w:t>
      </w:r>
      <w:r w:rsidR="00B516D6">
        <w:rPr>
          <w:noProof/>
        </w:rPr>
        <w:t>.2</w:t>
      </w:r>
      <w:r>
        <w:rPr>
          <w:noProof/>
        </w:rPr>
        <w:t xml:space="preserve"> for details of usage of this operation.</w:t>
      </w:r>
    </w:p>
    <w:p w14:paraId="668EB497" w14:textId="425447A3" w:rsidR="00626328" w:rsidRDefault="00626328" w:rsidP="00EF2846">
      <w:pPr>
        <w:pStyle w:val="Heading4"/>
        <w:rPr>
          <w:rFonts w:eastAsia="SimSun"/>
          <w:noProof/>
        </w:rPr>
      </w:pPr>
      <w:bookmarkStart w:id="598" w:name="_Toc201091614"/>
      <w:r>
        <w:rPr>
          <w:rFonts w:eastAsia="SimSun"/>
          <w:noProof/>
        </w:rPr>
        <w:t>9.2.8.3</w:t>
      </w:r>
      <w:r>
        <w:rPr>
          <w:rFonts w:eastAsia="SimSun"/>
          <w:noProof/>
        </w:rPr>
        <w:tab/>
        <w:t>Aimles_</w:t>
      </w:r>
      <w:r>
        <w:rPr>
          <w:noProof/>
        </w:rPr>
        <w:t>ClientSelection</w:t>
      </w:r>
      <w:r>
        <w:rPr>
          <w:rFonts w:eastAsia="SimSun"/>
          <w:noProof/>
        </w:rPr>
        <w:t>_notify operation</w:t>
      </w:r>
      <w:bookmarkEnd w:id="598"/>
    </w:p>
    <w:p w14:paraId="0BB2F600" w14:textId="77777777" w:rsidR="00626328" w:rsidRDefault="00626328" w:rsidP="00626328">
      <w:pPr>
        <w:rPr>
          <w:rFonts w:eastAsia="SimSun"/>
          <w:noProof/>
        </w:rPr>
      </w:pPr>
      <w:r>
        <w:rPr>
          <w:b/>
          <w:noProof/>
        </w:rPr>
        <w:t>API operation name:</w:t>
      </w:r>
      <w:r>
        <w:rPr>
          <w:noProof/>
        </w:rPr>
        <w:t xml:space="preserve"> Aimles_ClientSelection_notify</w:t>
      </w:r>
    </w:p>
    <w:p w14:paraId="6B941C1D" w14:textId="77777777" w:rsidR="00626328" w:rsidRDefault="00626328" w:rsidP="00626328">
      <w:pPr>
        <w:rPr>
          <w:noProof/>
        </w:rPr>
      </w:pPr>
      <w:r>
        <w:rPr>
          <w:b/>
          <w:noProof/>
        </w:rPr>
        <w:t>Description:</w:t>
      </w:r>
      <w:r>
        <w:rPr>
          <w:noProof/>
        </w:rPr>
        <w:t xml:space="preserve"> The consumer is notified of selected AIMLE client status update events.</w:t>
      </w:r>
    </w:p>
    <w:p w14:paraId="2C0774A1" w14:textId="0DA8E343" w:rsidR="00626328" w:rsidRDefault="00626328" w:rsidP="00626328">
      <w:pPr>
        <w:rPr>
          <w:noProof/>
        </w:rPr>
      </w:pPr>
      <w:r>
        <w:rPr>
          <w:b/>
          <w:noProof/>
        </w:rPr>
        <w:t>Inputs:</w:t>
      </w:r>
      <w:r>
        <w:rPr>
          <w:noProof/>
        </w:rPr>
        <w:t xml:space="preserve"> See clause 8.13.3.</w:t>
      </w:r>
      <w:r w:rsidR="00B516D6">
        <w:rPr>
          <w:noProof/>
        </w:rPr>
        <w:t>4</w:t>
      </w:r>
      <w:r>
        <w:rPr>
          <w:noProof/>
        </w:rPr>
        <w:t>.</w:t>
      </w:r>
    </w:p>
    <w:p w14:paraId="35121423" w14:textId="77777777" w:rsidR="00626328" w:rsidRDefault="00626328" w:rsidP="00626328">
      <w:pPr>
        <w:rPr>
          <w:noProof/>
        </w:rPr>
      </w:pPr>
      <w:r>
        <w:rPr>
          <w:b/>
          <w:noProof/>
        </w:rPr>
        <w:t>Outputs:</w:t>
      </w:r>
      <w:r>
        <w:rPr>
          <w:noProof/>
        </w:rPr>
        <w:t xml:space="preserve"> None</w:t>
      </w:r>
      <w:r>
        <w:rPr>
          <w:i/>
          <w:noProof/>
        </w:rPr>
        <w:t>.</w:t>
      </w:r>
    </w:p>
    <w:p w14:paraId="119B5FC7" w14:textId="4FBAA22B" w:rsidR="00626328" w:rsidRDefault="00626328" w:rsidP="00626328">
      <w:pPr>
        <w:rPr>
          <w:noProof/>
        </w:rPr>
      </w:pPr>
      <w:r>
        <w:rPr>
          <w:noProof/>
        </w:rPr>
        <w:t>See clause 8.13.2</w:t>
      </w:r>
      <w:r w:rsidR="00B516D6">
        <w:rPr>
          <w:noProof/>
        </w:rPr>
        <w:t>.3</w:t>
      </w:r>
      <w:r>
        <w:rPr>
          <w:noProof/>
        </w:rPr>
        <w:t xml:space="preserve"> for details of usage of this operation.</w:t>
      </w:r>
    </w:p>
    <w:p w14:paraId="20BBFE26" w14:textId="49E5B4BE" w:rsidR="00B516D6" w:rsidRDefault="00B516D6" w:rsidP="00B516D6">
      <w:pPr>
        <w:pStyle w:val="Heading4"/>
        <w:rPr>
          <w:rFonts w:eastAsia="SimSun"/>
          <w:noProof/>
        </w:rPr>
      </w:pPr>
      <w:bookmarkStart w:id="599" w:name="_Toc201091615"/>
      <w:r>
        <w:rPr>
          <w:rFonts w:eastAsia="SimSun"/>
          <w:noProof/>
        </w:rPr>
        <w:t>9.2.8.4</w:t>
      </w:r>
      <w:r>
        <w:rPr>
          <w:rFonts w:eastAsia="SimSun"/>
          <w:noProof/>
        </w:rPr>
        <w:tab/>
        <w:t>Aimles_</w:t>
      </w:r>
      <w:r>
        <w:rPr>
          <w:noProof/>
        </w:rPr>
        <w:t>ClientSelection</w:t>
      </w:r>
      <w:r>
        <w:rPr>
          <w:rFonts w:eastAsia="SimSun"/>
          <w:noProof/>
        </w:rPr>
        <w:t>_update operation</w:t>
      </w:r>
      <w:bookmarkEnd w:id="599"/>
    </w:p>
    <w:p w14:paraId="6711C487" w14:textId="77777777" w:rsidR="00B516D6" w:rsidRDefault="00B516D6" w:rsidP="00B516D6">
      <w:pPr>
        <w:rPr>
          <w:rFonts w:eastAsia="SimSun"/>
          <w:noProof/>
        </w:rPr>
      </w:pPr>
      <w:r>
        <w:rPr>
          <w:b/>
          <w:noProof/>
        </w:rPr>
        <w:t>API operation name:</w:t>
      </w:r>
      <w:r>
        <w:rPr>
          <w:noProof/>
        </w:rPr>
        <w:t xml:space="preserve"> Aimles_ClientSelection_update</w:t>
      </w:r>
    </w:p>
    <w:p w14:paraId="2FAD6F3F" w14:textId="77777777" w:rsidR="00B516D6" w:rsidRDefault="00B516D6" w:rsidP="00B516D6">
      <w:pPr>
        <w:rPr>
          <w:noProof/>
        </w:rPr>
      </w:pPr>
      <w:r>
        <w:rPr>
          <w:b/>
          <w:noProof/>
        </w:rPr>
        <w:t>Description:</w:t>
      </w:r>
      <w:r>
        <w:rPr>
          <w:noProof/>
        </w:rPr>
        <w:t xml:space="preserve"> The consumer updates selection of AIMLE clients for AI/ML operations.</w:t>
      </w:r>
    </w:p>
    <w:p w14:paraId="2B91958F" w14:textId="0D5A762A" w:rsidR="00B516D6" w:rsidRDefault="00B516D6" w:rsidP="00B516D6">
      <w:pPr>
        <w:rPr>
          <w:noProof/>
        </w:rPr>
      </w:pPr>
      <w:r>
        <w:rPr>
          <w:b/>
          <w:noProof/>
        </w:rPr>
        <w:t>Inputs:</w:t>
      </w:r>
      <w:r>
        <w:rPr>
          <w:noProof/>
        </w:rPr>
        <w:t xml:space="preserve"> See clause 8.13.3.</w:t>
      </w:r>
      <w:r w:rsidR="00EE23A0">
        <w:rPr>
          <w:noProof/>
        </w:rPr>
        <w:t>5</w:t>
      </w:r>
      <w:r>
        <w:rPr>
          <w:noProof/>
        </w:rPr>
        <w:t>.</w:t>
      </w:r>
    </w:p>
    <w:p w14:paraId="0B236858" w14:textId="58EE7037" w:rsidR="00B516D6" w:rsidRDefault="00B516D6" w:rsidP="00B516D6">
      <w:pPr>
        <w:rPr>
          <w:noProof/>
        </w:rPr>
      </w:pPr>
      <w:r>
        <w:rPr>
          <w:b/>
          <w:noProof/>
        </w:rPr>
        <w:t>Outputs:</w:t>
      </w:r>
      <w:r>
        <w:rPr>
          <w:noProof/>
        </w:rPr>
        <w:t xml:space="preserve"> See clause 8.13.3.</w:t>
      </w:r>
      <w:r w:rsidR="00EE23A0">
        <w:rPr>
          <w:noProof/>
        </w:rPr>
        <w:t>6</w:t>
      </w:r>
      <w:r>
        <w:rPr>
          <w:i/>
          <w:noProof/>
        </w:rPr>
        <w:t>.</w:t>
      </w:r>
    </w:p>
    <w:p w14:paraId="68669FD4" w14:textId="4C06A1B1" w:rsidR="00B516D6" w:rsidRDefault="00B516D6" w:rsidP="00B516D6">
      <w:pPr>
        <w:rPr>
          <w:noProof/>
        </w:rPr>
      </w:pPr>
      <w:r>
        <w:rPr>
          <w:noProof/>
        </w:rPr>
        <w:t>See clause 8.13.2.</w:t>
      </w:r>
      <w:r w:rsidR="00EE23A0">
        <w:rPr>
          <w:noProof/>
        </w:rPr>
        <w:t>2</w:t>
      </w:r>
      <w:r>
        <w:rPr>
          <w:noProof/>
        </w:rPr>
        <w:t xml:space="preserve"> for details of usage of this operation.</w:t>
      </w:r>
    </w:p>
    <w:p w14:paraId="440E7A22" w14:textId="37D93114" w:rsidR="00B516D6" w:rsidRDefault="00B516D6" w:rsidP="00B516D6">
      <w:pPr>
        <w:pStyle w:val="Heading4"/>
        <w:rPr>
          <w:rFonts w:eastAsia="SimSun"/>
          <w:noProof/>
        </w:rPr>
      </w:pPr>
      <w:bookmarkStart w:id="600" w:name="_Toc201091616"/>
      <w:r>
        <w:rPr>
          <w:rFonts w:eastAsia="SimSun"/>
          <w:noProof/>
        </w:rPr>
        <w:t>9.2.8.5</w:t>
      </w:r>
      <w:r>
        <w:rPr>
          <w:rFonts w:eastAsia="SimSun"/>
          <w:noProof/>
        </w:rPr>
        <w:tab/>
        <w:t>Aimles_</w:t>
      </w:r>
      <w:r>
        <w:rPr>
          <w:noProof/>
        </w:rPr>
        <w:t>ClientSelection</w:t>
      </w:r>
      <w:r>
        <w:rPr>
          <w:rFonts w:eastAsia="SimSun"/>
        </w:rPr>
        <w:t>_</w:t>
      </w:r>
      <w:r w:rsidRPr="00172B90">
        <w:t>unsubscribe</w:t>
      </w:r>
      <w:r>
        <w:rPr>
          <w:rFonts w:eastAsia="SimSun"/>
          <w:noProof/>
        </w:rPr>
        <w:t xml:space="preserve"> operation</w:t>
      </w:r>
      <w:bookmarkEnd w:id="600"/>
    </w:p>
    <w:p w14:paraId="7A703653" w14:textId="77777777" w:rsidR="00B516D6" w:rsidRDefault="00B516D6" w:rsidP="00B516D6">
      <w:pPr>
        <w:rPr>
          <w:rFonts w:eastAsia="SimSun"/>
          <w:noProof/>
        </w:rPr>
      </w:pPr>
      <w:r>
        <w:rPr>
          <w:b/>
          <w:noProof/>
        </w:rPr>
        <w:t>API operation name:</w:t>
      </w:r>
      <w:r>
        <w:rPr>
          <w:noProof/>
        </w:rPr>
        <w:t xml:space="preserve"> Aimles_ClientSelection_</w:t>
      </w:r>
      <w:r w:rsidRPr="00E81BE1">
        <w:t xml:space="preserve"> </w:t>
      </w:r>
      <w:r w:rsidRPr="00172B90">
        <w:t>unsubscribe</w:t>
      </w:r>
    </w:p>
    <w:p w14:paraId="3DE11566" w14:textId="77777777" w:rsidR="00B516D6" w:rsidRDefault="00B516D6" w:rsidP="00B516D6">
      <w:pPr>
        <w:rPr>
          <w:noProof/>
        </w:rPr>
      </w:pPr>
      <w:r>
        <w:rPr>
          <w:b/>
          <w:noProof/>
        </w:rPr>
        <w:t>Description:</w:t>
      </w:r>
      <w:r>
        <w:rPr>
          <w:noProof/>
        </w:rPr>
        <w:t xml:space="preserve"> The consumer </w:t>
      </w:r>
      <w:r w:rsidRPr="00172B90">
        <w:t>unsubscribe</w:t>
      </w:r>
      <w:r>
        <w:t>s</w:t>
      </w:r>
      <w:r>
        <w:rPr>
          <w:noProof/>
        </w:rPr>
        <w:t xml:space="preserve"> of selected AIMLE clients for AI/ML operations.</w:t>
      </w:r>
    </w:p>
    <w:p w14:paraId="7EFEBEA5" w14:textId="1E563577" w:rsidR="00B516D6" w:rsidRDefault="00B516D6" w:rsidP="00B516D6">
      <w:pPr>
        <w:rPr>
          <w:noProof/>
        </w:rPr>
      </w:pPr>
      <w:r>
        <w:rPr>
          <w:b/>
          <w:noProof/>
        </w:rPr>
        <w:t>Inputs:</w:t>
      </w:r>
      <w:r>
        <w:rPr>
          <w:noProof/>
        </w:rPr>
        <w:t xml:space="preserve"> See clause 8.13.3.</w:t>
      </w:r>
      <w:r w:rsidR="00EE23A0">
        <w:rPr>
          <w:noProof/>
        </w:rPr>
        <w:t>7</w:t>
      </w:r>
      <w:r>
        <w:rPr>
          <w:noProof/>
        </w:rPr>
        <w:t>.</w:t>
      </w:r>
    </w:p>
    <w:p w14:paraId="0DE4C2EB" w14:textId="41E586DC" w:rsidR="00B516D6" w:rsidRDefault="00B516D6" w:rsidP="00B516D6">
      <w:pPr>
        <w:rPr>
          <w:noProof/>
        </w:rPr>
      </w:pPr>
      <w:r>
        <w:rPr>
          <w:b/>
          <w:noProof/>
        </w:rPr>
        <w:t>Outputs:</w:t>
      </w:r>
      <w:r>
        <w:rPr>
          <w:noProof/>
        </w:rPr>
        <w:t xml:space="preserve"> See clause 8.13.3.</w:t>
      </w:r>
      <w:r w:rsidR="00EE23A0">
        <w:rPr>
          <w:noProof/>
        </w:rPr>
        <w:t>8</w:t>
      </w:r>
      <w:r>
        <w:rPr>
          <w:noProof/>
        </w:rPr>
        <w:t>.</w:t>
      </w:r>
    </w:p>
    <w:p w14:paraId="69D2BAA5" w14:textId="2F96D2A4" w:rsidR="00312E9D" w:rsidRPr="00EF2846" w:rsidRDefault="00B516D6" w:rsidP="00B516D6">
      <w:pPr>
        <w:rPr>
          <w:rFonts w:eastAsia="SimSun"/>
        </w:rPr>
      </w:pPr>
      <w:r>
        <w:rPr>
          <w:noProof/>
        </w:rPr>
        <w:t>See clause 8.13.2.</w:t>
      </w:r>
      <w:r w:rsidR="00EE23A0">
        <w:rPr>
          <w:noProof/>
        </w:rPr>
        <w:t>3</w:t>
      </w:r>
      <w:r>
        <w:rPr>
          <w:noProof/>
        </w:rPr>
        <w:t xml:space="preserve"> for details of usage of this operation.</w:t>
      </w:r>
    </w:p>
    <w:p w14:paraId="544F3EF5" w14:textId="51F61BF2" w:rsidR="00312E9D" w:rsidRDefault="00312E9D" w:rsidP="00312E9D">
      <w:pPr>
        <w:pStyle w:val="Heading3"/>
        <w:rPr>
          <w:rFonts w:eastAsia="SimSun"/>
          <w:lang w:val="en-IN"/>
        </w:rPr>
      </w:pPr>
      <w:bookmarkStart w:id="601" w:name="_Toc201091617"/>
      <w:r w:rsidRPr="00405BF5">
        <w:rPr>
          <w:rFonts w:eastAsia="SimSun"/>
          <w:lang w:val="en-US"/>
        </w:rPr>
        <w:t>9.2.</w:t>
      </w:r>
      <w:r w:rsidR="00195952">
        <w:rPr>
          <w:rFonts w:eastAsia="SimSun"/>
          <w:lang w:val="en-US"/>
        </w:rPr>
        <w:t>9</w:t>
      </w:r>
      <w:r w:rsidRPr="00405BF5">
        <w:rPr>
          <w:rFonts w:eastAsia="SimSun"/>
          <w:lang w:val="en-IN"/>
        </w:rPr>
        <w:tab/>
        <w:t xml:space="preserve">AIMLE </w:t>
      </w:r>
      <w:r>
        <w:rPr>
          <w:rFonts w:eastAsia="SimSun"/>
          <w:lang w:val="en-IN"/>
        </w:rPr>
        <w:t xml:space="preserve">Data Management </w:t>
      </w:r>
      <w:r w:rsidRPr="00405BF5">
        <w:rPr>
          <w:rFonts w:eastAsia="SimSun"/>
          <w:lang w:val="en-IN"/>
        </w:rPr>
        <w:t>API</w:t>
      </w:r>
      <w:bookmarkEnd w:id="601"/>
    </w:p>
    <w:p w14:paraId="04AFBCB5" w14:textId="025F3D21" w:rsidR="00195952" w:rsidRDefault="00195952" w:rsidP="00EF2846">
      <w:pPr>
        <w:pStyle w:val="Heading4"/>
        <w:rPr>
          <w:rFonts w:eastAsia="SimSun"/>
          <w:noProof/>
        </w:rPr>
      </w:pPr>
      <w:bookmarkStart w:id="602" w:name="_Toc201091618"/>
      <w:r>
        <w:rPr>
          <w:rFonts w:eastAsia="SimSun"/>
          <w:noProof/>
        </w:rPr>
        <w:t>9.2.9.1</w:t>
      </w:r>
      <w:r>
        <w:rPr>
          <w:rFonts w:eastAsia="SimSun"/>
          <w:noProof/>
        </w:rPr>
        <w:tab/>
        <w:t>General</w:t>
      </w:r>
      <w:bookmarkEnd w:id="602"/>
    </w:p>
    <w:p w14:paraId="64E711AA" w14:textId="51C26D2B" w:rsidR="00195952" w:rsidRDefault="00195952" w:rsidP="00195952">
      <w:pPr>
        <w:rPr>
          <w:rFonts w:eastAsia="SimSun"/>
          <w:noProof/>
        </w:rPr>
      </w:pPr>
      <w:r>
        <w:rPr>
          <w:noProof/>
        </w:rPr>
        <w:t>Table 9.2.9.1-1 illustrates the API for AIMLE data management for</w:t>
      </w:r>
      <w:r>
        <w:t xml:space="preserve"> enabling a VAL server to request assistance with data management operations.</w:t>
      </w:r>
    </w:p>
    <w:p w14:paraId="0F9DA384" w14:textId="4C9E4A3A" w:rsidR="00195952" w:rsidRDefault="00195952" w:rsidP="00195952">
      <w:pPr>
        <w:pStyle w:val="TH"/>
        <w:rPr>
          <w:noProof/>
        </w:rPr>
      </w:pPr>
      <w:r>
        <w:rPr>
          <w:noProof/>
        </w:rPr>
        <w:t>Table 9.2.9.1-1: Aimles_DataManagement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195952" w14:paraId="71F3AF29" w14:textId="77777777" w:rsidTr="00195952">
        <w:trPr>
          <w:jc w:val="center"/>
        </w:trPr>
        <w:tc>
          <w:tcPr>
            <w:tcW w:w="3571" w:type="dxa"/>
            <w:tcBorders>
              <w:top w:val="single" w:sz="4" w:space="0" w:color="auto"/>
              <w:left w:val="single" w:sz="4" w:space="0" w:color="auto"/>
              <w:bottom w:val="single" w:sz="4" w:space="0" w:color="auto"/>
              <w:right w:val="single" w:sz="4" w:space="0" w:color="auto"/>
            </w:tcBorders>
            <w:hideMark/>
          </w:tcPr>
          <w:p w14:paraId="2D96C2FD" w14:textId="77777777" w:rsidR="00195952" w:rsidRDefault="00195952">
            <w:pPr>
              <w:rPr>
                <w:b/>
                <w:noProof/>
                <w:lang w:eastAsia="zh-CN"/>
              </w:rPr>
            </w:pPr>
            <w:r>
              <w:rPr>
                <w:b/>
                <w:noProof/>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0BC33B0E" w14:textId="77777777" w:rsidR="00195952" w:rsidRDefault="00195952">
            <w:pPr>
              <w:rPr>
                <w:b/>
                <w:noProof/>
                <w:lang w:eastAsia="zh-CN"/>
              </w:rPr>
            </w:pPr>
            <w:r>
              <w:rPr>
                <w:b/>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5BBD4514" w14:textId="77777777" w:rsidR="00195952" w:rsidRDefault="00195952">
            <w:pPr>
              <w:rPr>
                <w:b/>
                <w:noProof/>
                <w:lang w:eastAsia="zh-CN"/>
              </w:rPr>
            </w:pPr>
            <w:r>
              <w:rPr>
                <w:b/>
                <w:noProof/>
                <w:lang w:eastAsia="zh-CN"/>
              </w:rPr>
              <w:t>Operation</w:t>
            </w:r>
          </w:p>
          <w:p w14:paraId="070FE490" w14:textId="77777777" w:rsidR="00195952" w:rsidRDefault="00195952">
            <w:pPr>
              <w:rPr>
                <w:b/>
                <w:noProof/>
                <w:lang w:eastAsia="zh-CN"/>
              </w:rPr>
            </w:pPr>
            <w:r>
              <w:rPr>
                <w:b/>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07C0290E" w14:textId="77777777" w:rsidR="00195952" w:rsidRDefault="00195952">
            <w:pPr>
              <w:rPr>
                <w:b/>
                <w:noProof/>
                <w:lang w:eastAsia="zh-CN"/>
              </w:rPr>
            </w:pPr>
            <w:r>
              <w:rPr>
                <w:b/>
                <w:noProof/>
                <w:lang w:eastAsia="zh-CN"/>
              </w:rPr>
              <w:t>Consumer(s)</w:t>
            </w:r>
          </w:p>
        </w:tc>
      </w:tr>
      <w:tr w:rsidR="00195952" w14:paraId="0C0D5AB8" w14:textId="77777777" w:rsidTr="00195952">
        <w:trPr>
          <w:jc w:val="center"/>
        </w:trPr>
        <w:tc>
          <w:tcPr>
            <w:tcW w:w="3571" w:type="dxa"/>
            <w:vMerge w:val="restart"/>
            <w:tcBorders>
              <w:top w:val="single" w:sz="4" w:space="0" w:color="auto"/>
              <w:left w:val="single" w:sz="4" w:space="0" w:color="auto"/>
              <w:bottom w:val="single" w:sz="4" w:space="0" w:color="auto"/>
              <w:right w:val="single" w:sz="4" w:space="0" w:color="auto"/>
            </w:tcBorders>
            <w:hideMark/>
          </w:tcPr>
          <w:p w14:paraId="2C93B720" w14:textId="77777777" w:rsidR="00195952" w:rsidRDefault="00195952">
            <w:pPr>
              <w:rPr>
                <w:noProof/>
                <w:lang w:eastAsia="zh-CN"/>
              </w:rPr>
            </w:pPr>
            <w:r>
              <w:rPr>
                <w:noProof/>
                <w:lang w:eastAsia="zh-CN"/>
              </w:rPr>
              <w:t xml:space="preserve">Aimles_DataManagement </w:t>
            </w:r>
          </w:p>
        </w:tc>
        <w:tc>
          <w:tcPr>
            <w:tcW w:w="1888" w:type="dxa"/>
            <w:tcBorders>
              <w:top w:val="single" w:sz="4" w:space="0" w:color="auto"/>
              <w:left w:val="single" w:sz="4" w:space="0" w:color="auto"/>
              <w:bottom w:val="single" w:sz="4" w:space="0" w:color="auto"/>
              <w:right w:val="single" w:sz="4" w:space="0" w:color="auto"/>
            </w:tcBorders>
            <w:hideMark/>
          </w:tcPr>
          <w:p w14:paraId="39E50A96" w14:textId="77777777" w:rsidR="00195952" w:rsidRDefault="00195952">
            <w:pPr>
              <w:rPr>
                <w:noProof/>
                <w:lang w:eastAsia="zh-CN"/>
              </w:rPr>
            </w:pPr>
            <w:r>
              <w:rPr>
                <w:noProof/>
                <w:lang w:eastAsia="zh-CN"/>
              </w:rPr>
              <w:t>Subscribe</w:t>
            </w:r>
          </w:p>
        </w:tc>
        <w:tc>
          <w:tcPr>
            <w:tcW w:w="1819" w:type="dxa"/>
            <w:vMerge w:val="restart"/>
            <w:tcBorders>
              <w:top w:val="single" w:sz="4" w:space="0" w:color="auto"/>
              <w:left w:val="single" w:sz="4" w:space="0" w:color="auto"/>
              <w:bottom w:val="single" w:sz="4" w:space="0" w:color="auto"/>
              <w:right w:val="single" w:sz="4" w:space="0" w:color="auto"/>
            </w:tcBorders>
            <w:hideMark/>
          </w:tcPr>
          <w:p w14:paraId="22D3ECAB" w14:textId="77777777" w:rsidR="00195952" w:rsidRDefault="00195952">
            <w:pPr>
              <w:rPr>
                <w:noProof/>
                <w:lang w:eastAsia="zh-CN"/>
              </w:rPr>
            </w:pPr>
            <w:r>
              <w:rPr>
                <w:noProof/>
                <w:lang w:eastAsia="zh-CN"/>
              </w:rPr>
              <w:t>Subscribe/Notify</w:t>
            </w:r>
          </w:p>
        </w:tc>
        <w:tc>
          <w:tcPr>
            <w:tcW w:w="1648" w:type="dxa"/>
            <w:vMerge w:val="restart"/>
            <w:tcBorders>
              <w:top w:val="single" w:sz="4" w:space="0" w:color="auto"/>
              <w:left w:val="single" w:sz="4" w:space="0" w:color="auto"/>
              <w:bottom w:val="single" w:sz="4" w:space="0" w:color="auto"/>
              <w:right w:val="single" w:sz="4" w:space="0" w:color="auto"/>
            </w:tcBorders>
            <w:hideMark/>
          </w:tcPr>
          <w:p w14:paraId="372B1D3C" w14:textId="77777777" w:rsidR="00195952" w:rsidRDefault="00195952">
            <w:pPr>
              <w:rPr>
                <w:noProof/>
                <w:lang w:eastAsia="zh-CN"/>
              </w:rPr>
            </w:pPr>
            <w:r>
              <w:rPr>
                <w:noProof/>
                <w:lang w:eastAsia="zh-CN"/>
              </w:rPr>
              <w:t>VAL server</w:t>
            </w:r>
          </w:p>
        </w:tc>
      </w:tr>
      <w:tr w:rsidR="00195952" w14:paraId="6F812DF3" w14:textId="77777777" w:rsidTr="0019595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75E091A" w14:textId="77777777" w:rsidR="00195952" w:rsidRDefault="00195952">
            <w:pPr>
              <w:spacing w:after="0"/>
              <w:rPr>
                <w:noProof/>
                <w:lang w:eastAsia="zh-CN"/>
              </w:rPr>
            </w:pPr>
          </w:p>
        </w:tc>
        <w:tc>
          <w:tcPr>
            <w:tcW w:w="1888" w:type="dxa"/>
            <w:tcBorders>
              <w:top w:val="single" w:sz="4" w:space="0" w:color="auto"/>
              <w:left w:val="single" w:sz="4" w:space="0" w:color="auto"/>
              <w:bottom w:val="single" w:sz="4" w:space="0" w:color="auto"/>
              <w:right w:val="single" w:sz="4" w:space="0" w:color="auto"/>
            </w:tcBorders>
            <w:hideMark/>
          </w:tcPr>
          <w:p w14:paraId="6D90167D" w14:textId="77777777" w:rsidR="00195952" w:rsidRDefault="00195952">
            <w:pPr>
              <w:rPr>
                <w:noProof/>
                <w:lang w:eastAsia="zh-CN"/>
              </w:rPr>
            </w:pPr>
            <w:r>
              <w:rPr>
                <w:noProof/>
                <w:lang w:eastAsia="zh-CN"/>
              </w:rPr>
              <w:t>Notify</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BBBB6EA" w14:textId="77777777" w:rsidR="00195952" w:rsidRDefault="00195952">
            <w:pPr>
              <w:spacing w:after="0"/>
              <w:rPr>
                <w:noProof/>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B65126F" w14:textId="77777777" w:rsidR="00195952" w:rsidRDefault="00195952">
            <w:pPr>
              <w:spacing w:after="0"/>
              <w:rPr>
                <w:noProof/>
                <w:lang w:eastAsia="zh-CN"/>
              </w:rPr>
            </w:pPr>
          </w:p>
        </w:tc>
      </w:tr>
    </w:tbl>
    <w:p w14:paraId="49CCA668" w14:textId="77777777" w:rsidR="00195952" w:rsidRDefault="00195952" w:rsidP="00195952">
      <w:pPr>
        <w:rPr>
          <w:rFonts w:eastAsia="SimSun"/>
          <w:noProof/>
        </w:rPr>
      </w:pPr>
    </w:p>
    <w:p w14:paraId="4B18C99C" w14:textId="1D9C56F0" w:rsidR="00195952" w:rsidRDefault="00195952" w:rsidP="00EF2846">
      <w:pPr>
        <w:pStyle w:val="Heading4"/>
        <w:rPr>
          <w:rFonts w:eastAsia="SimSun"/>
          <w:noProof/>
        </w:rPr>
      </w:pPr>
      <w:bookmarkStart w:id="603" w:name="_Toc201091619"/>
      <w:r>
        <w:rPr>
          <w:rFonts w:eastAsia="SimSun"/>
          <w:noProof/>
        </w:rPr>
        <w:t>9.2.9.2</w:t>
      </w:r>
      <w:r>
        <w:rPr>
          <w:rFonts w:eastAsia="SimSun"/>
          <w:noProof/>
        </w:rPr>
        <w:tab/>
        <w:t>Aimles_</w:t>
      </w:r>
      <w:r>
        <w:rPr>
          <w:noProof/>
          <w:lang w:eastAsia="zh-CN"/>
        </w:rPr>
        <w:t>DataManagement</w:t>
      </w:r>
      <w:r>
        <w:rPr>
          <w:rFonts w:eastAsia="SimSun"/>
          <w:noProof/>
        </w:rPr>
        <w:t>_Subscribe operation</w:t>
      </w:r>
      <w:bookmarkEnd w:id="603"/>
    </w:p>
    <w:p w14:paraId="10FB39BF" w14:textId="77777777" w:rsidR="00195952" w:rsidRDefault="00195952" w:rsidP="00195952">
      <w:pPr>
        <w:rPr>
          <w:rFonts w:eastAsia="SimSun"/>
          <w:noProof/>
        </w:rPr>
      </w:pPr>
      <w:r>
        <w:rPr>
          <w:b/>
          <w:noProof/>
        </w:rPr>
        <w:t>API operation name:</w:t>
      </w:r>
      <w:r>
        <w:rPr>
          <w:noProof/>
        </w:rPr>
        <w:t xml:space="preserve"> Aimles_DataManagementAssistance_Subscribe</w:t>
      </w:r>
    </w:p>
    <w:p w14:paraId="10E30039" w14:textId="77777777" w:rsidR="00195952" w:rsidRDefault="00195952" w:rsidP="00195952">
      <w:pPr>
        <w:rPr>
          <w:noProof/>
        </w:rPr>
      </w:pPr>
      <w:r>
        <w:rPr>
          <w:b/>
          <w:noProof/>
        </w:rPr>
        <w:t>Description:</w:t>
      </w:r>
      <w:r>
        <w:rPr>
          <w:noProof/>
        </w:rPr>
        <w:t xml:space="preserve"> The consumer subscribes for assistance with data management operations.</w:t>
      </w:r>
    </w:p>
    <w:p w14:paraId="6F8C4825" w14:textId="77777777" w:rsidR="00195952" w:rsidRDefault="00195952" w:rsidP="00195952">
      <w:pPr>
        <w:rPr>
          <w:noProof/>
        </w:rPr>
      </w:pPr>
      <w:r>
        <w:rPr>
          <w:b/>
          <w:noProof/>
        </w:rPr>
        <w:t>Inputs:</w:t>
      </w:r>
      <w:r>
        <w:rPr>
          <w:noProof/>
        </w:rPr>
        <w:t xml:space="preserve"> See clause 8.15.3.1.</w:t>
      </w:r>
    </w:p>
    <w:p w14:paraId="73B8B18B" w14:textId="77777777" w:rsidR="00195952" w:rsidRDefault="00195952" w:rsidP="00195952">
      <w:pPr>
        <w:rPr>
          <w:noProof/>
        </w:rPr>
      </w:pPr>
      <w:r>
        <w:rPr>
          <w:b/>
          <w:noProof/>
        </w:rPr>
        <w:t>Outputs:</w:t>
      </w:r>
      <w:r>
        <w:rPr>
          <w:noProof/>
        </w:rPr>
        <w:t xml:space="preserve"> See clause 8.15.3.2</w:t>
      </w:r>
      <w:r>
        <w:rPr>
          <w:i/>
          <w:noProof/>
        </w:rPr>
        <w:t>.</w:t>
      </w:r>
    </w:p>
    <w:p w14:paraId="0F801650" w14:textId="77777777" w:rsidR="00195952" w:rsidRDefault="00195952" w:rsidP="00195952">
      <w:pPr>
        <w:rPr>
          <w:noProof/>
        </w:rPr>
      </w:pPr>
      <w:r>
        <w:rPr>
          <w:noProof/>
        </w:rPr>
        <w:t>See clause 8.15.2 for details of usage of this operation.</w:t>
      </w:r>
    </w:p>
    <w:p w14:paraId="3FE4B56F" w14:textId="7435FD5D" w:rsidR="00195952" w:rsidRDefault="00195952" w:rsidP="00EF2846">
      <w:pPr>
        <w:pStyle w:val="Heading4"/>
        <w:rPr>
          <w:rFonts w:eastAsia="SimSun"/>
          <w:noProof/>
        </w:rPr>
      </w:pPr>
      <w:bookmarkStart w:id="604" w:name="_Toc201091620"/>
      <w:r>
        <w:rPr>
          <w:rFonts w:eastAsia="SimSun"/>
          <w:noProof/>
        </w:rPr>
        <w:t>9.2.9.3</w:t>
      </w:r>
      <w:r>
        <w:rPr>
          <w:rFonts w:eastAsia="SimSun"/>
          <w:noProof/>
        </w:rPr>
        <w:tab/>
        <w:t>Aimles_</w:t>
      </w:r>
      <w:r>
        <w:rPr>
          <w:noProof/>
          <w:lang w:eastAsia="zh-CN"/>
        </w:rPr>
        <w:t>DataManagement</w:t>
      </w:r>
      <w:r>
        <w:rPr>
          <w:rFonts w:eastAsia="SimSun"/>
          <w:noProof/>
        </w:rPr>
        <w:t>_Notify operation</w:t>
      </w:r>
      <w:bookmarkEnd w:id="604"/>
    </w:p>
    <w:p w14:paraId="441129E8" w14:textId="77777777" w:rsidR="00195952" w:rsidRDefault="00195952" w:rsidP="00195952">
      <w:pPr>
        <w:rPr>
          <w:rFonts w:eastAsia="SimSun"/>
          <w:noProof/>
        </w:rPr>
      </w:pPr>
      <w:r>
        <w:rPr>
          <w:b/>
          <w:noProof/>
        </w:rPr>
        <w:t>API operation name:</w:t>
      </w:r>
      <w:r>
        <w:rPr>
          <w:noProof/>
        </w:rPr>
        <w:t xml:space="preserve"> Aimles_DataManagementAssistance_Notify</w:t>
      </w:r>
    </w:p>
    <w:p w14:paraId="6181872A" w14:textId="77777777" w:rsidR="00195952" w:rsidRDefault="00195952" w:rsidP="00195952">
      <w:pPr>
        <w:rPr>
          <w:noProof/>
        </w:rPr>
      </w:pPr>
      <w:r>
        <w:rPr>
          <w:b/>
          <w:noProof/>
        </w:rPr>
        <w:t>Description:</w:t>
      </w:r>
      <w:r>
        <w:rPr>
          <w:noProof/>
        </w:rPr>
        <w:t xml:space="preserve"> The consumer received notifications for data management operations.</w:t>
      </w:r>
    </w:p>
    <w:p w14:paraId="412B46F3" w14:textId="77777777" w:rsidR="00195952" w:rsidRDefault="00195952" w:rsidP="00195952">
      <w:pPr>
        <w:rPr>
          <w:noProof/>
        </w:rPr>
      </w:pPr>
      <w:r>
        <w:rPr>
          <w:b/>
          <w:noProof/>
        </w:rPr>
        <w:t>Inputs:</w:t>
      </w:r>
      <w:r>
        <w:rPr>
          <w:noProof/>
        </w:rPr>
        <w:t xml:space="preserve"> See clause 8.15.3.3.</w:t>
      </w:r>
    </w:p>
    <w:p w14:paraId="344DB94F" w14:textId="77777777" w:rsidR="00195952" w:rsidRDefault="00195952" w:rsidP="00195952">
      <w:pPr>
        <w:rPr>
          <w:noProof/>
        </w:rPr>
      </w:pPr>
      <w:r>
        <w:rPr>
          <w:b/>
          <w:noProof/>
        </w:rPr>
        <w:t>Outputs:</w:t>
      </w:r>
      <w:r>
        <w:rPr>
          <w:noProof/>
        </w:rPr>
        <w:t xml:space="preserve"> None</w:t>
      </w:r>
      <w:r>
        <w:rPr>
          <w:i/>
          <w:noProof/>
        </w:rPr>
        <w:t>.</w:t>
      </w:r>
    </w:p>
    <w:p w14:paraId="7F2F0FDF" w14:textId="6B95F65C" w:rsidR="00312E9D" w:rsidRPr="009C2FD2" w:rsidRDefault="00195952" w:rsidP="00312E9D">
      <w:pPr>
        <w:rPr>
          <w:noProof/>
        </w:rPr>
      </w:pPr>
      <w:r>
        <w:rPr>
          <w:noProof/>
        </w:rPr>
        <w:t>See clause 8.15.2 for details of usage of this operation.</w:t>
      </w:r>
    </w:p>
    <w:p w14:paraId="4B80DA2B" w14:textId="6D2BF685" w:rsidR="00312E9D" w:rsidRDefault="00312E9D" w:rsidP="00312E9D">
      <w:pPr>
        <w:pStyle w:val="Heading3"/>
        <w:rPr>
          <w:rFonts w:eastAsia="SimSun"/>
          <w:lang w:val="en-IN"/>
        </w:rPr>
      </w:pPr>
      <w:bookmarkStart w:id="605" w:name="_Toc201091621"/>
      <w:r w:rsidRPr="00405BF5">
        <w:rPr>
          <w:rFonts w:eastAsia="SimSun"/>
          <w:lang w:val="en-US"/>
        </w:rPr>
        <w:t>9.2.</w:t>
      </w:r>
      <w:r>
        <w:rPr>
          <w:rFonts w:eastAsia="SimSun"/>
          <w:lang w:val="en-US"/>
        </w:rPr>
        <w:t>1</w:t>
      </w:r>
      <w:r w:rsidR="00195952">
        <w:rPr>
          <w:rFonts w:eastAsia="SimSun"/>
          <w:lang w:val="en-US"/>
        </w:rPr>
        <w:t>0</w:t>
      </w:r>
      <w:r w:rsidRPr="00405BF5">
        <w:rPr>
          <w:rFonts w:eastAsia="SimSun"/>
          <w:lang w:val="en-IN"/>
        </w:rPr>
        <w:tab/>
        <w:t xml:space="preserve">AIMLE </w:t>
      </w:r>
      <w:r>
        <w:rPr>
          <w:rFonts w:eastAsia="SimSun"/>
          <w:lang w:val="en-IN"/>
        </w:rPr>
        <w:t xml:space="preserve">Service Operations Management </w:t>
      </w:r>
      <w:r w:rsidRPr="00405BF5">
        <w:rPr>
          <w:rFonts w:eastAsia="SimSun"/>
          <w:lang w:val="en-IN"/>
        </w:rPr>
        <w:t>API</w:t>
      </w:r>
      <w:bookmarkEnd w:id="605"/>
    </w:p>
    <w:p w14:paraId="223AC8B4" w14:textId="661602E0" w:rsidR="006A0C75" w:rsidRDefault="006A0C75" w:rsidP="006A0C75">
      <w:pPr>
        <w:pStyle w:val="Heading4"/>
        <w:rPr>
          <w:noProof/>
        </w:rPr>
      </w:pPr>
      <w:bookmarkStart w:id="606" w:name="_Toc201091622"/>
      <w:r>
        <w:rPr>
          <w:noProof/>
        </w:rPr>
        <w:t>9.2.10.1</w:t>
      </w:r>
      <w:r>
        <w:rPr>
          <w:noProof/>
        </w:rPr>
        <w:tab/>
        <w:t>General</w:t>
      </w:r>
      <w:bookmarkEnd w:id="606"/>
    </w:p>
    <w:p w14:paraId="44326E7E" w14:textId="6B94BFBF" w:rsidR="006A0C75" w:rsidRDefault="006A0C75" w:rsidP="006A0C75">
      <w:pPr>
        <w:rPr>
          <w:rFonts w:eastAsia="SimSun"/>
          <w:lang w:val="en-IN"/>
        </w:rPr>
      </w:pPr>
      <w:r>
        <w:rPr>
          <w:noProof/>
        </w:rPr>
        <w:t xml:space="preserve">Table 9.2.10.1-1 illustrates the API for </w:t>
      </w:r>
      <w:r>
        <w:rPr>
          <w:rFonts w:eastAsia="SimSun"/>
          <w:lang w:val="en-IN"/>
        </w:rPr>
        <w:t>AIMLE Service Operations Management.</w:t>
      </w:r>
    </w:p>
    <w:p w14:paraId="5DC5AE17" w14:textId="7906A21F" w:rsidR="006A0C75" w:rsidRDefault="006A0C75" w:rsidP="006A0C75">
      <w:pPr>
        <w:pStyle w:val="TH"/>
        <w:rPr>
          <w:noProof/>
        </w:rPr>
      </w:pPr>
      <w:r>
        <w:rPr>
          <w:noProof/>
        </w:rPr>
        <w:t>Table 9.2.10.1-1: Aimles_AIMLEServiceOperationsManagement APIs</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28"/>
        <w:gridCol w:w="1657"/>
        <w:gridCol w:w="1796"/>
        <w:gridCol w:w="1545"/>
      </w:tblGrid>
      <w:tr w:rsidR="006A0C75" w14:paraId="3E32A952" w14:textId="77777777" w:rsidTr="006A0C75">
        <w:trPr>
          <w:jc w:val="center"/>
        </w:trPr>
        <w:tc>
          <w:tcPr>
            <w:tcW w:w="3928" w:type="dxa"/>
            <w:tcBorders>
              <w:top w:val="single" w:sz="4" w:space="0" w:color="auto"/>
              <w:left w:val="single" w:sz="4" w:space="0" w:color="auto"/>
              <w:bottom w:val="single" w:sz="4" w:space="0" w:color="auto"/>
              <w:right w:val="single" w:sz="4" w:space="0" w:color="auto"/>
            </w:tcBorders>
            <w:hideMark/>
          </w:tcPr>
          <w:p w14:paraId="03B48BCA" w14:textId="77777777" w:rsidR="006A0C75" w:rsidRDefault="006A0C75">
            <w:pPr>
              <w:pStyle w:val="TAH"/>
              <w:rPr>
                <w:noProof/>
                <w:lang w:eastAsia="zh-CN"/>
              </w:rPr>
            </w:pPr>
            <w:r>
              <w:rPr>
                <w:noProof/>
                <w:lang w:eastAsia="zh-CN"/>
              </w:rPr>
              <w:t>API Name</w:t>
            </w:r>
          </w:p>
        </w:tc>
        <w:tc>
          <w:tcPr>
            <w:tcW w:w="1657" w:type="dxa"/>
            <w:tcBorders>
              <w:top w:val="single" w:sz="4" w:space="0" w:color="auto"/>
              <w:left w:val="single" w:sz="4" w:space="0" w:color="auto"/>
              <w:bottom w:val="single" w:sz="4" w:space="0" w:color="auto"/>
              <w:right w:val="single" w:sz="4" w:space="0" w:color="auto"/>
            </w:tcBorders>
            <w:hideMark/>
          </w:tcPr>
          <w:p w14:paraId="40637948" w14:textId="77777777" w:rsidR="006A0C75" w:rsidRDefault="006A0C75">
            <w:pPr>
              <w:pStyle w:val="TAH"/>
              <w:rPr>
                <w:noProof/>
                <w:lang w:eastAsia="zh-CN"/>
              </w:rPr>
            </w:pPr>
            <w:r>
              <w:rPr>
                <w:noProof/>
                <w:lang w:eastAsia="zh-CN"/>
              </w:rPr>
              <w:t>API Operations</w:t>
            </w:r>
          </w:p>
        </w:tc>
        <w:tc>
          <w:tcPr>
            <w:tcW w:w="1796" w:type="dxa"/>
            <w:tcBorders>
              <w:top w:val="single" w:sz="4" w:space="0" w:color="auto"/>
              <w:left w:val="single" w:sz="4" w:space="0" w:color="auto"/>
              <w:bottom w:val="single" w:sz="4" w:space="0" w:color="auto"/>
              <w:right w:val="single" w:sz="4" w:space="0" w:color="auto"/>
            </w:tcBorders>
            <w:hideMark/>
          </w:tcPr>
          <w:p w14:paraId="4330A223" w14:textId="77777777" w:rsidR="006A0C75" w:rsidRDefault="006A0C75">
            <w:pPr>
              <w:pStyle w:val="TAH"/>
              <w:rPr>
                <w:noProof/>
                <w:lang w:eastAsia="zh-CN"/>
              </w:rPr>
            </w:pPr>
            <w:r>
              <w:rPr>
                <w:noProof/>
                <w:lang w:eastAsia="zh-CN"/>
              </w:rPr>
              <w:t>Operation</w:t>
            </w:r>
          </w:p>
          <w:p w14:paraId="3BC8F088" w14:textId="77777777" w:rsidR="006A0C75" w:rsidRDefault="006A0C75">
            <w:pPr>
              <w:pStyle w:val="TAH"/>
              <w:rPr>
                <w:noProof/>
                <w:lang w:eastAsia="zh-CN"/>
              </w:rPr>
            </w:pPr>
            <w:r>
              <w:rPr>
                <w:noProof/>
                <w:lang w:eastAsia="zh-CN"/>
              </w:rPr>
              <w:t>Semantics</w:t>
            </w:r>
          </w:p>
        </w:tc>
        <w:tc>
          <w:tcPr>
            <w:tcW w:w="1545" w:type="dxa"/>
            <w:tcBorders>
              <w:top w:val="single" w:sz="4" w:space="0" w:color="auto"/>
              <w:left w:val="single" w:sz="4" w:space="0" w:color="auto"/>
              <w:bottom w:val="single" w:sz="4" w:space="0" w:color="auto"/>
              <w:right w:val="single" w:sz="4" w:space="0" w:color="auto"/>
            </w:tcBorders>
            <w:hideMark/>
          </w:tcPr>
          <w:p w14:paraId="26C066C0" w14:textId="77777777" w:rsidR="006A0C75" w:rsidRDefault="006A0C75">
            <w:pPr>
              <w:pStyle w:val="TAH"/>
              <w:rPr>
                <w:noProof/>
                <w:lang w:eastAsia="zh-CN"/>
              </w:rPr>
            </w:pPr>
            <w:r>
              <w:rPr>
                <w:noProof/>
                <w:lang w:eastAsia="zh-CN"/>
              </w:rPr>
              <w:t>Consumer(s)</w:t>
            </w:r>
          </w:p>
        </w:tc>
      </w:tr>
      <w:tr w:rsidR="006A0C75" w14:paraId="5EA18800" w14:textId="77777777" w:rsidTr="006A0C75">
        <w:trPr>
          <w:jc w:val="center"/>
        </w:trPr>
        <w:tc>
          <w:tcPr>
            <w:tcW w:w="3928" w:type="dxa"/>
            <w:tcBorders>
              <w:top w:val="single" w:sz="4" w:space="0" w:color="auto"/>
              <w:left w:val="single" w:sz="4" w:space="0" w:color="auto"/>
              <w:bottom w:val="single" w:sz="4" w:space="0" w:color="auto"/>
              <w:right w:val="single" w:sz="4" w:space="0" w:color="auto"/>
            </w:tcBorders>
            <w:hideMark/>
          </w:tcPr>
          <w:p w14:paraId="389672E6" w14:textId="77777777" w:rsidR="006A0C75" w:rsidRDefault="006A0C75">
            <w:pPr>
              <w:pStyle w:val="TAL"/>
              <w:rPr>
                <w:noProof/>
                <w:lang w:eastAsia="zh-CN"/>
              </w:rPr>
            </w:pPr>
            <w:r>
              <w:rPr>
                <w:noProof/>
                <w:lang w:eastAsia="zh-CN"/>
              </w:rPr>
              <w:t>Aimles_</w:t>
            </w:r>
            <w:r>
              <w:rPr>
                <w:noProof/>
                <w:lang w:eastAsia="en-GB"/>
              </w:rPr>
              <w:t>AIMLEServiceOperationsManagement</w:t>
            </w:r>
            <w:r>
              <w:rPr>
                <w:noProof/>
                <w:lang w:eastAsia="zh-CN"/>
              </w:rPr>
              <w:t xml:space="preserve"> </w:t>
            </w:r>
          </w:p>
        </w:tc>
        <w:tc>
          <w:tcPr>
            <w:tcW w:w="1657" w:type="dxa"/>
            <w:tcBorders>
              <w:top w:val="single" w:sz="4" w:space="0" w:color="auto"/>
              <w:left w:val="single" w:sz="4" w:space="0" w:color="auto"/>
              <w:bottom w:val="single" w:sz="4" w:space="0" w:color="auto"/>
              <w:right w:val="single" w:sz="4" w:space="0" w:color="auto"/>
            </w:tcBorders>
            <w:hideMark/>
          </w:tcPr>
          <w:p w14:paraId="7EC2BFA9" w14:textId="77777777" w:rsidR="006A0C75" w:rsidRDefault="006A0C75">
            <w:pPr>
              <w:pStyle w:val="TAL"/>
              <w:rPr>
                <w:noProof/>
                <w:lang w:eastAsia="zh-CN"/>
              </w:rPr>
            </w:pPr>
            <w:r>
              <w:rPr>
                <w:noProof/>
                <w:lang w:eastAsia="zh-CN"/>
              </w:rPr>
              <w:t>Request</w:t>
            </w:r>
          </w:p>
        </w:tc>
        <w:tc>
          <w:tcPr>
            <w:tcW w:w="1796" w:type="dxa"/>
            <w:tcBorders>
              <w:top w:val="single" w:sz="4" w:space="0" w:color="auto"/>
              <w:left w:val="single" w:sz="4" w:space="0" w:color="auto"/>
              <w:bottom w:val="single" w:sz="4" w:space="0" w:color="auto"/>
              <w:right w:val="single" w:sz="4" w:space="0" w:color="auto"/>
            </w:tcBorders>
            <w:hideMark/>
          </w:tcPr>
          <w:p w14:paraId="103FBBFF" w14:textId="77777777" w:rsidR="006A0C75" w:rsidRDefault="006A0C75">
            <w:pPr>
              <w:pStyle w:val="TAL"/>
              <w:rPr>
                <w:noProof/>
                <w:lang w:eastAsia="zh-CN"/>
              </w:rPr>
            </w:pPr>
            <w:r>
              <w:rPr>
                <w:noProof/>
                <w:lang w:eastAsia="zh-CN"/>
              </w:rPr>
              <w:t>Request/Response</w:t>
            </w:r>
          </w:p>
        </w:tc>
        <w:tc>
          <w:tcPr>
            <w:tcW w:w="1545" w:type="dxa"/>
            <w:tcBorders>
              <w:top w:val="single" w:sz="4" w:space="0" w:color="auto"/>
              <w:left w:val="single" w:sz="4" w:space="0" w:color="auto"/>
              <w:bottom w:val="single" w:sz="4" w:space="0" w:color="auto"/>
              <w:right w:val="single" w:sz="4" w:space="0" w:color="auto"/>
            </w:tcBorders>
            <w:hideMark/>
          </w:tcPr>
          <w:p w14:paraId="781BD404" w14:textId="77777777" w:rsidR="006A0C75" w:rsidRDefault="006A0C75">
            <w:pPr>
              <w:pStyle w:val="TAL"/>
              <w:rPr>
                <w:noProof/>
                <w:lang w:eastAsia="zh-CN"/>
              </w:rPr>
            </w:pPr>
            <w:r>
              <w:rPr>
                <w:noProof/>
                <w:lang w:eastAsia="zh-CN"/>
              </w:rPr>
              <w:t>VAL Server</w:t>
            </w:r>
          </w:p>
        </w:tc>
      </w:tr>
    </w:tbl>
    <w:p w14:paraId="75EB4D3A" w14:textId="77777777" w:rsidR="006A0C75" w:rsidRDefault="006A0C75" w:rsidP="006A0C75">
      <w:pPr>
        <w:rPr>
          <w:noProof/>
        </w:rPr>
      </w:pPr>
    </w:p>
    <w:p w14:paraId="5EFE931E" w14:textId="39C948B1" w:rsidR="006A0C75" w:rsidRDefault="006A0C75" w:rsidP="006A0C75">
      <w:pPr>
        <w:pStyle w:val="Heading4"/>
        <w:rPr>
          <w:noProof/>
        </w:rPr>
      </w:pPr>
      <w:bookmarkStart w:id="607" w:name="_Toc201091623"/>
      <w:r>
        <w:rPr>
          <w:noProof/>
        </w:rPr>
        <w:t>9.2.10.2</w:t>
      </w:r>
      <w:r>
        <w:rPr>
          <w:noProof/>
        </w:rPr>
        <w:tab/>
      </w:r>
      <w:r>
        <w:rPr>
          <w:noProof/>
          <w:lang w:eastAsia="zh-CN"/>
        </w:rPr>
        <w:t>Aimles_</w:t>
      </w:r>
      <w:r>
        <w:rPr>
          <w:noProof/>
        </w:rPr>
        <w:t>AIMLEServiceOperationsManagement_Request</w:t>
      </w:r>
      <w:r>
        <w:rPr>
          <w:noProof/>
          <w:lang w:eastAsia="zh-CN"/>
        </w:rPr>
        <w:t xml:space="preserve"> </w:t>
      </w:r>
      <w:r>
        <w:rPr>
          <w:noProof/>
        </w:rPr>
        <w:t>operation</w:t>
      </w:r>
      <w:bookmarkEnd w:id="607"/>
    </w:p>
    <w:p w14:paraId="675ED936" w14:textId="77777777" w:rsidR="006A0C75" w:rsidRDefault="006A0C75" w:rsidP="006A0C75">
      <w:pPr>
        <w:rPr>
          <w:noProof/>
        </w:rPr>
      </w:pPr>
      <w:r>
        <w:rPr>
          <w:b/>
          <w:noProof/>
        </w:rPr>
        <w:t>API operation name:</w:t>
      </w:r>
      <w:r>
        <w:rPr>
          <w:noProof/>
        </w:rPr>
        <w:t xml:space="preserve"> </w:t>
      </w:r>
      <w:r>
        <w:rPr>
          <w:noProof/>
          <w:lang w:eastAsia="zh-CN"/>
        </w:rPr>
        <w:t>Aimles_</w:t>
      </w:r>
      <w:r>
        <w:rPr>
          <w:noProof/>
        </w:rPr>
        <w:t>AIMLEServiceOperationsManagement_Request</w:t>
      </w:r>
    </w:p>
    <w:p w14:paraId="3CBFDB5D" w14:textId="77777777" w:rsidR="006A0C75" w:rsidRDefault="006A0C75" w:rsidP="006A0C75">
      <w:pPr>
        <w:rPr>
          <w:noProof/>
        </w:rPr>
      </w:pPr>
      <w:r>
        <w:rPr>
          <w:b/>
          <w:noProof/>
        </w:rPr>
        <w:t>Description:</w:t>
      </w:r>
      <w:r>
        <w:rPr>
          <w:noProof/>
        </w:rPr>
        <w:t xml:space="preserve"> The consumer requests for AIMLE Service operations management</w:t>
      </w:r>
    </w:p>
    <w:p w14:paraId="274F4418" w14:textId="77777777" w:rsidR="006A0C75" w:rsidRDefault="006A0C75" w:rsidP="006A0C75">
      <w:pPr>
        <w:rPr>
          <w:noProof/>
        </w:rPr>
      </w:pPr>
      <w:r>
        <w:rPr>
          <w:b/>
          <w:noProof/>
        </w:rPr>
        <w:t>Inputs:</w:t>
      </w:r>
      <w:r>
        <w:rPr>
          <w:noProof/>
        </w:rPr>
        <w:t xml:space="preserve"> See clause </w:t>
      </w:r>
      <w:r>
        <w:rPr>
          <w:rFonts w:eastAsia="SimSun"/>
        </w:rPr>
        <w:t>8.20.3.1</w:t>
      </w:r>
    </w:p>
    <w:p w14:paraId="26F4273C" w14:textId="77777777" w:rsidR="006A0C75" w:rsidRDefault="006A0C75" w:rsidP="006A0C75">
      <w:pPr>
        <w:rPr>
          <w:iCs/>
          <w:noProof/>
        </w:rPr>
      </w:pPr>
      <w:r>
        <w:rPr>
          <w:b/>
          <w:noProof/>
        </w:rPr>
        <w:t>Outputs:</w:t>
      </w:r>
      <w:r>
        <w:rPr>
          <w:noProof/>
        </w:rPr>
        <w:t xml:space="preserve"> See clause 8.20.3.2</w:t>
      </w:r>
    </w:p>
    <w:p w14:paraId="7F91EC74" w14:textId="77777777" w:rsidR="006A0C75" w:rsidRDefault="006A0C75" w:rsidP="006A0C75">
      <w:pPr>
        <w:rPr>
          <w:noProof/>
        </w:rPr>
      </w:pPr>
      <w:r>
        <w:rPr>
          <w:noProof/>
        </w:rPr>
        <w:t>See clause 8.20.2.2 for details of usage of this operation.</w:t>
      </w:r>
    </w:p>
    <w:p w14:paraId="525A3FAA" w14:textId="701CA8C9" w:rsidR="00B97114" w:rsidRDefault="00B97114" w:rsidP="00B97114">
      <w:pPr>
        <w:pStyle w:val="Heading3"/>
        <w:rPr>
          <w:rFonts w:eastAsia="SimSun"/>
          <w:lang w:val="en-IN"/>
        </w:rPr>
      </w:pPr>
      <w:bookmarkStart w:id="608" w:name="_Toc201091624"/>
      <w:r>
        <w:rPr>
          <w:rFonts w:eastAsia="SimSun"/>
          <w:lang w:val="en-US" w:eastAsia="zh-CN"/>
        </w:rPr>
        <w:t>9.2.11</w:t>
      </w:r>
      <w:r>
        <w:tab/>
      </w:r>
      <w:r>
        <w:rPr>
          <w:rFonts w:eastAsia="SimSun"/>
          <w:lang w:val="en-IN"/>
        </w:rPr>
        <w:t>AIMLE Client Registration APIs</w:t>
      </w:r>
      <w:bookmarkEnd w:id="608"/>
    </w:p>
    <w:p w14:paraId="6B495098" w14:textId="4ED3BD51" w:rsidR="00B97114" w:rsidRDefault="00B97114" w:rsidP="00B97114">
      <w:pPr>
        <w:pStyle w:val="Heading4"/>
        <w:rPr>
          <w:rFonts w:eastAsia="SimSun"/>
          <w:noProof/>
        </w:rPr>
      </w:pPr>
      <w:bookmarkStart w:id="609" w:name="_Toc201091625"/>
      <w:r>
        <w:rPr>
          <w:rFonts w:eastAsia="SimSun"/>
          <w:noProof/>
        </w:rPr>
        <w:t>9.2.11.1</w:t>
      </w:r>
      <w:r>
        <w:rPr>
          <w:rFonts w:eastAsia="SimSun"/>
          <w:noProof/>
        </w:rPr>
        <w:tab/>
        <w:t>General</w:t>
      </w:r>
      <w:bookmarkEnd w:id="609"/>
    </w:p>
    <w:p w14:paraId="76A5D060" w14:textId="7C41B4B3" w:rsidR="00B97114" w:rsidRDefault="00B97114" w:rsidP="00B97114">
      <w:pPr>
        <w:rPr>
          <w:rFonts w:eastAsia="SimSun"/>
          <w:noProof/>
        </w:rPr>
      </w:pPr>
      <w:r>
        <w:rPr>
          <w:noProof/>
        </w:rPr>
        <w:t xml:space="preserve">Table 9.2.11.1-1 illustrates the APIs for AIMLE client </w:t>
      </w:r>
      <w:r>
        <w:t>registration, update and de-registration</w:t>
      </w:r>
      <w:r>
        <w:rPr>
          <w:noProof/>
        </w:rPr>
        <w:t>.</w:t>
      </w:r>
      <w:r>
        <w:t xml:space="preserve"> This API enables the communication between the AIMLE client and the AIMLE server for </w:t>
      </w:r>
      <w:r>
        <w:rPr>
          <w:rFonts w:eastAsia="SimSun"/>
          <w:noProof/>
        </w:rPr>
        <w:t>AIMLE client registration operations</w:t>
      </w:r>
      <w:r>
        <w:t>.</w:t>
      </w:r>
    </w:p>
    <w:p w14:paraId="5237E823" w14:textId="0D7F3F5B" w:rsidR="00B97114" w:rsidRDefault="00B97114" w:rsidP="00B97114">
      <w:pPr>
        <w:pStyle w:val="TH"/>
        <w:rPr>
          <w:noProof/>
        </w:rPr>
      </w:pPr>
      <w:r>
        <w:rPr>
          <w:noProof/>
        </w:rPr>
        <w:lastRenderedPageBreak/>
        <w:t>Table 9.2.11.1-1: Aimles_AIMLEClientRegistration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B97114" w14:paraId="78C4714B" w14:textId="77777777" w:rsidTr="00B97114">
        <w:trPr>
          <w:jc w:val="center"/>
        </w:trPr>
        <w:tc>
          <w:tcPr>
            <w:tcW w:w="3571" w:type="dxa"/>
            <w:tcBorders>
              <w:top w:val="single" w:sz="4" w:space="0" w:color="auto"/>
              <w:left w:val="single" w:sz="4" w:space="0" w:color="auto"/>
              <w:bottom w:val="single" w:sz="4" w:space="0" w:color="auto"/>
              <w:right w:val="single" w:sz="4" w:space="0" w:color="auto"/>
            </w:tcBorders>
            <w:hideMark/>
          </w:tcPr>
          <w:p w14:paraId="45D16AE5" w14:textId="77777777" w:rsidR="00B97114" w:rsidRDefault="00B97114">
            <w:pPr>
              <w:pStyle w:val="TAH"/>
              <w:rPr>
                <w:noProof/>
                <w:lang w:eastAsia="zh-CN"/>
              </w:rPr>
            </w:pPr>
            <w:r>
              <w:rPr>
                <w:noProof/>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0DFEA76A" w14:textId="77777777" w:rsidR="00B97114" w:rsidRDefault="00B97114">
            <w:pPr>
              <w:pStyle w:val="TAH"/>
              <w:rPr>
                <w:noProof/>
                <w:lang w:eastAsia="zh-CN"/>
              </w:rPr>
            </w:pPr>
            <w:r>
              <w:rPr>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7D694746" w14:textId="77777777" w:rsidR="00B97114" w:rsidRDefault="00B97114">
            <w:pPr>
              <w:pStyle w:val="TAH"/>
              <w:rPr>
                <w:noProof/>
                <w:lang w:eastAsia="zh-CN"/>
              </w:rPr>
            </w:pPr>
            <w:r>
              <w:rPr>
                <w:noProof/>
                <w:lang w:eastAsia="zh-CN"/>
              </w:rPr>
              <w:t>Operation</w:t>
            </w:r>
          </w:p>
          <w:p w14:paraId="4AE04A5B" w14:textId="77777777" w:rsidR="00B97114" w:rsidRDefault="00B97114">
            <w:pPr>
              <w:pStyle w:val="TAH"/>
              <w:rPr>
                <w:noProof/>
                <w:lang w:eastAsia="zh-CN"/>
              </w:rPr>
            </w:pPr>
            <w:r>
              <w:rPr>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19915DB4" w14:textId="77777777" w:rsidR="00B97114" w:rsidRDefault="00B97114">
            <w:pPr>
              <w:pStyle w:val="TAH"/>
              <w:rPr>
                <w:noProof/>
                <w:lang w:eastAsia="zh-CN"/>
              </w:rPr>
            </w:pPr>
            <w:r>
              <w:rPr>
                <w:noProof/>
                <w:lang w:eastAsia="zh-CN"/>
              </w:rPr>
              <w:t>Consumer(s)</w:t>
            </w:r>
          </w:p>
        </w:tc>
      </w:tr>
      <w:tr w:rsidR="00B97114" w14:paraId="2F9E7A84" w14:textId="77777777" w:rsidTr="00B97114">
        <w:trPr>
          <w:jc w:val="center"/>
        </w:trPr>
        <w:tc>
          <w:tcPr>
            <w:tcW w:w="3571" w:type="dxa"/>
            <w:vMerge w:val="restart"/>
            <w:tcBorders>
              <w:top w:val="single" w:sz="4" w:space="0" w:color="auto"/>
              <w:left w:val="single" w:sz="4" w:space="0" w:color="auto"/>
              <w:bottom w:val="single" w:sz="4" w:space="0" w:color="auto"/>
              <w:right w:val="single" w:sz="4" w:space="0" w:color="auto"/>
            </w:tcBorders>
            <w:hideMark/>
          </w:tcPr>
          <w:p w14:paraId="233B3F36" w14:textId="77777777" w:rsidR="00B97114" w:rsidRDefault="00B97114">
            <w:pPr>
              <w:pStyle w:val="TAL"/>
              <w:rPr>
                <w:noProof/>
                <w:lang w:eastAsia="zh-CN"/>
              </w:rPr>
            </w:pPr>
            <w:r>
              <w:rPr>
                <w:noProof/>
                <w:lang w:eastAsia="zh-CN"/>
              </w:rPr>
              <w:t xml:space="preserve">Aimles_AIMLEClientRegistration </w:t>
            </w:r>
          </w:p>
        </w:tc>
        <w:tc>
          <w:tcPr>
            <w:tcW w:w="1888" w:type="dxa"/>
            <w:tcBorders>
              <w:top w:val="single" w:sz="4" w:space="0" w:color="auto"/>
              <w:left w:val="single" w:sz="4" w:space="0" w:color="auto"/>
              <w:bottom w:val="single" w:sz="4" w:space="0" w:color="auto"/>
              <w:right w:val="single" w:sz="4" w:space="0" w:color="auto"/>
            </w:tcBorders>
            <w:hideMark/>
          </w:tcPr>
          <w:p w14:paraId="32F4C2ED" w14:textId="77777777" w:rsidR="00B97114" w:rsidRDefault="00B97114">
            <w:pPr>
              <w:pStyle w:val="TAL"/>
              <w:rPr>
                <w:noProof/>
                <w:lang w:eastAsia="zh-CN"/>
              </w:rPr>
            </w:pPr>
            <w:r>
              <w:rPr>
                <w:noProof/>
                <w:lang w:eastAsia="zh-CN"/>
              </w:rPr>
              <w:t>Request</w:t>
            </w:r>
          </w:p>
        </w:tc>
        <w:tc>
          <w:tcPr>
            <w:tcW w:w="1819" w:type="dxa"/>
            <w:vMerge w:val="restart"/>
            <w:tcBorders>
              <w:top w:val="single" w:sz="4" w:space="0" w:color="auto"/>
              <w:left w:val="single" w:sz="4" w:space="0" w:color="auto"/>
              <w:bottom w:val="single" w:sz="4" w:space="0" w:color="auto"/>
              <w:right w:val="single" w:sz="4" w:space="0" w:color="auto"/>
            </w:tcBorders>
            <w:hideMark/>
          </w:tcPr>
          <w:p w14:paraId="72E6BC6F" w14:textId="77777777" w:rsidR="00B97114" w:rsidRDefault="00B97114">
            <w:pPr>
              <w:pStyle w:val="TAL"/>
              <w:rPr>
                <w:noProof/>
                <w:lang w:eastAsia="zh-CN"/>
              </w:rPr>
            </w:pPr>
            <w:r>
              <w:rPr>
                <w:noProof/>
                <w:lang w:eastAsia="zh-CN"/>
              </w:rPr>
              <w:t>Request/Response</w:t>
            </w:r>
          </w:p>
        </w:tc>
        <w:tc>
          <w:tcPr>
            <w:tcW w:w="1648" w:type="dxa"/>
            <w:tcBorders>
              <w:top w:val="single" w:sz="4" w:space="0" w:color="auto"/>
              <w:left w:val="single" w:sz="4" w:space="0" w:color="auto"/>
              <w:bottom w:val="single" w:sz="4" w:space="0" w:color="auto"/>
              <w:right w:val="single" w:sz="4" w:space="0" w:color="auto"/>
            </w:tcBorders>
            <w:hideMark/>
          </w:tcPr>
          <w:p w14:paraId="18D7F353" w14:textId="77777777" w:rsidR="00B97114" w:rsidRDefault="00B97114">
            <w:pPr>
              <w:pStyle w:val="TAL"/>
              <w:rPr>
                <w:noProof/>
                <w:lang w:eastAsia="zh-CN"/>
              </w:rPr>
            </w:pPr>
            <w:r>
              <w:rPr>
                <w:noProof/>
                <w:lang w:eastAsia="zh-CN"/>
              </w:rPr>
              <w:t>AIMLE Client</w:t>
            </w:r>
          </w:p>
        </w:tc>
      </w:tr>
      <w:tr w:rsidR="00B97114" w14:paraId="06B6BA1E" w14:textId="77777777" w:rsidTr="00B9711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DCED8BE" w14:textId="77777777" w:rsidR="00B97114" w:rsidRDefault="00B97114">
            <w:pPr>
              <w:spacing w:after="0"/>
              <w:rPr>
                <w:rFonts w:ascii="Arial" w:hAnsi="Arial"/>
                <w:noProof/>
                <w:sz w:val="18"/>
                <w:lang w:eastAsia="zh-CN"/>
              </w:rPr>
            </w:pPr>
          </w:p>
        </w:tc>
        <w:tc>
          <w:tcPr>
            <w:tcW w:w="1888" w:type="dxa"/>
            <w:tcBorders>
              <w:top w:val="single" w:sz="4" w:space="0" w:color="auto"/>
              <w:left w:val="single" w:sz="4" w:space="0" w:color="auto"/>
              <w:bottom w:val="single" w:sz="4" w:space="0" w:color="auto"/>
              <w:right w:val="single" w:sz="4" w:space="0" w:color="auto"/>
            </w:tcBorders>
            <w:hideMark/>
          </w:tcPr>
          <w:p w14:paraId="335DD31B" w14:textId="77777777" w:rsidR="00B97114" w:rsidRDefault="00B97114">
            <w:pPr>
              <w:pStyle w:val="TAL"/>
              <w:rPr>
                <w:noProof/>
                <w:lang w:eastAsia="zh-CN"/>
              </w:rPr>
            </w:pPr>
            <w:r>
              <w:rPr>
                <w:noProof/>
                <w:lang w:eastAsia="zh-CN"/>
              </w:rPr>
              <w:t>Update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17883CF" w14:textId="77777777" w:rsidR="00B97114" w:rsidRDefault="00B97114">
            <w:pPr>
              <w:spacing w:after="0"/>
              <w:rPr>
                <w:rFonts w:ascii="Arial" w:hAnsi="Arial"/>
                <w:noProof/>
                <w:sz w:val="18"/>
                <w:lang w:eastAsia="zh-CN"/>
              </w:rPr>
            </w:pPr>
          </w:p>
        </w:tc>
        <w:tc>
          <w:tcPr>
            <w:tcW w:w="1648" w:type="dxa"/>
            <w:tcBorders>
              <w:top w:val="single" w:sz="4" w:space="0" w:color="auto"/>
              <w:left w:val="single" w:sz="4" w:space="0" w:color="auto"/>
              <w:bottom w:val="single" w:sz="4" w:space="0" w:color="auto"/>
              <w:right w:val="single" w:sz="4" w:space="0" w:color="auto"/>
            </w:tcBorders>
            <w:hideMark/>
          </w:tcPr>
          <w:p w14:paraId="77655D3C" w14:textId="77777777" w:rsidR="00B97114" w:rsidRDefault="00B97114">
            <w:pPr>
              <w:pStyle w:val="TAL"/>
              <w:rPr>
                <w:noProof/>
                <w:lang w:eastAsia="zh-CN"/>
              </w:rPr>
            </w:pPr>
            <w:r>
              <w:rPr>
                <w:noProof/>
                <w:lang w:eastAsia="zh-CN"/>
              </w:rPr>
              <w:t>AIMLE Client</w:t>
            </w:r>
          </w:p>
        </w:tc>
      </w:tr>
      <w:tr w:rsidR="00B97114" w14:paraId="72A4F369" w14:textId="77777777" w:rsidTr="00B9711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B0EB2FE" w14:textId="77777777" w:rsidR="00B97114" w:rsidRDefault="00B97114">
            <w:pPr>
              <w:spacing w:after="0"/>
              <w:rPr>
                <w:rFonts w:ascii="Arial" w:hAnsi="Arial"/>
                <w:noProof/>
                <w:sz w:val="18"/>
                <w:lang w:eastAsia="zh-CN"/>
              </w:rPr>
            </w:pPr>
          </w:p>
        </w:tc>
        <w:tc>
          <w:tcPr>
            <w:tcW w:w="1888" w:type="dxa"/>
            <w:tcBorders>
              <w:top w:val="single" w:sz="4" w:space="0" w:color="auto"/>
              <w:left w:val="single" w:sz="4" w:space="0" w:color="auto"/>
              <w:bottom w:val="single" w:sz="4" w:space="0" w:color="auto"/>
              <w:right w:val="single" w:sz="4" w:space="0" w:color="auto"/>
            </w:tcBorders>
            <w:hideMark/>
          </w:tcPr>
          <w:p w14:paraId="6DF5868C" w14:textId="77777777" w:rsidR="00B97114" w:rsidRDefault="00B97114">
            <w:pPr>
              <w:pStyle w:val="TAL"/>
              <w:rPr>
                <w:noProof/>
                <w:lang w:eastAsia="zh-CN"/>
              </w:rPr>
            </w:pPr>
            <w:r>
              <w:rPr>
                <w:noProof/>
                <w:lang w:eastAsia="zh-CN"/>
              </w:rPr>
              <w:t>Delete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F37A59D" w14:textId="77777777" w:rsidR="00B97114" w:rsidRDefault="00B97114">
            <w:pPr>
              <w:spacing w:after="0"/>
              <w:rPr>
                <w:rFonts w:ascii="Arial" w:hAnsi="Arial"/>
                <w:noProof/>
                <w:sz w:val="18"/>
                <w:lang w:eastAsia="zh-CN"/>
              </w:rPr>
            </w:pPr>
          </w:p>
        </w:tc>
        <w:tc>
          <w:tcPr>
            <w:tcW w:w="1648" w:type="dxa"/>
            <w:tcBorders>
              <w:top w:val="single" w:sz="4" w:space="0" w:color="auto"/>
              <w:left w:val="single" w:sz="4" w:space="0" w:color="auto"/>
              <w:bottom w:val="single" w:sz="4" w:space="0" w:color="auto"/>
              <w:right w:val="single" w:sz="4" w:space="0" w:color="auto"/>
            </w:tcBorders>
            <w:hideMark/>
          </w:tcPr>
          <w:p w14:paraId="14D96283" w14:textId="77777777" w:rsidR="00B97114" w:rsidRDefault="00B97114">
            <w:pPr>
              <w:pStyle w:val="TAL"/>
              <w:rPr>
                <w:noProof/>
                <w:lang w:eastAsia="zh-CN"/>
              </w:rPr>
            </w:pPr>
            <w:r>
              <w:rPr>
                <w:noProof/>
                <w:lang w:eastAsia="zh-CN"/>
              </w:rPr>
              <w:t>AIMLE Client</w:t>
            </w:r>
          </w:p>
        </w:tc>
      </w:tr>
    </w:tbl>
    <w:p w14:paraId="3D1AE959" w14:textId="77777777" w:rsidR="00B97114" w:rsidRDefault="00B97114" w:rsidP="00B97114">
      <w:pPr>
        <w:rPr>
          <w:noProof/>
        </w:rPr>
      </w:pPr>
    </w:p>
    <w:p w14:paraId="4C76CBE1" w14:textId="52C0FFA0" w:rsidR="00B97114" w:rsidRDefault="00B97114" w:rsidP="00EF2846">
      <w:pPr>
        <w:pStyle w:val="Heading4"/>
      </w:pPr>
      <w:bookmarkStart w:id="610" w:name="_Toc201091626"/>
      <w:r>
        <w:t>9.2.11.2</w:t>
      </w:r>
      <w:r>
        <w:tab/>
        <w:t>AIMLE client registration request operation</w:t>
      </w:r>
      <w:bookmarkEnd w:id="610"/>
    </w:p>
    <w:p w14:paraId="04785AB2" w14:textId="77777777" w:rsidR="00B97114" w:rsidRDefault="00B97114" w:rsidP="00B97114">
      <w:pPr>
        <w:rPr>
          <w:rFonts w:eastAsia="SimSun"/>
          <w:noProof/>
        </w:rPr>
      </w:pPr>
      <w:r>
        <w:rPr>
          <w:b/>
          <w:noProof/>
        </w:rPr>
        <w:t>API operation name:</w:t>
      </w:r>
      <w:r>
        <w:rPr>
          <w:noProof/>
        </w:rPr>
        <w:t xml:space="preserve"> Aimles_</w:t>
      </w:r>
      <w:r>
        <w:rPr>
          <w:noProof/>
          <w:lang w:eastAsia="zh-CN"/>
        </w:rPr>
        <w:t>AIMLEClientRegistration</w:t>
      </w:r>
      <w:r>
        <w:rPr>
          <w:noProof/>
        </w:rPr>
        <w:t>_Request</w:t>
      </w:r>
    </w:p>
    <w:p w14:paraId="183C1DFB" w14:textId="77777777" w:rsidR="00B97114" w:rsidRDefault="00B97114" w:rsidP="00B97114">
      <w:pPr>
        <w:rPr>
          <w:noProof/>
        </w:rPr>
      </w:pPr>
      <w:r>
        <w:rPr>
          <w:b/>
          <w:bCs/>
          <w:noProof/>
        </w:rPr>
        <w:t>Description:</w:t>
      </w:r>
      <w:r>
        <w:rPr>
          <w:noProof/>
        </w:rPr>
        <w:t xml:space="preserve"> The consumer requests AIMLE server for AIMLE client registration.</w:t>
      </w:r>
    </w:p>
    <w:p w14:paraId="5556EC51" w14:textId="77777777" w:rsidR="00B97114" w:rsidRDefault="00B97114" w:rsidP="00B97114">
      <w:pPr>
        <w:rPr>
          <w:noProof/>
        </w:rPr>
      </w:pPr>
      <w:r>
        <w:rPr>
          <w:b/>
          <w:noProof/>
        </w:rPr>
        <w:t>Inputs:</w:t>
      </w:r>
      <w:r>
        <w:rPr>
          <w:noProof/>
        </w:rPr>
        <w:t xml:space="preserve"> See clause 8.7.3.2-1.</w:t>
      </w:r>
    </w:p>
    <w:p w14:paraId="02B4B9DE" w14:textId="77777777" w:rsidR="00B97114" w:rsidRDefault="00B97114" w:rsidP="00B97114">
      <w:pPr>
        <w:rPr>
          <w:noProof/>
        </w:rPr>
      </w:pPr>
      <w:r>
        <w:rPr>
          <w:b/>
          <w:noProof/>
        </w:rPr>
        <w:t>Outputs:</w:t>
      </w:r>
      <w:r>
        <w:rPr>
          <w:noProof/>
        </w:rPr>
        <w:t xml:space="preserve"> See clause 8.7.3.3</w:t>
      </w:r>
      <w:r>
        <w:rPr>
          <w:i/>
          <w:noProof/>
        </w:rPr>
        <w:t>.</w:t>
      </w:r>
    </w:p>
    <w:p w14:paraId="6A4B3657" w14:textId="77777777" w:rsidR="00B97114" w:rsidRDefault="00B97114" w:rsidP="00B97114">
      <w:pPr>
        <w:rPr>
          <w:noProof/>
        </w:rPr>
      </w:pPr>
      <w:r>
        <w:rPr>
          <w:noProof/>
        </w:rPr>
        <w:t>See clause 8.7.2.2 for details of usage of this operation.</w:t>
      </w:r>
    </w:p>
    <w:p w14:paraId="62708664" w14:textId="2E76B360" w:rsidR="00B97114" w:rsidRDefault="00B97114" w:rsidP="00EF2846">
      <w:pPr>
        <w:pStyle w:val="Heading4"/>
      </w:pPr>
      <w:bookmarkStart w:id="611" w:name="_Toc201091627"/>
      <w:r>
        <w:t>9.2.11.3</w:t>
      </w:r>
      <w:r>
        <w:tab/>
        <w:t>AIMLE client registration update request operation</w:t>
      </w:r>
      <w:bookmarkEnd w:id="611"/>
    </w:p>
    <w:p w14:paraId="11E0928E" w14:textId="77777777" w:rsidR="00B97114" w:rsidRDefault="00B97114" w:rsidP="00B97114">
      <w:pPr>
        <w:rPr>
          <w:rFonts w:eastAsia="SimSun"/>
          <w:noProof/>
        </w:rPr>
      </w:pPr>
      <w:r>
        <w:rPr>
          <w:b/>
          <w:noProof/>
        </w:rPr>
        <w:t>API operation name:</w:t>
      </w:r>
      <w:r>
        <w:rPr>
          <w:noProof/>
        </w:rPr>
        <w:t xml:space="preserve"> Aimles_</w:t>
      </w:r>
      <w:r>
        <w:rPr>
          <w:noProof/>
          <w:lang w:eastAsia="zh-CN"/>
        </w:rPr>
        <w:t>AIMLEClientRegistration</w:t>
      </w:r>
      <w:r>
        <w:rPr>
          <w:noProof/>
        </w:rPr>
        <w:t>_Update Request</w:t>
      </w:r>
    </w:p>
    <w:p w14:paraId="6F631E76" w14:textId="77777777" w:rsidR="00B97114" w:rsidRDefault="00B97114" w:rsidP="00B97114">
      <w:pPr>
        <w:rPr>
          <w:noProof/>
        </w:rPr>
      </w:pPr>
      <w:r>
        <w:rPr>
          <w:b/>
          <w:bCs/>
          <w:noProof/>
        </w:rPr>
        <w:t>Description:</w:t>
      </w:r>
      <w:r>
        <w:rPr>
          <w:noProof/>
        </w:rPr>
        <w:t xml:space="preserve"> The consumer requests AIMLE server for update AIMLE client registration.</w:t>
      </w:r>
    </w:p>
    <w:p w14:paraId="48947CA5" w14:textId="77777777" w:rsidR="00B97114" w:rsidRDefault="00B97114" w:rsidP="00B97114">
      <w:pPr>
        <w:rPr>
          <w:noProof/>
        </w:rPr>
      </w:pPr>
      <w:r>
        <w:rPr>
          <w:b/>
          <w:noProof/>
        </w:rPr>
        <w:t>Inputs:</w:t>
      </w:r>
      <w:r>
        <w:rPr>
          <w:noProof/>
        </w:rPr>
        <w:t xml:space="preserve"> See clause 8.7.3.4.</w:t>
      </w:r>
    </w:p>
    <w:p w14:paraId="037E8F73" w14:textId="77777777" w:rsidR="00B97114" w:rsidRDefault="00B97114" w:rsidP="00B97114">
      <w:pPr>
        <w:rPr>
          <w:noProof/>
        </w:rPr>
      </w:pPr>
      <w:r>
        <w:rPr>
          <w:b/>
          <w:noProof/>
        </w:rPr>
        <w:t>Outputs:</w:t>
      </w:r>
      <w:r>
        <w:rPr>
          <w:noProof/>
        </w:rPr>
        <w:t xml:space="preserve"> See clause 8.7.3.5</w:t>
      </w:r>
      <w:r>
        <w:rPr>
          <w:i/>
          <w:noProof/>
        </w:rPr>
        <w:t>.</w:t>
      </w:r>
    </w:p>
    <w:p w14:paraId="2951E986" w14:textId="77777777" w:rsidR="00B97114" w:rsidRDefault="00B97114" w:rsidP="00B97114">
      <w:pPr>
        <w:rPr>
          <w:noProof/>
        </w:rPr>
      </w:pPr>
      <w:r>
        <w:rPr>
          <w:noProof/>
        </w:rPr>
        <w:t>See clause 8.7.2.3 for details of usage of this operation.</w:t>
      </w:r>
    </w:p>
    <w:p w14:paraId="46787CBE" w14:textId="6D746019" w:rsidR="00B97114" w:rsidRDefault="00B97114" w:rsidP="00EF2846">
      <w:pPr>
        <w:pStyle w:val="Heading4"/>
      </w:pPr>
      <w:bookmarkStart w:id="612" w:name="_Toc201091628"/>
      <w:r>
        <w:t>9.2.11.4</w:t>
      </w:r>
      <w:r>
        <w:tab/>
        <w:t>AIMLE client registration delete request operation</w:t>
      </w:r>
      <w:bookmarkEnd w:id="612"/>
    </w:p>
    <w:p w14:paraId="17564E4E" w14:textId="77777777" w:rsidR="00B97114" w:rsidRDefault="00B97114" w:rsidP="00B97114">
      <w:pPr>
        <w:rPr>
          <w:rFonts w:eastAsia="SimSun"/>
          <w:noProof/>
        </w:rPr>
      </w:pPr>
      <w:r>
        <w:rPr>
          <w:b/>
          <w:noProof/>
        </w:rPr>
        <w:t>API operation name:</w:t>
      </w:r>
      <w:r>
        <w:rPr>
          <w:noProof/>
        </w:rPr>
        <w:t xml:space="preserve"> Aimles_</w:t>
      </w:r>
      <w:r>
        <w:rPr>
          <w:noProof/>
          <w:lang w:eastAsia="zh-CN"/>
        </w:rPr>
        <w:t>AIMLEClientRegistration</w:t>
      </w:r>
      <w:r>
        <w:rPr>
          <w:noProof/>
        </w:rPr>
        <w:t>_Delete Request</w:t>
      </w:r>
    </w:p>
    <w:p w14:paraId="6506D289" w14:textId="77777777" w:rsidR="00B97114" w:rsidRDefault="00B97114" w:rsidP="00B97114">
      <w:pPr>
        <w:rPr>
          <w:noProof/>
        </w:rPr>
      </w:pPr>
      <w:r>
        <w:rPr>
          <w:b/>
          <w:bCs/>
          <w:noProof/>
        </w:rPr>
        <w:t>Description:</w:t>
      </w:r>
      <w:r>
        <w:rPr>
          <w:noProof/>
        </w:rPr>
        <w:t xml:space="preserve"> The consumer requests AIMLE server for delete AIMLE client registration.</w:t>
      </w:r>
    </w:p>
    <w:p w14:paraId="51C7C78E" w14:textId="77777777" w:rsidR="00B97114" w:rsidRDefault="00B97114" w:rsidP="00B97114">
      <w:pPr>
        <w:rPr>
          <w:noProof/>
        </w:rPr>
      </w:pPr>
      <w:r>
        <w:rPr>
          <w:b/>
          <w:noProof/>
        </w:rPr>
        <w:t>Inputs:</w:t>
      </w:r>
      <w:r>
        <w:rPr>
          <w:noProof/>
        </w:rPr>
        <w:t xml:space="preserve"> See clause 8.7.3.6.</w:t>
      </w:r>
    </w:p>
    <w:p w14:paraId="783F811A" w14:textId="77777777" w:rsidR="00B97114" w:rsidRDefault="00B97114" w:rsidP="00B97114">
      <w:pPr>
        <w:rPr>
          <w:noProof/>
        </w:rPr>
      </w:pPr>
      <w:r>
        <w:rPr>
          <w:b/>
          <w:noProof/>
        </w:rPr>
        <w:t>Outputs:</w:t>
      </w:r>
      <w:r>
        <w:rPr>
          <w:noProof/>
        </w:rPr>
        <w:t xml:space="preserve"> See clause 8.7.3.7</w:t>
      </w:r>
      <w:r>
        <w:rPr>
          <w:i/>
          <w:noProof/>
        </w:rPr>
        <w:t>.</w:t>
      </w:r>
    </w:p>
    <w:p w14:paraId="3748BF94" w14:textId="77777777" w:rsidR="00B97114" w:rsidRDefault="00B97114" w:rsidP="00B97114">
      <w:pPr>
        <w:rPr>
          <w:noProof/>
        </w:rPr>
      </w:pPr>
      <w:r>
        <w:rPr>
          <w:noProof/>
        </w:rPr>
        <w:t>See clause 8.7.2.4 for details of usage of this operation.</w:t>
      </w:r>
    </w:p>
    <w:p w14:paraId="7C97CEAA" w14:textId="55FC6986" w:rsidR="00B97114" w:rsidRDefault="00B97114" w:rsidP="00B97114">
      <w:pPr>
        <w:pStyle w:val="Heading3"/>
        <w:rPr>
          <w:noProof/>
          <w:lang w:val="en-US"/>
        </w:rPr>
      </w:pPr>
      <w:bookmarkStart w:id="613" w:name="_Toc201091629"/>
      <w:r>
        <w:rPr>
          <w:noProof/>
          <w:lang w:val="en-US"/>
        </w:rPr>
        <w:t>9.2.12</w:t>
      </w:r>
      <w:r>
        <w:rPr>
          <w:noProof/>
          <w:lang w:val="en-US"/>
        </w:rPr>
        <w:tab/>
      </w:r>
      <w:r>
        <w:rPr>
          <w:noProof/>
          <w:lang w:val="en-IN"/>
        </w:rPr>
        <w:t>Split AI/ML Operation</w:t>
      </w:r>
      <w:r>
        <w:rPr>
          <w:noProof/>
          <w:lang w:val="en-US"/>
        </w:rPr>
        <w:t xml:space="preserve"> API</w:t>
      </w:r>
      <w:bookmarkEnd w:id="613"/>
    </w:p>
    <w:p w14:paraId="66E04F5C" w14:textId="5037B596" w:rsidR="00B97114" w:rsidRDefault="00B97114" w:rsidP="00EF2846">
      <w:pPr>
        <w:pStyle w:val="Heading4"/>
        <w:rPr>
          <w:noProof/>
        </w:rPr>
      </w:pPr>
      <w:bookmarkStart w:id="614" w:name="_Toc201091630"/>
      <w:r>
        <w:rPr>
          <w:noProof/>
        </w:rPr>
        <w:t>9.2.12.1</w:t>
      </w:r>
      <w:r>
        <w:rPr>
          <w:noProof/>
        </w:rPr>
        <w:tab/>
        <w:t>General</w:t>
      </w:r>
      <w:bookmarkEnd w:id="614"/>
    </w:p>
    <w:p w14:paraId="46516326" w14:textId="17E7A594" w:rsidR="00B97114" w:rsidRDefault="00B97114" w:rsidP="00B97114">
      <w:pPr>
        <w:rPr>
          <w:noProof/>
        </w:rPr>
      </w:pPr>
      <w:r>
        <w:rPr>
          <w:noProof/>
        </w:rPr>
        <w:t xml:space="preserve">Table 9.2.12.1-1 illustrates the API for </w:t>
      </w:r>
      <w:r>
        <w:rPr>
          <w:noProof/>
          <w:lang w:val="en-IN"/>
        </w:rPr>
        <w:t>Split AI/ML Operation</w:t>
      </w:r>
      <w:r>
        <w:rPr>
          <w:noProof/>
        </w:rPr>
        <w:t>. This API enables the AIMLE Client or VAL server to communicate with the AIMLE server for s</w:t>
      </w:r>
      <w:r>
        <w:rPr>
          <w:noProof/>
          <w:lang w:val="en-IN"/>
        </w:rPr>
        <w:t>plit AI/ML operation pipeline discovery or creation, for node registration and for split operation event subscription</w:t>
      </w:r>
      <w:r>
        <w:rPr>
          <w:noProof/>
        </w:rPr>
        <w:t>.</w:t>
      </w:r>
    </w:p>
    <w:p w14:paraId="3B5583C5" w14:textId="36FE6DDA" w:rsidR="00B97114" w:rsidRDefault="00B97114" w:rsidP="00E15475">
      <w:pPr>
        <w:pStyle w:val="TH"/>
        <w:rPr>
          <w:noProof/>
        </w:rPr>
      </w:pPr>
      <w:r>
        <w:rPr>
          <w:noProof/>
        </w:rPr>
        <w:lastRenderedPageBreak/>
        <w:t>Table 9.2.12.1-1: Aimles_SplitOperation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B97114" w14:paraId="03431CC1" w14:textId="77777777" w:rsidTr="00B97114">
        <w:trPr>
          <w:jc w:val="center"/>
        </w:trPr>
        <w:tc>
          <w:tcPr>
            <w:tcW w:w="3571" w:type="dxa"/>
            <w:tcBorders>
              <w:top w:val="single" w:sz="4" w:space="0" w:color="auto"/>
              <w:left w:val="single" w:sz="4" w:space="0" w:color="auto"/>
              <w:bottom w:val="single" w:sz="4" w:space="0" w:color="auto"/>
              <w:right w:val="single" w:sz="4" w:space="0" w:color="auto"/>
            </w:tcBorders>
            <w:hideMark/>
          </w:tcPr>
          <w:p w14:paraId="5AACE3AC" w14:textId="77777777" w:rsidR="00B97114" w:rsidRDefault="00B97114" w:rsidP="009C2FD2">
            <w:pPr>
              <w:pStyle w:val="TAH"/>
              <w:rPr>
                <w:noProof/>
                <w:lang w:eastAsia="en-GB"/>
              </w:rPr>
            </w:pPr>
            <w:r>
              <w:rPr>
                <w:noProof/>
                <w:lang w:eastAsia="en-GB"/>
              </w:rPr>
              <w:t>API Name</w:t>
            </w:r>
          </w:p>
        </w:tc>
        <w:tc>
          <w:tcPr>
            <w:tcW w:w="1888" w:type="dxa"/>
            <w:tcBorders>
              <w:top w:val="single" w:sz="4" w:space="0" w:color="auto"/>
              <w:left w:val="single" w:sz="4" w:space="0" w:color="auto"/>
              <w:bottom w:val="single" w:sz="4" w:space="0" w:color="auto"/>
              <w:right w:val="single" w:sz="4" w:space="0" w:color="auto"/>
            </w:tcBorders>
            <w:hideMark/>
          </w:tcPr>
          <w:p w14:paraId="35A725C9" w14:textId="77777777" w:rsidR="00B97114" w:rsidRDefault="00B97114" w:rsidP="009C2FD2">
            <w:pPr>
              <w:pStyle w:val="TAH"/>
              <w:rPr>
                <w:noProof/>
                <w:lang w:eastAsia="en-GB"/>
              </w:rPr>
            </w:pPr>
            <w:r>
              <w:rPr>
                <w:noProof/>
                <w:lang w:eastAsia="en-GB"/>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686163DD" w14:textId="77777777" w:rsidR="00B97114" w:rsidRDefault="00B97114" w:rsidP="009C2FD2">
            <w:pPr>
              <w:pStyle w:val="TAH"/>
              <w:rPr>
                <w:noProof/>
                <w:lang w:eastAsia="en-GB"/>
              </w:rPr>
            </w:pPr>
            <w:r>
              <w:rPr>
                <w:noProof/>
                <w:lang w:eastAsia="en-GB"/>
              </w:rPr>
              <w:t>Operation</w:t>
            </w:r>
          </w:p>
          <w:p w14:paraId="7B40F8F0" w14:textId="77777777" w:rsidR="00B97114" w:rsidRDefault="00B97114" w:rsidP="009C2FD2">
            <w:pPr>
              <w:pStyle w:val="TAH"/>
              <w:rPr>
                <w:noProof/>
                <w:lang w:eastAsia="en-GB"/>
              </w:rPr>
            </w:pPr>
            <w:r>
              <w:rPr>
                <w:noProof/>
                <w:lang w:eastAsia="en-GB"/>
              </w:rPr>
              <w:t>Semantics</w:t>
            </w:r>
          </w:p>
        </w:tc>
        <w:tc>
          <w:tcPr>
            <w:tcW w:w="1648" w:type="dxa"/>
            <w:tcBorders>
              <w:top w:val="single" w:sz="4" w:space="0" w:color="auto"/>
              <w:left w:val="single" w:sz="4" w:space="0" w:color="auto"/>
              <w:bottom w:val="single" w:sz="4" w:space="0" w:color="auto"/>
              <w:right w:val="single" w:sz="4" w:space="0" w:color="auto"/>
            </w:tcBorders>
            <w:hideMark/>
          </w:tcPr>
          <w:p w14:paraId="069AFF5C" w14:textId="77777777" w:rsidR="00B97114" w:rsidRDefault="00B97114" w:rsidP="009C2FD2">
            <w:pPr>
              <w:pStyle w:val="TAH"/>
              <w:rPr>
                <w:noProof/>
                <w:lang w:eastAsia="en-GB"/>
              </w:rPr>
            </w:pPr>
            <w:r>
              <w:rPr>
                <w:noProof/>
                <w:lang w:eastAsia="en-GB"/>
              </w:rPr>
              <w:t>Consumer(s)</w:t>
            </w:r>
          </w:p>
        </w:tc>
      </w:tr>
      <w:tr w:rsidR="0082780F" w14:paraId="1FEB674D" w14:textId="77777777" w:rsidTr="009242EA">
        <w:trPr>
          <w:jc w:val="center"/>
        </w:trPr>
        <w:tc>
          <w:tcPr>
            <w:tcW w:w="3571" w:type="dxa"/>
            <w:vMerge w:val="restart"/>
            <w:tcBorders>
              <w:top w:val="single" w:sz="4" w:space="0" w:color="auto"/>
              <w:left w:val="single" w:sz="4" w:space="0" w:color="auto"/>
              <w:right w:val="single" w:sz="4" w:space="0" w:color="auto"/>
            </w:tcBorders>
            <w:hideMark/>
          </w:tcPr>
          <w:p w14:paraId="40B2D1A9" w14:textId="77777777" w:rsidR="0082780F" w:rsidRDefault="0082780F" w:rsidP="009C2FD2">
            <w:pPr>
              <w:pStyle w:val="TAL"/>
              <w:rPr>
                <w:noProof/>
                <w:lang w:eastAsia="en-GB"/>
              </w:rPr>
            </w:pPr>
            <w:r>
              <w:rPr>
                <w:noProof/>
                <w:lang w:eastAsia="en-GB"/>
              </w:rPr>
              <w:t>Aimles_SplitOpPipeline</w:t>
            </w:r>
          </w:p>
        </w:tc>
        <w:tc>
          <w:tcPr>
            <w:tcW w:w="1888" w:type="dxa"/>
            <w:tcBorders>
              <w:top w:val="single" w:sz="4" w:space="0" w:color="auto"/>
              <w:left w:val="single" w:sz="4" w:space="0" w:color="auto"/>
              <w:bottom w:val="single" w:sz="4" w:space="0" w:color="auto"/>
              <w:right w:val="single" w:sz="4" w:space="0" w:color="auto"/>
            </w:tcBorders>
            <w:hideMark/>
          </w:tcPr>
          <w:p w14:paraId="2722070E" w14:textId="77777777" w:rsidR="0082780F" w:rsidRDefault="0082780F" w:rsidP="009C2FD2">
            <w:pPr>
              <w:pStyle w:val="TAL"/>
              <w:rPr>
                <w:noProof/>
                <w:lang w:eastAsia="en-GB"/>
              </w:rPr>
            </w:pPr>
            <w:r>
              <w:rPr>
                <w:noProof/>
                <w:lang w:eastAsia="en-GB"/>
              </w:rPr>
              <w:t>Discover</w:t>
            </w:r>
          </w:p>
        </w:tc>
        <w:tc>
          <w:tcPr>
            <w:tcW w:w="1819" w:type="dxa"/>
            <w:vMerge w:val="restart"/>
            <w:tcBorders>
              <w:top w:val="single" w:sz="4" w:space="0" w:color="auto"/>
              <w:left w:val="single" w:sz="4" w:space="0" w:color="auto"/>
              <w:right w:val="single" w:sz="4" w:space="0" w:color="auto"/>
            </w:tcBorders>
            <w:hideMark/>
          </w:tcPr>
          <w:p w14:paraId="5F757994" w14:textId="77777777" w:rsidR="0082780F" w:rsidRDefault="0082780F" w:rsidP="009C2FD2">
            <w:pPr>
              <w:pStyle w:val="TAL"/>
              <w:rPr>
                <w:noProof/>
                <w:lang w:eastAsia="en-GB"/>
              </w:rPr>
            </w:pPr>
            <w:r>
              <w:rPr>
                <w:noProof/>
                <w:lang w:eastAsia="en-GB"/>
              </w:rPr>
              <w:t>Request/Response</w:t>
            </w:r>
          </w:p>
        </w:tc>
        <w:tc>
          <w:tcPr>
            <w:tcW w:w="1648" w:type="dxa"/>
            <w:vMerge w:val="restart"/>
            <w:tcBorders>
              <w:top w:val="single" w:sz="4" w:space="0" w:color="auto"/>
              <w:left w:val="single" w:sz="4" w:space="0" w:color="auto"/>
              <w:right w:val="single" w:sz="4" w:space="0" w:color="auto"/>
            </w:tcBorders>
            <w:hideMark/>
          </w:tcPr>
          <w:p w14:paraId="38C60645" w14:textId="77777777" w:rsidR="0082780F" w:rsidRDefault="0082780F" w:rsidP="009C2FD2">
            <w:pPr>
              <w:pStyle w:val="TAL"/>
              <w:rPr>
                <w:noProof/>
                <w:lang w:eastAsia="en-GB"/>
              </w:rPr>
            </w:pPr>
            <w:r>
              <w:rPr>
                <w:noProof/>
                <w:lang w:eastAsia="en-GB"/>
              </w:rPr>
              <w:t>AIMLE Client</w:t>
            </w:r>
          </w:p>
        </w:tc>
      </w:tr>
      <w:tr w:rsidR="0082780F" w14:paraId="5A62774E" w14:textId="77777777" w:rsidTr="009242EA">
        <w:trPr>
          <w:jc w:val="center"/>
        </w:trPr>
        <w:tc>
          <w:tcPr>
            <w:tcW w:w="0" w:type="auto"/>
            <w:vMerge/>
            <w:tcBorders>
              <w:left w:val="single" w:sz="4" w:space="0" w:color="auto"/>
              <w:right w:val="single" w:sz="4" w:space="0" w:color="auto"/>
            </w:tcBorders>
            <w:vAlign w:val="center"/>
            <w:hideMark/>
          </w:tcPr>
          <w:p w14:paraId="24E6AD78" w14:textId="77777777" w:rsidR="0082780F" w:rsidRDefault="0082780F" w:rsidP="009C2FD2">
            <w:pPr>
              <w:pStyle w:val="TAL"/>
              <w:rPr>
                <w:noProof/>
                <w:lang w:eastAsia="en-GB"/>
              </w:rPr>
            </w:pPr>
          </w:p>
        </w:tc>
        <w:tc>
          <w:tcPr>
            <w:tcW w:w="1888" w:type="dxa"/>
            <w:tcBorders>
              <w:top w:val="single" w:sz="4" w:space="0" w:color="auto"/>
              <w:left w:val="single" w:sz="4" w:space="0" w:color="auto"/>
              <w:bottom w:val="single" w:sz="4" w:space="0" w:color="auto"/>
              <w:right w:val="single" w:sz="4" w:space="0" w:color="auto"/>
            </w:tcBorders>
            <w:hideMark/>
          </w:tcPr>
          <w:p w14:paraId="4099ACC9" w14:textId="77777777" w:rsidR="0082780F" w:rsidRDefault="0082780F" w:rsidP="009C2FD2">
            <w:pPr>
              <w:pStyle w:val="TAL"/>
              <w:rPr>
                <w:noProof/>
                <w:lang w:eastAsia="en-GB"/>
              </w:rPr>
            </w:pPr>
            <w:r>
              <w:rPr>
                <w:noProof/>
                <w:lang w:eastAsia="en-GB"/>
              </w:rPr>
              <w:t>Create</w:t>
            </w:r>
          </w:p>
        </w:tc>
        <w:tc>
          <w:tcPr>
            <w:tcW w:w="0" w:type="auto"/>
            <w:vMerge/>
            <w:tcBorders>
              <w:left w:val="single" w:sz="4" w:space="0" w:color="auto"/>
              <w:right w:val="single" w:sz="4" w:space="0" w:color="auto"/>
            </w:tcBorders>
            <w:vAlign w:val="center"/>
            <w:hideMark/>
          </w:tcPr>
          <w:p w14:paraId="62866CD7" w14:textId="77777777" w:rsidR="0082780F" w:rsidRDefault="0082780F" w:rsidP="009C2FD2">
            <w:pPr>
              <w:pStyle w:val="TAL"/>
              <w:rPr>
                <w:noProof/>
                <w:lang w:eastAsia="en-GB"/>
              </w:rPr>
            </w:pPr>
          </w:p>
        </w:tc>
        <w:tc>
          <w:tcPr>
            <w:tcW w:w="0" w:type="auto"/>
            <w:vMerge/>
            <w:tcBorders>
              <w:left w:val="single" w:sz="4" w:space="0" w:color="auto"/>
              <w:right w:val="single" w:sz="4" w:space="0" w:color="auto"/>
            </w:tcBorders>
            <w:vAlign w:val="center"/>
            <w:hideMark/>
          </w:tcPr>
          <w:p w14:paraId="5A0A5B6E" w14:textId="77777777" w:rsidR="0082780F" w:rsidRDefault="0082780F" w:rsidP="009C2FD2">
            <w:pPr>
              <w:pStyle w:val="TAL"/>
              <w:rPr>
                <w:noProof/>
                <w:lang w:eastAsia="en-GB"/>
              </w:rPr>
            </w:pPr>
          </w:p>
        </w:tc>
      </w:tr>
      <w:tr w:rsidR="0082780F" w14:paraId="62E8DB31" w14:textId="77777777" w:rsidTr="009242EA">
        <w:trPr>
          <w:jc w:val="center"/>
        </w:trPr>
        <w:tc>
          <w:tcPr>
            <w:tcW w:w="0" w:type="auto"/>
            <w:vMerge/>
            <w:tcBorders>
              <w:left w:val="single" w:sz="4" w:space="0" w:color="auto"/>
              <w:right w:val="single" w:sz="4" w:space="0" w:color="auto"/>
            </w:tcBorders>
            <w:vAlign w:val="center"/>
          </w:tcPr>
          <w:p w14:paraId="49690D8B" w14:textId="77777777" w:rsidR="0082780F" w:rsidRDefault="0082780F" w:rsidP="009C2FD2">
            <w:pPr>
              <w:pStyle w:val="TAL"/>
              <w:rPr>
                <w:noProof/>
                <w:lang w:eastAsia="en-GB"/>
              </w:rPr>
            </w:pPr>
          </w:p>
        </w:tc>
        <w:tc>
          <w:tcPr>
            <w:tcW w:w="1888" w:type="dxa"/>
            <w:tcBorders>
              <w:top w:val="single" w:sz="4" w:space="0" w:color="auto"/>
              <w:left w:val="single" w:sz="4" w:space="0" w:color="auto"/>
              <w:bottom w:val="single" w:sz="4" w:space="0" w:color="auto"/>
              <w:right w:val="single" w:sz="4" w:space="0" w:color="auto"/>
            </w:tcBorders>
          </w:tcPr>
          <w:p w14:paraId="5E395F8B" w14:textId="7525899C" w:rsidR="0082780F" w:rsidRDefault="0082780F" w:rsidP="009C2FD2">
            <w:pPr>
              <w:pStyle w:val="TAL"/>
              <w:rPr>
                <w:noProof/>
                <w:lang w:eastAsia="en-GB"/>
              </w:rPr>
            </w:pPr>
            <w:r>
              <w:rPr>
                <w:noProof/>
                <w:lang w:eastAsia="en-IN"/>
              </w:rPr>
              <w:t>Update</w:t>
            </w:r>
          </w:p>
        </w:tc>
        <w:tc>
          <w:tcPr>
            <w:tcW w:w="0" w:type="auto"/>
            <w:vMerge/>
            <w:tcBorders>
              <w:left w:val="single" w:sz="4" w:space="0" w:color="auto"/>
              <w:right w:val="single" w:sz="4" w:space="0" w:color="auto"/>
            </w:tcBorders>
            <w:vAlign w:val="center"/>
          </w:tcPr>
          <w:p w14:paraId="5A132D5D" w14:textId="77777777" w:rsidR="0082780F" w:rsidRDefault="0082780F" w:rsidP="009C2FD2">
            <w:pPr>
              <w:pStyle w:val="TAL"/>
              <w:rPr>
                <w:noProof/>
                <w:lang w:eastAsia="en-GB"/>
              </w:rPr>
            </w:pPr>
          </w:p>
        </w:tc>
        <w:tc>
          <w:tcPr>
            <w:tcW w:w="0" w:type="auto"/>
            <w:vMerge/>
            <w:tcBorders>
              <w:left w:val="single" w:sz="4" w:space="0" w:color="auto"/>
              <w:right w:val="single" w:sz="4" w:space="0" w:color="auto"/>
            </w:tcBorders>
            <w:vAlign w:val="center"/>
          </w:tcPr>
          <w:p w14:paraId="2CC028C5" w14:textId="77777777" w:rsidR="0082780F" w:rsidRDefault="0082780F" w:rsidP="009C2FD2">
            <w:pPr>
              <w:pStyle w:val="TAL"/>
              <w:rPr>
                <w:noProof/>
                <w:lang w:eastAsia="en-GB"/>
              </w:rPr>
            </w:pPr>
          </w:p>
        </w:tc>
      </w:tr>
      <w:tr w:rsidR="0082780F" w14:paraId="6817D51E" w14:textId="77777777" w:rsidTr="009242EA">
        <w:trPr>
          <w:jc w:val="center"/>
        </w:trPr>
        <w:tc>
          <w:tcPr>
            <w:tcW w:w="0" w:type="auto"/>
            <w:vMerge/>
            <w:tcBorders>
              <w:left w:val="single" w:sz="4" w:space="0" w:color="auto"/>
              <w:bottom w:val="single" w:sz="4" w:space="0" w:color="auto"/>
              <w:right w:val="single" w:sz="4" w:space="0" w:color="auto"/>
            </w:tcBorders>
            <w:vAlign w:val="center"/>
          </w:tcPr>
          <w:p w14:paraId="29159631" w14:textId="77777777" w:rsidR="0082780F" w:rsidRDefault="0082780F" w:rsidP="009C2FD2">
            <w:pPr>
              <w:pStyle w:val="TAL"/>
              <w:rPr>
                <w:noProof/>
                <w:lang w:eastAsia="en-GB"/>
              </w:rPr>
            </w:pPr>
          </w:p>
        </w:tc>
        <w:tc>
          <w:tcPr>
            <w:tcW w:w="1888" w:type="dxa"/>
            <w:tcBorders>
              <w:top w:val="single" w:sz="4" w:space="0" w:color="auto"/>
              <w:left w:val="single" w:sz="4" w:space="0" w:color="auto"/>
              <w:bottom w:val="single" w:sz="4" w:space="0" w:color="auto"/>
              <w:right w:val="single" w:sz="4" w:space="0" w:color="auto"/>
            </w:tcBorders>
          </w:tcPr>
          <w:p w14:paraId="3C2FA7FF" w14:textId="3C1D249A" w:rsidR="0082780F" w:rsidRDefault="0082780F" w:rsidP="009C2FD2">
            <w:pPr>
              <w:pStyle w:val="TAL"/>
              <w:rPr>
                <w:noProof/>
                <w:lang w:eastAsia="en-GB"/>
              </w:rPr>
            </w:pPr>
            <w:r>
              <w:rPr>
                <w:noProof/>
                <w:lang w:eastAsia="en-IN"/>
              </w:rPr>
              <w:t>Delete</w:t>
            </w:r>
          </w:p>
        </w:tc>
        <w:tc>
          <w:tcPr>
            <w:tcW w:w="0" w:type="auto"/>
            <w:vMerge/>
            <w:tcBorders>
              <w:left w:val="single" w:sz="4" w:space="0" w:color="auto"/>
              <w:bottom w:val="single" w:sz="4" w:space="0" w:color="auto"/>
              <w:right w:val="single" w:sz="4" w:space="0" w:color="auto"/>
            </w:tcBorders>
            <w:vAlign w:val="center"/>
          </w:tcPr>
          <w:p w14:paraId="0B4CC572" w14:textId="77777777" w:rsidR="0082780F" w:rsidRDefault="0082780F" w:rsidP="009C2FD2">
            <w:pPr>
              <w:pStyle w:val="TAL"/>
              <w:rPr>
                <w:noProof/>
                <w:lang w:eastAsia="en-GB"/>
              </w:rPr>
            </w:pPr>
          </w:p>
        </w:tc>
        <w:tc>
          <w:tcPr>
            <w:tcW w:w="0" w:type="auto"/>
            <w:vMerge/>
            <w:tcBorders>
              <w:left w:val="single" w:sz="4" w:space="0" w:color="auto"/>
              <w:bottom w:val="single" w:sz="4" w:space="0" w:color="auto"/>
              <w:right w:val="single" w:sz="4" w:space="0" w:color="auto"/>
            </w:tcBorders>
            <w:vAlign w:val="center"/>
          </w:tcPr>
          <w:p w14:paraId="1B3F57CB" w14:textId="77777777" w:rsidR="0082780F" w:rsidRDefault="0082780F" w:rsidP="009C2FD2">
            <w:pPr>
              <w:pStyle w:val="TAL"/>
              <w:rPr>
                <w:noProof/>
                <w:lang w:eastAsia="en-GB"/>
              </w:rPr>
            </w:pPr>
          </w:p>
        </w:tc>
      </w:tr>
      <w:tr w:rsidR="00B97114" w14:paraId="377A60AE" w14:textId="77777777" w:rsidTr="00B97114">
        <w:trPr>
          <w:jc w:val="center"/>
        </w:trPr>
        <w:tc>
          <w:tcPr>
            <w:tcW w:w="3571" w:type="dxa"/>
            <w:vMerge w:val="restart"/>
            <w:tcBorders>
              <w:top w:val="single" w:sz="4" w:space="0" w:color="auto"/>
              <w:left w:val="single" w:sz="4" w:space="0" w:color="auto"/>
              <w:bottom w:val="single" w:sz="4" w:space="0" w:color="auto"/>
              <w:right w:val="single" w:sz="4" w:space="0" w:color="auto"/>
            </w:tcBorders>
            <w:hideMark/>
          </w:tcPr>
          <w:p w14:paraId="0E87DE34" w14:textId="77777777" w:rsidR="00B97114" w:rsidRDefault="00B97114" w:rsidP="009C2FD2">
            <w:pPr>
              <w:pStyle w:val="TAL"/>
              <w:rPr>
                <w:noProof/>
                <w:lang w:eastAsia="en-GB"/>
              </w:rPr>
            </w:pPr>
            <w:r>
              <w:rPr>
                <w:noProof/>
                <w:lang w:eastAsia="en-GB"/>
              </w:rPr>
              <w:t>Aimles_SplitOpNodeRegistration</w:t>
            </w:r>
          </w:p>
        </w:tc>
        <w:tc>
          <w:tcPr>
            <w:tcW w:w="1888" w:type="dxa"/>
            <w:tcBorders>
              <w:top w:val="single" w:sz="4" w:space="0" w:color="auto"/>
              <w:left w:val="single" w:sz="4" w:space="0" w:color="auto"/>
              <w:bottom w:val="single" w:sz="4" w:space="0" w:color="auto"/>
              <w:right w:val="single" w:sz="4" w:space="0" w:color="auto"/>
            </w:tcBorders>
            <w:hideMark/>
          </w:tcPr>
          <w:p w14:paraId="0D6435D4" w14:textId="77777777" w:rsidR="00B97114" w:rsidRDefault="00B97114" w:rsidP="009C2FD2">
            <w:pPr>
              <w:pStyle w:val="TAL"/>
              <w:rPr>
                <w:noProof/>
                <w:lang w:eastAsia="en-GB"/>
              </w:rPr>
            </w:pPr>
            <w:r>
              <w:rPr>
                <w:noProof/>
                <w:lang w:eastAsia="en-GB"/>
              </w:rPr>
              <w:t>Request</w:t>
            </w:r>
          </w:p>
        </w:tc>
        <w:tc>
          <w:tcPr>
            <w:tcW w:w="1819" w:type="dxa"/>
            <w:vMerge w:val="restart"/>
            <w:tcBorders>
              <w:top w:val="single" w:sz="4" w:space="0" w:color="auto"/>
              <w:left w:val="single" w:sz="4" w:space="0" w:color="auto"/>
              <w:bottom w:val="single" w:sz="4" w:space="0" w:color="auto"/>
              <w:right w:val="single" w:sz="4" w:space="0" w:color="auto"/>
            </w:tcBorders>
            <w:hideMark/>
          </w:tcPr>
          <w:p w14:paraId="5871BDB0" w14:textId="77777777" w:rsidR="00B97114" w:rsidRDefault="00B97114" w:rsidP="009C2FD2">
            <w:pPr>
              <w:pStyle w:val="TAL"/>
              <w:rPr>
                <w:noProof/>
                <w:lang w:eastAsia="en-GB"/>
              </w:rPr>
            </w:pPr>
            <w:r>
              <w:rPr>
                <w:noProof/>
                <w:lang w:eastAsia="en-GB"/>
              </w:rPr>
              <w:t>Request/Response</w:t>
            </w:r>
          </w:p>
        </w:tc>
        <w:tc>
          <w:tcPr>
            <w:tcW w:w="1648" w:type="dxa"/>
            <w:vMerge w:val="restart"/>
            <w:tcBorders>
              <w:top w:val="single" w:sz="4" w:space="0" w:color="auto"/>
              <w:left w:val="single" w:sz="4" w:space="0" w:color="auto"/>
              <w:bottom w:val="single" w:sz="4" w:space="0" w:color="auto"/>
              <w:right w:val="single" w:sz="4" w:space="0" w:color="auto"/>
            </w:tcBorders>
            <w:hideMark/>
          </w:tcPr>
          <w:p w14:paraId="1E86E135" w14:textId="77777777" w:rsidR="00B97114" w:rsidRDefault="00B97114" w:rsidP="009C2FD2">
            <w:pPr>
              <w:pStyle w:val="TAL"/>
              <w:rPr>
                <w:noProof/>
                <w:lang w:eastAsia="en-GB"/>
              </w:rPr>
            </w:pPr>
            <w:r>
              <w:rPr>
                <w:noProof/>
                <w:lang w:eastAsia="en-GB"/>
              </w:rPr>
              <w:t>VAL Server</w:t>
            </w:r>
          </w:p>
        </w:tc>
      </w:tr>
      <w:tr w:rsidR="00B97114" w14:paraId="7A368453" w14:textId="77777777" w:rsidTr="00B9711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CDBD66A" w14:textId="77777777" w:rsidR="00B97114" w:rsidRDefault="00B97114" w:rsidP="009C2FD2">
            <w:pPr>
              <w:pStyle w:val="TAL"/>
              <w:rPr>
                <w:noProof/>
                <w:lang w:eastAsia="en-GB"/>
              </w:rPr>
            </w:pPr>
          </w:p>
        </w:tc>
        <w:tc>
          <w:tcPr>
            <w:tcW w:w="1888" w:type="dxa"/>
            <w:tcBorders>
              <w:top w:val="single" w:sz="4" w:space="0" w:color="auto"/>
              <w:left w:val="single" w:sz="4" w:space="0" w:color="auto"/>
              <w:bottom w:val="single" w:sz="4" w:space="0" w:color="auto"/>
              <w:right w:val="single" w:sz="4" w:space="0" w:color="auto"/>
            </w:tcBorders>
            <w:hideMark/>
          </w:tcPr>
          <w:p w14:paraId="48BD8D3B" w14:textId="77777777" w:rsidR="00B97114" w:rsidRDefault="00B97114" w:rsidP="009C2FD2">
            <w:pPr>
              <w:pStyle w:val="TAL"/>
              <w:rPr>
                <w:noProof/>
                <w:lang w:eastAsia="en-GB"/>
              </w:rPr>
            </w:pPr>
            <w:r>
              <w:rPr>
                <w:noProof/>
                <w:lang w:eastAsia="en-GB"/>
              </w:rPr>
              <w:t>Update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ADFD97E" w14:textId="77777777" w:rsidR="00B97114" w:rsidRDefault="00B97114" w:rsidP="009C2FD2">
            <w:pPr>
              <w:pStyle w:val="TAL"/>
              <w:rPr>
                <w:noProof/>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8A76E12" w14:textId="77777777" w:rsidR="00B97114" w:rsidRDefault="00B97114" w:rsidP="009C2FD2">
            <w:pPr>
              <w:pStyle w:val="TAL"/>
              <w:rPr>
                <w:noProof/>
                <w:lang w:eastAsia="en-GB"/>
              </w:rPr>
            </w:pPr>
          </w:p>
        </w:tc>
      </w:tr>
      <w:tr w:rsidR="00B97114" w14:paraId="22E2B060" w14:textId="77777777" w:rsidTr="00B9711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87F518D" w14:textId="77777777" w:rsidR="00B97114" w:rsidRDefault="00B97114" w:rsidP="009C2FD2">
            <w:pPr>
              <w:pStyle w:val="TAL"/>
              <w:rPr>
                <w:noProof/>
                <w:lang w:eastAsia="en-GB"/>
              </w:rPr>
            </w:pPr>
          </w:p>
        </w:tc>
        <w:tc>
          <w:tcPr>
            <w:tcW w:w="1888" w:type="dxa"/>
            <w:tcBorders>
              <w:top w:val="single" w:sz="4" w:space="0" w:color="auto"/>
              <w:left w:val="single" w:sz="4" w:space="0" w:color="auto"/>
              <w:bottom w:val="single" w:sz="4" w:space="0" w:color="auto"/>
              <w:right w:val="single" w:sz="4" w:space="0" w:color="auto"/>
            </w:tcBorders>
            <w:hideMark/>
          </w:tcPr>
          <w:p w14:paraId="67684930" w14:textId="77777777" w:rsidR="00B97114" w:rsidRDefault="00B97114" w:rsidP="009C2FD2">
            <w:pPr>
              <w:pStyle w:val="TAL"/>
              <w:rPr>
                <w:noProof/>
                <w:lang w:eastAsia="en-GB"/>
              </w:rPr>
            </w:pPr>
            <w:r>
              <w:rPr>
                <w:noProof/>
                <w:lang w:eastAsia="en-GB"/>
              </w:rPr>
              <w:t>Deregister</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6CCB4C5" w14:textId="77777777" w:rsidR="00B97114" w:rsidRDefault="00B97114" w:rsidP="009C2FD2">
            <w:pPr>
              <w:pStyle w:val="TAL"/>
              <w:rPr>
                <w:noProof/>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63FA67C" w14:textId="77777777" w:rsidR="00B97114" w:rsidRDefault="00B97114" w:rsidP="009C2FD2">
            <w:pPr>
              <w:pStyle w:val="TAL"/>
              <w:rPr>
                <w:noProof/>
                <w:lang w:eastAsia="en-GB"/>
              </w:rPr>
            </w:pPr>
          </w:p>
        </w:tc>
      </w:tr>
      <w:tr w:rsidR="00B97114" w14:paraId="531CB590" w14:textId="77777777" w:rsidTr="00B97114">
        <w:trPr>
          <w:jc w:val="center"/>
        </w:trPr>
        <w:tc>
          <w:tcPr>
            <w:tcW w:w="3571" w:type="dxa"/>
            <w:vMerge w:val="restart"/>
            <w:tcBorders>
              <w:top w:val="single" w:sz="4" w:space="0" w:color="auto"/>
              <w:left w:val="single" w:sz="4" w:space="0" w:color="auto"/>
              <w:bottom w:val="single" w:sz="4" w:space="0" w:color="auto"/>
              <w:right w:val="single" w:sz="4" w:space="0" w:color="auto"/>
            </w:tcBorders>
            <w:hideMark/>
          </w:tcPr>
          <w:p w14:paraId="6D9517BB" w14:textId="77777777" w:rsidR="00B97114" w:rsidRDefault="00B97114" w:rsidP="009C2FD2">
            <w:pPr>
              <w:pStyle w:val="TAL"/>
              <w:rPr>
                <w:noProof/>
                <w:lang w:eastAsia="en-GB"/>
              </w:rPr>
            </w:pPr>
            <w:r>
              <w:rPr>
                <w:noProof/>
                <w:lang w:eastAsia="en-GB"/>
              </w:rPr>
              <w:t>Aimles_SplitOpEvent</w:t>
            </w:r>
          </w:p>
        </w:tc>
        <w:tc>
          <w:tcPr>
            <w:tcW w:w="1888" w:type="dxa"/>
            <w:tcBorders>
              <w:top w:val="single" w:sz="4" w:space="0" w:color="auto"/>
              <w:left w:val="single" w:sz="4" w:space="0" w:color="auto"/>
              <w:bottom w:val="single" w:sz="4" w:space="0" w:color="auto"/>
              <w:right w:val="single" w:sz="4" w:space="0" w:color="auto"/>
            </w:tcBorders>
            <w:hideMark/>
          </w:tcPr>
          <w:p w14:paraId="0BBC5E5E" w14:textId="77777777" w:rsidR="00B97114" w:rsidRDefault="00B97114" w:rsidP="009C2FD2">
            <w:pPr>
              <w:pStyle w:val="TAL"/>
              <w:rPr>
                <w:noProof/>
                <w:lang w:eastAsia="en-GB"/>
              </w:rPr>
            </w:pPr>
            <w:r>
              <w:rPr>
                <w:noProof/>
                <w:lang w:eastAsia="en-GB"/>
              </w:rPr>
              <w:t>Subscribe</w:t>
            </w:r>
          </w:p>
        </w:tc>
        <w:tc>
          <w:tcPr>
            <w:tcW w:w="1819" w:type="dxa"/>
            <w:tcBorders>
              <w:top w:val="single" w:sz="4" w:space="0" w:color="auto"/>
              <w:left w:val="single" w:sz="4" w:space="0" w:color="auto"/>
              <w:bottom w:val="single" w:sz="4" w:space="0" w:color="auto"/>
              <w:right w:val="single" w:sz="4" w:space="0" w:color="auto"/>
            </w:tcBorders>
            <w:hideMark/>
          </w:tcPr>
          <w:p w14:paraId="547CF252" w14:textId="77777777" w:rsidR="00B97114" w:rsidRDefault="00B97114" w:rsidP="009C2FD2">
            <w:pPr>
              <w:pStyle w:val="TAL"/>
              <w:rPr>
                <w:noProof/>
                <w:lang w:eastAsia="en-GB"/>
              </w:rPr>
            </w:pPr>
            <w:r>
              <w:rPr>
                <w:noProof/>
                <w:lang w:eastAsia="en-GB"/>
              </w:rPr>
              <w:t>Subscribe/Notify</w:t>
            </w:r>
          </w:p>
        </w:tc>
        <w:tc>
          <w:tcPr>
            <w:tcW w:w="1648" w:type="dxa"/>
            <w:tcBorders>
              <w:top w:val="single" w:sz="4" w:space="0" w:color="auto"/>
              <w:left w:val="single" w:sz="4" w:space="0" w:color="auto"/>
              <w:bottom w:val="single" w:sz="4" w:space="0" w:color="auto"/>
              <w:right w:val="single" w:sz="4" w:space="0" w:color="auto"/>
            </w:tcBorders>
            <w:hideMark/>
          </w:tcPr>
          <w:p w14:paraId="58691A24" w14:textId="77777777" w:rsidR="00B97114" w:rsidRDefault="00B97114" w:rsidP="009C2FD2">
            <w:pPr>
              <w:pStyle w:val="TAL"/>
              <w:rPr>
                <w:noProof/>
                <w:lang w:eastAsia="en-GB"/>
              </w:rPr>
            </w:pPr>
            <w:r>
              <w:rPr>
                <w:noProof/>
                <w:lang w:eastAsia="en-GB"/>
              </w:rPr>
              <w:t>AIMLE Client, VAL Server</w:t>
            </w:r>
          </w:p>
        </w:tc>
      </w:tr>
      <w:tr w:rsidR="00B97114" w14:paraId="545686C4" w14:textId="77777777" w:rsidTr="00B9711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F6E3107" w14:textId="77777777" w:rsidR="00B97114" w:rsidRDefault="00B97114" w:rsidP="009C2FD2">
            <w:pPr>
              <w:pStyle w:val="TAL"/>
              <w:rPr>
                <w:noProof/>
                <w:lang w:eastAsia="en-GB"/>
              </w:rPr>
            </w:pPr>
          </w:p>
        </w:tc>
        <w:tc>
          <w:tcPr>
            <w:tcW w:w="1888" w:type="dxa"/>
            <w:tcBorders>
              <w:top w:val="single" w:sz="4" w:space="0" w:color="auto"/>
              <w:left w:val="single" w:sz="4" w:space="0" w:color="auto"/>
              <w:bottom w:val="single" w:sz="4" w:space="0" w:color="auto"/>
              <w:right w:val="single" w:sz="4" w:space="0" w:color="auto"/>
            </w:tcBorders>
            <w:hideMark/>
          </w:tcPr>
          <w:p w14:paraId="115B999C" w14:textId="77777777" w:rsidR="00B97114" w:rsidRDefault="00B97114" w:rsidP="009C2FD2">
            <w:pPr>
              <w:pStyle w:val="TAL"/>
              <w:rPr>
                <w:noProof/>
                <w:lang w:eastAsia="en-GB"/>
              </w:rPr>
            </w:pPr>
            <w:r>
              <w:rPr>
                <w:noProof/>
                <w:lang w:eastAsia="en-GB"/>
              </w:rPr>
              <w:t>Notify</w:t>
            </w:r>
          </w:p>
        </w:tc>
        <w:tc>
          <w:tcPr>
            <w:tcW w:w="1819" w:type="dxa"/>
            <w:vMerge w:val="restart"/>
            <w:tcBorders>
              <w:top w:val="single" w:sz="4" w:space="0" w:color="auto"/>
              <w:left w:val="single" w:sz="4" w:space="0" w:color="auto"/>
              <w:bottom w:val="single" w:sz="4" w:space="0" w:color="auto"/>
              <w:right w:val="single" w:sz="4" w:space="0" w:color="auto"/>
            </w:tcBorders>
            <w:vAlign w:val="center"/>
            <w:hideMark/>
          </w:tcPr>
          <w:p w14:paraId="0220B4C4" w14:textId="77777777" w:rsidR="00B97114" w:rsidRDefault="00B97114" w:rsidP="009C2FD2">
            <w:pPr>
              <w:pStyle w:val="TAL"/>
              <w:rPr>
                <w:noProof/>
                <w:lang w:eastAsia="en-GB"/>
              </w:rPr>
            </w:pPr>
            <w:r>
              <w:rPr>
                <w:noProof/>
                <w:lang w:eastAsia="en-GB"/>
              </w:rPr>
              <w:t>Subscribe/Notify</w:t>
            </w:r>
          </w:p>
        </w:tc>
        <w:tc>
          <w:tcPr>
            <w:tcW w:w="1648" w:type="dxa"/>
            <w:vMerge w:val="restart"/>
            <w:tcBorders>
              <w:top w:val="single" w:sz="4" w:space="0" w:color="auto"/>
              <w:left w:val="single" w:sz="4" w:space="0" w:color="auto"/>
              <w:bottom w:val="single" w:sz="4" w:space="0" w:color="auto"/>
              <w:right w:val="single" w:sz="4" w:space="0" w:color="auto"/>
            </w:tcBorders>
            <w:vAlign w:val="center"/>
            <w:hideMark/>
          </w:tcPr>
          <w:p w14:paraId="3BC3746E" w14:textId="77777777" w:rsidR="00B97114" w:rsidRDefault="00B97114" w:rsidP="009C2FD2">
            <w:pPr>
              <w:pStyle w:val="TAL"/>
              <w:rPr>
                <w:noProof/>
                <w:lang w:eastAsia="en-GB"/>
              </w:rPr>
            </w:pPr>
            <w:r>
              <w:rPr>
                <w:noProof/>
                <w:lang w:eastAsia="en-GB"/>
              </w:rPr>
              <w:t>AIMLE Client, VAL Server</w:t>
            </w:r>
          </w:p>
        </w:tc>
      </w:tr>
      <w:tr w:rsidR="00B97114" w14:paraId="2930C0E3" w14:textId="77777777" w:rsidTr="00B9711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67CDFC7" w14:textId="77777777" w:rsidR="00B97114" w:rsidRDefault="00B97114" w:rsidP="009C2FD2">
            <w:pPr>
              <w:pStyle w:val="TAL"/>
              <w:rPr>
                <w:noProof/>
                <w:lang w:eastAsia="en-GB"/>
              </w:rPr>
            </w:pPr>
          </w:p>
        </w:tc>
        <w:tc>
          <w:tcPr>
            <w:tcW w:w="1888" w:type="dxa"/>
            <w:tcBorders>
              <w:top w:val="single" w:sz="4" w:space="0" w:color="auto"/>
              <w:left w:val="single" w:sz="4" w:space="0" w:color="auto"/>
              <w:bottom w:val="single" w:sz="4" w:space="0" w:color="auto"/>
              <w:right w:val="single" w:sz="4" w:space="0" w:color="auto"/>
            </w:tcBorders>
            <w:hideMark/>
          </w:tcPr>
          <w:p w14:paraId="4FA18F36" w14:textId="77777777" w:rsidR="00B97114" w:rsidRDefault="00B97114" w:rsidP="009C2FD2">
            <w:pPr>
              <w:pStyle w:val="TAL"/>
              <w:rPr>
                <w:noProof/>
                <w:lang w:eastAsia="en-GB"/>
              </w:rPr>
            </w:pPr>
            <w:r>
              <w:rPr>
                <w:noProof/>
                <w:lang w:eastAsia="en-GB"/>
              </w:rPr>
              <w:t>UpdateSubscription</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3FFF41F" w14:textId="77777777" w:rsidR="00B97114" w:rsidRDefault="00B97114">
            <w:pPr>
              <w:spacing w:after="0"/>
              <w:rPr>
                <w:noProof/>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44F326" w14:textId="77777777" w:rsidR="00B97114" w:rsidRDefault="00B97114">
            <w:pPr>
              <w:spacing w:after="0"/>
              <w:rPr>
                <w:noProof/>
                <w:lang w:eastAsia="en-GB"/>
              </w:rPr>
            </w:pPr>
          </w:p>
        </w:tc>
      </w:tr>
      <w:tr w:rsidR="00B97114" w14:paraId="64BA32EE" w14:textId="77777777" w:rsidTr="00B9711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E649443" w14:textId="77777777" w:rsidR="00B97114" w:rsidRDefault="00B97114" w:rsidP="009C2FD2">
            <w:pPr>
              <w:pStyle w:val="TAL"/>
              <w:rPr>
                <w:noProof/>
                <w:lang w:eastAsia="en-GB"/>
              </w:rPr>
            </w:pPr>
          </w:p>
        </w:tc>
        <w:tc>
          <w:tcPr>
            <w:tcW w:w="1888" w:type="dxa"/>
            <w:tcBorders>
              <w:top w:val="single" w:sz="4" w:space="0" w:color="auto"/>
              <w:left w:val="single" w:sz="4" w:space="0" w:color="auto"/>
              <w:bottom w:val="single" w:sz="4" w:space="0" w:color="auto"/>
              <w:right w:val="single" w:sz="4" w:space="0" w:color="auto"/>
            </w:tcBorders>
            <w:hideMark/>
          </w:tcPr>
          <w:p w14:paraId="0398B957" w14:textId="77777777" w:rsidR="00B97114" w:rsidRDefault="00B97114" w:rsidP="009C2FD2">
            <w:pPr>
              <w:pStyle w:val="TAL"/>
              <w:rPr>
                <w:noProof/>
                <w:lang w:eastAsia="en-GB"/>
              </w:rPr>
            </w:pPr>
            <w:r>
              <w:rPr>
                <w:noProof/>
                <w:lang w:eastAsia="en-GB"/>
              </w:rPr>
              <w:t>Unsubscribe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0B00C5" w14:textId="77777777" w:rsidR="00B97114" w:rsidRDefault="00B97114">
            <w:pPr>
              <w:spacing w:after="0"/>
              <w:rPr>
                <w:noProof/>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2947F3" w14:textId="77777777" w:rsidR="00B97114" w:rsidRDefault="00B97114">
            <w:pPr>
              <w:spacing w:after="0"/>
              <w:rPr>
                <w:noProof/>
                <w:lang w:eastAsia="en-GB"/>
              </w:rPr>
            </w:pPr>
          </w:p>
        </w:tc>
      </w:tr>
    </w:tbl>
    <w:p w14:paraId="5640C5C0" w14:textId="77777777" w:rsidR="00B97114" w:rsidRDefault="00B97114" w:rsidP="00B97114">
      <w:pPr>
        <w:rPr>
          <w:noProof/>
          <w:lang w:val="en-US"/>
        </w:rPr>
      </w:pPr>
    </w:p>
    <w:p w14:paraId="0DEF492B" w14:textId="2701F5D5" w:rsidR="00B97114" w:rsidRDefault="00B97114" w:rsidP="00EF2846">
      <w:pPr>
        <w:pStyle w:val="Heading4"/>
        <w:rPr>
          <w:noProof/>
        </w:rPr>
      </w:pPr>
      <w:bookmarkStart w:id="615" w:name="_Toc201091631"/>
      <w:r>
        <w:rPr>
          <w:noProof/>
        </w:rPr>
        <w:t>9.2.12.2</w:t>
      </w:r>
      <w:r>
        <w:rPr>
          <w:noProof/>
        </w:rPr>
        <w:tab/>
        <w:t>Aimles_SplitOpPipeline_Discover operation</w:t>
      </w:r>
      <w:bookmarkEnd w:id="615"/>
    </w:p>
    <w:p w14:paraId="2FD6B81C" w14:textId="77777777" w:rsidR="00B97114" w:rsidRDefault="00B97114" w:rsidP="00B97114">
      <w:pPr>
        <w:rPr>
          <w:noProof/>
        </w:rPr>
      </w:pPr>
      <w:r>
        <w:rPr>
          <w:b/>
          <w:noProof/>
        </w:rPr>
        <w:t>API operation name:</w:t>
      </w:r>
      <w:r>
        <w:rPr>
          <w:noProof/>
        </w:rPr>
        <w:t xml:space="preserve"> Aimles_SplitOpPipeline_Discover_Request</w:t>
      </w:r>
    </w:p>
    <w:p w14:paraId="5B61DA92" w14:textId="77777777" w:rsidR="00B97114" w:rsidRDefault="00B97114" w:rsidP="00B97114">
      <w:pPr>
        <w:rPr>
          <w:noProof/>
        </w:rPr>
      </w:pPr>
      <w:r>
        <w:rPr>
          <w:b/>
          <w:noProof/>
        </w:rPr>
        <w:t>Description:</w:t>
      </w:r>
      <w:r>
        <w:rPr>
          <w:noProof/>
        </w:rPr>
        <w:t xml:space="preserve"> The consumer requests for one time split AI/ML operation pipeline discovery.</w:t>
      </w:r>
    </w:p>
    <w:p w14:paraId="540AE90E" w14:textId="77777777" w:rsidR="00B97114" w:rsidRDefault="00B97114" w:rsidP="00B97114">
      <w:pPr>
        <w:rPr>
          <w:noProof/>
        </w:rPr>
      </w:pPr>
      <w:r>
        <w:rPr>
          <w:b/>
          <w:noProof/>
        </w:rPr>
        <w:t>Inputs:</w:t>
      </w:r>
      <w:r>
        <w:rPr>
          <w:noProof/>
        </w:rPr>
        <w:t xml:space="preserve"> See clause 8.14.3.2.</w:t>
      </w:r>
    </w:p>
    <w:p w14:paraId="419BAC02" w14:textId="77777777" w:rsidR="00B97114" w:rsidRDefault="00B97114" w:rsidP="00B97114">
      <w:pPr>
        <w:rPr>
          <w:noProof/>
        </w:rPr>
      </w:pPr>
      <w:r>
        <w:rPr>
          <w:b/>
          <w:noProof/>
        </w:rPr>
        <w:t>Outputs:</w:t>
      </w:r>
      <w:r>
        <w:rPr>
          <w:noProof/>
        </w:rPr>
        <w:t xml:space="preserve"> See clause 8.14.3.3</w:t>
      </w:r>
      <w:r>
        <w:rPr>
          <w:i/>
          <w:noProof/>
        </w:rPr>
        <w:t>.</w:t>
      </w:r>
    </w:p>
    <w:p w14:paraId="0C228E1D" w14:textId="77777777" w:rsidR="00B97114" w:rsidRDefault="00B97114" w:rsidP="00B97114">
      <w:pPr>
        <w:rPr>
          <w:noProof/>
        </w:rPr>
      </w:pPr>
      <w:r>
        <w:rPr>
          <w:noProof/>
        </w:rPr>
        <w:t>See clause 8.14.2.2 for details of usage of this operation.</w:t>
      </w:r>
    </w:p>
    <w:p w14:paraId="24B2A9A8" w14:textId="4306D949" w:rsidR="00B97114" w:rsidRDefault="00B97114" w:rsidP="00EF2846">
      <w:pPr>
        <w:pStyle w:val="Heading4"/>
        <w:rPr>
          <w:noProof/>
        </w:rPr>
      </w:pPr>
      <w:bookmarkStart w:id="616" w:name="_Toc201091632"/>
      <w:r>
        <w:rPr>
          <w:noProof/>
        </w:rPr>
        <w:t>9.2.12.3</w:t>
      </w:r>
      <w:r>
        <w:rPr>
          <w:noProof/>
        </w:rPr>
        <w:tab/>
        <w:t>Aimles_SplitOpPipeline_Create operation</w:t>
      </w:r>
      <w:bookmarkEnd w:id="616"/>
    </w:p>
    <w:p w14:paraId="75235191" w14:textId="77777777" w:rsidR="00B97114" w:rsidRDefault="00B97114" w:rsidP="00B97114">
      <w:pPr>
        <w:rPr>
          <w:noProof/>
        </w:rPr>
      </w:pPr>
      <w:r>
        <w:rPr>
          <w:b/>
          <w:noProof/>
        </w:rPr>
        <w:t>API operation name:</w:t>
      </w:r>
      <w:r>
        <w:rPr>
          <w:noProof/>
        </w:rPr>
        <w:t xml:space="preserve"> Aimles_SplitOpPipeline_Create_Request</w:t>
      </w:r>
    </w:p>
    <w:p w14:paraId="66FD2913" w14:textId="77777777" w:rsidR="00B97114" w:rsidRDefault="00B97114" w:rsidP="00B97114">
      <w:pPr>
        <w:rPr>
          <w:noProof/>
        </w:rPr>
      </w:pPr>
      <w:r>
        <w:rPr>
          <w:b/>
          <w:noProof/>
        </w:rPr>
        <w:t>Description:</w:t>
      </w:r>
      <w:r>
        <w:rPr>
          <w:noProof/>
        </w:rPr>
        <w:t xml:space="preserve"> The consumer creates a split AI/ML operation pipeline.</w:t>
      </w:r>
    </w:p>
    <w:p w14:paraId="191DB26B" w14:textId="77777777" w:rsidR="00B97114" w:rsidRDefault="00B97114" w:rsidP="00B97114">
      <w:pPr>
        <w:rPr>
          <w:noProof/>
        </w:rPr>
      </w:pPr>
      <w:r>
        <w:rPr>
          <w:b/>
          <w:noProof/>
        </w:rPr>
        <w:t>Inputs:</w:t>
      </w:r>
      <w:r>
        <w:rPr>
          <w:noProof/>
        </w:rPr>
        <w:t xml:space="preserve"> See clause 8.14.3.4.</w:t>
      </w:r>
    </w:p>
    <w:p w14:paraId="235277A8" w14:textId="77777777" w:rsidR="00B97114" w:rsidRDefault="00B97114" w:rsidP="00B97114">
      <w:pPr>
        <w:rPr>
          <w:noProof/>
        </w:rPr>
      </w:pPr>
      <w:r>
        <w:rPr>
          <w:b/>
          <w:noProof/>
        </w:rPr>
        <w:t>Outputs:</w:t>
      </w:r>
      <w:r>
        <w:rPr>
          <w:noProof/>
        </w:rPr>
        <w:t xml:space="preserve"> See clause 8.14.3.5</w:t>
      </w:r>
      <w:r>
        <w:rPr>
          <w:i/>
          <w:noProof/>
        </w:rPr>
        <w:t>.</w:t>
      </w:r>
    </w:p>
    <w:p w14:paraId="2DC53822" w14:textId="77777777" w:rsidR="00B97114" w:rsidRDefault="00B97114" w:rsidP="00B97114">
      <w:pPr>
        <w:rPr>
          <w:noProof/>
        </w:rPr>
      </w:pPr>
      <w:r>
        <w:rPr>
          <w:noProof/>
        </w:rPr>
        <w:t>See clause 8.14.2.3 for details of usage of this operation.</w:t>
      </w:r>
    </w:p>
    <w:p w14:paraId="79F44329" w14:textId="361D632E" w:rsidR="00896EEF" w:rsidRDefault="00896EEF" w:rsidP="00EF2846">
      <w:pPr>
        <w:pStyle w:val="Heading4"/>
        <w:rPr>
          <w:noProof/>
        </w:rPr>
      </w:pPr>
      <w:bookmarkStart w:id="617" w:name="_Toc201091633"/>
      <w:r>
        <w:rPr>
          <w:noProof/>
        </w:rPr>
        <w:t>9.2.12.4</w:t>
      </w:r>
      <w:r>
        <w:rPr>
          <w:noProof/>
        </w:rPr>
        <w:tab/>
        <w:t>Aimles_SplitOpPipeline_Update operation</w:t>
      </w:r>
      <w:bookmarkEnd w:id="617"/>
    </w:p>
    <w:p w14:paraId="2AC1634C" w14:textId="77777777" w:rsidR="00896EEF" w:rsidRDefault="00896EEF" w:rsidP="00896EEF">
      <w:pPr>
        <w:rPr>
          <w:noProof/>
        </w:rPr>
      </w:pPr>
      <w:r>
        <w:rPr>
          <w:b/>
          <w:noProof/>
        </w:rPr>
        <w:t>API operation name:</w:t>
      </w:r>
      <w:r>
        <w:rPr>
          <w:noProof/>
        </w:rPr>
        <w:t xml:space="preserve"> Aimles_SplitOpPipeline_Update_Request</w:t>
      </w:r>
    </w:p>
    <w:p w14:paraId="580B278F" w14:textId="77777777" w:rsidR="00896EEF" w:rsidRDefault="00896EEF" w:rsidP="00896EEF">
      <w:pPr>
        <w:rPr>
          <w:noProof/>
        </w:rPr>
      </w:pPr>
      <w:r>
        <w:rPr>
          <w:b/>
          <w:noProof/>
        </w:rPr>
        <w:t>Description:</w:t>
      </w:r>
      <w:r>
        <w:rPr>
          <w:noProof/>
        </w:rPr>
        <w:t xml:space="preserve"> The consumer updates a split AI/ML operation pipeline.</w:t>
      </w:r>
    </w:p>
    <w:p w14:paraId="3EF987B2" w14:textId="12E46369" w:rsidR="00896EEF" w:rsidRDefault="00896EEF" w:rsidP="00896EEF">
      <w:pPr>
        <w:rPr>
          <w:noProof/>
        </w:rPr>
      </w:pPr>
      <w:r>
        <w:rPr>
          <w:b/>
          <w:noProof/>
        </w:rPr>
        <w:t>Inputs:</w:t>
      </w:r>
      <w:r>
        <w:rPr>
          <w:noProof/>
        </w:rPr>
        <w:t xml:space="preserve"> See clause 8.14.3.19.</w:t>
      </w:r>
    </w:p>
    <w:p w14:paraId="05D77CFA" w14:textId="40FBFABE" w:rsidR="00896EEF" w:rsidRDefault="00896EEF" w:rsidP="00896EEF">
      <w:pPr>
        <w:rPr>
          <w:noProof/>
        </w:rPr>
      </w:pPr>
      <w:r>
        <w:rPr>
          <w:b/>
          <w:noProof/>
        </w:rPr>
        <w:t>Outputs:</w:t>
      </w:r>
      <w:r>
        <w:rPr>
          <w:noProof/>
        </w:rPr>
        <w:t xml:space="preserve"> See clause 8.14.3.20</w:t>
      </w:r>
      <w:r>
        <w:rPr>
          <w:i/>
          <w:noProof/>
        </w:rPr>
        <w:t>.</w:t>
      </w:r>
    </w:p>
    <w:p w14:paraId="36E236F9" w14:textId="681F2388" w:rsidR="00896EEF" w:rsidRDefault="00896EEF" w:rsidP="00896EEF">
      <w:pPr>
        <w:rPr>
          <w:noProof/>
        </w:rPr>
      </w:pPr>
      <w:r>
        <w:rPr>
          <w:noProof/>
        </w:rPr>
        <w:t>See clause 8.14.2.6 for details of usage of this operation.</w:t>
      </w:r>
    </w:p>
    <w:p w14:paraId="1F63B21F" w14:textId="375805C2" w:rsidR="00896EEF" w:rsidRDefault="00896EEF" w:rsidP="00EF2846">
      <w:pPr>
        <w:pStyle w:val="Heading4"/>
        <w:rPr>
          <w:noProof/>
        </w:rPr>
      </w:pPr>
      <w:bookmarkStart w:id="618" w:name="_Toc201091634"/>
      <w:r>
        <w:rPr>
          <w:noProof/>
        </w:rPr>
        <w:t>9.2.12.5</w:t>
      </w:r>
      <w:r>
        <w:rPr>
          <w:noProof/>
        </w:rPr>
        <w:tab/>
        <w:t>Aimles_SplitOpPipeline_Delete operation</w:t>
      </w:r>
      <w:bookmarkEnd w:id="618"/>
    </w:p>
    <w:p w14:paraId="4EB50390" w14:textId="77777777" w:rsidR="00896EEF" w:rsidRDefault="00896EEF" w:rsidP="00896EEF">
      <w:pPr>
        <w:rPr>
          <w:noProof/>
        </w:rPr>
      </w:pPr>
      <w:r>
        <w:rPr>
          <w:b/>
          <w:noProof/>
        </w:rPr>
        <w:t>API operation name:</w:t>
      </w:r>
      <w:r>
        <w:rPr>
          <w:noProof/>
        </w:rPr>
        <w:t xml:space="preserve"> Aimles_SplitOpPipeline_Delete_Request</w:t>
      </w:r>
    </w:p>
    <w:p w14:paraId="11567CEA" w14:textId="77777777" w:rsidR="00896EEF" w:rsidRDefault="00896EEF" w:rsidP="00896EEF">
      <w:pPr>
        <w:rPr>
          <w:noProof/>
        </w:rPr>
      </w:pPr>
      <w:r>
        <w:rPr>
          <w:b/>
          <w:noProof/>
        </w:rPr>
        <w:t>Description:</w:t>
      </w:r>
      <w:r>
        <w:rPr>
          <w:noProof/>
        </w:rPr>
        <w:t xml:space="preserve"> The consumer deletes a split AI/ML operation pipeline.</w:t>
      </w:r>
    </w:p>
    <w:p w14:paraId="3E02C911" w14:textId="61484CC5" w:rsidR="00896EEF" w:rsidRDefault="00896EEF" w:rsidP="00896EEF">
      <w:pPr>
        <w:rPr>
          <w:noProof/>
        </w:rPr>
      </w:pPr>
      <w:r>
        <w:rPr>
          <w:b/>
          <w:noProof/>
        </w:rPr>
        <w:t>Inputs:</w:t>
      </w:r>
      <w:r>
        <w:rPr>
          <w:noProof/>
        </w:rPr>
        <w:t xml:space="preserve"> See clause 8.14.3.21.</w:t>
      </w:r>
    </w:p>
    <w:p w14:paraId="0BE86387" w14:textId="03108C95" w:rsidR="00896EEF" w:rsidRDefault="00896EEF" w:rsidP="00896EEF">
      <w:pPr>
        <w:rPr>
          <w:noProof/>
        </w:rPr>
      </w:pPr>
      <w:r>
        <w:rPr>
          <w:b/>
          <w:noProof/>
        </w:rPr>
        <w:t>Outputs:</w:t>
      </w:r>
      <w:r>
        <w:rPr>
          <w:noProof/>
        </w:rPr>
        <w:t xml:space="preserve"> See clause 8.14.3.22</w:t>
      </w:r>
      <w:r>
        <w:rPr>
          <w:i/>
          <w:noProof/>
        </w:rPr>
        <w:t>.</w:t>
      </w:r>
    </w:p>
    <w:p w14:paraId="6D3ED70E" w14:textId="13E61B78" w:rsidR="00896EEF" w:rsidRDefault="00896EEF" w:rsidP="00896EEF">
      <w:pPr>
        <w:rPr>
          <w:noProof/>
        </w:rPr>
      </w:pPr>
      <w:r>
        <w:rPr>
          <w:noProof/>
        </w:rPr>
        <w:t>See clause 8.14.2.7 for details of usage of this operation.</w:t>
      </w:r>
    </w:p>
    <w:p w14:paraId="02072A80" w14:textId="0A686B7F" w:rsidR="00B97114" w:rsidRDefault="00B97114" w:rsidP="00EF2846">
      <w:pPr>
        <w:pStyle w:val="Heading4"/>
        <w:rPr>
          <w:noProof/>
        </w:rPr>
      </w:pPr>
      <w:bookmarkStart w:id="619" w:name="_Toc201091635"/>
      <w:r>
        <w:rPr>
          <w:noProof/>
        </w:rPr>
        <w:lastRenderedPageBreak/>
        <w:t>9.2.12.</w:t>
      </w:r>
      <w:r w:rsidR="00896EEF">
        <w:rPr>
          <w:noProof/>
        </w:rPr>
        <w:t>6</w:t>
      </w:r>
      <w:r>
        <w:rPr>
          <w:noProof/>
        </w:rPr>
        <w:tab/>
        <w:t>Aimles_SplitOpNodeRegistration_Request operation</w:t>
      </w:r>
      <w:bookmarkEnd w:id="619"/>
    </w:p>
    <w:p w14:paraId="67F6222D" w14:textId="77777777" w:rsidR="00B97114" w:rsidRDefault="00B97114" w:rsidP="00B97114">
      <w:pPr>
        <w:rPr>
          <w:noProof/>
        </w:rPr>
      </w:pPr>
      <w:r>
        <w:rPr>
          <w:b/>
          <w:noProof/>
        </w:rPr>
        <w:t>API operation name:</w:t>
      </w:r>
      <w:r>
        <w:rPr>
          <w:noProof/>
        </w:rPr>
        <w:t xml:space="preserve"> Aimles_SplitOpNodeRegistration_Request</w:t>
      </w:r>
    </w:p>
    <w:p w14:paraId="688A0299" w14:textId="77777777" w:rsidR="00B97114" w:rsidRDefault="00B97114" w:rsidP="00B97114">
      <w:pPr>
        <w:rPr>
          <w:noProof/>
        </w:rPr>
      </w:pPr>
      <w:r>
        <w:rPr>
          <w:b/>
          <w:noProof/>
        </w:rPr>
        <w:t>Description:</w:t>
      </w:r>
      <w:r>
        <w:rPr>
          <w:noProof/>
        </w:rPr>
        <w:t xml:space="preserve"> The consumer requests for one time split AI/ML operation node registration.</w:t>
      </w:r>
    </w:p>
    <w:p w14:paraId="119287CB" w14:textId="77777777" w:rsidR="00B97114" w:rsidRDefault="00B97114" w:rsidP="00B97114">
      <w:pPr>
        <w:rPr>
          <w:noProof/>
        </w:rPr>
      </w:pPr>
      <w:r>
        <w:rPr>
          <w:b/>
          <w:noProof/>
        </w:rPr>
        <w:t>Inputs:</w:t>
      </w:r>
      <w:r>
        <w:rPr>
          <w:noProof/>
        </w:rPr>
        <w:t xml:space="preserve"> See clause 8.14.3.6.</w:t>
      </w:r>
    </w:p>
    <w:p w14:paraId="3D7032EA" w14:textId="77777777" w:rsidR="00B97114" w:rsidRDefault="00B97114" w:rsidP="00B97114">
      <w:pPr>
        <w:rPr>
          <w:noProof/>
        </w:rPr>
      </w:pPr>
      <w:r>
        <w:rPr>
          <w:b/>
          <w:noProof/>
        </w:rPr>
        <w:t>Outputs:</w:t>
      </w:r>
      <w:r>
        <w:rPr>
          <w:noProof/>
        </w:rPr>
        <w:t xml:space="preserve"> See clause 8.14.3.7</w:t>
      </w:r>
      <w:r>
        <w:rPr>
          <w:i/>
          <w:noProof/>
        </w:rPr>
        <w:t>.</w:t>
      </w:r>
    </w:p>
    <w:p w14:paraId="145E0F61" w14:textId="77777777" w:rsidR="00B97114" w:rsidRDefault="00B97114" w:rsidP="00B97114">
      <w:pPr>
        <w:rPr>
          <w:noProof/>
        </w:rPr>
      </w:pPr>
      <w:r>
        <w:rPr>
          <w:noProof/>
        </w:rPr>
        <w:t>See clause 8.14.2.4.2 for details of usage of this operation.</w:t>
      </w:r>
    </w:p>
    <w:p w14:paraId="7780C3F1" w14:textId="33B0BA4C" w:rsidR="00B97114" w:rsidRDefault="00B97114" w:rsidP="00EF2846">
      <w:pPr>
        <w:pStyle w:val="Heading4"/>
        <w:rPr>
          <w:noProof/>
        </w:rPr>
      </w:pPr>
      <w:bookmarkStart w:id="620" w:name="_Toc201091636"/>
      <w:r>
        <w:rPr>
          <w:noProof/>
        </w:rPr>
        <w:t>9.2.12.</w:t>
      </w:r>
      <w:r w:rsidR="00896EEF">
        <w:rPr>
          <w:noProof/>
        </w:rPr>
        <w:t>7</w:t>
      </w:r>
      <w:r>
        <w:rPr>
          <w:noProof/>
        </w:rPr>
        <w:tab/>
        <w:t>Aimles_SplitOpNodeRegistration_Update operation</w:t>
      </w:r>
      <w:bookmarkEnd w:id="620"/>
    </w:p>
    <w:p w14:paraId="21E9EE3D" w14:textId="77777777" w:rsidR="00B97114" w:rsidRDefault="00B97114" w:rsidP="00B97114">
      <w:pPr>
        <w:rPr>
          <w:noProof/>
        </w:rPr>
      </w:pPr>
      <w:r>
        <w:rPr>
          <w:b/>
          <w:noProof/>
        </w:rPr>
        <w:t>API operation name:</w:t>
      </w:r>
      <w:r>
        <w:rPr>
          <w:noProof/>
        </w:rPr>
        <w:t xml:space="preserve"> Aimles_SplitOpNodeRegistration_Update</w:t>
      </w:r>
    </w:p>
    <w:p w14:paraId="26654D0A" w14:textId="77777777" w:rsidR="00B97114" w:rsidRDefault="00B97114" w:rsidP="00B97114">
      <w:pPr>
        <w:rPr>
          <w:noProof/>
        </w:rPr>
      </w:pPr>
      <w:r>
        <w:rPr>
          <w:b/>
          <w:noProof/>
        </w:rPr>
        <w:t>Description:</w:t>
      </w:r>
      <w:r>
        <w:rPr>
          <w:noProof/>
        </w:rPr>
        <w:t xml:space="preserve"> The consumer updates a split AI/ML operation node registration.</w:t>
      </w:r>
    </w:p>
    <w:p w14:paraId="174938ED" w14:textId="77777777" w:rsidR="00B97114" w:rsidRDefault="00B97114" w:rsidP="00B97114">
      <w:pPr>
        <w:rPr>
          <w:noProof/>
        </w:rPr>
      </w:pPr>
      <w:r>
        <w:rPr>
          <w:b/>
          <w:noProof/>
        </w:rPr>
        <w:t>Inputs:</w:t>
      </w:r>
      <w:r>
        <w:rPr>
          <w:noProof/>
        </w:rPr>
        <w:t xml:space="preserve"> See clause 8.14.3.8.</w:t>
      </w:r>
    </w:p>
    <w:p w14:paraId="6F1989BA" w14:textId="77777777" w:rsidR="00B97114" w:rsidRDefault="00B97114" w:rsidP="00B97114">
      <w:pPr>
        <w:rPr>
          <w:noProof/>
        </w:rPr>
      </w:pPr>
      <w:r>
        <w:rPr>
          <w:b/>
          <w:noProof/>
        </w:rPr>
        <w:t>Outputs:</w:t>
      </w:r>
      <w:r>
        <w:rPr>
          <w:noProof/>
        </w:rPr>
        <w:t xml:space="preserve"> See clause 8.14.3.9</w:t>
      </w:r>
      <w:r>
        <w:rPr>
          <w:i/>
          <w:noProof/>
        </w:rPr>
        <w:t>.</w:t>
      </w:r>
    </w:p>
    <w:p w14:paraId="41C59629" w14:textId="77777777" w:rsidR="00B97114" w:rsidRDefault="00B97114" w:rsidP="00B97114">
      <w:pPr>
        <w:rPr>
          <w:noProof/>
        </w:rPr>
      </w:pPr>
      <w:r>
        <w:rPr>
          <w:noProof/>
        </w:rPr>
        <w:t>See clause 8.14.2.4.3 for details of usage of this operation.</w:t>
      </w:r>
    </w:p>
    <w:p w14:paraId="541E8AD2" w14:textId="4FD84E28" w:rsidR="00B97114" w:rsidRDefault="00B97114" w:rsidP="00EF2846">
      <w:pPr>
        <w:pStyle w:val="Heading4"/>
        <w:rPr>
          <w:noProof/>
        </w:rPr>
      </w:pPr>
      <w:bookmarkStart w:id="621" w:name="_Toc201091637"/>
      <w:r>
        <w:rPr>
          <w:noProof/>
        </w:rPr>
        <w:t>9.2.12.</w:t>
      </w:r>
      <w:r w:rsidR="00896EEF">
        <w:rPr>
          <w:noProof/>
        </w:rPr>
        <w:t>8</w:t>
      </w:r>
      <w:r>
        <w:rPr>
          <w:noProof/>
        </w:rPr>
        <w:tab/>
        <w:t>Aimles_SplitOpNodeRegistration_Deregister operation</w:t>
      </w:r>
      <w:bookmarkEnd w:id="621"/>
    </w:p>
    <w:p w14:paraId="32C071A8" w14:textId="77777777" w:rsidR="00B97114" w:rsidRDefault="00B97114" w:rsidP="00B97114">
      <w:pPr>
        <w:rPr>
          <w:noProof/>
        </w:rPr>
      </w:pPr>
      <w:r>
        <w:rPr>
          <w:b/>
          <w:noProof/>
        </w:rPr>
        <w:t>API operation name:</w:t>
      </w:r>
      <w:r>
        <w:rPr>
          <w:noProof/>
        </w:rPr>
        <w:t xml:space="preserve"> Aimles_SplitOpNodeRegistration_Deregister</w:t>
      </w:r>
    </w:p>
    <w:p w14:paraId="1BD50BEE" w14:textId="77777777" w:rsidR="00B97114" w:rsidRDefault="00B97114" w:rsidP="00B97114">
      <w:pPr>
        <w:rPr>
          <w:noProof/>
        </w:rPr>
      </w:pPr>
      <w:r>
        <w:rPr>
          <w:b/>
          <w:noProof/>
        </w:rPr>
        <w:t>Description:</w:t>
      </w:r>
      <w:r>
        <w:rPr>
          <w:noProof/>
        </w:rPr>
        <w:t xml:space="preserve"> The consumer deregisters a split AI/ML operation node registration.</w:t>
      </w:r>
    </w:p>
    <w:p w14:paraId="57377164" w14:textId="77777777" w:rsidR="00B97114" w:rsidRDefault="00B97114" w:rsidP="00B97114">
      <w:pPr>
        <w:rPr>
          <w:noProof/>
        </w:rPr>
      </w:pPr>
      <w:r>
        <w:rPr>
          <w:b/>
          <w:noProof/>
        </w:rPr>
        <w:t>Inputs:</w:t>
      </w:r>
      <w:r>
        <w:rPr>
          <w:noProof/>
        </w:rPr>
        <w:t xml:space="preserve"> See clause 8.14.3.10.</w:t>
      </w:r>
    </w:p>
    <w:p w14:paraId="0505F18F" w14:textId="77777777" w:rsidR="00B97114" w:rsidRDefault="00B97114" w:rsidP="00B97114">
      <w:pPr>
        <w:rPr>
          <w:noProof/>
        </w:rPr>
      </w:pPr>
      <w:r>
        <w:rPr>
          <w:b/>
          <w:noProof/>
        </w:rPr>
        <w:t>Outputs:</w:t>
      </w:r>
      <w:r>
        <w:rPr>
          <w:noProof/>
        </w:rPr>
        <w:t xml:space="preserve"> See clause 8.14.3.11</w:t>
      </w:r>
      <w:r>
        <w:rPr>
          <w:i/>
          <w:noProof/>
        </w:rPr>
        <w:t>.</w:t>
      </w:r>
    </w:p>
    <w:p w14:paraId="5010A176" w14:textId="77777777" w:rsidR="00B97114" w:rsidRDefault="00B97114" w:rsidP="00B97114">
      <w:pPr>
        <w:rPr>
          <w:noProof/>
        </w:rPr>
      </w:pPr>
      <w:r>
        <w:rPr>
          <w:noProof/>
        </w:rPr>
        <w:t>See clause 8.14.2.4.4 for details of usage of this operation.</w:t>
      </w:r>
    </w:p>
    <w:p w14:paraId="290F13A5" w14:textId="69AADE05" w:rsidR="00B97114" w:rsidRDefault="00B97114" w:rsidP="00EF2846">
      <w:pPr>
        <w:pStyle w:val="Heading4"/>
        <w:rPr>
          <w:noProof/>
        </w:rPr>
      </w:pPr>
      <w:bookmarkStart w:id="622" w:name="_Toc201091638"/>
      <w:r>
        <w:rPr>
          <w:noProof/>
        </w:rPr>
        <w:t>9.2.12.</w:t>
      </w:r>
      <w:r w:rsidR="00896EEF">
        <w:rPr>
          <w:noProof/>
        </w:rPr>
        <w:t>9</w:t>
      </w:r>
      <w:r>
        <w:rPr>
          <w:noProof/>
        </w:rPr>
        <w:tab/>
        <w:t>Aimles_SplitOpEvent_Subscribe operation</w:t>
      </w:r>
      <w:bookmarkEnd w:id="622"/>
    </w:p>
    <w:p w14:paraId="42716A5F" w14:textId="77777777" w:rsidR="00B97114" w:rsidRDefault="00B97114" w:rsidP="00B97114">
      <w:pPr>
        <w:rPr>
          <w:noProof/>
        </w:rPr>
      </w:pPr>
      <w:r>
        <w:rPr>
          <w:b/>
          <w:noProof/>
        </w:rPr>
        <w:t>API operation name:</w:t>
      </w:r>
      <w:r>
        <w:rPr>
          <w:noProof/>
        </w:rPr>
        <w:t xml:space="preserve"> Aimles_SplitOpEvent_Subscribe</w:t>
      </w:r>
    </w:p>
    <w:p w14:paraId="140A98A7" w14:textId="77777777" w:rsidR="00B97114" w:rsidRDefault="00B97114" w:rsidP="00B97114">
      <w:pPr>
        <w:rPr>
          <w:noProof/>
        </w:rPr>
      </w:pPr>
      <w:r>
        <w:rPr>
          <w:b/>
          <w:noProof/>
        </w:rPr>
        <w:t>Description:</w:t>
      </w:r>
      <w:r>
        <w:rPr>
          <w:noProof/>
        </w:rPr>
        <w:t xml:space="preserve"> The consumer subscribes for split AI/ML operation events.</w:t>
      </w:r>
    </w:p>
    <w:p w14:paraId="758F05D9" w14:textId="77777777" w:rsidR="00B97114" w:rsidRDefault="00B97114" w:rsidP="00B97114">
      <w:pPr>
        <w:rPr>
          <w:noProof/>
        </w:rPr>
      </w:pPr>
      <w:r>
        <w:rPr>
          <w:b/>
          <w:noProof/>
        </w:rPr>
        <w:t>Inputs:</w:t>
      </w:r>
      <w:r>
        <w:rPr>
          <w:noProof/>
        </w:rPr>
        <w:t xml:space="preserve"> See clause 8.14.3.12.</w:t>
      </w:r>
    </w:p>
    <w:p w14:paraId="0AE0451B" w14:textId="77777777" w:rsidR="00B97114" w:rsidRDefault="00B97114" w:rsidP="00B97114">
      <w:pPr>
        <w:rPr>
          <w:noProof/>
        </w:rPr>
      </w:pPr>
      <w:r>
        <w:rPr>
          <w:b/>
          <w:noProof/>
        </w:rPr>
        <w:t>Outputs:</w:t>
      </w:r>
      <w:r>
        <w:rPr>
          <w:noProof/>
        </w:rPr>
        <w:t xml:space="preserve"> See clause 8.14.3.13</w:t>
      </w:r>
      <w:r>
        <w:rPr>
          <w:i/>
          <w:noProof/>
        </w:rPr>
        <w:t>.</w:t>
      </w:r>
    </w:p>
    <w:p w14:paraId="58C7C63E" w14:textId="77777777" w:rsidR="00B97114" w:rsidRDefault="00B97114" w:rsidP="00B97114">
      <w:pPr>
        <w:rPr>
          <w:noProof/>
        </w:rPr>
      </w:pPr>
      <w:r>
        <w:rPr>
          <w:noProof/>
        </w:rPr>
        <w:t>See clause 8.14.2.5.2 for details of usage of this operation.</w:t>
      </w:r>
    </w:p>
    <w:p w14:paraId="030D2386" w14:textId="3D1850A7" w:rsidR="00B97114" w:rsidRDefault="00B97114" w:rsidP="00EF2846">
      <w:pPr>
        <w:pStyle w:val="Heading4"/>
        <w:rPr>
          <w:noProof/>
        </w:rPr>
      </w:pPr>
      <w:bookmarkStart w:id="623" w:name="_Toc201091639"/>
      <w:r>
        <w:rPr>
          <w:noProof/>
        </w:rPr>
        <w:t>9.2.12.</w:t>
      </w:r>
      <w:r w:rsidR="00896EEF">
        <w:rPr>
          <w:noProof/>
        </w:rPr>
        <w:t>10</w:t>
      </w:r>
      <w:r>
        <w:rPr>
          <w:noProof/>
        </w:rPr>
        <w:tab/>
        <w:t>Aimles_SplitOpEvent_Notify operation</w:t>
      </w:r>
      <w:bookmarkEnd w:id="623"/>
    </w:p>
    <w:p w14:paraId="2A188DD8" w14:textId="77777777" w:rsidR="00B97114" w:rsidRDefault="00B97114" w:rsidP="00B97114">
      <w:pPr>
        <w:rPr>
          <w:noProof/>
        </w:rPr>
      </w:pPr>
      <w:r>
        <w:rPr>
          <w:b/>
          <w:noProof/>
        </w:rPr>
        <w:t>API operation name:</w:t>
      </w:r>
      <w:r>
        <w:rPr>
          <w:noProof/>
        </w:rPr>
        <w:t xml:space="preserve"> Aimles_SplitOpEvent_Notify</w:t>
      </w:r>
    </w:p>
    <w:p w14:paraId="0B0659DC" w14:textId="77777777" w:rsidR="00B97114" w:rsidRDefault="00B97114" w:rsidP="00B97114">
      <w:pPr>
        <w:rPr>
          <w:noProof/>
        </w:rPr>
      </w:pPr>
      <w:r>
        <w:rPr>
          <w:b/>
          <w:noProof/>
        </w:rPr>
        <w:t>Description:</w:t>
      </w:r>
      <w:r>
        <w:rPr>
          <w:noProof/>
        </w:rPr>
        <w:t xml:space="preserve"> The consumer is notified of split AI/ML operation events.</w:t>
      </w:r>
    </w:p>
    <w:p w14:paraId="0DB214DB" w14:textId="77777777" w:rsidR="00B97114" w:rsidRDefault="00B97114" w:rsidP="00B97114">
      <w:pPr>
        <w:rPr>
          <w:noProof/>
        </w:rPr>
      </w:pPr>
      <w:r>
        <w:rPr>
          <w:b/>
          <w:noProof/>
        </w:rPr>
        <w:t>Inputs:</w:t>
      </w:r>
      <w:r>
        <w:rPr>
          <w:noProof/>
        </w:rPr>
        <w:t xml:space="preserve"> See clause 8.14.3.14.</w:t>
      </w:r>
    </w:p>
    <w:p w14:paraId="03D6D76D" w14:textId="77777777" w:rsidR="00B97114" w:rsidRDefault="00B97114" w:rsidP="00B97114">
      <w:pPr>
        <w:rPr>
          <w:noProof/>
        </w:rPr>
      </w:pPr>
      <w:r>
        <w:rPr>
          <w:b/>
          <w:noProof/>
        </w:rPr>
        <w:t>Outputs:</w:t>
      </w:r>
      <w:r>
        <w:rPr>
          <w:noProof/>
        </w:rPr>
        <w:t xml:space="preserve"> None</w:t>
      </w:r>
      <w:r>
        <w:rPr>
          <w:i/>
          <w:noProof/>
        </w:rPr>
        <w:t>.</w:t>
      </w:r>
    </w:p>
    <w:p w14:paraId="6413171C" w14:textId="77777777" w:rsidR="00B97114" w:rsidRDefault="00B97114" w:rsidP="00B97114">
      <w:pPr>
        <w:rPr>
          <w:noProof/>
        </w:rPr>
      </w:pPr>
      <w:r>
        <w:rPr>
          <w:noProof/>
        </w:rPr>
        <w:t>See clause 8.14.2.5.3 for details of usage of this operation.</w:t>
      </w:r>
    </w:p>
    <w:p w14:paraId="4B6A74F2" w14:textId="7815FC6B" w:rsidR="00B97114" w:rsidRDefault="00B97114" w:rsidP="00EF2846">
      <w:pPr>
        <w:pStyle w:val="Heading4"/>
        <w:rPr>
          <w:noProof/>
        </w:rPr>
      </w:pPr>
      <w:bookmarkStart w:id="624" w:name="_Toc201091640"/>
      <w:r>
        <w:rPr>
          <w:noProof/>
        </w:rPr>
        <w:t>9.2.12.</w:t>
      </w:r>
      <w:r w:rsidR="00896EEF">
        <w:rPr>
          <w:noProof/>
        </w:rPr>
        <w:t>11</w:t>
      </w:r>
      <w:r>
        <w:rPr>
          <w:noProof/>
        </w:rPr>
        <w:tab/>
        <w:t>Aimles_SplitOpEvent_UpdateSubscription operation</w:t>
      </w:r>
      <w:bookmarkEnd w:id="624"/>
    </w:p>
    <w:p w14:paraId="4E1557B5" w14:textId="77777777" w:rsidR="00B97114" w:rsidRDefault="00B97114" w:rsidP="00B97114">
      <w:pPr>
        <w:rPr>
          <w:noProof/>
        </w:rPr>
      </w:pPr>
      <w:r>
        <w:rPr>
          <w:b/>
          <w:noProof/>
        </w:rPr>
        <w:t>API operation name:</w:t>
      </w:r>
      <w:r>
        <w:rPr>
          <w:noProof/>
        </w:rPr>
        <w:t xml:space="preserve"> Aimles_SplitOpEvent_UpdateSubscription</w:t>
      </w:r>
    </w:p>
    <w:p w14:paraId="23D294E5" w14:textId="77777777" w:rsidR="00B97114" w:rsidRDefault="00B97114" w:rsidP="00B97114">
      <w:pPr>
        <w:rPr>
          <w:noProof/>
        </w:rPr>
      </w:pPr>
      <w:r>
        <w:rPr>
          <w:b/>
          <w:noProof/>
        </w:rPr>
        <w:t>Description:</w:t>
      </w:r>
      <w:r>
        <w:rPr>
          <w:noProof/>
        </w:rPr>
        <w:t xml:space="preserve"> The consumer updates an existing subscription for split AI/ML operation events.</w:t>
      </w:r>
    </w:p>
    <w:p w14:paraId="60A6DC5F" w14:textId="77777777" w:rsidR="00B97114" w:rsidRDefault="00B97114" w:rsidP="00B97114">
      <w:pPr>
        <w:rPr>
          <w:noProof/>
        </w:rPr>
      </w:pPr>
      <w:r>
        <w:rPr>
          <w:b/>
          <w:noProof/>
        </w:rPr>
        <w:lastRenderedPageBreak/>
        <w:t>Inputs:</w:t>
      </w:r>
      <w:r>
        <w:rPr>
          <w:noProof/>
        </w:rPr>
        <w:t xml:space="preserve"> See clause 8.14.3.15.</w:t>
      </w:r>
    </w:p>
    <w:p w14:paraId="7C6117C7" w14:textId="77777777" w:rsidR="00B97114" w:rsidRDefault="00B97114" w:rsidP="00B97114">
      <w:pPr>
        <w:rPr>
          <w:noProof/>
        </w:rPr>
      </w:pPr>
      <w:r>
        <w:rPr>
          <w:b/>
          <w:noProof/>
        </w:rPr>
        <w:t>Outputs:</w:t>
      </w:r>
      <w:r>
        <w:rPr>
          <w:noProof/>
        </w:rPr>
        <w:t xml:space="preserve"> See clause 8.14.3.16.</w:t>
      </w:r>
    </w:p>
    <w:p w14:paraId="33DA2362" w14:textId="77777777" w:rsidR="00B97114" w:rsidRDefault="00B97114" w:rsidP="00B97114">
      <w:pPr>
        <w:rPr>
          <w:noProof/>
        </w:rPr>
      </w:pPr>
      <w:r>
        <w:rPr>
          <w:noProof/>
        </w:rPr>
        <w:t>See clause 8.14.2.5.4 for details of usage of this operation.</w:t>
      </w:r>
    </w:p>
    <w:p w14:paraId="528C2444" w14:textId="05ACD900" w:rsidR="00B97114" w:rsidRDefault="00B97114" w:rsidP="00EF2846">
      <w:pPr>
        <w:pStyle w:val="Heading4"/>
        <w:rPr>
          <w:noProof/>
        </w:rPr>
      </w:pPr>
      <w:bookmarkStart w:id="625" w:name="_Toc201091641"/>
      <w:r>
        <w:rPr>
          <w:noProof/>
        </w:rPr>
        <w:t>9.2.12.1</w:t>
      </w:r>
      <w:r w:rsidR="00896EEF">
        <w:rPr>
          <w:noProof/>
        </w:rPr>
        <w:t>2</w:t>
      </w:r>
      <w:r>
        <w:rPr>
          <w:noProof/>
        </w:rPr>
        <w:tab/>
        <w:t>Aimles_SplitOpEvent_Unsubscribe operation</w:t>
      </w:r>
      <w:bookmarkEnd w:id="625"/>
    </w:p>
    <w:p w14:paraId="65583159" w14:textId="77777777" w:rsidR="00B97114" w:rsidRDefault="00B97114" w:rsidP="00B97114">
      <w:pPr>
        <w:rPr>
          <w:noProof/>
        </w:rPr>
      </w:pPr>
      <w:r>
        <w:rPr>
          <w:b/>
          <w:noProof/>
        </w:rPr>
        <w:t>API operation name:</w:t>
      </w:r>
      <w:r>
        <w:rPr>
          <w:noProof/>
        </w:rPr>
        <w:t xml:space="preserve"> Aimles_SplitOpEvent_Unsubscribe</w:t>
      </w:r>
    </w:p>
    <w:p w14:paraId="036A0BB6" w14:textId="77777777" w:rsidR="00B97114" w:rsidRDefault="00B97114" w:rsidP="00B97114">
      <w:pPr>
        <w:rPr>
          <w:noProof/>
        </w:rPr>
      </w:pPr>
      <w:r>
        <w:rPr>
          <w:b/>
          <w:noProof/>
        </w:rPr>
        <w:t>Description:</w:t>
      </w:r>
      <w:r>
        <w:rPr>
          <w:noProof/>
        </w:rPr>
        <w:t xml:space="preserve"> The consumer cancels an existing subscription for split AI/ML operation events.</w:t>
      </w:r>
    </w:p>
    <w:p w14:paraId="164FF992" w14:textId="77777777" w:rsidR="00B97114" w:rsidRDefault="00B97114" w:rsidP="00B97114">
      <w:pPr>
        <w:rPr>
          <w:noProof/>
        </w:rPr>
      </w:pPr>
      <w:r>
        <w:rPr>
          <w:b/>
          <w:noProof/>
        </w:rPr>
        <w:t>Inputs:</w:t>
      </w:r>
      <w:r>
        <w:rPr>
          <w:noProof/>
        </w:rPr>
        <w:t xml:space="preserve"> See clause 8.14.3.17.</w:t>
      </w:r>
    </w:p>
    <w:p w14:paraId="15260F36" w14:textId="77777777" w:rsidR="00B97114" w:rsidRDefault="00B97114" w:rsidP="00B97114">
      <w:pPr>
        <w:rPr>
          <w:noProof/>
        </w:rPr>
      </w:pPr>
      <w:r>
        <w:rPr>
          <w:b/>
          <w:noProof/>
        </w:rPr>
        <w:t>Outputs:</w:t>
      </w:r>
      <w:r>
        <w:rPr>
          <w:noProof/>
        </w:rPr>
        <w:t xml:space="preserve"> See clause 8.14.3.18.</w:t>
      </w:r>
    </w:p>
    <w:p w14:paraId="3A1D904B" w14:textId="2DA11A74" w:rsidR="006A0C75" w:rsidRPr="00896EEF" w:rsidRDefault="00B97114" w:rsidP="00896EEF">
      <w:pPr>
        <w:rPr>
          <w:rFonts w:eastAsia="SimSun"/>
        </w:rPr>
      </w:pPr>
      <w:r>
        <w:rPr>
          <w:noProof/>
        </w:rPr>
        <w:t>See clause 8.14.2.5.5 for details of usage of this operation.</w:t>
      </w:r>
    </w:p>
    <w:p w14:paraId="54748694" w14:textId="755FFF26" w:rsidR="00317FD6" w:rsidRDefault="00317FD6" w:rsidP="00EF2846">
      <w:pPr>
        <w:pStyle w:val="Heading3"/>
        <w:rPr>
          <w:noProof/>
        </w:rPr>
      </w:pPr>
      <w:bookmarkStart w:id="626" w:name="_Toc201091642"/>
      <w:r>
        <w:rPr>
          <w:noProof/>
        </w:rPr>
        <w:t>9.2.13</w:t>
      </w:r>
      <w:r>
        <w:rPr>
          <w:noProof/>
        </w:rPr>
        <w:tab/>
        <w:t>ML model update API</w:t>
      </w:r>
      <w:bookmarkEnd w:id="626"/>
    </w:p>
    <w:p w14:paraId="155BCD36" w14:textId="1B3CF615" w:rsidR="00317FD6" w:rsidRDefault="00317FD6" w:rsidP="00EF2846">
      <w:pPr>
        <w:pStyle w:val="Heading4"/>
        <w:rPr>
          <w:noProof/>
        </w:rPr>
      </w:pPr>
      <w:bookmarkStart w:id="627" w:name="_Toc201091643"/>
      <w:r>
        <w:rPr>
          <w:noProof/>
        </w:rPr>
        <w:t>9.2.13.1</w:t>
      </w:r>
      <w:r>
        <w:rPr>
          <w:noProof/>
        </w:rPr>
        <w:tab/>
        <w:t>General</w:t>
      </w:r>
      <w:bookmarkEnd w:id="627"/>
    </w:p>
    <w:p w14:paraId="7DDC443D" w14:textId="59A32417" w:rsidR="00317FD6" w:rsidRDefault="00317FD6" w:rsidP="00317FD6">
      <w:pPr>
        <w:rPr>
          <w:noProof/>
        </w:rPr>
      </w:pPr>
      <w:r>
        <w:rPr>
          <w:noProof/>
        </w:rPr>
        <w:t>Table 9.2.13.1-1 illustrates the API for ML model update.</w:t>
      </w:r>
    </w:p>
    <w:p w14:paraId="0632DE23" w14:textId="3B6BFB72" w:rsidR="00317FD6" w:rsidRDefault="00317FD6" w:rsidP="00317FD6">
      <w:pPr>
        <w:pStyle w:val="TH"/>
        <w:rPr>
          <w:noProof/>
        </w:rPr>
      </w:pPr>
      <w:r>
        <w:rPr>
          <w:noProof/>
        </w:rPr>
        <w:t>Table 9.2.13.1-1: Aimles_MLModelUpdate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317FD6" w14:paraId="20248539" w14:textId="77777777" w:rsidTr="00317FD6">
        <w:trPr>
          <w:jc w:val="center"/>
        </w:trPr>
        <w:tc>
          <w:tcPr>
            <w:tcW w:w="3571" w:type="dxa"/>
            <w:tcBorders>
              <w:top w:val="single" w:sz="4" w:space="0" w:color="auto"/>
              <w:left w:val="single" w:sz="4" w:space="0" w:color="auto"/>
              <w:bottom w:val="single" w:sz="4" w:space="0" w:color="auto"/>
              <w:right w:val="single" w:sz="4" w:space="0" w:color="auto"/>
            </w:tcBorders>
            <w:hideMark/>
          </w:tcPr>
          <w:p w14:paraId="68808F7F" w14:textId="77777777" w:rsidR="00317FD6" w:rsidRDefault="00317FD6" w:rsidP="009C2FD2">
            <w:pPr>
              <w:pStyle w:val="TAH"/>
              <w:rPr>
                <w:noProof/>
                <w:lang w:eastAsia="en-GB"/>
              </w:rPr>
            </w:pPr>
            <w:r>
              <w:rPr>
                <w:noProof/>
                <w:lang w:eastAsia="en-GB"/>
              </w:rPr>
              <w:t>API Name</w:t>
            </w:r>
          </w:p>
        </w:tc>
        <w:tc>
          <w:tcPr>
            <w:tcW w:w="1888" w:type="dxa"/>
            <w:tcBorders>
              <w:top w:val="single" w:sz="4" w:space="0" w:color="auto"/>
              <w:left w:val="single" w:sz="4" w:space="0" w:color="auto"/>
              <w:bottom w:val="single" w:sz="4" w:space="0" w:color="auto"/>
              <w:right w:val="single" w:sz="4" w:space="0" w:color="auto"/>
            </w:tcBorders>
            <w:hideMark/>
          </w:tcPr>
          <w:p w14:paraId="270DF07A" w14:textId="77777777" w:rsidR="00317FD6" w:rsidRDefault="00317FD6" w:rsidP="009C2FD2">
            <w:pPr>
              <w:pStyle w:val="TAH"/>
              <w:rPr>
                <w:noProof/>
                <w:lang w:eastAsia="en-GB"/>
              </w:rPr>
            </w:pPr>
            <w:r>
              <w:rPr>
                <w:noProof/>
                <w:lang w:eastAsia="en-GB"/>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5CCF3D07" w14:textId="77777777" w:rsidR="00317FD6" w:rsidRDefault="00317FD6" w:rsidP="009C2FD2">
            <w:pPr>
              <w:pStyle w:val="TAH"/>
              <w:rPr>
                <w:noProof/>
                <w:lang w:eastAsia="en-GB"/>
              </w:rPr>
            </w:pPr>
            <w:r>
              <w:rPr>
                <w:noProof/>
                <w:lang w:eastAsia="en-GB"/>
              </w:rPr>
              <w:t>Operation</w:t>
            </w:r>
          </w:p>
          <w:p w14:paraId="1565250A" w14:textId="77777777" w:rsidR="00317FD6" w:rsidRDefault="00317FD6" w:rsidP="009C2FD2">
            <w:pPr>
              <w:pStyle w:val="TAH"/>
              <w:rPr>
                <w:noProof/>
                <w:lang w:eastAsia="en-GB"/>
              </w:rPr>
            </w:pPr>
            <w:r>
              <w:rPr>
                <w:noProof/>
                <w:lang w:eastAsia="en-GB"/>
              </w:rPr>
              <w:t>Semantics</w:t>
            </w:r>
          </w:p>
        </w:tc>
        <w:tc>
          <w:tcPr>
            <w:tcW w:w="1648" w:type="dxa"/>
            <w:tcBorders>
              <w:top w:val="single" w:sz="4" w:space="0" w:color="auto"/>
              <w:left w:val="single" w:sz="4" w:space="0" w:color="auto"/>
              <w:bottom w:val="single" w:sz="4" w:space="0" w:color="auto"/>
              <w:right w:val="single" w:sz="4" w:space="0" w:color="auto"/>
            </w:tcBorders>
            <w:hideMark/>
          </w:tcPr>
          <w:p w14:paraId="644AAEE5" w14:textId="77777777" w:rsidR="00317FD6" w:rsidRDefault="00317FD6" w:rsidP="009C2FD2">
            <w:pPr>
              <w:pStyle w:val="TAH"/>
              <w:rPr>
                <w:noProof/>
                <w:lang w:eastAsia="en-GB"/>
              </w:rPr>
            </w:pPr>
            <w:r>
              <w:rPr>
                <w:noProof/>
                <w:lang w:eastAsia="en-GB"/>
              </w:rPr>
              <w:t>Consumer(s)</w:t>
            </w:r>
          </w:p>
        </w:tc>
      </w:tr>
      <w:tr w:rsidR="00317FD6" w14:paraId="6AABE55F" w14:textId="77777777" w:rsidTr="00317FD6">
        <w:trPr>
          <w:jc w:val="center"/>
        </w:trPr>
        <w:tc>
          <w:tcPr>
            <w:tcW w:w="3571" w:type="dxa"/>
            <w:tcBorders>
              <w:top w:val="single" w:sz="4" w:space="0" w:color="auto"/>
              <w:left w:val="single" w:sz="4" w:space="0" w:color="auto"/>
              <w:bottom w:val="single" w:sz="4" w:space="0" w:color="auto"/>
              <w:right w:val="single" w:sz="4" w:space="0" w:color="auto"/>
            </w:tcBorders>
            <w:hideMark/>
          </w:tcPr>
          <w:p w14:paraId="3417A31D" w14:textId="77777777" w:rsidR="00317FD6" w:rsidRDefault="00317FD6" w:rsidP="009C2FD2">
            <w:pPr>
              <w:pStyle w:val="TAL"/>
              <w:rPr>
                <w:noProof/>
                <w:lang w:eastAsia="en-GB"/>
              </w:rPr>
            </w:pPr>
            <w:r>
              <w:rPr>
                <w:noProof/>
                <w:lang w:eastAsia="en-GB"/>
              </w:rPr>
              <w:t>Aimles_MLModelUpdate</w:t>
            </w:r>
          </w:p>
        </w:tc>
        <w:tc>
          <w:tcPr>
            <w:tcW w:w="1888" w:type="dxa"/>
            <w:tcBorders>
              <w:top w:val="single" w:sz="4" w:space="0" w:color="auto"/>
              <w:left w:val="single" w:sz="4" w:space="0" w:color="auto"/>
              <w:bottom w:val="single" w:sz="4" w:space="0" w:color="auto"/>
              <w:right w:val="single" w:sz="4" w:space="0" w:color="auto"/>
            </w:tcBorders>
            <w:hideMark/>
          </w:tcPr>
          <w:p w14:paraId="09D96D59" w14:textId="77777777" w:rsidR="00317FD6" w:rsidRDefault="00317FD6" w:rsidP="009C2FD2">
            <w:pPr>
              <w:pStyle w:val="TAL"/>
              <w:rPr>
                <w:noProof/>
                <w:lang w:eastAsia="en-GB"/>
              </w:rPr>
            </w:pPr>
            <w:r>
              <w:rPr>
                <w:noProof/>
                <w:lang w:eastAsia="en-GB"/>
              </w:rPr>
              <w:t>Request</w:t>
            </w:r>
          </w:p>
        </w:tc>
        <w:tc>
          <w:tcPr>
            <w:tcW w:w="1819" w:type="dxa"/>
            <w:tcBorders>
              <w:top w:val="single" w:sz="4" w:space="0" w:color="auto"/>
              <w:left w:val="single" w:sz="4" w:space="0" w:color="auto"/>
              <w:bottom w:val="single" w:sz="4" w:space="0" w:color="auto"/>
              <w:right w:val="single" w:sz="4" w:space="0" w:color="auto"/>
            </w:tcBorders>
            <w:hideMark/>
          </w:tcPr>
          <w:p w14:paraId="7544B2B1" w14:textId="77777777" w:rsidR="00317FD6" w:rsidRDefault="00317FD6" w:rsidP="009C2FD2">
            <w:pPr>
              <w:pStyle w:val="TAL"/>
              <w:rPr>
                <w:noProof/>
                <w:lang w:eastAsia="en-GB"/>
              </w:rPr>
            </w:pPr>
            <w:r>
              <w:rPr>
                <w:noProof/>
                <w:lang w:eastAsia="en-GB"/>
              </w:rPr>
              <w:t>Request/Response</w:t>
            </w:r>
          </w:p>
        </w:tc>
        <w:tc>
          <w:tcPr>
            <w:tcW w:w="1648" w:type="dxa"/>
            <w:tcBorders>
              <w:top w:val="single" w:sz="4" w:space="0" w:color="auto"/>
              <w:left w:val="single" w:sz="4" w:space="0" w:color="auto"/>
              <w:bottom w:val="single" w:sz="4" w:space="0" w:color="auto"/>
              <w:right w:val="single" w:sz="4" w:space="0" w:color="auto"/>
            </w:tcBorders>
            <w:hideMark/>
          </w:tcPr>
          <w:p w14:paraId="67881574" w14:textId="77777777" w:rsidR="00317FD6" w:rsidRDefault="00317FD6" w:rsidP="009C2FD2">
            <w:pPr>
              <w:pStyle w:val="TAL"/>
              <w:rPr>
                <w:noProof/>
                <w:lang w:eastAsia="en-GB"/>
              </w:rPr>
            </w:pPr>
            <w:r>
              <w:rPr>
                <w:noProof/>
                <w:lang w:val="en-US" w:eastAsia="zh-CN"/>
              </w:rPr>
              <w:t>VAL server</w:t>
            </w:r>
            <w:r>
              <w:rPr>
                <w:rFonts w:cs="Arial"/>
                <w:lang w:val="en-US" w:eastAsia="zh-CN"/>
              </w:rPr>
              <w:t>,</w:t>
            </w:r>
            <w:r>
              <w:rPr>
                <w:noProof/>
                <w:lang w:val="en-US" w:eastAsia="zh-CN"/>
              </w:rPr>
              <w:t xml:space="preserve"> ADAE server, AIMLE client</w:t>
            </w:r>
          </w:p>
        </w:tc>
      </w:tr>
    </w:tbl>
    <w:p w14:paraId="5F8B4C5F" w14:textId="77777777" w:rsidR="00317FD6" w:rsidRDefault="00317FD6" w:rsidP="00317FD6">
      <w:pPr>
        <w:rPr>
          <w:noProof/>
        </w:rPr>
      </w:pPr>
    </w:p>
    <w:p w14:paraId="7DFDB0B3" w14:textId="76E05BA0" w:rsidR="00317FD6" w:rsidRDefault="00317FD6" w:rsidP="00EF2846">
      <w:pPr>
        <w:pStyle w:val="Heading4"/>
        <w:rPr>
          <w:noProof/>
        </w:rPr>
      </w:pPr>
      <w:bookmarkStart w:id="628" w:name="_Toc201091644"/>
      <w:r>
        <w:rPr>
          <w:noProof/>
        </w:rPr>
        <w:t>9.2.13.2</w:t>
      </w:r>
      <w:r>
        <w:rPr>
          <w:noProof/>
        </w:rPr>
        <w:tab/>
        <w:t>Aimles_MLModelUpdate_Request operation</w:t>
      </w:r>
      <w:bookmarkEnd w:id="628"/>
    </w:p>
    <w:p w14:paraId="0870BB37" w14:textId="77777777" w:rsidR="00317FD6" w:rsidRDefault="00317FD6" w:rsidP="00317FD6">
      <w:pPr>
        <w:rPr>
          <w:noProof/>
        </w:rPr>
      </w:pPr>
      <w:r>
        <w:rPr>
          <w:b/>
          <w:noProof/>
        </w:rPr>
        <w:t>API operation name:</w:t>
      </w:r>
      <w:r>
        <w:rPr>
          <w:noProof/>
        </w:rPr>
        <w:t xml:space="preserve"> Aimles_MLModelUpdate_Request</w:t>
      </w:r>
    </w:p>
    <w:p w14:paraId="67CAEDF1" w14:textId="77777777" w:rsidR="00317FD6" w:rsidRDefault="00317FD6" w:rsidP="00317FD6">
      <w:pPr>
        <w:rPr>
          <w:noProof/>
        </w:rPr>
      </w:pPr>
      <w:r>
        <w:rPr>
          <w:b/>
          <w:noProof/>
        </w:rPr>
        <w:t>Description:</w:t>
      </w:r>
      <w:r>
        <w:rPr>
          <w:noProof/>
        </w:rPr>
        <w:t xml:space="preserve"> The AIMLE consumer requests ML Model update.</w:t>
      </w:r>
    </w:p>
    <w:p w14:paraId="6F1722E5" w14:textId="02DF9FE3" w:rsidR="00317FD6" w:rsidRDefault="00317FD6" w:rsidP="00317FD6">
      <w:pPr>
        <w:rPr>
          <w:noProof/>
        </w:rPr>
      </w:pPr>
      <w:r>
        <w:rPr>
          <w:b/>
          <w:noProof/>
        </w:rPr>
        <w:t>Inputs:</w:t>
      </w:r>
      <w:r>
        <w:rPr>
          <w:noProof/>
        </w:rPr>
        <w:t xml:space="preserve"> See clause 8.21.3.1.</w:t>
      </w:r>
    </w:p>
    <w:p w14:paraId="65A29E0E" w14:textId="28D663DE" w:rsidR="00317FD6" w:rsidRDefault="00317FD6" w:rsidP="00317FD6">
      <w:pPr>
        <w:rPr>
          <w:noProof/>
        </w:rPr>
      </w:pPr>
      <w:r>
        <w:rPr>
          <w:b/>
          <w:noProof/>
        </w:rPr>
        <w:t>Outputs:</w:t>
      </w:r>
      <w:r>
        <w:rPr>
          <w:noProof/>
        </w:rPr>
        <w:t xml:space="preserve"> See clause 8.21.3.2</w:t>
      </w:r>
      <w:r>
        <w:rPr>
          <w:i/>
          <w:noProof/>
        </w:rPr>
        <w:t>.</w:t>
      </w:r>
    </w:p>
    <w:p w14:paraId="7A05BEE3" w14:textId="060077FD" w:rsidR="00317FD6" w:rsidRDefault="00317FD6" w:rsidP="00317FD6">
      <w:pPr>
        <w:rPr>
          <w:noProof/>
        </w:rPr>
      </w:pPr>
      <w:r>
        <w:rPr>
          <w:noProof/>
        </w:rPr>
        <w:t>See clause 8.21.2.1 for details of usage of this operation.</w:t>
      </w:r>
    </w:p>
    <w:p w14:paraId="00459A4D" w14:textId="7EEFADE1" w:rsidR="00317FD6" w:rsidRDefault="00317FD6" w:rsidP="00317FD6">
      <w:pPr>
        <w:pStyle w:val="Heading3"/>
        <w:rPr>
          <w:rFonts w:eastAsia="SimSun"/>
          <w:lang w:val="en-IN"/>
        </w:rPr>
      </w:pPr>
      <w:bookmarkStart w:id="629" w:name="_Toc201091645"/>
      <w:r>
        <w:rPr>
          <w:rFonts w:eastAsia="SimSun"/>
          <w:lang w:val="en-US" w:eastAsia="zh-CN"/>
        </w:rPr>
        <w:t>9.2.14</w:t>
      </w:r>
      <w:r>
        <w:rPr>
          <w:rFonts w:eastAsia="SimSun"/>
          <w:lang w:val="en-IN"/>
        </w:rPr>
        <w:tab/>
        <w:t>ML model performance monitoring API</w:t>
      </w:r>
      <w:bookmarkEnd w:id="629"/>
    </w:p>
    <w:p w14:paraId="093D2FAD" w14:textId="65668707" w:rsidR="00317FD6" w:rsidRDefault="00317FD6" w:rsidP="00317FD6">
      <w:pPr>
        <w:pStyle w:val="Heading4"/>
        <w:rPr>
          <w:rFonts w:eastAsia="SimSun"/>
          <w:noProof/>
        </w:rPr>
      </w:pPr>
      <w:bookmarkStart w:id="630" w:name="_Toc201091646"/>
      <w:r>
        <w:rPr>
          <w:rFonts w:eastAsia="SimSun"/>
          <w:noProof/>
        </w:rPr>
        <w:t>9.2.14.1</w:t>
      </w:r>
      <w:r>
        <w:rPr>
          <w:rFonts w:eastAsia="SimSun"/>
          <w:noProof/>
        </w:rPr>
        <w:tab/>
        <w:t>General</w:t>
      </w:r>
      <w:bookmarkEnd w:id="630"/>
    </w:p>
    <w:p w14:paraId="0B5AC011" w14:textId="6DE4745D" w:rsidR="00317FD6" w:rsidRDefault="00317FD6" w:rsidP="00317FD6">
      <w:pPr>
        <w:rPr>
          <w:rFonts w:eastAsia="SimSun"/>
          <w:noProof/>
        </w:rPr>
      </w:pPr>
      <w:r>
        <w:rPr>
          <w:noProof/>
        </w:rPr>
        <w:t xml:space="preserve">Table 9.2.14.1-1 illustrates the API for </w:t>
      </w:r>
      <w:r>
        <w:rPr>
          <w:rFonts w:eastAsia="SimSun"/>
          <w:lang w:val="en-IN"/>
        </w:rPr>
        <w:t xml:space="preserve">ML model performance monitoring </w:t>
      </w:r>
      <w:r>
        <w:rPr>
          <w:noProof/>
        </w:rPr>
        <w:t>subscription and notification.</w:t>
      </w:r>
      <w:r>
        <w:t xml:space="preserve"> This API enables the VAL server to communicate with the AIMLE server for subscribing for model performance monitoring.</w:t>
      </w:r>
    </w:p>
    <w:p w14:paraId="33870137" w14:textId="594F9A48" w:rsidR="00317FD6" w:rsidRDefault="00317FD6" w:rsidP="00E15475">
      <w:pPr>
        <w:pStyle w:val="TH"/>
        <w:rPr>
          <w:noProof/>
        </w:rPr>
      </w:pPr>
      <w:r>
        <w:rPr>
          <w:noProof/>
        </w:rPr>
        <w:t>Table 9.2.14.1-1: Aimles_MLModelPerfMonitor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317FD6" w14:paraId="73A1F5B2" w14:textId="77777777" w:rsidTr="00317FD6">
        <w:trPr>
          <w:jc w:val="center"/>
        </w:trPr>
        <w:tc>
          <w:tcPr>
            <w:tcW w:w="3571" w:type="dxa"/>
            <w:tcBorders>
              <w:top w:val="single" w:sz="4" w:space="0" w:color="auto"/>
              <w:left w:val="single" w:sz="4" w:space="0" w:color="auto"/>
              <w:bottom w:val="single" w:sz="4" w:space="0" w:color="auto"/>
              <w:right w:val="single" w:sz="4" w:space="0" w:color="auto"/>
            </w:tcBorders>
            <w:hideMark/>
          </w:tcPr>
          <w:p w14:paraId="5D467CA3" w14:textId="77777777" w:rsidR="00317FD6" w:rsidRDefault="00317FD6" w:rsidP="009C2FD2">
            <w:pPr>
              <w:pStyle w:val="TAH"/>
              <w:rPr>
                <w:noProof/>
                <w:lang w:eastAsia="zh-CN"/>
              </w:rPr>
            </w:pPr>
            <w:r>
              <w:rPr>
                <w:noProof/>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74287478" w14:textId="77777777" w:rsidR="00317FD6" w:rsidRDefault="00317FD6" w:rsidP="009C2FD2">
            <w:pPr>
              <w:pStyle w:val="TAH"/>
              <w:rPr>
                <w:noProof/>
                <w:lang w:eastAsia="zh-CN"/>
              </w:rPr>
            </w:pPr>
            <w:r>
              <w:rPr>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4F091814" w14:textId="77777777" w:rsidR="00317FD6" w:rsidRDefault="00317FD6" w:rsidP="009C2FD2">
            <w:pPr>
              <w:pStyle w:val="TAH"/>
              <w:rPr>
                <w:noProof/>
                <w:lang w:eastAsia="zh-CN"/>
              </w:rPr>
            </w:pPr>
            <w:r>
              <w:rPr>
                <w:noProof/>
                <w:lang w:eastAsia="zh-CN"/>
              </w:rPr>
              <w:t>Operation</w:t>
            </w:r>
          </w:p>
          <w:p w14:paraId="2AED941A" w14:textId="77777777" w:rsidR="00317FD6" w:rsidRDefault="00317FD6" w:rsidP="009C2FD2">
            <w:pPr>
              <w:pStyle w:val="TAH"/>
              <w:rPr>
                <w:noProof/>
                <w:lang w:eastAsia="zh-CN"/>
              </w:rPr>
            </w:pPr>
            <w:r>
              <w:rPr>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7757854E" w14:textId="77777777" w:rsidR="00317FD6" w:rsidRDefault="00317FD6" w:rsidP="009C2FD2">
            <w:pPr>
              <w:pStyle w:val="TAH"/>
              <w:rPr>
                <w:noProof/>
                <w:lang w:eastAsia="zh-CN"/>
              </w:rPr>
            </w:pPr>
            <w:r>
              <w:rPr>
                <w:noProof/>
                <w:lang w:eastAsia="zh-CN"/>
              </w:rPr>
              <w:t>Consumer(s)</w:t>
            </w:r>
          </w:p>
        </w:tc>
      </w:tr>
      <w:tr w:rsidR="00317FD6" w14:paraId="5414961E" w14:textId="77777777" w:rsidTr="00317FD6">
        <w:trPr>
          <w:trHeight w:val="203"/>
          <w:jc w:val="center"/>
        </w:trPr>
        <w:tc>
          <w:tcPr>
            <w:tcW w:w="3571" w:type="dxa"/>
            <w:vMerge w:val="restart"/>
            <w:tcBorders>
              <w:top w:val="single" w:sz="4" w:space="0" w:color="auto"/>
              <w:left w:val="single" w:sz="4" w:space="0" w:color="auto"/>
              <w:bottom w:val="single" w:sz="4" w:space="0" w:color="auto"/>
              <w:right w:val="single" w:sz="4" w:space="0" w:color="auto"/>
            </w:tcBorders>
            <w:hideMark/>
          </w:tcPr>
          <w:p w14:paraId="275BB151" w14:textId="77777777" w:rsidR="00317FD6" w:rsidRDefault="00317FD6" w:rsidP="009C2FD2">
            <w:pPr>
              <w:pStyle w:val="TAL"/>
              <w:rPr>
                <w:noProof/>
                <w:lang w:eastAsia="zh-CN"/>
              </w:rPr>
            </w:pPr>
            <w:r>
              <w:rPr>
                <w:noProof/>
                <w:lang w:eastAsia="zh-CN"/>
              </w:rPr>
              <w:t>Aimles_MLModelPerfMonitor</w:t>
            </w:r>
          </w:p>
        </w:tc>
        <w:tc>
          <w:tcPr>
            <w:tcW w:w="1888" w:type="dxa"/>
            <w:tcBorders>
              <w:top w:val="single" w:sz="4" w:space="0" w:color="auto"/>
              <w:left w:val="single" w:sz="4" w:space="0" w:color="auto"/>
              <w:bottom w:val="single" w:sz="4" w:space="0" w:color="auto"/>
              <w:right w:val="single" w:sz="4" w:space="0" w:color="auto"/>
            </w:tcBorders>
            <w:hideMark/>
          </w:tcPr>
          <w:p w14:paraId="03AE2973" w14:textId="77777777" w:rsidR="00317FD6" w:rsidRDefault="00317FD6" w:rsidP="009C2FD2">
            <w:pPr>
              <w:pStyle w:val="TAL"/>
              <w:rPr>
                <w:noProof/>
                <w:lang w:eastAsia="zh-CN"/>
              </w:rPr>
            </w:pPr>
            <w:r>
              <w:rPr>
                <w:lang w:eastAsia="de-DE"/>
              </w:rPr>
              <w:t>Subscribe</w:t>
            </w:r>
          </w:p>
        </w:tc>
        <w:tc>
          <w:tcPr>
            <w:tcW w:w="1819" w:type="dxa"/>
            <w:vMerge w:val="restart"/>
            <w:tcBorders>
              <w:top w:val="single" w:sz="4" w:space="0" w:color="auto"/>
              <w:left w:val="single" w:sz="4" w:space="0" w:color="auto"/>
              <w:bottom w:val="single" w:sz="4" w:space="0" w:color="auto"/>
              <w:right w:val="single" w:sz="4" w:space="0" w:color="auto"/>
            </w:tcBorders>
            <w:hideMark/>
          </w:tcPr>
          <w:p w14:paraId="4B78DD05" w14:textId="77777777" w:rsidR="00317FD6" w:rsidRDefault="00317FD6" w:rsidP="009C2FD2">
            <w:pPr>
              <w:pStyle w:val="TAL"/>
              <w:rPr>
                <w:noProof/>
                <w:lang w:eastAsia="zh-CN"/>
              </w:rPr>
            </w:pPr>
            <w:r>
              <w:rPr>
                <w:lang w:eastAsia="en-GB"/>
              </w:rPr>
              <w:t>Subscribe/Notify</w:t>
            </w:r>
          </w:p>
        </w:tc>
        <w:tc>
          <w:tcPr>
            <w:tcW w:w="1648" w:type="dxa"/>
            <w:vMerge w:val="restart"/>
            <w:tcBorders>
              <w:top w:val="single" w:sz="4" w:space="0" w:color="auto"/>
              <w:left w:val="single" w:sz="4" w:space="0" w:color="auto"/>
              <w:bottom w:val="single" w:sz="4" w:space="0" w:color="auto"/>
              <w:right w:val="single" w:sz="4" w:space="0" w:color="auto"/>
            </w:tcBorders>
            <w:hideMark/>
          </w:tcPr>
          <w:p w14:paraId="76C3E427" w14:textId="77777777" w:rsidR="00317FD6" w:rsidRDefault="00317FD6" w:rsidP="009C2FD2">
            <w:pPr>
              <w:pStyle w:val="TAL"/>
              <w:rPr>
                <w:noProof/>
                <w:lang w:eastAsia="zh-CN"/>
              </w:rPr>
            </w:pPr>
            <w:r>
              <w:rPr>
                <w:noProof/>
                <w:lang w:eastAsia="zh-CN"/>
              </w:rPr>
              <w:t>VAL Server</w:t>
            </w:r>
          </w:p>
        </w:tc>
      </w:tr>
      <w:tr w:rsidR="00317FD6" w14:paraId="39455C7B" w14:textId="77777777" w:rsidTr="00317FD6">
        <w:trPr>
          <w:trHeight w:val="20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4CFD0BF" w14:textId="77777777" w:rsidR="00317FD6" w:rsidRDefault="00317FD6" w:rsidP="009C2FD2">
            <w:pPr>
              <w:pStyle w:val="TAL"/>
              <w:rPr>
                <w:noProof/>
                <w:lang w:eastAsia="zh-CN"/>
              </w:rPr>
            </w:pPr>
          </w:p>
        </w:tc>
        <w:tc>
          <w:tcPr>
            <w:tcW w:w="1888" w:type="dxa"/>
            <w:tcBorders>
              <w:top w:val="single" w:sz="4" w:space="0" w:color="auto"/>
              <w:left w:val="single" w:sz="4" w:space="0" w:color="auto"/>
              <w:bottom w:val="single" w:sz="4" w:space="0" w:color="auto"/>
              <w:right w:val="single" w:sz="4" w:space="0" w:color="auto"/>
            </w:tcBorders>
            <w:hideMark/>
          </w:tcPr>
          <w:p w14:paraId="2387ECAE" w14:textId="77777777" w:rsidR="00317FD6" w:rsidRDefault="00317FD6" w:rsidP="009C2FD2">
            <w:pPr>
              <w:pStyle w:val="TAL"/>
              <w:rPr>
                <w:noProof/>
                <w:lang w:eastAsia="zh-CN"/>
              </w:rPr>
            </w:pPr>
            <w:r>
              <w:rPr>
                <w:lang w:eastAsia="de-DE"/>
              </w:rPr>
              <w:t>Notify</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08F9904" w14:textId="77777777" w:rsidR="00317FD6" w:rsidRDefault="00317FD6">
            <w:pPr>
              <w:spacing w:after="0"/>
              <w:rPr>
                <w:noProof/>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FEE0513" w14:textId="77777777" w:rsidR="00317FD6" w:rsidRDefault="00317FD6">
            <w:pPr>
              <w:spacing w:after="0"/>
              <w:rPr>
                <w:noProof/>
                <w:lang w:eastAsia="zh-CN"/>
              </w:rPr>
            </w:pPr>
          </w:p>
        </w:tc>
      </w:tr>
    </w:tbl>
    <w:p w14:paraId="34F9A577" w14:textId="77777777" w:rsidR="00317FD6" w:rsidRDefault="00317FD6" w:rsidP="00317FD6">
      <w:pPr>
        <w:rPr>
          <w:noProof/>
        </w:rPr>
      </w:pPr>
    </w:p>
    <w:p w14:paraId="684D8458" w14:textId="19210BC6" w:rsidR="00317FD6" w:rsidRDefault="00317FD6" w:rsidP="00317FD6">
      <w:pPr>
        <w:pStyle w:val="Heading4"/>
      </w:pPr>
      <w:bookmarkStart w:id="631" w:name="_Toc201091647"/>
      <w:r>
        <w:lastRenderedPageBreak/>
        <w:t>9.2.</w:t>
      </w:r>
      <w:r w:rsidR="008D7856">
        <w:t>14</w:t>
      </w:r>
      <w:r>
        <w:t>.2</w:t>
      </w:r>
      <w:r>
        <w:tab/>
        <w:t>Subscribe</w:t>
      </w:r>
      <w:bookmarkEnd w:id="631"/>
    </w:p>
    <w:p w14:paraId="00DB1411" w14:textId="77777777" w:rsidR="00317FD6" w:rsidRDefault="00317FD6" w:rsidP="00317FD6">
      <w:r>
        <w:rPr>
          <w:b/>
        </w:rPr>
        <w:t>API operation name:</w:t>
      </w:r>
      <w:r>
        <w:t xml:space="preserve"> MLModelPerfMonitor_Subscribe</w:t>
      </w:r>
    </w:p>
    <w:p w14:paraId="6F9D7975" w14:textId="77777777" w:rsidR="00317FD6" w:rsidRDefault="00317FD6" w:rsidP="00317FD6">
      <w:r>
        <w:rPr>
          <w:b/>
        </w:rPr>
        <w:t>Description:</w:t>
      </w:r>
      <w:r>
        <w:t xml:space="preserve"> The consumer subscribes for</w:t>
      </w:r>
      <w:r>
        <w:rPr>
          <w:lang w:val="en-US" w:eastAsia="zh-CN"/>
        </w:rPr>
        <w:t xml:space="preserve"> </w:t>
      </w:r>
      <w:r>
        <w:rPr>
          <w:rFonts w:eastAsia="SimSun"/>
          <w:lang w:val="en-IN"/>
        </w:rPr>
        <w:t>ML model performance monitoring</w:t>
      </w:r>
      <w:r>
        <w:rPr>
          <w:lang w:eastAsia="zh-CN"/>
        </w:rPr>
        <w:t>.</w:t>
      </w:r>
    </w:p>
    <w:p w14:paraId="074980EF" w14:textId="3C0C8D3F" w:rsidR="00317FD6" w:rsidRDefault="00317FD6" w:rsidP="00317FD6">
      <w:r>
        <w:rPr>
          <w:b/>
        </w:rPr>
        <w:t>Inputs:</w:t>
      </w:r>
      <w:r>
        <w:t xml:space="preserve"> See clause</w:t>
      </w:r>
      <w:r>
        <w:rPr>
          <w:lang w:eastAsia="zh-CN"/>
        </w:rPr>
        <w:t xml:space="preserve"> 8.</w:t>
      </w:r>
      <w:r w:rsidR="008D7856">
        <w:rPr>
          <w:lang w:eastAsia="zh-CN"/>
        </w:rPr>
        <w:t>22</w:t>
      </w:r>
      <w:r>
        <w:rPr>
          <w:lang w:eastAsia="zh-CN"/>
        </w:rPr>
        <w:t>.3</w:t>
      </w:r>
      <w:r>
        <w:t>.1.</w:t>
      </w:r>
    </w:p>
    <w:p w14:paraId="29E40068" w14:textId="12A220B5" w:rsidR="00317FD6" w:rsidRDefault="00317FD6" w:rsidP="00317FD6">
      <w:r>
        <w:rPr>
          <w:b/>
        </w:rPr>
        <w:t>Outputs:</w:t>
      </w:r>
      <w:r>
        <w:t xml:space="preserve"> </w:t>
      </w:r>
      <w:r>
        <w:rPr>
          <w:lang w:eastAsia="zh-CN"/>
        </w:rPr>
        <w:t>See clause 8.</w:t>
      </w:r>
      <w:r w:rsidR="008D7856">
        <w:rPr>
          <w:lang w:val="en-US" w:eastAsia="zh-CN"/>
        </w:rPr>
        <w:t>22</w:t>
      </w:r>
      <w:r>
        <w:rPr>
          <w:lang w:eastAsia="zh-CN"/>
        </w:rPr>
        <w:t>.3.2</w:t>
      </w:r>
      <w:r>
        <w:rPr>
          <w:i/>
        </w:rPr>
        <w:t>.</w:t>
      </w:r>
    </w:p>
    <w:p w14:paraId="2AF0565F" w14:textId="3FD4BABC" w:rsidR="00317FD6" w:rsidRDefault="00317FD6" w:rsidP="00317FD6">
      <w:pPr>
        <w:rPr>
          <w:lang w:eastAsia="zh-CN"/>
        </w:rPr>
      </w:pPr>
      <w:r>
        <w:t>See clause</w:t>
      </w:r>
      <w:r>
        <w:rPr>
          <w:lang w:eastAsia="zh-CN"/>
        </w:rPr>
        <w:t xml:space="preserve"> 8.</w:t>
      </w:r>
      <w:r w:rsidR="008D7856">
        <w:rPr>
          <w:lang w:eastAsia="zh-CN"/>
        </w:rPr>
        <w:t>22</w:t>
      </w:r>
      <w:r>
        <w:rPr>
          <w:lang w:val="en-US" w:eastAsia="zh-CN"/>
        </w:rPr>
        <w:t xml:space="preserve">.2 </w:t>
      </w:r>
      <w:r>
        <w:t>for details of usage of this operation.</w:t>
      </w:r>
    </w:p>
    <w:p w14:paraId="612E4404" w14:textId="709AFB8F" w:rsidR="00317FD6" w:rsidRDefault="00317FD6" w:rsidP="00317FD6">
      <w:pPr>
        <w:pStyle w:val="Heading4"/>
      </w:pPr>
      <w:bookmarkStart w:id="632" w:name="_Toc201091648"/>
      <w:r>
        <w:t>9.</w:t>
      </w:r>
      <w:r w:rsidR="008D7856">
        <w:t>2</w:t>
      </w:r>
      <w:r>
        <w:t>.</w:t>
      </w:r>
      <w:r w:rsidR="008D7856">
        <w:t>14</w:t>
      </w:r>
      <w:r>
        <w:t>.3</w:t>
      </w:r>
      <w:r>
        <w:tab/>
        <w:t>Notify</w:t>
      </w:r>
      <w:bookmarkEnd w:id="632"/>
    </w:p>
    <w:p w14:paraId="46F42E8F" w14:textId="77777777" w:rsidR="00317FD6" w:rsidRDefault="00317FD6" w:rsidP="00317FD6">
      <w:r>
        <w:rPr>
          <w:b/>
        </w:rPr>
        <w:t>API operation name:</w:t>
      </w:r>
      <w:r>
        <w:t xml:space="preserve"> MLModelPerfMonitor_Notify</w:t>
      </w:r>
    </w:p>
    <w:p w14:paraId="20AB0D60" w14:textId="77777777" w:rsidR="00317FD6" w:rsidRDefault="00317FD6" w:rsidP="00317FD6">
      <w:r>
        <w:rPr>
          <w:b/>
        </w:rPr>
        <w:t>Description:</w:t>
      </w:r>
      <w:r>
        <w:t xml:space="preserve"> The consumer is notified by ML repository on the</w:t>
      </w:r>
      <w:r>
        <w:rPr>
          <w:lang w:val="en-US" w:eastAsia="zh-CN"/>
        </w:rPr>
        <w:t xml:space="preserve"> </w:t>
      </w:r>
      <w:r>
        <w:rPr>
          <w:rFonts w:eastAsia="SimSun"/>
          <w:lang w:val="en-IN"/>
        </w:rPr>
        <w:t>ML model performance monitoring</w:t>
      </w:r>
      <w:r>
        <w:rPr>
          <w:lang w:eastAsia="zh-CN"/>
        </w:rPr>
        <w:t>.</w:t>
      </w:r>
    </w:p>
    <w:p w14:paraId="5D2CE527" w14:textId="77777777" w:rsidR="00317FD6" w:rsidRDefault="00317FD6" w:rsidP="00317FD6">
      <w:r>
        <w:rPr>
          <w:b/>
        </w:rPr>
        <w:t>Inputs:</w:t>
      </w:r>
      <w:r>
        <w:t xml:space="preserve"> -</w:t>
      </w:r>
    </w:p>
    <w:p w14:paraId="1E5FFBBC" w14:textId="322A1347" w:rsidR="00317FD6" w:rsidRDefault="00317FD6" w:rsidP="00317FD6">
      <w:r>
        <w:rPr>
          <w:b/>
        </w:rPr>
        <w:t>Outputs:</w:t>
      </w:r>
      <w:r>
        <w:t xml:space="preserve"> </w:t>
      </w:r>
      <w:r>
        <w:rPr>
          <w:lang w:eastAsia="zh-CN"/>
        </w:rPr>
        <w:t>See clause 8.</w:t>
      </w:r>
      <w:r w:rsidR="008D7856">
        <w:rPr>
          <w:lang w:eastAsia="zh-CN"/>
        </w:rPr>
        <w:t>22</w:t>
      </w:r>
      <w:r>
        <w:rPr>
          <w:lang w:eastAsia="zh-CN"/>
        </w:rPr>
        <w:t>.3.3</w:t>
      </w:r>
      <w:r>
        <w:rPr>
          <w:i/>
        </w:rPr>
        <w:t>.</w:t>
      </w:r>
    </w:p>
    <w:p w14:paraId="63492AB8" w14:textId="63B3634B" w:rsidR="00317FD6" w:rsidRDefault="00317FD6" w:rsidP="00317FD6">
      <w:pPr>
        <w:rPr>
          <w:lang w:eastAsia="zh-CN"/>
        </w:rPr>
      </w:pPr>
      <w:r>
        <w:t>See clause</w:t>
      </w:r>
      <w:r>
        <w:rPr>
          <w:lang w:eastAsia="zh-CN"/>
        </w:rPr>
        <w:t xml:space="preserve"> 8.</w:t>
      </w:r>
      <w:r w:rsidR="008D7856">
        <w:rPr>
          <w:lang w:eastAsia="zh-CN"/>
        </w:rPr>
        <w:t>22.</w:t>
      </w:r>
      <w:r>
        <w:rPr>
          <w:lang w:val="en-US" w:eastAsia="zh-CN"/>
        </w:rPr>
        <w:t xml:space="preserve">2 </w:t>
      </w:r>
      <w:r>
        <w:t>for details of usage of this operation.</w:t>
      </w:r>
    </w:p>
    <w:p w14:paraId="2E1D8734" w14:textId="67F5D7D0" w:rsidR="00093727" w:rsidRDefault="00093727" w:rsidP="00093727">
      <w:pPr>
        <w:pStyle w:val="Heading3"/>
        <w:rPr>
          <w:rFonts w:eastAsia="SimSun"/>
          <w:noProof/>
        </w:rPr>
      </w:pPr>
      <w:bookmarkStart w:id="633" w:name="_Toc180512212"/>
      <w:bookmarkStart w:id="634" w:name="_Toc201091649"/>
      <w:r>
        <w:rPr>
          <w:rFonts w:eastAsia="SimSun"/>
          <w:noProof/>
        </w:rPr>
        <w:t>9.2.15</w:t>
      </w:r>
      <w:r>
        <w:rPr>
          <w:rFonts w:eastAsia="SimSun"/>
          <w:noProof/>
        </w:rPr>
        <w:tab/>
        <w:t>AIMLE assisted ML model selection API</w:t>
      </w:r>
      <w:bookmarkEnd w:id="633"/>
      <w:bookmarkEnd w:id="634"/>
    </w:p>
    <w:p w14:paraId="3DD8A697" w14:textId="1C8E221E" w:rsidR="00093727" w:rsidRDefault="00093727" w:rsidP="00093727">
      <w:pPr>
        <w:pStyle w:val="Heading4"/>
        <w:rPr>
          <w:rFonts w:eastAsia="SimSun"/>
          <w:noProof/>
        </w:rPr>
      </w:pPr>
      <w:bookmarkStart w:id="635" w:name="_Toc201091650"/>
      <w:r>
        <w:rPr>
          <w:rFonts w:eastAsia="SimSun"/>
          <w:noProof/>
        </w:rPr>
        <w:t>9.2.15.1</w:t>
      </w:r>
      <w:r>
        <w:rPr>
          <w:rFonts w:eastAsia="SimSun"/>
          <w:noProof/>
        </w:rPr>
        <w:tab/>
        <w:t>General</w:t>
      </w:r>
      <w:bookmarkEnd w:id="635"/>
    </w:p>
    <w:p w14:paraId="3B7BBA62" w14:textId="66EDB12C" w:rsidR="00093727" w:rsidRDefault="00093727" w:rsidP="00093727">
      <w:pPr>
        <w:rPr>
          <w:rFonts w:eastAsia="SimSun"/>
          <w:noProof/>
        </w:rPr>
      </w:pPr>
      <w:r>
        <w:rPr>
          <w:noProof/>
        </w:rPr>
        <w:t>Table 9.2.15.1-1 illustrates the API for AIMLE assisted ML model selection.</w:t>
      </w:r>
      <w:r>
        <w:t xml:space="preserve"> This API enables an AIMLE service consumer to request assistance with ML model selection.</w:t>
      </w:r>
    </w:p>
    <w:p w14:paraId="14AA1F0A" w14:textId="5AF8F7C8" w:rsidR="00093727" w:rsidRDefault="00093727" w:rsidP="00E15475">
      <w:pPr>
        <w:pStyle w:val="TH"/>
        <w:rPr>
          <w:noProof/>
        </w:rPr>
      </w:pPr>
      <w:r>
        <w:rPr>
          <w:noProof/>
        </w:rPr>
        <w:t>Table 9.2.15.1-1: Aimles_AssistedMLModelSelection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093727" w14:paraId="4A0DC9E1" w14:textId="77777777" w:rsidTr="00093727">
        <w:trPr>
          <w:jc w:val="center"/>
        </w:trPr>
        <w:tc>
          <w:tcPr>
            <w:tcW w:w="3571" w:type="dxa"/>
            <w:tcBorders>
              <w:top w:val="single" w:sz="4" w:space="0" w:color="auto"/>
              <w:left w:val="single" w:sz="4" w:space="0" w:color="auto"/>
              <w:bottom w:val="single" w:sz="4" w:space="0" w:color="auto"/>
              <w:right w:val="single" w:sz="4" w:space="0" w:color="auto"/>
            </w:tcBorders>
            <w:hideMark/>
          </w:tcPr>
          <w:p w14:paraId="5D758983" w14:textId="77777777" w:rsidR="00093727" w:rsidRDefault="00093727" w:rsidP="009C2FD2">
            <w:pPr>
              <w:pStyle w:val="TAH"/>
              <w:rPr>
                <w:noProof/>
                <w:lang w:eastAsia="zh-CN"/>
              </w:rPr>
            </w:pPr>
            <w:r>
              <w:rPr>
                <w:noProof/>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0129605A" w14:textId="77777777" w:rsidR="00093727" w:rsidRDefault="00093727" w:rsidP="009C2FD2">
            <w:pPr>
              <w:pStyle w:val="TAH"/>
              <w:rPr>
                <w:noProof/>
                <w:lang w:eastAsia="zh-CN"/>
              </w:rPr>
            </w:pPr>
            <w:r>
              <w:rPr>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2B62168B" w14:textId="77777777" w:rsidR="00093727" w:rsidRDefault="00093727" w:rsidP="009C2FD2">
            <w:pPr>
              <w:pStyle w:val="TAH"/>
              <w:rPr>
                <w:noProof/>
                <w:lang w:eastAsia="zh-CN"/>
              </w:rPr>
            </w:pPr>
            <w:r>
              <w:rPr>
                <w:noProof/>
                <w:lang w:eastAsia="zh-CN"/>
              </w:rPr>
              <w:t>Operation</w:t>
            </w:r>
          </w:p>
          <w:p w14:paraId="6D078EAA" w14:textId="77777777" w:rsidR="00093727" w:rsidRDefault="00093727" w:rsidP="009C2FD2">
            <w:pPr>
              <w:pStyle w:val="TAH"/>
              <w:rPr>
                <w:noProof/>
                <w:lang w:eastAsia="zh-CN"/>
              </w:rPr>
            </w:pPr>
            <w:r>
              <w:rPr>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55F8EFA1" w14:textId="77777777" w:rsidR="00093727" w:rsidRDefault="00093727" w:rsidP="009C2FD2">
            <w:pPr>
              <w:pStyle w:val="TAH"/>
              <w:rPr>
                <w:noProof/>
                <w:lang w:eastAsia="zh-CN"/>
              </w:rPr>
            </w:pPr>
            <w:r>
              <w:rPr>
                <w:noProof/>
                <w:lang w:eastAsia="zh-CN"/>
              </w:rPr>
              <w:t>Consumer(s)</w:t>
            </w:r>
          </w:p>
        </w:tc>
      </w:tr>
      <w:tr w:rsidR="00093727" w14:paraId="6FA4B612" w14:textId="77777777" w:rsidTr="00093727">
        <w:trPr>
          <w:jc w:val="center"/>
        </w:trPr>
        <w:tc>
          <w:tcPr>
            <w:tcW w:w="3571" w:type="dxa"/>
            <w:vMerge w:val="restart"/>
            <w:tcBorders>
              <w:top w:val="single" w:sz="4" w:space="0" w:color="auto"/>
              <w:left w:val="single" w:sz="4" w:space="0" w:color="auto"/>
              <w:bottom w:val="single" w:sz="4" w:space="0" w:color="auto"/>
              <w:right w:val="single" w:sz="4" w:space="0" w:color="auto"/>
            </w:tcBorders>
            <w:hideMark/>
          </w:tcPr>
          <w:p w14:paraId="0E06A724" w14:textId="77777777" w:rsidR="00093727" w:rsidRDefault="00093727" w:rsidP="009C2FD2">
            <w:pPr>
              <w:pStyle w:val="TAL"/>
              <w:rPr>
                <w:noProof/>
                <w:lang w:eastAsia="zh-CN"/>
              </w:rPr>
            </w:pPr>
            <w:r>
              <w:rPr>
                <w:noProof/>
                <w:lang w:eastAsia="zh-CN"/>
              </w:rPr>
              <w:t xml:space="preserve">Aimles_AssistedMLModelSelection </w:t>
            </w:r>
          </w:p>
        </w:tc>
        <w:tc>
          <w:tcPr>
            <w:tcW w:w="1888" w:type="dxa"/>
            <w:tcBorders>
              <w:top w:val="single" w:sz="4" w:space="0" w:color="auto"/>
              <w:left w:val="single" w:sz="4" w:space="0" w:color="auto"/>
              <w:bottom w:val="single" w:sz="4" w:space="0" w:color="auto"/>
              <w:right w:val="single" w:sz="4" w:space="0" w:color="auto"/>
            </w:tcBorders>
            <w:hideMark/>
          </w:tcPr>
          <w:p w14:paraId="3046C0DC" w14:textId="77777777" w:rsidR="00093727" w:rsidRDefault="00093727" w:rsidP="009C2FD2">
            <w:pPr>
              <w:pStyle w:val="TAL"/>
              <w:rPr>
                <w:noProof/>
                <w:lang w:eastAsia="zh-CN"/>
              </w:rPr>
            </w:pPr>
            <w:r>
              <w:rPr>
                <w:noProof/>
                <w:lang w:eastAsia="zh-CN"/>
              </w:rPr>
              <w:t>Subscribe</w:t>
            </w:r>
          </w:p>
        </w:tc>
        <w:tc>
          <w:tcPr>
            <w:tcW w:w="1819" w:type="dxa"/>
            <w:vMerge w:val="restart"/>
            <w:tcBorders>
              <w:top w:val="single" w:sz="4" w:space="0" w:color="auto"/>
              <w:left w:val="single" w:sz="4" w:space="0" w:color="auto"/>
              <w:bottom w:val="single" w:sz="4" w:space="0" w:color="auto"/>
              <w:right w:val="single" w:sz="4" w:space="0" w:color="auto"/>
            </w:tcBorders>
            <w:hideMark/>
          </w:tcPr>
          <w:p w14:paraId="256174EA" w14:textId="77777777" w:rsidR="00093727" w:rsidRDefault="00093727" w:rsidP="009C2FD2">
            <w:pPr>
              <w:pStyle w:val="TAL"/>
              <w:rPr>
                <w:noProof/>
                <w:lang w:eastAsia="zh-CN"/>
              </w:rPr>
            </w:pPr>
            <w:r>
              <w:rPr>
                <w:noProof/>
                <w:lang w:eastAsia="zh-CN"/>
              </w:rPr>
              <w:t>Subscribe/Notify</w:t>
            </w:r>
          </w:p>
        </w:tc>
        <w:tc>
          <w:tcPr>
            <w:tcW w:w="1648" w:type="dxa"/>
            <w:vMerge w:val="restart"/>
            <w:tcBorders>
              <w:top w:val="single" w:sz="4" w:space="0" w:color="auto"/>
              <w:left w:val="single" w:sz="4" w:space="0" w:color="auto"/>
              <w:bottom w:val="single" w:sz="4" w:space="0" w:color="auto"/>
              <w:right w:val="single" w:sz="4" w:space="0" w:color="auto"/>
            </w:tcBorders>
            <w:hideMark/>
          </w:tcPr>
          <w:p w14:paraId="26CF094E" w14:textId="77777777" w:rsidR="00093727" w:rsidRDefault="00093727" w:rsidP="009C2FD2">
            <w:pPr>
              <w:pStyle w:val="TAL"/>
              <w:rPr>
                <w:noProof/>
                <w:lang w:eastAsia="zh-CN"/>
              </w:rPr>
            </w:pPr>
            <w:r>
              <w:rPr>
                <w:noProof/>
                <w:lang w:eastAsia="zh-CN"/>
              </w:rPr>
              <w:t>VAL Server</w:t>
            </w:r>
          </w:p>
        </w:tc>
      </w:tr>
      <w:tr w:rsidR="00093727" w14:paraId="44259036" w14:textId="77777777" w:rsidTr="0009372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CE9CE59" w14:textId="77777777" w:rsidR="00093727" w:rsidRDefault="00093727">
            <w:pPr>
              <w:spacing w:after="0"/>
              <w:rPr>
                <w:noProof/>
                <w:lang w:eastAsia="zh-CN"/>
              </w:rPr>
            </w:pPr>
          </w:p>
        </w:tc>
        <w:tc>
          <w:tcPr>
            <w:tcW w:w="1888" w:type="dxa"/>
            <w:tcBorders>
              <w:top w:val="single" w:sz="4" w:space="0" w:color="auto"/>
              <w:left w:val="single" w:sz="4" w:space="0" w:color="auto"/>
              <w:bottom w:val="single" w:sz="4" w:space="0" w:color="auto"/>
              <w:right w:val="single" w:sz="4" w:space="0" w:color="auto"/>
            </w:tcBorders>
            <w:hideMark/>
          </w:tcPr>
          <w:p w14:paraId="509DDEE8" w14:textId="77777777" w:rsidR="00093727" w:rsidRDefault="00093727" w:rsidP="009C2FD2">
            <w:pPr>
              <w:pStyle w:val="TAL"/>
              <w:rPr>
                <w:noProof/>
                <w:lang w:eastAsia="zh-CN"/>
              </w:rPr>
            </w:pPr>
            <w:r>
              <w:rPr>
                <w:noProof/>
                <w:lang w:eastAsia="zh-CN"/>
              </w:rPr>
              <w:t>Notify</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37D5B6C" w14:textId="77777777" w:rsidR="00093727" w:rsidRDefault="00093727">
            <w:pPr>
              <w:spacing w:after="0"/>
              <w:rPr>
                <w:noProof/>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B2922B7" w14:textId="77777777" w:rsidR="00093727" w:rsidRDefault="00093727">
            <w:pPr>
              <w:spacing w:after="0"/>
              <w:rPr>
                <w:noProof/>
                <w:lang w:eastAsia="zh-CN"/>
              </w:rPr>
            </w:pPr>
          </w:p>
        </w:tc>
      </w:tr>
    </w:tbl>
    <w:p w14:paraId="701A3743" w14:textId="77777777" w:rsidR="00093727" w:rsidRDefault="00093727" w:rsidP="00093727">
      <w:pPr>
        <w:rPr>
          <w:noProof/>
        </w:rPr>
      </w:pPr>
    </w:p>
    <w:p w14:paraId="38C708C4" w14:textId="0AE2A96F" w:rsidR="00093727" w:rsidRDefault="00093727" w:rsidP="00093727">
      <w:pPr>
        <w:pStyle w:val="Heading4"/>
        <w:rPr>
          <w:rFonts w:eastAsia="SimSun"/>
          <w:noProof/>
        </w:rPr>
      </w:pPr>
      <w:bookmarkStart w:id="636" w:name="_Toc201091651"/>
      <w:r>
        <w:rPr>
          <w:rFonts w:eastAsia="SimSun"/>
          <w:noProof/>
        </w:rPr>
        <w:t>9.2.15.2</w:t>
      </w:r>
      <w:r>
        <w:rPr>
          <w:rFonts w:eastAsia="SimSun"/>
          <w:noProof/>
        </w:rPr>
        <w:tab/>
        <w:t>Aimles_AssistedMLModelSelection_Subscribe operation</w:t>
      </w:r>
      <w:bookmarkEnd w:id="636"/>
    </w:p>
    <w:p w14:paraId="46A811C2" w14:textId="77777777" w:rsidR="00093727" w:rsidRDefault="00093727" w:rsidP="00093727">
      <w:pPr>
        <w:rPr>
          <w:rFonts w:eastAsia="SimSun"/>
          <w:noProof/>
        </w:rPr>
      </w:pPr>
      <w:r>
        <w:rPr>
          <w:b/>
          <w:noProof/>
        </w:rPr>
        <w:t>API operation name:</w:t>
      </w:r>
      <w:r>
        <w:rPr>
          <w:noProof/>
        </w:rPr>
        <w:t xml:space="preserve"> Aimles_AssistedMLModelSelection_Subscribe</w:t>
      </w:r>
    </w:p>
    <w:p w14:paraId="38BE0F0D" w14:textId="77777777" w:rsidR="00093727" w:rsidRDefault="00093727" w:rsidP="00093727">
      <w:pPr>
        <w:rPr>
          <w:noProof/>
        </w:rPr>
      </w:pPr>
      <w:r>
        <w:rPr>
          <w:b/>
          <w:noProof/>
        </w:rPr>
        <w:t>Description:</w:t>
      </w:r>
      <w:r>
        <w:rPr>
          <w:noProof/>
        </w:rPr>
        <w:t xml:space="preserve"> The consumer subscribes to AIMLE assisted ML model selection from an AIMLE server.</w:t>
      </w:r>
    </w:p>
    <w:p w14:paraId="6E543BD0" w14:textId="71BBA592" w:rsidR="00093727" w:rsidRDefault="00093727" w:rsidP="00093727">
      <w:pPr>
        <w:rPr>
          <w:noProof/>
        </w:rPr>
      </w:pPr>
      <w:r>
        <w:rPr>
          <w:b/>
          <w:noProof/>
        </w:rPr>
        <w:t>Inputs:</w:t>
      </w:r>
      <w:r>
        <w:rPr>
          <w:noProof/>
        </w:rPr>
        <w:t xml:space="preserve"> See clause 8.23.3.1.</w:t>
      </w:r>
    </w:p>
    <w:p w14:paraId="30878F74" w14:textId="66AD4CA9" w:rsidR="00093727" w:rsidRDefault="00093727" w:rsidP="00093727">
      <w:pPr>
        <w:rPr>
          <w:noProof/>
        </w:rPr>
      </w:pPr>
      <w:r>
        <w:rPr>
          <w:b/>
          <w:noProof/>
        </w:rPr>
        <w:t>Outputs:</w:t>
      </w:r>
      <w:r>
        <w:rPr>
          <w:noProof/>
        </w:rPr>
        <w:t xml:space="preserve"> See clause 8.23.3.2</w:t>
      </w:r>
      <w:r>
        <w:rPr>
          <w:i/>
          <w:noProof/>
        </w:rPr>
        <w:t>.</w:t>
      </w:r>
    </w:p>
    <w:p w14:paraId="5B971667" w14:textId="75E60D12" w:rsidR="00093727" w:rsidRDefault="00093727" w:rsidP="00093727">
      <w:pPr>
        <w:rPr>
          <w:noProof/>
        </w:rPr>
      </w:pPr>
      <w:r>
        <w:rPr>
          <w:noProof/>
        </w:rPr>
        <w:t>See clause 8.23.2 for details of usage of this operation.</w:t>
      </w:r>
    </w:p>
    <w:p w14:paraId="4E434F46" w14:textId="54370A82" w:rsidR="00093727" w:rsidRDefault="00093727" w:rsidP="00093727">
      <w:pPr>
        <w:pStyle w:val="Heading4"/>
        <w:rPr>
          <w:rFonts w:eastAsia="SimSun"/>
          <w:noProof/>
        </w:rPr>
      </w:pPr>
      <w:bookmarkStart w:id="637" w:name="_Toc201091652"/>
      <w:r>
        <w:rPr>
          <w:rFonts w:eastAsia="SimSun"/>
          <w:noProof/>
        </w:rPr>
        <w:t>9.2.15.3</w:t>
      </w:r>
      <w:r>
        <w:rPr>
          <w:rFonts w:eastAsia="SimSun"/>
          <w:noProof/>
        </w:rPr>
        <w:tab/>
        <w:t>Aimles_AssistedMLModelSelection_Notify operation</w:t>
      </w:r>
      <w:bookmarkEnd w:id="637"/>
    </w:p>
    <w:p w14:paraId="074512D0" w14:textId="77777777" w:rsidR="00093727" w:rsidRDefault="00093727" w:rsidP="00093727">
      <w:pPr>
        <w:rPr>
          <w:rFonts w:eastAsia="SimSun"/>
          <w:noProof/>
        </w:rPr>
      </w:pPr>
      <w:r>
        <w:rPr>
          <w:b/>
          <w:noProof/>
        </w:rPr>
        <w:t>API operation name:</w:t>
      </w:r>
      <w:r>
        <w:rPr>
          <w:noProof/>
        </w:rPr>
        <w:t xml:space="preserve"> Aimles_AssistedMLModelSelection_Notify</w:t>
      </w:r>
    </w:p>
    <w:p w14:paraId="7FEF7BFE" w14:textId="77777777" w:rsidR="00093727" w:rsidRDefault="00093727" w:rsidP="00093727">
      <w:pPr>
        <w:rPr>
          <w:noProof/>
        </w:rPr>
      </w:pPr>
      <w:r>
        <w:rPr>
          <w:b/>
          <w:noProof/>
        </w:rPr>
        <w:t>Description:</w:t>
      </w:r>
      <w:r>
        <w:rPr>
          <w:noProof/>
        </w:rPr>
        <w:t xml:space="preserve"> The consumer receives notifications for AIMLE assisted ML model selection.</w:t>
      </w:r>
    </w:p>
    <w:p w14:paraId="2174B596" w14:textId="35114FE1" w:rsidR="00093727" w:rsidRDefault="00093727" w:rsidP="00093727">
      <w:pPr>
        <w:rPr>
          <w:noProof/>
        </w:rPr>
      </w:pPr>
      <w:r>
        <w:rPr>
          <w:b/>
          <w:noProof/>
        </w:rPr>
        <w:t>Inputs:</w:t>
      </w:r>
      <w:r>
        <w:rPr>
          <w:noProof/>
        </w:rPr>
        <w:t xml:space="preserve"> See clause 8.23.3.3.</w:t>
      </w:r>
    </w:p>
    <w:p w14:paraId="15670E24" w14:textId="77777777" w:rsidR="00093727" w:rsidRDefault="00093727" w:rsidP="00093727">
      <w:pPr>
        <w:rPr>
          <w:noProof/>
        </w:rPr>
      </w:pPr>
      <w:r>
        <w:rPr>
          <w:b/>
          <w:noProof/>
        </w:rPr>
        <w:t>Outputs:</w:t>
      </w:r>
      <w:r>
        <w:rPr>
          <w:noProof/>
        </w:rPr>
        <w:t xml:space="preserve"> None</w:t>
      </w:r>
      <w:r>
        <w:rPr>
          <w:i/>
          <w:noProof/>
        </w:rPr>
        <w:t>.</w:t>
      </w:r>
    </w:p>
    <w:p w14:paraId="43E19D03" w14:textId="7914E2DC" w:rsidR="00317FD6" w:rsidRDefault="00093727" w:rsidP="00317FD6">
      <w:pPr>
        <w:rPr>
          <w:noProof/>
        </w:rPr>
      </w:pPr>
      <w:r>
        <w:rPr>
          <w:noProof/>
        </w:rPr>
        <w:t>See clause 8.23.2 for details of usage of this operation.</w:t>
      </w:r>
    </w:p>
    <w:p w14:paraId="61E73D6D" w14:textId="1E1FBCF2" w:rsidR="003178AC" w:rsidRDefault="003178AC" w:rsidP="003178AC">
      <w:pPr>
        <w:pStyle w:val="Heading3"/>
        <w:rPr>
          <w:rFonts w:eastAsia="SimSun"/>
          <w:noProof/>
        </w:rPr>
      </w:pPr>
      <w:bookmarkStart w:id="638" w:name="_Toc201091653"/>
      <w:r>
        <w:rPr>
          <w:rFonts w:eastAsia="SimSun"/>
          <w:noProof/>
        </w:rPr>
        <w:lastRenderedPageBreak/>
        <w:t>9.2.16</w:t>
      </w:r>
      <w:r>
        <w:rPr>
          <w:rFonts w:eastAsia="SimSun"/>
          <w:noProof/>
        </w:rPr>
        <w:tab/>
        <w:t>AIMLE context transfer API</w:t>
      </w:r>
      <w:bookmarkEnd w:id="638"/>
    </w:p>
    <w:p w14:paraId="7F2C71E9" w14:textId="18A19B5C" w:rsidR="003178AC" w:rsidRDefault="003178AC" w:rsidP="003178AC">
      <w:pPr>
        <w:pStyle w:val="Heading4"/>
        <w:rPr>
          <w:rFonts w:eastAsia="SimSun"/>
          <w:noProof/>
        </w:rPr>
      </w:pPr>
      <w:bookmarkStart w:id="639" w:name="_Toc201091654"/>
      <w:r>
        <w:rPr>
          <w:rFonts w:eastAsia="SimSun"/>
          <w:noProof/>
        </w:rPr>
        <w:t>9.2.16.1</w:t>
      </w:r>
      <w:r>
        <w:rPr>
          <w:rFonts w:eastAsia="SimSun"/>
          <w:noProof/>
        </w:rPr>
        <w:tab/>
        <w:t>General</w:t>
      </w:r>
      <w:bookmarkEnd w:id="639"/>
    </w:p>
    <w:p w14:paraId="671AE663" w14:textId="52606F73" w:rsidR="003178AC" w:rsidRDefault="003178AC" w:rsidP="003178AC">
      <w:pPr>
        <w:rPr>
          <w:rFonts w:eastAsia="SimSun"/>
          <w:noProof/>
        </w:rPr>
      </w:pPr>
      <w:r>
        <w:rPr>
          <w:noProof/>
        </w:rPr>
        <w:t>Table 9.2.16.1-1 illustrates the API for AIMLE context transfer.</w:t>
      </w:r>
      <w:r>
        <w:t xml:space="preserve"> This API enables an AIMLE server to communicate AIMLE context to another AIMLE server in edge scenarios.</w:t>
      </w:r>
    </w:p>
    <w:p w14:paraId="0E054FCA" w14:textId="1ECC8632" w:rsidR="003178AC" w:rsidRDefault="003178AC" w:rsidP="00E15475">
      <w:pPr>
        <w:pStyle w:val="TH"/>
        <w:rPr>
          <w:noProof/>
        </w:rPr>
      </w:pPr>
      <w:r>
        <w:rPr>
          <w:noProof/>
        </w:rPr>
        <w:t>Table 9.2.16.1-1: Aimles_ContextTransfer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3178AC" w14:paraId="7753E6A2" w14:textId="77777777" w:rsidTr="003178AC">
        <w:trPr>
          <w:jc w:val="center"/>
        </w:trPr>
        <w:tc>
          <w:tcPr>
            <w:tcW w:w="3571" w:type="dxa"/>
            <w:tcBorders>
              <w:top w:val="single" w:sz="4" w:space="0" w:color="auto"/>
              <w:left w:val="single" w:sz="4" w:space="0" w:color="auto"/>
              <w:bottom w:val="single" w:sz="4" w:space="0" w:color="auto"/>
              <w:right w:val="single" w:sz="4" w:space="0" w:color="auto"/>
            </w:tcBorders>
            <w:hideMark/>
          </w:tcPr>
          <w:p w14:paraId="7CD2BA77" w14:textId="77777777" w:rsidR="003178AC" w:rsidRDefault="003178AC" w:rsidP="009C2FD2">
            <w:pPr>
              <w:pStyle w:val="TAH"/>
              <w:rPr>
                <w:noProof/>
                <w:lang w:eastAsia="zh-CN"/>
              </w:rPr>
            </w:pPr>
            <w:r>
              <w:rPr>
                <w:noProof/>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3B486F60" w14:textId="77777777" w:rsidR="003178AC" w:rsidRDefault="003178AC" w:rsidP="009C2FD2">
            <w:pPr>
              <w:pStyle w:val="TAH"/>
              <w:rPr>
                <w:noProof/>
                <w:lang w:eastAsia="zh-CN"/>
              </w:rPr>
            </w:pPr>
            <w:r>
              <w:rPr>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64E5915C" w14:textId="77777777" w:rsidR="003178AC" w:rsidRDefault="003178AC" w:rsidP="009C2FD2">
            <w:pPr>
              <w:pStyle w:val="TAH"/>
              <w:rPr>
                <w:noProof/>
                <w:lang w:eastAsia="zh-CN"/>
              </w:rPr>
            </w:pPr>
            <w:r>
              <w:rPr>
                <w:noProof/>
                <w:lang w:eastAsia="zh-CN"/>
              </w:rPr>
              <w:t>Operation</w:t>
            </w:r>
          </w:p>
          <w:p w14:paraId="56066E4E" w14:textId="77777777" w:rsidR="003178AC" w:rsidRDefault="003178AC" w:rsidP="009C2FD2">
            <w:pPr>
              <w:pStyle w:val="TAH"/>
              <w:rPr>
                <w:noProof/>
                <w:lang w:eastAsia="zh-CN"/>
              </w:rPr>
            </w:pPr>
            <w:r>
              <w:rPr>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4FC29827" w14:textId="77777777" w:rsidR="003178AC" w:rsidRDefault="003178AC" w:rsidP="009C2FD2">
            <w:pPr>
              <w:pStyle w:val="TAH"/>
              <w:rPr>
                <w:noProof/>
                <w:lang w:eastAsia="zh-CN"/>
              </w:rPr>
            </w:pPr>
            <w:r>
              <w:rPr>
                <w:noProof/>
                <w:lang w:eastAsia="zh-CN"/>
              </w:rPr>
              <w:t>Consumer(s)</w:t>
            </w:r>
          </w:p>
        </w:tc>
      </w:tr>
      <w:tr w:rsidR="003178AC" w14:paraId="4E939E45" w14:textId="77777777" w:rsidTr="003178AC">
        <w:trPr>
          <w:jc w:val="center"/>
        </w:trPr>
        <w:tc>
          <w:tcPr>
            <w:tcW w:w="3571" w:type="dxa"/>
            <w:tcBorders>
              <w:top w:val="single" w:sz="4" w:space="0" w:color="auto"/>
              <w:left w:val="single" w:sz="4" w:space="0" w:color="auto"/>
              <w:bottom w:val="single" w:sz="4" w:space="0" w:color="auto"/>
              <w:right w:val="single" w:sz="4" w:space="0" w:color="auto"/>
            </w:tcBorders>
            <w:hideMark/>
          </w:tcPr>
          <w:p w14:paraId="68C3C637" w14:textId="77777777" w:rsidR="003178AC" w:rsidRDefault="003178AC" w:rsidP="009C2FD2">
            <w:pPr>
              <w:pStyle w:val="TAL"/>
              <w:rPr>
                <w:noProof/>
                <w:lang w:eastAsia="zh-CN"/>
              </w:rPr>
            </w:pPr>
            <w:r>
              <w:rPr>
                <w:noProof/>
                <w:lang w:eastAsia="zh-CN"/>
              </w:rPr>
              <w:t xml:space="preserve">Aimles_ContextTransfer </w:t>
            </w:r>
          </w:p>
        </w:tc>
        <w:tc>
          <w:tcPr>
            <w:tcW w:w="1888" w:type="dxa"/>
            <w:tcBorders>
              <w:top w:val="single" w:sz="4" w:space="0" w:color="auto"/>
              <w:left w:val="single" w:sz="4" w:space="0" w:color="auto"/>
              <w:bottom w:val="single" w:sz="4" w:space="0" w:color="auto"/>
              <w:right w:val="single" w:sz="4" w:space="0" w:color="auto"/>
            </w:tcBorders>
            <w:hideMark/>
          </w:tcPr>
          <w:p w14:paraId="39982571" w14:textId="77777777" w:rsidR="003178AC" w:rsidRDefault="003178AC" w:rsidP="009C2FD2">
            <w:pPr>
              <w:pStyle w:val="TAL"/>
              <w:rPr>
                <w:noProof/>
                <w:lang w:eastAsia="zh-CN"/>
              </w:rPr>
            </w:pPr>
            <w:r>
              <w:rPr>
                <w:noProof/>
                <w:lang w:eastAsia="zh-CN"/>
              </w:rPr>
              <w:t>Request</w:t>
            </w:r>
          </w:p>
        </w:tc>
        <w:tc>
          <w:tcPr>
            <w:tcW w:w="1819" w:type="dxa"/>
            <w:tcBorders>
              <w:top w:val="single" w:sz="4" w:space="0" w:color="auto"/>
              <w:left w:val="single" w:sz="4" w:space="0" w:color="auto"/>
              <w:bottom w:val="single" w:sz="4" w:space="0" w:color="auto"/>
              <w:right w:val="single" w:sz="4" w:space="0" w:color="auto"/>
            </w:tcBorders>
            <w:hideMark/>
          </w:tcPr>
          <w:p w14:paraId="1CE12463" w14:textId="77777777" w:rsidR="003178AC" w:rsidRDefault="003178AC" w:rsidP="009C2FD2">
            <w:pPr>
              <w:pStyle w:val="TAL"/>
              <w:rPr>
                <w:noProof/>
                <w:lang w:eastAsia="zh-CN"/>
              </w:rPr>
            </w:pPr>
            <w:r>
              <w:rPr>
                <w:noProof/>
                <w:lang w:eastAsia="zh-CN"/>
              </w:rPr>
              <w:t>Request/Response</w:t>
            </w:r>
          </w:p>
        </w:tc>
        <w:tc>
          <w:tcPr>
            <w:tcW w:w="1648" w:type="dxa"/>
            <w:tcBorders>
              <w:top w:val="single" w:sz="4" w:space="0" w:color="auto"/>
              <w:left w:val="single" w:sz="4" w:space="0" w:color="auto"/>
              <w:bottom w:val="single" w:sz="4" w:space="0" w:color="auto"/>
              <w:right w:val="single" w:sz="4" w:space="0" w:color="auto"/>
            </w:tcBorders>
            <w:hideMark/>
          </w:tcPr>
          <w:p w14:paraId="043DB69F" w14:textId="77777777" w:rsidR="003178AC" w:rsidRDefault="003178AC" w:rsidP="009C2FD2">
            <w:pPr>
              <w:pStyle w:val="TAL"/>
              <w:rPr>
                <w:noProof/>
                <w:lang w:eastAsia="zh-CN"/>
              </w:rPr>
            </w:pPr>
            <w:r>
              <w:rPr>
                <w:noProof/>
                <w:lang w:eastAsia="zh-CN"/>
              </w:rPr>
              <w:t>AIMLE Server</w:t>
            </w:r>
          </w:p>
        </w:tc>
      </w:tr>
    </w:tbl>
    <w:p w14:paraId="102B92DD" w14:textId="77777777" w:rsidR="003178AC" w:rsidRDefault="003178AC" w:rsidP="003178AC">
      <w:pPr>
        <w:rPr>
          <w:noProof/>
        </w:rPr>
      </w:pPr>
    </w:p>
    <w:p w14:paraId="72ADDAEF" w14:textId="66141229" w:rsidR="003178AC" w:rsidRDefault="003178AC" w:rsidP="003178AC">
      <w:pPr>
        <w:pStyle w:val="Heading4"/>
        <w:rPr>
          <w:rFonts w:eastAsia="SimSun"/>
          <w:noProof/>
        </w:rPr>
      </w:pPr>
      <w:bookmarkStart w:id="640" w:name="_Toc201091655"/>
      <w:r>
        <w:rPr>
          <w:rFonts w:eastAsia="SimSun"/>
          <w:noProof/>
        </w:rPr>
        <w:t>9.2.16.2</w:t>
      </w:r>
      <w:r>
        <w:rPr>
          <w:rFonts w:eastAsia="SimSun"/>
          <w:noProof/>
        </w:rPr>
        <w:tab/>
        <w:t>Aimles_ContextTransfer_Request operation</w:t>
      </w:r>
      <w:bookmarkEnd w:id="640"/>
    </w:p>
    <w:p w14:paraId="12B4FAF0" w14:textId="6F4684BE" w:rsidR="003178AC" w:rsidRDefault="003178AC" w:rsidP="003178AC">
      <w:pPr>
        <w:rPr>
          <w:rFonts w:eastAsia="SimSun"/>
          <w:noProof/>
        </w:rPr>
      </w:pPr>
      <w:r>
        <w:rPr>
          <w:b/>
          <w:noProof/>
        </w:rPr>
        <w:t>API operation name:</w:t>
      </w:r>
      <w:r>
        <w:rPr>
          <w:noProof/>
        </w:rPr>
        <w:t xml:space="preserve"> Aimles_ContextTransfer_Request</w:t>
      </w:r>
    </w:p>
    <w:p w14:paraId="440B8342" w14:textId="77777777" w:rsidR="003178AC" w:rsidRDefault="003178AC" w:rsidP="003178AC">
      <w:pPr>
        <w:rPr>
          <w:noProof/>
        </w:rPr>
      </w:pPr>
      <w:r>
        <w:rPr>
          <w:b/>
          <w:noProof/>
        </w:rPr>
        <w:t>Description:</w:t>
      </w:r>
      <w:r>
        <w:rPr>
          <w:noProof/>
        </w:rPr>
        <w:t xml:space="preserve"> The consumer requests AIMLE context transfer to an AIMLE server.</w:t>
      </w:r>
    </w:p>
    <w:p w14:paraId="08B74C0D" w14:textId="3264544B" w:rsidR="003178AC" w:rsidRDefault="003178AC" w:rsidP="003178AC">
      <w:pPr>
        <w:rPr>
          <w:noProof/>
        </w:rPr>
      </w:pPr>
      <w:r>
        <w:rPr>
          <w:b/>
          <w:noProof/>
        </w:rPr>
        <w:t>Inputs:</w:t>
      </w:r>
      <w:r>
        <w:rPr>
          <w:noProof/>
        </w:rPr>
        <w:t xml:space="preserve"> See clause 8.24.3.1.</w:t>
      </w:r>
    </w:p>
    <w:p w14:paraId="7AED56BA" w14:textId="38AE46AE" w:rsidR="003178AC" w:rsidRDefault="003178AC" w:rsidP="003178AC">
      <w:pPr>
        <w:rPr>
          <w:noProof/>
        </w:rPr>
      </w:pPr>
      <w:r>
        <w:rPr>
          <w:b/>
          <w:noProof/>
        </w:rPr>
        <w:t>Outputs:</w:t>
      </w:r>
      <w:r>
        <w:rPr>
          <w:noProof/>
        </w:rPr>
        <w:t xml:space="preserve"> See clause 8.24.3.2</w:t>
      </w:r>
      <w:r>
        <w:rPr>
          <w:i/>
          <w:noProof/>
        </w:rPr>
        <w:t>.</w:t>
      </w:r>
    </w:p>
    <w:p w14:paraId="3CD00793" w14:textId="1DF28E8A" w:rsidR="003178AC" w:rsidRDefault="003178AC" w:rsidP="00317FD6">
      <w:pPr>
        <w:rPr>
          <w:noProof/>
        </w:rPr>
      </w:pPr>
      <w:r>
        <w:rPr>
          <w:noProof/>
        </w:rPr>
        <w:t>See clause 8.24.2 for details of usage of this operation.</w:t>
      </w:r>
    </w:p>
    <w:p w14:paraId="05345D11" w14:textId="50B61C83" w:rsidR="00374DE1" w:rsidRDefault="00374DE1" w:rsidP="00374DE1">
      <w:pPr>
        <w:pStyle w:val="Heading3"/>
        <w:rPr>
          <w:rFonts w:eastAsia="SimSun"/>
          <w:lang w:val="en-IN"/>
        </w:rPr>
      </w:pPr>
      <w:bookmarkStart w:id="641" w:name="_Toc201091656"/>
      <w:r>
        <w:rPr>
          <w:rFonts w:eastAsia="SimSun"/>
          <w:lang w:val="en-US" w:eastAsia="zh-CN"/>
        </w:rPr>
        <w:t>9.2.17</w:t>
      </w:r>
      <w:r>
        <w:rPr>
          <w:rFonts w:eastAsia="SimSun"/>
          <w:lang w:val="en-IN"/>
        </w:rPr>
        <w:tab/>
        <w:t xml:space="preserve">AIMLE Assistance of </w:t>
      </w:r>
      <w:r>
        <w:rPr>
          <w:rFonts w:eastAsia="SimSun"/>
          <w:noProof/>
        </w:rPr>
        <w:t xml:space="preserve">Hierarchical </w:t>
      </w:r>
      <w:r>
        <w:rPr>
          <w:rFonts w:eastAsia="SimSun"/>
          <w:lang w:val="en-IN"/>
        </w:rPr>
        <w:t>Computing API</w:t>
      </w:r>
      <w:bookmarkEnd w:id="641"/>
    </w:p>
    <w:p w14:paraId="44E301AF" w14:textId="5EB5D0B8" w:rsidR="00374DE1" w:rsidRDefault="00374DE1" w:rsidP="00EF2846">
      <w:pPr>
        <w:pStyle w:val="Heading4"/>
        <w:rPr>
          <w:rFonts w:eastAsia="SimSun"/>
          <w:noProof/>
        </w:rPr>
      </w:pPr>
      <w:bookmarkStart w:id="642" w:name="_Toc201091657"/>
      <w:r>
        <w:rPr>
          <w:rFonts w:eastAsia="SimSun"/>
          <w:noProof/>
        </w:rPr>
        <w:t>9.2.17.1</w:t>
      </w:r>
      <w:r>
        <w:rPr>
          <w:rFonts w:eastAsia="SimSun"/>
          <w:noProof/>
        </w:rPr>
        <w:tab/>
        <w:t>General</w:t>
      </w:r>
      <w:bookmarkEnd w:id="642"/>
    </w:p>
    <w:p w14:paraId="53C46C5E" w14:textId="0FE7FBF7" w:rsidR="00374DE1" w:rsidRDefault="00374DE1" w:rsidP="00374DE1">
      <w:pPr>
        <w:rPr>
          <w:rFonts w:eastAsia="SimSun"/>
          <w:noProof/>
        </w:rPr>
      </w:pPr>
      <w:r>
        <w:rPr>
          <w:noProof/>
        </w:rPr>
        <w:t xml:space="preserve">Table 9.2.17.1-1 illustrates the API for assist hierarchical </w:t>
      </w:r>
      <w:r>
        <w:t>computing</w:t>
      </w:r>
      <w:r>
        <w:rPr>
          <w:noProof/>
        </w:rPr>
        <w:t>.</w:t>
      </w:r>
      <w:r>
        <w:t xml:space="preserve"> This API enables the communication between VAL server (e.g. CAS, EAS) and the AIMLE server for assistance of a </w:t>
      </w:r>
      <w:r>
        <w:rPr>
          <w:noProof/>
        </w:rPr>
        <w:t xml:space="preserve">hierarchical </w:t>
      </w:r>
      <w:r>
        <w:t>computing process.</w:t>
      </w:r>
    </w:p>
    <w:p w14:paraId="317E2B2A" w14:textId="2D1AB51D" w:rsidR="00374DE1" w:rsidRDefault="00374DE1" w:rsidP="00374DE1">
      <w:pPr>
        <w:pStyle w:val="TH"/>
        <w:rPr>
          <w:noProof/>
        </w:rPr>
      </w:pPr>
      <w:r>
        <w:rPr>
          <w:noProof/>
        </w:rPr>
        <w:t>Table 9.2.17.1-1: Aimles_HierarchicalComputingAssist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374DE1" w14:paraId="316FA241" w14:textId="77777777" w:rsidTr="00374DE1">
        <w:trPr>
          <w:jc w:val="center"/>
        </w:trPr>
        <w:tc>
          <w:tcPr>
            <w:tcW w:w="3571" w:type="dxa"/>
            <w:tcBorders>
              <w:top w:val="single" w:sz="4" w:space="0" w:color="auto"/>
              <w:left w:val="single" w:sz="4" w:space="0" w:color="auto"/>
              <w:bottom w:val="single" w:sz="4" w:space="0" w:color="auto"/>
              <w:right w:val="single" w:sz="4" w:space="0" w:color="auto"/>
            </w:tcBorders>
            <w:hideMark/>
          </w:tcPr>
          <w:p w14:paraId="504ABC01" w14:textId="77777777" w:rsidR="00374DE1" w:rsidRDefault="00374DE1">
            <w:pPr>
              <w:pStyle w:val="TAH"/>
              <w:rPr>
                <w:noProof/>
                <w:lang w:eastAsia="zh-CN"/>
              </w:rPr>
            </w:pPr>
            <w:r>
              <w:rPr>
                <w:noProof/>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5E1B52B8" w14:textId="77777777" w:rsidR="00374DE1" w:rsidRDefault="00374DE1">
            <w:pPr>
              <w:pStyle w:val="TAH"/>
              <w:rPr>
                <w:noProof/>
                <w:lang w:eastAsia="zh-CN"/>
              </w:rPr>
            </w:pPr>
            <w:r>
              <w:rPr>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59414D4F" w14:textId="77777777" w:rsidR="00374DE1" w:rsidRDefault="00374DE1">
            <w:pPr>
              <w:pStyle w:val="TAH"/>
              <w:rPr>
                <w:noProof/>
                <w:lang w:eastAsia="zh-CN"/>
              </w:rPr>
            </w:pPr>
            <w:r>
              <w:rPr>
                <w:noProof/>
                <w:lang w:eastAsia="zh-CN"/>
              </w:rPr>
              <w:t>Operation</w:t>
            </w:r>
          </w:p>
          <w:p w14:paraId="393FC231" w14:textId="77777777" w:rsidR="00374DE1" w:rsidRDefault="00374DE1">
            <w:pPr>
              <w:pStyle w:val="TAH"/>
              <w:rPr>
                <w:noProof/>
                <w:lang w:eastAsia="zh-CN"/>
              </w:rPr>
            </w:pPr>
            <w:r>
              <w:rPr>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5E099A41" w14:textId="77777777" w:rsidR="00374DE1" w:rsidRDefault="00374DE1">
            <w:pPr>
              <w:pStyle w:val="TAH"/>
              <w:rPr>
                <w:noProof/>
                <w:lang w:eastAsia="zh-CN"/>
              </w:rPr>
            </w:pPr>
            <w:r>
              <w:rPr>
                <w:noProof/>
                <w:lang w:eastAsia="zh-CN"/>
              </w:rPr>
              <w:t>Consumer(s)</w:t>
            </w:r>
          </w:p>
        </w:tc>
      </w:tr>
      <w:tr w:rsidR="00374DE1" w14:paraId="079FE795" w14:textId="77777777" w:rsidTr="00374DE1">
        <w:trPr>
          <w:jc w:val="center"/>
        </w:trPr>
        <w:tc>
          <w:tcPr>
            <w:tcW w:w="3571" w:type="dxa"/>
            <w:tcBorders>
              <w:top w:val="single" w:sz="4" w:space="0" w:color="auto"/>
              <w:left w:val="single" w:sz="4" w:space="0" w:color="auto"/>
              <w:bottom w:val="single" w:sz="4" w:space="0" w:color="auto"/>
              <w:right w:val="single" w:sz="4" w:space="0" w:color="auto"/>
            </w:tcBorders>
            <w:hideMark/>
          </w:tcPr>
          <w:p w14:paraId="22B06E02" w14:textId="77777777" w:rsidR="00374DE1" w:rsidRDefault="00374DE1">
            <w:pPr>
              <w:pStyle w:val="TAL"/>
              <w:rPr>
                <w:noProof/>
                <w:lang w:eastAsia="zh-CN"/>
              </w:rPr>
            </w:pPr>
            <w:r>
              <w:rPr>
                <w:noProof/>
                <w:lang w:eastAsia="zh-CN"/>
              </w:rPr>
              <w:t xml:space="preserve">Aimles_HierarchicalComputingAssist </w:t>
            </w:r>
          </w:p>
        </w:tc>
        <w:tc>
          <w:tcPr>
            <w:tcW w:w="1888" w:type="dxa"/>
            <w:tcBorders>
              <w:top w:val="single" w:sz="4" w:space="0" w:color="auto"/>
              <w:left w:val="single" w:sz="4" w:space="0" w:color="auto"/>
              <w:bottom w:val="single" w:sz="4" w:space="0" w:color="auto"/>
              <w:right w:val="single" w:sz="4" w:space="0" w:color="auto"/>
            </w:tcBorders>
            <w:hideMark/>
          </w:tcPr>
          <w:p w14:paraId="657906C2" w14:textId="77777777" w:rsidR="00374DE1" w:rsidRDefault="00374DE1">
            <w:pPr>
              <w:pStyle w:val="TAL"/>
              <w:rPr>
                <w:noProof/>
                <w:lang w:eastAsia="zh-CN"/>
              </w:rPr>
            </w:pPr>
            <w:r>
              <w:rPr>
                <w:noProof/>
                <w:lang w:eastAsia="zh-CN"/>
              </w:rPr>
              <w:t>Request</w:t>
            </w:r>
          </w:p>
        </w:tc>
        <w:tc>
          <w:tcPr>
            <w:tcW w:w="1819" w:type="dxa"/>
            <w:tcBorders>
              <w:top w:val="single" w:sz="4" w:space="0" w:color="auto"/>
              <w:left w:val="single" w:sz="4" w:space="0" w:color="auto"/>
              <w:bottom w:val="single" w:sz="4" w:space="0" w:color="auto"/>
              <w:right w:val="single" w:sz="4" w:space="0" w:color="auto"/>
            </w:tcBorders>
            <w:hideMark/>
          </w:tcPr>
          <w:p w14:paraId="6F053DFB" w14:textId="77777777" w:rsidR="00374DE1" w:rsidRDefault="00374DE1">
            <w:pPr>
              <w:pStyle w:val="TAL"/>
              <w:rPr>
                <w:noProof/>
                <w:lang w:eastAsia="zh-CN"/>
              </w:rPr>
            </w:pPr>
            <w:r>
              <w:rPr>
                <w:noProof/>
                <w:lang w:eastAsia="zh-CN"/>
              </w:rPr>
              <w:t>Request/Response</w:t>
            </w:r>
          </w:p>
        </w:tc>
        <w:tc>
          <w:tcPr>
            <w:tcW w:w="1648" w:type="dxa"/>
            <w:tcBorders>
              <w:top w:val="single" w:sz="4" w:space="0" w:color="auto"/>
              <w:left w:val="single" w:sz="4" w:space="0" w:color="auto"/>
              <w:bottom w:val="single" w:sz="4" w:space="0" w:color="auto"/>
              <w:right w:val="single" w:sz="4" w:space="0" w:color="auto"/>
            </w:tcBorders>
            <w:hideMark/>
          </w:tcPr>
          <w:p w14:paraId="3727A98A" w14:textId="77777777" w:rsidR="00374DE1" w:rsidRDefault="00374DE1">
            <w:pPr>
              <w:pStyle w:val="TAL"/>
              <w:rPr>
                <w:noProof/>
                <w:lang w:eastAsia="zh-CN"/>
              </w:rPr>
            </w:pPr>
            <w:r>
              <w:rPr>
                <w:lang w:eastAsia="zh-CN"/>
              </w:rPr>
              <w:t>VAL Server (e.g. CAS, EAS)</w:t>
            </w:r>
          </w:p>
        </w:tc>
      </w:tr>
    </w:tbl>
    <w:p w14:paraId="1C83E771" w14:textId="77777777" w:rsidR="00374DE1" w:rsidRDefault="00374DE1" w:rsidP="00374DE1">
      <w:pPr>
        <w:rPr>
          <w:noProof/>
        </w:rPr>
      </w:pPr>
    </w:p>
    <w:p w14:paraId="0B52A941" w14:textId="437A77FC" w:rsidR="00374DE1" w:rsidRDefault="00374DE1" w:rsidP="00EF2846">
      <w:pPr>
        <w:pStyle w:val="Heading4"/>
        <w:rPr>
          <w:rFonts w:eastAsia="SimSun"/>
          <w:noProof/>
        </w:rPr>
      </w:pPr>
      <w:bookmarkStart w:id="643" w:name="_Toc201091658"/>
      <w:r>
        <w:rPr>
          <w:rFonts w:eastAsia="SimSun"/>
          <w:noProof/>
        </w:rPr>
        <w:t>9.2.17.2</w:t>
      </w:r>
      <w:r>
        <w:rPr>
          <w:rFonts w:eastAsia="SimSun"/>
          <w:noProof/>
        </w:rPr>
        <w:tab/>
        <w:t>Aimles_HierarchicalComputingAssist_Request operation</w:t>
      </w:r>
      <w:bookmarkEnd w:id="643"/>
    </w:p>
    <w:p w14:paraId="7D33D5DC" w14:textId="77777777" w:rsidR="00374DE1" w:rsidRDefault="00374DE1" w:rsidP="00374DE1">
      <w:pPr>
        <w:rPr>
          <w:rFonts w:eastAsia="SimSun"/>
          <w:noProof/>
        </w:rPr>
      </w:pPr>
      <w:r>
        <w:rPr>
          <w:b/>
          <w:noProof/>
        </w:rPr>
        <w:t>API operation name:</w:t>
      </w:r>
      <w:r>
        <w:rPr>
          <w:noProof/>
        </w:rPr>
        <w:t xml:space="preserve"> Aimles_HierarchicalComputingAssist_Request</w:t>
      </w:r>
    </w:p>
    <w:p w14:paraId="48A0626A" w14:textId="77777777" w:rsidR="00374DE1" w:rsidRDefault="00374DE1" w:rsidP="00374DE1">
      <w:pPr>
        <w:rPr>
          <w:noProof/>
        </w:rPr>
      </w:pPr>
      <w:r>
        <w:rPr>
          <w:b/>
          <w:noProof/>
        </w:rPr>
        <w:t>Description:</w:t>
      </w:r>
      <w:r>
        <w:rPr>
          <w:noProof/>
        </w:rPr>
        <w:t xml:space="preserve"> The consumer requests for </w:t>
      </w:r>
      <w:r>
        <w:t xml:space="preserve">assistance of a </w:t>
      </w:r>
      <w:r>
        <w:rPr>
          <w:noProof/>
        </w:rPr>
        <w:t xml:space="preserve">hierarchical </w:t>
      </w:r>
      <w:r>
        <w:t>computing process</w:t>
      </w:r>
      <w:r>
        <w:rPr>
          <w:noProof/>
        </w:rPr>
        <w:t>.</w:t>
      </w:r>
    </w:p>
    <w:p w14:paraId="4BEC6256" w14:textId="08C11D3F" w:rsidR="00374DE1" w:rsidRDefault="00374DE1" w:rsidP="00374DE1">
      <w:pPr>
        <w:rPr>
          <w:noProof/>
        </w:rPr>
      </w:pPr>
      <w:r>
        <w:rPr>
          <w:b/>
          <w:noProof/>
        </w:rPr>
        <w:t>Inputs:</w:t>
      </w:r>
      <w:r>
        <w:rPr>
          <w:noProof/>
        </w:rPr>
        <w:t xml:space="preserve"> See clause 8.25.3.1.</w:t>
      </w:r>
    </w:p>
    <w:p w14:paraId="46855150" w14:textId="4362C7C3" w:rsidR="00374DE1" w:rsidRDefault="00374DE1" w:rsidP="00374DE1">
      <w:pPr>
        <w:rPr>
          <w:noProof/>
        </w:rPr>
      </w:pPr>
      <w:r>
        <w:rPr>
          <w:b/>
          <w:noProof/>
        </w:rPr>
        <w:t>Outputs:</w:t>
      </w:r>
      <w:r>
        <w:rPr>
          <w:noProof/>
        </w:rPr>
        <w:t xml:space="preserve"> See clause 8.25.3.2</w:t>
      </w:r>
      <w:r>
        <w:rPr>
          <w:i/>
          <w:noProof/>
        </w:rPr>
        <w:t>.</w:t>
      </w:r>
    </w:p>
    <w:p w14:paraId="56610017" w14:textId="3B4F688A" w:rsidR="00374DE1" w:rsidRDefault="00374DE1" w:rsidP="00EF2846">
      <w:pPr>
        <w:rPr>
          <w:noProof/>
        </w:rPr>
      </w:pPr>
      <w:r>
        <w:rPr>
          <w:noProof/>
        </w:rPr>
        <w:t>See clause 8.25.2 for details of usage of this operation.</w:t>
      </w:r>
    </w:p>
    <w:p w14:paraId="5D432AD5" w14:textId="7C12D86D" w:rsidR="00312E9D" w:rsidRDefault="00312E9D" w:rsidP="00317FD6">
      <w:pPr>
        <w:pStyle w:val="Heading2"/>
        <w:rPr>
          <w:rFonts w:eastAsia="SimSun"/>
          <w:lang w:val="en-US" w:eastAsia="zh-CN"/>
        </w:rPr>
      </w:pPr>
      <w:bookmarkStart w:id="644" w:name="_Toc201091659"/>
      <w:r>
        <w:rPr>
          <w:rFonts w:eastAsia="SimSun"/>
          <w:lang w:val="en-US" w:eastAsia="zh-CN"/>
        </w:rPr>
        <w:lastRenderedPageBreak/>
        <w:t>9.3</w:t>
      </w:r>
      <w:r>
        <w:rPr>
          <w:rFonts w:eastAsia="SimSun"/>
          <w:lang w:val="en-US" w:eastAsia="zh-CN"/>
        </w:rPr>
        <w:tab/>
        <w:t>ML repository APIs</w:t>
      </w:r>
      <w:bookmarkEnd w:id="644"/>
    </w:p>
    <w:p w14:paraId="74CF099D" w14:textId="77777777" w:rsidR="00312E9D" w:rsidRDefault="00312E9D" w:rsidP="00312E9D">
      <w:pPr>
        <w:pStyle w:val="Heading3"/>
        <w:rPr>
          <w:rFonts w:eastAsia="SimSun"/>
          <w:lang w:val="en-IN"/>
        </w:rPr>
      </w:pPr>
      <w:bookmarkStart w:id="645" w:name="_Toc201091660"/>
      <w:r>
        <w:rPr>
          <w:rFonts w:eastAsia="SimSun"/>
          <w:lang w:val="en-US" w:eastAsia="zh-CN"/>
        </w:rPr>
        <w:t>9.3.1</w:t>
      </w:r>
      <w:r>
        <w:rPr>
          <w:rFonts w:eastAsia="SimSun"/>
          <w:lang w:val="en-IN"/>
        </w:rPr>
        <w:tab/>
        <w:t>MLR FL member Registration API</w:t>
      </w:r>
      <w:bookmarkEnd w:id="645"/>
    </w:p>
    <w:p w14:paraId="45B0BCE1" w14:textId="77777777" w:rsidR="00312E9D" w:rsidRDefault="00312E9D" w:rsidP="00312E9D">
      <w:pPr>
        <w:pStyle w:val="Heading4"/>
        <w:rPr>
          <w:rFonts w:eastAsia="SimSun"/>
          <w:noProof/>
        </w:rPr>
      </w:pPr>
      <w:bookmarkStart w:id="646" w:name="_Toc201091661"/>
      <w:r>
        <w:rPr>
          <w:rFonts w:eastAsia="SimSun"/>
          <w:noProof/>
        </w:rPr>
        <w:t>9.3.1.1</w:t>
      </w:r>
      <w:r>
        <w:rPr>
          <w:rFonts w:eastAsia="SimSun"/>
          <w:noProof/>
        </w:rPr>
        <w:tab/>
        <w:t>General</w:t>
      </w:r>
      <w:bookmarkEnd w:id="646"/>
    </w:p>
    <w:p w14:paraId="284ACC7F" w14:textId="77777777" w:rsidR="00312E9D" w:rsidRDefault="00312E9D" w:rsidP="00312E9D">
      <w:pPr>
        <w:rPr>
          <w:rFonts w:eastAsia="SimSun"/>
          <w:noProof/>
        </w:rPr>
      </w:pPr>
      <w:r>
        <w:rPr>
          <w:noProof/>
        </w:rPr>
        <w:t>Table 9.3.1.1-1 illustrates the API for FL member registration.</w:t>
      </w:r>
      <w:r>
        <w:t xml:space="preserve"> This API enables the VAL server (candidate FL member) to communicate with the ML repository for registering as candidate FL member.</w:t>
      </w:r>
    </w:p>
    <w:p w14:paraId="5893E5EC" w14:textId="77777777" w:rsidR="00312E9D" w:rsidRDefault="00312E9D" w:rsidP="00E15475">
      <w:pPr>
        <w:pStyle w:val="TH"/>
        <w:rPr>
          <w:noProof/>
        </w:rPr>
      </w:pPr>
      <w:r>
        <w:rPr>
          <w:noProof/>
        </w:rPr>
        <w:t>Table 9.3.1.1-1: MLR_FLMemberRegister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312E9D" w14:paraId="667F0414" w14:textId="77777777" w:rsidTr="007B0BAA">
        <w:trPr>
          <w:jc w:val="center"/>
        </w:trPr>
        <w:tc>
          <w:tcPr>
            <w:tcW w:w="3571" w:type="dxa"/>
            <w:tcBorders>
              <w:top w:val="single" w:sz="4" w:space="0" w:color="auto"/>
              <w:left w:val="single" w:sz="4" w:space="0" w:color="auto"/>
              <w:bottom w:val="single" w:sz="4" w:space="0" w:color="auto"/>
              <w:right w:val="single" w:sz="4" w:space="0" w:color="auto"/>
            </w:tcBorders>
            <w:hideMark/>
          </w:tcPr>
          <w:p w14:paraId="3CE87B02" w14:textId="77777777" w:rsidR="00312E9D" w:rsidRDefault="00312E9D" w:rsidP="009C2FD2">
            <w:pPr>
              <w:pStyle w:val="TAH"/>
              <w:rPr>
                <w:noProof/>
                <w:lang w:eastAsia="zh-CN"/>
              </w:rPr>
            </w:pPr>
            <w:r>
              <w:rPr>
                <w:noProof/>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3DC3C143" w14:textId="77777777" w:rsidR="00312E9D" w:rsidRDefault="00312E9D" w:rsidP="009C2FD2">
            <w:pPr>
              <w:pStyle w:val="TAH"/>
              <w:rPr>
                <w:noProof/>
                <w:lang w:eastAsia="zh-CN"/>
              </w:rPr>
            </w:pPr>
            <w:r>
              <w:rPr>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19D9F066" w14:textId="77777777" w:rsidR="00312E9D" w:rsidRDefault="00312E9D" w:rsidP="009C2FD2">
            <w:pPr>
              <w:pStyle w:val="TAH"/>
              <w:rPr>
                <w:noProof/>
                <w:lang w:eastAsia="zh-CN"/>
              </w:rPr>
            </w:pPr>
            <w:r>
              <w:rPr>
                <w:noProof/>
                <w:lang w:eastAsia="zh-CN"/>
              </w:rPr>
              <w:t>Operation</w:t>
            </w:r>
          </w:p>
          <w:p w14:paraId="58E8305A" w14:textId="77777777" w:rsidR="00312E9D" w:rsidRDefault="00312E9D" w:rsidP="009C2FD2">
            <w:pPr>
              <w:pStyle w:val="TAH"/>
              <w:rPr>
                <w:noProof/>
                <w:lang w:eastAsia="zh-CN"/>
              </w:rPr>
            </w:pPr>
            <w:r>
              <w:rPr>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5E93C87B" w14:textId="77777777" w:rsidR="00312E9D" w:rsidRDefault="00312E9D" w:rsidP="009C2FD2">
            <w:pPr>
              <w:pStyle w:val="TAH"/>
              <w:rPr>
                <w:noProof/>
                <w:lang w:eastAsia="zh-CN"/>
              </w:rPr>
            </w:pPr>
            <w:r>
              <w:rPr>
                <w:noProof/>
                <w:lang w:eastAsia="zh-CN"/>
              </w:rPr>
              <w:t>Consumer(s)</w:t>
            </w:r>
          </w:p>
        </w:tc>
      </w:tr>
      <w:tr w:rsidR="00312E9D" w14:paraId="4AD93FA4" w14:textId="77777777" w:rsidTr="007B0BAA">
        <w:trPr>
          <w:jc w:val="center"/>
        </w:trPr>
        <w:tc>
          <w:tcPr>
            <w:tcW w:w="3571" w:type="dxa"/>
            <w:tcBorders>
              <w:top w:val="single" w:sz="4" w:space="0" w:color="auto"/>
              <w:left w:val="single" w:sz="4" w:space="0" w:color="auto"/>
              <w:bottom w:val="single" w:sz="4" w:space="0" w:color="auto"/>
              <w:right w:val="single" w:sz="4" w:space="0" w:color="auto"/>
            </w:tcBorders>
            <w:hideMark/>
          </w:tcPr>
          <w:p w14:paraId="31CC5499" w14:textId="77777777" w:rsidR="00312E9D" w:rsidRDefault="00312E9D" w:rsidP="009C2FD2">
            <w:pPr>
              <w:pStyle w:val="TAL"/>
              <w:rPr>
                <w:noProof/>
                <w:lang w:eastAsia="zh-CN"/>
              </w:rPr>
            </w:pPr>
            <w:r w:rsidRPr="0071616F">
              <w:rPr>
                <w:noProof/>
                <w:lang w:eastAsia="zh-CN"/>
              </w:rPr>
              <w:t>M</w:t>
            </w:r>
            <w:r>
              <w:rPr>
                <w:noProof/>
                <w:lang w:eastAsia="zh-CN"/>
              </w:rPr>
              <w:t>LR</w:t>
            </w:r>
            <w:r w:rsidRPr="0071616F">
              <w:rPr>
                <w:noProof/>
                <w:lang w:eastAsia="zh-CN"/>
              </w:rPr>
              <w:t>_FLMemberRegist</w:t>
            </w:r>
            <w:r>
              <w:rPr>
                <w:noProof/>
                <w:lang w:eastAsia="zh-CN"/>
              </w:rPr>
              <w:t>ration</w:t>
            </w:r>
          </w:p>
        </w:tc>
        <w:tc>
          <w:tcPr>
            <w:tcW w:w="1888" w:type="dxa"/>
            <w:tcBorders>
              <w:top w:val="single" w:sz="4" w:space="0" w:color="auto"/>
              <w:left w:val="single" w:sz="4" w:space="0" w:color="auto"/>
              <w:bottom w:val="single" w:sz="4" w:space="0" w:color="auto"/>
              <w:right w:val="single" w:sz="4" w:space="0" w:color="auto"/>
            </w:tcBorders>
            <w:hideMark/>
          </w:tcPr>
          <w:p w14:paraId="06D6498D" w14:textId="77777777" w:rsidR="00312E9D" w:rsidRDefault="00312E9D" w:rsidP="009C2FD2">
            <w:pPr>
              <w:pStyle w:val="TAL"/>
              <w:rPr>
                <w:noProof/>
                <w:lang w:eastAsia="zh-CN"/>
              </w:rPr>
            </w:pPr>
            <w:r>
              <w:rPr>
                <w:noProof/>
                <w:lang w:eastAsia="zh-CN"/>
              </w:rPr>
              <w:t>Request</w:t>
            </w:r>
          </w:p>
        </w:tc>
        <w:tc>
          <w:tcPr>
            <w:tcW w:w="1819" w:type="dxa"/>
            <w:tcBorders>
              <w:top w:val="single" w:sz="4" w:space="0" w:color="auto"/>
              <w:left w:val="single" w:sz="4" w:space="0" w:color="auto"/>
              <w:bottom w:val="single" w:sz="4" w:space="0" w:color="auto"/>
              <w:right w:val="single" w:sz="4" w:space="0" w:color="auto"/>
            </w:tcBorders>
            <w:hideMark/>
          </w:tcPr>
          <w:p w14:paraId="65D06323" w14:textId="77777777" w:rsidR="00312E9D" w:rsidRDefault="00312E9D" w:rsidP="009C2FD2">
            <w:pPr>
              <w:pStyle w:val="TAL"/>
              <w:rPr>
                <w:noProof/>
                <w:lang w:eastAsia="zh-CN"/>
              </w:rPr>
            </w:pPr>
            <w:r>
              <w:rPr>
                <w:noProof/>
                <w:lang w:eastAsia="zh-CN"/>
              </w:rPr>
              <w:t>Request/Response</w:t>
            </w:r>
          </w:p>
        </w:tc>
        <w:tc>
          <w:tcPr>
            <w:tcW w:w="1648" w:type="dxa"/>
            <w:tcBorders>
              <w:top w:val="single" w:sz="4" w:space="0" w:color="auto"/>
              <w:left w:val="single" w:sz="4" w:space="0" w:color="auto"/>
              <w:bottom w:val="single" w:sz="4" w:space="0" w:color="auto"/>
              <w:right w:val="single" w:sz="4" w:space="0" w:color="auto"/>
            </w:tcBorders>
            <w:hideMark/>
          </w:tcPr>
          <w:p w14:paraId="06782968" w14:textId="77777777" w:rsidR="00312E9D" w:rsidRDefault="00312E9D" w:rsidP="009C2FD2">
            <w:pPr>
              <w:pStyle w:val="TAL"/>
              <w:rPr>
                <w:noProof/>
                <w:lang w:eastAsia="zh-CN"/>
              </w:rPr>
            </w:pPr>
            <w:r>
              <w:rPr>
                <w:noProof/>
                <w:lang w:eastAsia="zh-CN"/>
              </w:rPr>
              <w:t>VAL Server</w:t>
            </w:r>
          </w:p>
        </w:tc>
      </w:tr>
      <w:tr w:rsidR="00312E9D" w14:paraId="75ECE266" w14:textId="77777777" w:rsidTr="007B0BAA">
        <w:trPr>
          <w:jc w:val="center"/>
        </w:trPr>
        <w:tc>
          <w:tcPr>
            <w:tcW w:w="3571" w:type="dxa"/>
            <w:tcBorders>
              <w:top w:val="single" w:sz="4" w:space="0" w:color="auto"/>
              <w:left w:val="single" w:sz="4" w:space="0" w:color="auto"/>
              <w:bottom w:val="single" w:sz="4" w:space="0" w:color="auto"/>
              <w:right w:val="single" w:sz="4" w:space="0" w:color="auto"/>
            </w:tcBorders>
          </w:tcPr>
          <w:p w14:paraId="0B6B4DA6" w14:textId="77777777" w:rsidR="00312E9D" w:rsidRPr="0071616F" w:rsidRDefault="00312E9D" w:rsidP="009C2FD2">
            <w:pPr>
              <w:pStyle w:val="TAL"/>
              <w:rPr>
                <w:noProof/>
                <w:lang w:eastAsia="zh-CN"/>
              </w:rPr>
            </w:pPr>
            <w:r w:rsidRPr="0071616F">
              <w:rPr>
                <w:noProof/>
                <w:lang w:eastAsia="zh-CN"/>
              </w:rPr>
              <w:t>M</w:t>
            </w:r>
            <w:r>
              <w:rPr>
                <w:noProof/>
                <w:lang w:eastAsia="zh-CN"/>
              </w:rPr>
              <w:t>LR</w:t>
            </w:r>
            <w:r w:rsidRPr="0071616F">
              <w:rPr>
                <w:noProof/>
                <w:lang w:eastAsia="zh-CN"/>
              </w:rPr>
              <w:t>_FLMemberRegistr</w:t>
            </w:r>
            <w:r>
              <w:rPr>
                <w:noProof/>
                <w:lang w:eastAsia="zh-CN"/>
              </w:rPr>
              <w:t>ationUpdate</w:t>
            </w:r>
          </w:p>
        </w:tc>
        <w:tc>
          <w:tcPr>
            <w:tcW w:w="1888" w:type="dxa"/>
            <w:tcBorders>
              <w:top w:val="single" w:sz="4" w:space="0" w:color="auto"/>
              <w:left w:val="single" w:sz="4" w:space="0" w:color="auto"/>
              <w:bottom w:val="single" w:sz="4" w:space="0" w:color="auto"/>
              <w:right w:val="single" w:sz="4" w:space="0" w:color="auto"/>
            </w:tcBorders>
          </w:tcPr>
          <w:p w14:paraId="2E8E8F54" w14:textId="77777777" w:rsidR="00312E9D" w:rsidRDefault="00312E9D" w:rsidP="009C2FD2">
            <w:pPr>
              <w:pStyle w:val="TAL"/>
              <w:rPr>
                <w:noProof/>
                <w:lang w:eastAsia="zh-CN"/>
              </w:rPr>
            </w:pPr>
            <w:r>
              <w:rPr>
                <w:noProof/>
                <w:lang w:eastAsia="zh-CN"/>
              </w:rPr>
              <w:t>Request</w:t>
            </w:r>
          </w:p>
        </w:tc>
        <w:tc>
          <w:tcPr>
            <w:tcW w:w="1819" w:type="dxa"/>
            <w:tcBorders>
              <w:top w:val="single" w:sz="4" w:space="0" w:color="auto"/>
              <w:left w:val="single" w:sz="4" w:space="0" w:color="auto"/>
              <w:bottom w:val="single" w:sz="4" w:space="0" w:color="auto"/>
              <w:right w:val="single" w:sz="4" w:space="0" w:color="auto"/>
            </w:tcBorders>
          </w:tcPr>
          <w:p w14:paraId="2E1D61EF" w14:textId="77777777" w:rsidR="00312E9D" w:rsidRDefault="00312E9D" w:rsidP="009C2FD2">
            <w:pPr>
              <w:pStyle w:val="TAL"/>
              <w:rPr>
                <w:noProof/>
                <w:lang w:eastAsia="zh-CN"/>
              </w:rPr>
            </w:pPr>
            <w:r>
              <w:rPr>
                <w:noProof/>
                <w:lang w:eastAsia="zh-CN"/>
              </w:rPr>
              <w:t>Request/Response</w:t>
            </w:r>
          </w:p>
        </w:tc>
        <w:tc>
          <w:tcPr>
            <w:tcW w:w="1648" w:type="dxa"/>
            <w:tcBorders>
              <w:top w:val="single" w:sz="4" w:space="0" w:color="auto"/>
              <w:left w:val="single" w:sz="4" w:space="0" w:color="auto"/>
              <w:bottom w:val="single" w:sz="4" w:space="0" w:color="auto"/>
              <w:right w:val="single" w:sz="4" w:space="0" w:color="auto"/>
            </w:tcBorders>
          </w:tcPr>
          <w:p w14:paraId="3842CE30" w14:textId="77777777" w:rsidR="00312E9D" w:rsidRDefault="00312E9D" w:rsidP="009C2FD2">
            <w:pPr>
              <w:pStyle w:val="TAL"/>
              <w:rPr>
                <w:noProof/>
                <w:lang w:eastAsia="zh-CN"/>
              </w:rPr>
            </w:pPr>
            <w:r>
              <w:rPr>
                <w:noProof/>
                <w:lang w:eastAsia="zh-CN"/>
              </w:rPr>
              <w:t>VAL Server</w:t>
            </w:r>
          </w:p>
        </w:tc>
      </w:tr>
      <w:tr w:rsidR="00D375BD" w14:paraId="11CFB493" w14:textId="77777777" w:rsidTr="007B0BAA">
        <w:trPr>
          <w:jc w:val="center"/>
        </w:trPr>
        <w:tc>
          <w:tcPr>
            <w:tcW w:w="3571" w:type="dxa"/>
            <w:tcBorders>
              <w:top w:val="single" w:sz="4" w:space="0" w:color="auto"/>
              <w:left w:val="single" w:sz="4" w:space="0" w:color="auto"/>
              <w:bottom w:val="single" w:sz="4" w:space="0" w:color="auto"/>
              <w:right w:val="single" w:sz="4" w:space="0" w:color="auto"/>
            </w:tcBorders>
          </w:tcPr>
          <w:p w14:paraId="649ABC59" w14:textId="2A4752AD" w:rsidR="00D375BD" w:rsidRPr="0071616F" w:rsidRDefault="00D375BD" w:rsidP="00D375BD">
            <w:pPr>
              <w:pStyle w:val="TAL"/>
              <w:rPr>
                <w:noProof/>
                <w:lang w:eastAsia="zh-CN"/>
              </w:rPr>
            </w:pPr>
            <w:r w:rsidRPr="007920BD">
              <w:rPr>
                <w:noProof/>
              </w:rPr>
              <w:t>MLR_FLMemberRegistrationFetch</w:t>
            </w:r>
          </w:p>
        </w:tc>
        <w:tc>
          <w:tcPr>
            <w:tcW w:w="1888" w:type="dxa"/>
            <w:tcBorders>
              <w:top w:val="single" w:sz="4" w:space="0" w:color="auto"/>
              <w:left w:val="single" w:sz="4" w:space="0" w:color="auto"/>
              <w:bottom w:val="single" w:sz="4" w:space="0" w:color="auto"/>
              <w:right w:val="single" w:sz="4" w:space="0" w:color="auto"/>
            </w:tcBorders>
          </w:tcPr>
          <w:p w14:paraId="1F387D39" w14:textId="0D3B890C" w:rsidR="00D375BD" w:rsidRDefault="00D375BD" w:rsidP="00D375BD">
            <w:pPr>
              <w:pStyle w:val="TAL"/>
              <w:rPr>
                <w:noProof/>
                <w:lang w:eastAsia="zh-CN"/>
              </w:rPr>
            </w:pPr>
            <w:r>
              <w:rPr>
                <w:noProof/>
                <w:lang w:eastAsia="zh-CN"/>
              </w:rPr>
              <w:t>Request</w:t>
            </w:r>
          </w:p>
        </w:tc>
        <w:tc>
          <w:tcPr>
            <w:tcW w:w="1819" w:type="dxa"/>
            <w:tcBorders>
              <w:top w:val="single" w:sz="4" w:space="0" w:color="auto"/>
              <w:left w:val="single" w:sz="4" w:space="0" w:color="auto"/>
              <w:bottom w:val="single" w:sz="4" w:space="0" w:color="auto"/>
              <w:right w:val="single" w:sz="4" w:space="0" w:color="auto"/>
            </w:tcBorders>
          </w:tcPr>
          <w:p w14:paraId="5528BF4F" w14:textId="40054ECD" w:rsidR="00D375BD" w:rsidRDefault="00D375BD" w:rsidP="00D375BD">
            <w:pPr>
              <w:pStyle w:val="TAL"/>
              <w:rPr>
                <w:noProof/>
                <w:lang w:eastAsia="zh-CN"/>
              </w:rPr>
            </w:pPr>
            <w:r>
              <w:rPr>
                <w:noProof/>
                <w:lang w:eastAsia="zh-CN"/>
              </w:rPr>
              <w:t>Request/Response</w:t>
            </w:r>
          </w:p>
        </w:tc>
        <w:tc>
          <w:tcPr>
            <w:tcW w:w="1648" w:type="dxa"/>
            <w:tcBorders>
              <w:top w:val="single" w:sz="4" w:space="0" w:color="auto"/>
              <w:left w:val="single" w:sz="4" w:space="0" w:color="auto"/>
              <w:bottom w:val="single" w:sz="4" w:space="0" w:color="auto"/>
              <w:right w:val="single" w:sz="4" w:space="0" w:color="auto"/>
            </w:tcBorders>
          </w:tcPr>
          <w:p w14:paraId="17401E1B" w14:textId="26ACE637" w:rsidR="00D375BD" w:rsidRDefault="00D375BD" w:rsidP="00D375BD">
            <w:pPr>
              <w:pStyle w:val="TAL"/>
              <w:rPr>
                <w:noProof/>
                <w:lang w:eastAsia="zh-CN"/>
              </w:rPr>
            </w:pPr>
            <w:r>
              <w:rPr>
                <w:noProof/>
                <w:lang w:eastAsia="zh-CN"/>
              </w:rPr>
              <w:t>VAL Server</w:t>
            </w:r>
          </w:p>
        </w:tc>
      </w:tr>
      <w:tr w:rsidR="0010424B" w14:paraId="6C947D3B" w14:textId="77777777" w:rsidTr="007B0BAA">
        <w:trPr>
          <w:jc w:val="center"/>
        </w:trPr>
        <w:tc>
          <w:tcPr>
            <w:tcW w:w="3571" w:type="dxa"/>
            <w:tcBorders>
              <w:top w:val="single" w:sz="4" w:space="0" w:color="auto"/>
              <w:left w:val="single" w:sz="4" w:space="0" w:color="auto"/>
              <w:bottom w:val="single" w:sz="4" w:space="0" w:color="auto"/>
              <w:right w:val="single" w:sz="4" w:space="0" w:color="auto"/>
            </w:tcBorders>
          </w:tcPr>
          <w:p w14:paraId="14DF18D7" w14:textId="1DDA4F1F" w:rsidR="0010424B" w:rsidRPr="007920BD" w:rsidRDefault="0010424B" w:rsidP="0010424B">
            <w:pPr>
              <w:pStyle w:val="TAL"/>
              <w:rPr>
                <w:noProof/>
              </w:rPr>
            </w:pPr>
            <w:r>
              <w:rPr>
                <w:noProof/>
                <w:lang w:eastAsia="zh-CN"/>
              </w:rPr>
              <w:t>MLR_FLMemberDeregistration</w:t>
            </w:r>
          </w:p>
        </w:tc>
        <w:tc>
          <w:tcPr>
            <w:tcW w:w="1888" w:type="dxa"/>
            <w:tcBorders>
              <w:top w:val="single" w:sz="4" w:space="0" w:color="auto"/>
              <w:left w:val="single" w:sz="4" w:space="0" w:color="auto"/>
              <w:bottom w:val="single" w:sz="4" w:space="0" w:color="auto"/>
              <w:right w:val="single" w:sz="4" w:space="0" w:color="auto"/>
            </w:tcBorders>
          </w:tcPr>
          <w:p w14:paraId="4DC8AC59" w14:textId="5B1A1F11" w:rsidR="0010424B" w:rsidRDefault="0010424B" w:rsidP="0010424B">
            <w:pPr>
              <w:pStyle w:val="TAL"/>
              <w:rPr>
                <w:noProof/>
                <w:lang w:eastAsia="zh-CN"/>
              </w:rPr>
            </w:pPr>
            <w:r>
              <w:rPr>
                <w:noProof/>
                <w:lang w:eastAsia="zh-CN"/>
              </w:rPr>
              <w:t>Request</w:t>
            </w:r>
          </w:p>
        </w:tc>
        <w:tc>
          <w:tcPr>
            <w:tcW w:w="1819" w:type="dxa"/>
            <w:tcBorders>
              <w:top w:val="single" w:sz="4" w:space="0" w:color="auto"/>
              <w:left w:val="single" w:sz="4" w:space="0" w:color="auto"/>
              <w:bottom w:val="single" w:sz="4" w:space="0" w:color="auto"/>
              <w:right w:val="single" w:sz="4" w:space="0" w:color="auto"/>
            </w:tcBorders>
          </w:tcPr>
          <w:p w14:paraId="2688ADAC" w14:textId="1426C1F8" w:rsidR="0010424B" w:rsidRDefault="0010424B" w:rsidP="0010424B">
            <w:pPr>
              <w:pStyle w:val="TAL"/>
              <w:rPr>
                <w:noProof/>
                <w:lang w:eastAsia="zh-CN"/>
              </w:rPr>
            </w:pPr>
            <w:r>
              <w:rPr>
                <w:noProof/>
                <w:lang w:eastAsia="zh-CN"/>
              </w:rPr>
              <w:t>Request/Response</w:t>
            </w:r>
          </w:p>
        </w:tc>
        <w:tc>
          <w:tcPr>
            <w:tcW w:w="1648" w:type="dxa"/>
            <w:tcBorders>
              <w:top w:val="single" w:sz="4" w:space="0" w:color="auto"/>
              <w:left w:val="single" w:sz="4" w:space="0" w:color="auto"/>
              <w:bottom w:val="single" w:sz="4" w:space="0" w:color="auto"/>
              <w:right w:val="single" w:sz="4" w:space="0" w:color="auto"/>
            </w:tcBorders>
          </w:tcPr>
          <w:p w14:paraId="647B6311" w14:textId="2DEC0510" w:rsidR="0010424B" w:rsidRDefault="0010424B" w:rsidP="0010424B">
            <w:pPr>
              <w:pStyle w:val="TAL"/>
              <w:rPr>
                <w:noProof/>
                <w:lang w:eastAsia="zh-CN"/>
              </w:rPr>
            </w:pPr>
            <w:r>
              <w:rPr>
                <w:noProof/>
                <w:lang w:eastAsia="zh-CN"/>
              </w:rPr>
              <w:t>VAL Server</w:t>
            </w:r>
          </w:p>
        </w:tc>
      </w:tr>
    </w:tbl>
    <w:p w14:paraId="1BB65087" w14:textId="77777777" w:rsidR="00312E9D" w:rsidRDefault="00312E9D" w:rsidP="00312E9D">
      <w:pPr>
        <w:rPr>
          <w:noProof/>
        </w:rPr>
      </w:pPr>
    </w:p>
    <w:p w14:paraId="3C3C0D0E" w14:textId="77777777" w:rsidR="00312E9D" w:rsidRDefault="00312E9D" w:rsidP="00312E9D">
      <w:pPr>
        <w:pStyle w:val="Heading4"/>
        <w:rPr>
          <w:rFonts w:eastAsia="SimSun"/>
          <w:noProof/>
        </w:rPr>
      </w:pPr>
      <w:bookmarkStart w:id="647" w:name="_Toc201091662"/>
      <w:r>
        <w:rPr>
          <w:rFonts w:eastAsia="SimSun"/>
          <w:noProof/>
        </w:rPr>
        <w:t>9.3.1.2</w:t>
      </w:r>
      <w:r>
        <w:rPr>
          <w:rFonts w:eastAsia="SimSun"/>
          <w:noProof/>
        </w:rPr>
        <w:tab/>
      </w:r>
      <w:r w:rsidRPr="0071616F">
        <w:rPr>
          <w:rFonts w:eastAsia="SimSun"/>
          <w:noProof/>
        </w:rPr>
        <w:t>M</w:t>
      </w:r>
      <w:r>
        <w:rPr>
          <w:rFonts w:eastAsia="SimSun"/>
          <w:noProof/>
        </w:rPr>
        <w:t>LR_</w:t>
      </w:r>
      <w:r w:rsidRPr="0071616F">
        <w:rPr>
          <w:rFonts w:eastAsia="SimSun"/>
          <w:noProof/>
        </w:rPr>
        <w:t>FLMemberRegistration</w:t>
      </w:r>
      <w:r>
        <w:rPr>
          <w:rFonts w:eastAsia="SimSun"/>
          <w:noProof/>
        </w:rPr>
        <w:t>_Request operation</w:t>
      </w:r>
      <w:bookmarkEnd w:id="647"/>
    </w:p>
    <w:p w14:paraId="66CDACE6" w14:textId="77777777" w:rsidR="00312E9D" w:rsidRDefault="00312E9D" w:rsidP="00312E9D">
      <w:pPr>
        <w:rPr>
          <w:rFonts w:eastAsia="SimSun"/>
          <w:noProof/>
        </w:rPr>
      </w:pPr>
      <w:r>
        <w:rPr>
          <w:b/>
          <w:noProof/>
        </w:rPr>
        <w:t>API operation name:</w:t>
      </w:r>
      <w:r>
        <w:rPr>
          <w:noProof/>
        </w:rPr>
        <w:t xml:space="preserve"> </w:t>
      </w:r>
      <w:r w:rsidRPr="0071616F">
        <w:rPr>
          <w:rFonts w:eastAsia="SimSun"/>
          <w:noProof/>
        </w:rPr>
        <w:t>M</w:t>
      </w:r>
      <w:r>
        <w:rPr>
          <w:rFonts w:eastAsia="SimSun"/>
          <w:noProof/>
        </w:rPr>
        <w:t>LR_</w:t>
      </w:r>
      <w:r w:rsidRPr="0071616F">
        <w:rPr>
          <w:rFonts w:eastAsia="SimSun"/>
          <w:noProof/>
        </w:rPr>
        <w:t>FLMemberRegistration</w:t>
      </w:r>
      <w:r>
        <w:rPr>
          <w:noProof/>
        </w:rPr>
        <w:t>_Request</w:t>
      </w:r>
    </w:p>
    <w:p w14:paraId="7B6ED316" w14:textId="77777777" w:rsidR="00312E9D" w:rsidRDefault="00312E9D" w:rsidP="00312E9D">
      <w:pPr>
        <w:rPr>
          <w:noProof/>
        </w:rPr>
      </w:pPr>
      <w:r>
        <w:rPr>
          <w:b/>
          <w:noProof/>
        </w:rPr>
        <w:t>Description:</w:t>
      </w:r>
      <w:r>
        <w:rPr>
          <w:noProof/>
        </w:rPr>
        <w:t xml:space="preserve"> The consumer requests for registering as FL member.</w:t>
      </w:r>
    </w:p>
    <w:p w14:paraId="65A4E388" w14:textId="77777777" w:rsidR="00312E9D" w:rsidRDefault="00312E9D" w:rsidP="00312E9D">
      <w:pPr>
        <w:rPr>
          <w:noProof/>
        </w:rPr>
      </w:pPr>
      <w:r>
        <w:rPr>
          <w:b/>
          <w:noProof/>
        </w:rPr>
        <w:t>Inputs:</w:t>
      </w:r>
      <w:r>
        <w:rPr>
          <w:noProof/>
        </w:rPr>
        <w:t xml:space="preserve"> See clause 8.4.4.1.</w:t>
      </w:r>
    </w:p>
    <w:p w14:paraId="01B9D205" w14:textId="77777777" w:rsidR="00312E9D" w:rsidRDefault="00312E9D" w:rsidP="00312E9D">
      <w:pPr>
        <w:rPr>
          <w:noProof/>
        </w:rPr>
      </w:pPr>
      <w:r>
        <w:rPr>
          <w:b/>
          <w:noProof/>
        </w:rPr>
        <w:t>Outputs:</w:t>
      </w:r>
      <w:r>
        <w:rPr>
          <w:noProof/>
        </w:rPr>
        <w:t xml:space="preserve"> See clause 8.4.4.2</w:t>
      </w:r>
      <w:r>
        <w:rPr>
          <w:i/>
          <w:noProof/>
        </w:rPr>
        <w:t>.</w:t>
      </w:r>
    </w:p>
    <w:p w14:paraId="50BAB5B9" w14:textId="77777777" w:rsidR="00312E9D" w:rsidRDefault="00312E9D" w:rsidP="00312E9D">
      <w:pPr>
        <w:rPr>
          <w:noProof/>
        </w:rPr>
      </w:pPr>
      <w:r>
        <w:rPr>
          <w:noProof/>
        </w:rPr>
        <w:t>See clause 8.4.2 for details of usage of this operation.</w:t>
      </w:r>
    </w:p>
    <w:p w14:paraId="25DA64FC" w14:textId="77777777" w:rsidR="00312E9D" w:rsidRDefault="00312E9D" w:rsidP="00312E9D">
      <w:pPr>
        <w:pStyle w:val="Heading4"/>
        <w:rPr>
          <w:rFonts w:eastAsia="SimSun"/>
          <w:noProof/>
        </w:rPr>
      </w:pPr>
      <w:bookmarkStart w:id="648" w:name="_Toc201091663"/>
      <w:r>
        <w:rPr>
          <w:rFonts w:eastAsia="SimSun"/>
          <w:noProof/>
        </w:rPr>
        <w:t>9.3.1.3</w:t>
      </w:r>
      <w:r>
        <w:rPr>
          <w:rFonts w:eastAsia="SimSun"/>
          <w:noProof/>
        </w:rPr>
        <w:tab/>
      </w:r>
      <w:r w:rsidRPr="0071616F">
        <w:rPr>
          <w:rFonts w:eastAsia="SimSun"/>
          <w:noProof/>
        </w:rPr>
        <w:t>M</w:t>
      </w:r>
      <w:r>
        <w:rPr>
          <w:rFonts w:eastAsia="SimSun"/>
          <w:noProof/>
        </w:rPr>
        <w:t>LR_</w:t>
      </w:r>
      <w:r w:rsidRPr="0071616F">
        <w:rPr>
          <w:rFonts w:eastAsia="SimSun"/>
          <w:noProof/>
        </w:rPr>
        <w:t>FLMemberRegistration</w:t>
      </w:r>
      <w:r>
        <w:rPr>
          <w:rFonts w:eastAsia="SimSun"/>
          <w:noProof/>
        </w:rPr>
        <w:t>Update_Request operation</w:t>
      </w:r>
      <w:bookmarkEnd w:id="648"/>
    </w:p>
    <w:p w14:paraId="4660DBCE" w14:textId="77777777" w:rsidR="00312E9D" w:rsidRDefault="00312E9D" w:rsidP="00312E9D">
      <w:pPr>
        <w:rPr>
          <w:rFonts w:eastAsia="SimSun"/>
          <w:noProof/>
        </w:rPr>
      </w:pPr>
      <w:r>
        <w:rPr>
          <w:b/>
          <w:noProof/>
        </w:rPr>
        <w:t>API operation name:</w:t>
      </w:r>
      <w:r>
        <w:rPr>
          <w:noProof/>
        </w:rPr>
        <w:t xml:space="preserve"> </w:t>
      </w:r>
      <w:r w:rsidRPr="0071616F">
        <w:rPr>
          <w:rFonts w:eastAsia="SimSun"/>
          <w:noProof/>
        </w:rPr>
        <w:t>M</w:t>
      </w:r>
      <w:r>
        <w:rPr>
          <w:rFonts w:eastAsia="SimSun"/>
          <w:noProof/>
        </w:rPr>
        <w:t>LR_</w:t>
      </w:r>
      <w:r w:rsidRPr="0071616F">
        <w:rPr>
          <w:rFonts w:eastAsia="SimSun"/>
          <w:noProof/>
        </w:rPr>
        <w:t>FLMemberRegistration</w:t>
      </w:r>
      <w:r>
        <w:rPr>
          <w:rFonts w:eastAsia="SimSun"/>
          <w:noProof/>
        </w:rPr>
        <w:t>Update</w:t>
      </w:r>
      <w:r>
        <w:rPr>
          <w:noProof/>
        </w:rPr>
        <w:t>_Request</w:t>
      </w:r>
    </w:p>
    <w:p w14:paraId="0CDD59E3" w14:textId="77777777" w:rsidR="00312E9D" w:rsidRDefault="00312E9D" w:rsidP="00312E9D">
      <w:pPr>
        <w:rPr>
          <w:noProof/>
        </w:rPr>
      </w:pPr>
      <w:r>
        <w:rPr>
          <w:b/>
          <w:noProof/>
        </w:rPr>
        <w:t>Description:</w:t>
      </w:r>
      <w:r>
        <w:rPr>
          <w:noProof/>
        </w:rPr>
        <w:t xml:space="preserve"> The consumer requests for updating the registration as FL member.</w:t>
      </w:r>
    </w:p>
    <w:p w14:paraId="22CE0A18" w14:textId="77777777" w:rsidR="00312E9D" w:rsidRDefault="00312E9D" w:rsidP="00312E9D">
      <w:pPr>
        <w:rPr>
          <w:noProof/>
        </w:rPr>
      </w:pPr>
      <w:r>
        <w:rPr>
          <w:b/>
          <w:noProof/>
        </w:rPr>
        <w:t>Inputs:</w:t>
      </w:r>
      <w:r>
        <w:rPr>
          <w:noProof/>
        </w:rPr>
        <w:t xml:space="preserve"> See clause 8.4.4.3.</w:t>
      </w:r>
    </w:p>
    <w:p w14:paraId="55661023" w14:textId="77777777" w:rsidR="00312E9D" w:rsidRDefault="00312E9D" w:rsidP="00312E9D">
      <w:pPr>
        <w:rPr>
          <w:noProof/>
        </w:rPr>
      </w:pPr>
      <w:r>
        <w:rPr>
          <w:b/>
          <w:noProof/>
        </w:rPr>
        <w:t>Outputs:</w:t>
      </w:r>
      <w:r>
        <w:rPr>
          <w:noProof/>
        </w:rPr>
        <w:t xml:space="preserve"> See clause 8.4.4.4</w:t>
      </w:r>
      <w:r>
        <w:rPr>
          <w:i/>
          <w:noProof/>
        </w:rPr>
        <w:t>.</w:t>
      </w:r>
    </w:p>
    <w:p w14:paraId="4785EB40" w14:textId="77777777" w:rsidR="00312E9D" w:rsidRPr="00667DA3" w:rsidRDefault="00312E9D" w:rsidP="00312E9D">
      <w:pPr>
        <w:rPr>
          <w:noProof/>
        </w:rPr>
      </w:pPr>
      <w:r>
        <w:rPr>
          <w:noProof/>
        </w:rPr>
        <w:t>See clause 8.4.3 for details of usage of this operation.</w:t>
      </w:r>
    </w:p>
    <w:p w14:paraId="1BFD2FDD" w14:textId="4A938EFD" w:rsidR="00D375BD" w:rsidRPr="007920BD" w:rsidRDefault="00D375BD" w:rsidP="00D375BD">
      <w:pPr>
        <w:pStyle w:val="Heading4"/>
        <w:rPr>
          <w:noProof/>
        </w:rPr>
      </w:pPr>
      <w:bookmarkStart w:id="649" w:name="_Toc201091664"/>
      <w:r w:rsidRPr="007920BD">
        <w:rPr>
          <w:noProof/>
        </w:rPr>
        <w:t>9.3.1.</w:t>
      </w:r>
      <w:r>
        <w:rPr>
          <w:noProof/>
        </w:rPr>
        <w:t>4</w:t>
      </w:r>
      <w:r>
        <w:rPr>
          <w:noProof/>
        </w:rPr>
        <w:tab/>
      </w:r>
      <w:r w:rsidRPr="007920BD">
        <w:rPr>
          <w:noProof/>
        </w:rPr>
        <w:t>MLR_FLMemberRegistrationFetch_Request operation</w:t>
      </w:r>
      <w:bookmarkEnd w:id="649"/>
    </w:p>
    <w:p w14:paraId="5B21E5A9" w14:textId="77777777" w:rsidR="00D375BD" w:rsidRPr="007920BD" w:rsidRDefault="00D375BD" w:rsidP="00D375BD">
      <w:pPr>
        <w:rPr>
          <w:noProof/>
          <w:lang w:val="en-US"/>
        </w:rPr>
      </w:pPr>
      <w:r w:rsidRPr="007920BD">
        <w:rPr>
          <w:b/>
          <w:bCs/>
          <w:noProof/>
          <w:lang w:val="en-US"/>
        </w:rPr>
        <w:t>API operation name:</w:t>
      </w:r>
      <w:r w:rsidRPr="007920BD">
        <w:rPr>
          <w:noProof/>
          <w:lang w:val="en-US"/>
        </w:rPr>
        <w:t xml:space="preserve"> MLR_FLMemberRegistrationFetch_Request</w:t>
      </w:r>
    </w:p>
    <w:p w14:paraId="3E745CF6" w14:textId="77777777" w:rsidR="00D375BD" w:rsidRPr="007920BD" w:rsidRDefault="00D375BD" w:rsidP="00D375BD">
      <w:pPr>
        <w:rPr>
          <w:noProof/>
          <w:lang w:val="en-US"/>
        </w:rPr>
      </w:pPr>
      <w:r w:rsidRPr="007920BD">
        <w:rPr>
          <w:b/>
          <w:bCs/>
          <w:noProof/>
          <w:lang w:val="en-US"/>
        </w:rPr>
        <w:t>Description:</w:t>
      </w:r>
      <w:r w:rsidRPr="007920BD">
        <w:rPr>
          <w:noProof/>
          <w:lang w:val="en-US"/>
        </w:rPr>
        <w:t xml:space="preserve"> The consumer requests for Fetching the registering as FL member.</w:t>
      </w:r>
    </w:p>
    <w:p w14:paraId="111F17AC" w14:textId="77777777" w:rsidR="00D375BD" w:rsidRPr="00AA46FC" w:rsidRDefault="00D375BD" w:rsidP="00D375BD">
      <w:pPr>
        <w:rPr>
          <w:iCs/>
          <w:noProof/>
          <w:lang w:val="en-US"/>
        </w:rPr>
      </w:pPr>
      <w:r w:rsidRPr="007920BD">
        <w:rPr>
          <w:b/>
          <w:bCs/>
          <w:noProof/>
          <w:lang w:val="en-US"/>
        </w:rPr>
        <w:t>Inputs:</w:t>
      </w:r>
      <w:r w:rsidRPr="007920BD">
        <w:rPr>
          <w:noProof/>
          <w:lang w:val="en-US"/>
        </w:rPr>
        <w:t xml:space="preserve"> </w:t>
      </w:r>
      <w:r w:rsidRPr="00032F54">
        <w:rPr>
          <w:noProof/>
        </w:rPr>
        <w:t>See clause 8.17.3.1, Table </w:t>
      </w:r>
      <w:r w:rsidRPr="00032F54">
        <w:t>8.17.3.1-2</w:t>
      </w:r>
      <w:r>
        <w:rPr>
          <w:i/>
          <w:noProof/>
        </w:rPr>
        <w:t>.</w:t>
      </w:r>
    </w:p>
    <w:p w14:paraId="70DBCDD7" w14:textId="77777777" w:rsidR="00D375BD" w:rsidRPr="007920BD" w:rsidRDefault="00D375BD" w:rsidP="00D375BD">
      <w:pPr>
        <w:rPr>
          <w:noProof/>
          <w:lang w:val="en-US"/>
        </w:rPr>
      </w:pPr>
      <w:r w:rsidRPr="007920BD">
        <w:rPr>
          <w:b/>
          <w:bCs/>
          <w:noProof/>
          <w:lang w:val="en-US"/>
        </w:rPr>
        <w:t>Outputs:</w:t>
      </w:r>
      <w:r w:rsidRPr="007920BD">
        <w:rPr>
          <w:noProof/>
          <w:lang w:val="en-US"/>
        </w:rPr>
        <w:t xml:space="preserve"> See clause 8.17.3.2</w:t>
      </w:r>
      <w:r w:rsidRPr="00032F54">
        <w:rPr>
          <w:noProof/>
          <w:lang w:val="en-US"/>
        </w:rPr>
        <w:t xml:space="preserve">, </w:t>
      </w:r>
      <w:r w:rsidRPr="00032F54">
        <w:rPr>
          <w:lang w:val="en-US"/>
        </w:rPr>
        <w:t>Table 8.17.3.2-2</w:t>
      </w:r>
      <w:r w:rsidRPr="007920BD">
        <w:rPr>
          <w:i/>
          <w:iCs/>
          <w:noProof/>
          <w:lang w:val="en-US"/>
        </w:rPr>
        <w:t>.</w:t>
      </w:r>
    </w:p>
    <w:p w14:paraId="3B749F53" w14:textId="77777777" w:rsidR="00D375BD" w:rsidRPr="007920BD" w:rsidRDefault="00D375BD" w:rsidP="00D375BD">
      <w:pPr>
        <w:rPr>
          <w:noProof/>
          <w:lang w:val="en-US"/>
        </w:rPr>
      </w:pPr>
      <w:r w:rsidRPr="007920BD">
        <w:rPr>
          <w:noProof/>
          <w:lang w:val="en-US"/>
        </w:rPr>
        <w:t>See clause 8.17.2 for details of usage of this operation.</w:t>
      </w:r>
    </w:p>
    <w:p w14:paraId="3CC6A7D3" w14:textId="4B26E923" w:rsidR="0010424B" w:rsidRPr="007920BD" w:rsidRDefault="0010424B" w:rsidP="0010424B">
      <w:pPr>
        <w:pStyle w:val="Heading4"/>
        <w:rPr>
          <w:noProof/>
        </w:rPr>
      </w:pPr>
      <w:bookmarkStart w:id="650" w:name="_Hlk196819125"/>
      <w:bookmarkStart w:id="651" w:name="_Toc201091665"/>
      <w:r w:rsidRPr="007920BD">
        <w:rPr>
          <w:noProof/>
        </w:rPr>
        <w:t>9.3.1.</w:t>
      </w:r>
      <w:r>
        <w:rPr>
          <w:noProof/>
        </w:rPr>
        <w:t>5</w:t>
      </w:r>
      <w:r w:rsidRPr="007920BD">
        <w:rPr>
          <w:noProof/>
        </w:rPr>
        <w:t xml:space="preserve"> MLR_FLMember</w:t>
      </w:r>
      <w:r>
        <w:rPr>
          <w:noProof/>
        </w:rPr>
        <w:t>Der</w:t>
      </w:r>
      <w:r w:rsidRPr="007920BD">
        <w:rPr>
          <w:noProof/>
        </w:rPr>
        <w:t>egistration_Request operation</w:t>
      </w:r>
      <w:bookmarkEnd w:id="651"/>
    </w:p>
    <w:p w14:paraId="2C21139C" w14:textId="77777777" w:rsidR="0010424B" w:rsidRPr="007920BD" w:rsidRDefault="0010424B" w:rsidP="0010424B">
      <w:pPr>
        <w:rPr>
          <w:noProof/>
          <w:lang w:val="en-US"/>
        </w:rPr>
      </w:pPr>
      <w:r w:rsidRPr="007920BD">
        <w:rPr>
          <w:b/>
          <w:bCs/>
          <w:noProof/>
          <w:lang w:val="en-US"/>
        </w:rPr>
        <w:t>API operation name:</w:t>
      </w:r>
      <w:r w:rsidRPr="007920BD">
        <w:rPr>
          <w:noProof/>
          <w:lang w:val="en-US"/>
        </w:rPr>
        <w:t xml:space="preserve"> MLR_FLMember</w:t>
      </w:r>
      <w:r>
        <w:rPr>
          <w:noProof/>
          <w:lang w:val="en-US"/>
        </w:rPr>
        <w:t>Der</w:t>
      </w:r>
      <w:r w:rsidRPr="007920BD">
        <w:rPr>
          <w:noProof/>
          <w:lang w:val="en-US"/>
        </w:rPr>
        <w:t>egistration_Request</w:t>
      </w:r>
    </w:p>
    <w:p w14:paraId="0BFA05DE" w14:textId="77777777" w:rsidR="0010424B" w:rsidRPr="007920BD" w:rsidRDefault="0010424B" w:rsidP="0010424B">
      <w:pPr>
        <w:rPr>
          <w:noProof/>
          <w:lang w:val="en-US"/>
        </w:rPr>
      </w:pPr>
      <w:r w:rsidRPr="007920BD">
        <w:rPr>
          <w:b/>
          <w:bCs/>
          <w:noProof/>
          <w:lang w:val="en-US"/>
        </w:rPr>
        <w:t>Description:</w:t>
      </w:r>
      <w:r w:rsidRPr="007920BD">
        <w:rPr>
          <w:noProof/>
          <w:lang w:val="en-US"/>
        </w:rPr>
        <w:t xml:space="preserve"> The consumer requests for </w:t>
      </w:r>
      <w:r>
        <w:rPr>
          <w:noProof/>
          <w:lang w:val="en-US"/>
        </w:rPr>
        <w:t>de</w:t>
      </w:r>
      <w:r w:rsidRPr="007920BD">
        <w:rPr>
          <w:noProof/>
          <w:lang w:val="en-US"/>
        </w:rPr>
        <w:t xml:space="preserve">registering </w:t>
      </w:r>
      <w:r>
        <w:rPr>
          <w:noProof/>
          <w:lang w:val="en-US"/>
        </w:rPr>
        <w:t>a candidate registered</w:t>
      </w:r>
      <w:r w:rsidRPr="007920BD">
        <w:rPr>
          <w:noProof/>
          <w:lang w:val="en-US"/>
        </w:rPr>
        <w:t xml:space="preserve"> FL member.</w:t>
      </w:r>
    </w:p>
    <w:p w14:paraId="11BFBFFC" w14:textId="77777777" w:rsidR="0010424B" w:rsidRPr="007920BD" w:rsidRDefault="0010424B" w:rsidP="0010424B">
      <w:pPr>
        <w:rPr>
          <w:noProof/>
          <w:lang w:val="en-US"/>
        </w:rPr>
      </w:pPr>
      <w:r w:rsidRPr="007920BD">
        <w:rPr>
          <w:b/>
          <w:bCs/>
          <w:noProof/>
          <w:lang w:val="en-US"/>
        </w:rPr>
        <w:t>Inputs:</w:t>
      </w:r>
      <w:r w:rsidRPr="007920BD">
        <w:rPr>
          <w:noProof/>
          <w:lang w:val="en-US"/>
        </w:rPr>
        <w:t xml:space="preserve"> </w:t>
      </w:r>
      <w:r>
        <w:rPr>
          <w:noProof/>
          <w:lang w:val="en-US"/>
        </w:rPr>
        <w:t>See clause 8.4.4.6.</w:t>
      </w:r>
    </w:p>
    <w:p w14:paraId="0434F214" w14:textId="77777777" w:rsidR="0010424B" w:rsidRPr="007920BD" w:rsidRDefault="0010424B" w:rsidP="0010424B">
      <w:pPr>
        <w:rPr>
          <w:noProof/>
          <w:lang w:val="en-US"/>
        </w:rPr>
      </w:pPr>
      <w:r w:rsidRPr="007920BD">
        <w:rPr>
          <w:b/>
          <w:bCs/>
          <w:noProof/>
          <w:lang w:val="en-US"/>
        </w:rPr>
        <w:lastRenderedPageBreak/>
        <w:t>Outputs:</w:t>
      </w:r>
      <w:r w:rsidRPr="007920BD">
        <w:rPr>
          <w:noProof/>
          <w:lang w:val="en-US"/>
        </w:rPr>
        <w:t xml:space="preserve"> See clause 8.</w:t>
      </w:r>
      <w:r>
        <w:rPr>
          <w:noProof/>
          <w:lang w:val="en-US"/>
        </w:rPr>
        <w:t>4.4.7</w:t>
      </w:r>
      <w:r w:rsidRPr="007920BD">
        <w:rPr>
          <w:i/>
          <w:iCs/>
          <w:noProof/>
          <w:lang w:val="en-US"/>
        </w:rPr>
        <w:t>.</w:t>
      </w:r>
    </w:p>
    <w:p w14:paraId="7E37A056" w14:textId="28963558" w:rsidR="0010424B" w:rsidRPr="007920BD" w:rsidRDefault="0010424B" w:rsidP="0010424B">
      <w:pPr>
        <w:rPr>
          <w:noProof/>
          <w:lang w:val="en-US"/>
        </w:rPr>
      </w:pPr>
      <w:r w:rsidRPr="007920BD">
        <w:rPr>
          <w:noProof/>
          <w:lang w:val="en-US"/>
        </w:rPr>
        <w:t>See clause 8.</w:t>
      </w:r>
      <w:r>
        <w:rPr>
          <w:noProof/>
          <w:lang w:val="en-US"/>
        </w:rPr>
        <w:t>3a</w:t>
      </w:r>
      <w:r w:rsidRPr="007920BD">
        <w:rPr>
          <w:noProof/>
          <w:lang w:val="en-US"/>
        </w:rPr>
        <w:t xml:space="preserve"> for details of usage of this operation.</w:t>
      </w:r>
    </w:p>
    <w:p w14:paraId="779EDC99" w14:textId="77777777" w:rsidR="00312E9D" w:rsidRDefault="00312E9D" w:rsidP="00312E9D">
      <w:pPr>
        <w:pStyle w:val="Heading3"/>
        <w:rPr>
          <w:rFonts w:eastAsia="SimSun"/>
          <w:lang w:val="en-IN"/>
        </w:rPr>
      </w:pPr>
      <w:bookmarkStart w:id="652" w:name="_Toc201091666"/>
      <w:bookmarkEnd w:id="650"/>
      <w:r>
        <w:rPr>
          <w:rFonts w:eastAsia="SimSun"/>
          <w:lang w:val="en-US" w:eastAsia="zh-CN"/>
        </w:rPr>
        <w:t>9.3.2</w:t>
      </w:r>
      <w:r>
        <w:rPr>
          <w:rFonts w:eastAsia="SimSun"/>
          <w:lang w:val="en-IN"/>
        </w:rPr>
        <w:tab/>
        <w:t>MLR FL Event API</w:t>
      </w:r>
      <w:bookmarkEnd w:id="652"/>
    </w:p>
    <w:p w14:paraId="2481DE6F" w14:textId="77777777" w:rsidR="00312E9D" w:rsidRDefault="00312E9D" w:rsidP="00312E9D">
      <w:pPr>
        <w:pStyle w:val="Heading4"/>
        <w:rPr>
          <w:rFonts w:eastAsia="SimSun"/>
          <w:noProof/>
        </w:rPr>
      </w:pPr>
      <w:bookmarkStart w:id="653" w:name="_Toc201091667"/>
      <w:r>
        <w:rPr>
          <w:rFonts w:eastAsia="SimSun"/>
          <w:noProof/>
        </w:rPr>
        <w:t>9.3.2.1</w:t>
      </w:r>
      <w:r>
        <w:rPr>
          <w:rFonts w:eastAsia="SimSun"/>
          <w:noProof/>
        </w:rPr>
        <w:tab/>
        <w:t>General</w:t>
      </w:r>
      <w:bookmarkEnd w:id="653"/>
    </w:p>
    <w:p w14:paraId="253EFDC0" w14:textId="77777777" w:rsidR="00312E9D" w:rsidRDefault="00312E9D" w:rsidP="00312E9D">
      <w:pPr>
        <w:rPr>
          <w:rFonts w:eastAsia="SimSun"/>
          <w:noProof/>
        </w:rPr>
      </w:pPr>
      <w:r>
        <w:rPr>
          <w:noProof/>
        </w:rPr>
        <w:t>Table 9.3.2.1-1 illustrates the API for FL-related event subscription and notification.</w:t>
      </w:r>
      <w:r>
        <w:t xml:space="preserve"> This API enables the AIMLE server to communicate with the ML repository for subscribing for FL related events.</w:t>
      </w:r>
    </w:p>
    <w:p w14:paraId="7C9975C7" w14:textId="77777777" w:rsidR="00312E9D" w:rsidRDefault="00312E9D" w:rsidP="00E15475">
      <w:pPr>
        <w:pStyle w:val="TH"/>
        <w:rPr>
          <w:noProof/>
        </w:rPr>
      </w:pPr>
      <w:r>
        <w:rPr>
          <w:noProof/>
        </w:rPr>
        <w:t>Table 9.3.2.1-1: MLR_FLEvents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312E9D" w14:paraId="39877F98" w14:textId="77777777" w:rsidTr="007B0BAA">
        <w:trPr>
          <w:jc w:val="center"/>
        </w:trPr>
        <w:tc>
          <w:tcPr>
            <w:tcW w:w="3571" w:type="dxa"/>
            <w:tcBorders>
              <w:top w:val="single" w:sz="4" w:space="0" w:color="auto"/>
              <w:left w:val="single" w:sz="4" w:space="0" w:color="auto"/>
              <w:bottom w:val="single" w:sz="4" w:space="0" w:color="auto"/>
              <w:right w:val="single" w:sz="4" w:space="0" w:color="auto"/>
            </w:tcBorders>
            <w:hideMark/>
          </w:tcPr>
          <w:p w14:paraId="26485AFD" w14:textId="77777777" w:rsidR="00312E9D" w:rsidRDefault="00312E9D" w:rsidP="009C2FD2">
            <w:pPr>
              <w:pStyle w:val="TAH"/>
              <w:rPr>
                <w:noProof/>
                <w:lang w:eastAsia="zh-CN"/>
              </w:rPr>
            </w:pPr>
            <w:r>
              <w:rPr>
                <w:noProof/>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40D773F4" w14:textId="77777777" w:rsidR="00312E9D" w:rsidRDefault="00312E9D" w:rsidP="009C2FD2">
            <w:pPr>
              <w:pStyle w:val="TAH"/>
              <w:rPr>
                <w:noProof/>
                <w:lang w:eastAsia="zh-CN"/>
              </w:rPr>
            </w:pPr>
            <w:r>
              <w:rPr>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24881B87" w14:textId="77777777" w:rsidR="00312E9D" w:rsidRDefault="00312E9D" w:rsidP="009C2FD2">
            <w:pPr>
              <w:pStyle w:val="TAH"/>
              <w:rPr>
                <w:noProof/>
                <w:lang w:eastAsia="zh-CN"/>
              </w:rPr>
            </w:pPr>
            <w:r>
              <w:rPr>
                <w:noProof/>
                <w:lang w:eastAsia="zh-CN"/>
              </w:rPr>
              <w:t>Operation</w:t>
            </w:r>
          </w:p>
          <w:p w14:paraId="1494D340" w14:textId="77777777" w:rsidR="00312E9D" w:rsidRDefault="00312E9D" w:rsidP="009C2FD2">
            <w:pPr>
              <w:pStyle w:val="TAH"/>
              <w:rPr>
                <w:noProof/>
                <w:lang w:eastAsia="zh-CN"/>
              </w:rPr>
            </w:pPr>
            <w:r>
              <w:rPr>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2C79037C" w14:textId="77777777" w:rsidR="00312E9D" w:rsidRDefault="00312E9D" w:rsidP="009C2FD2">
            <w:pPr>
              <w:pStyle w:val="TAH"/>
              <w:rPr>
                <w:noProof/>
                <w:lang w:eastAsia="zh-CN"/>
              </w:rPr>
            </w:pPr>
            <w:r>
              <w:rPr>
                <w:noProof/>
                <w:lang w:eastAsia="zh-CN"/>
              </w:rPr>
              <w:t>Consumer(s)</w:t>
            </w:r>
          </w:p>
        </w:tc>
      </w:tr>
      <w:tr w:rsidR="00312E9D" w14:paraId="07E1A805" w14:textId="77777777" w:rsidTr="007B0BAA">
        <w:trPr>
          <w:trHeight w:val="203"/>
          <w:jc w:val="center"/>
        </w:trPr>
        <w:tc>
          <w:tcPr>
            <w:tcW w:w="3571" w:type="dxa"/>
            <w:vMerge w:val="restart"/>
            <w:tcBorders>
              <w:top w:val="single" w:sz="4" w:space="0" w:color="auto"/>
              <w:left w:val="single" w:sz="4" w:space="0" w:color="auto"/>
              <w:right w:val="single" w:sz="4" w:space="0" w:color="auto"/>
            </w:tcBorders>
            <w:hideMark/>
          </w:tcPr>
          <w:p w14:paraId="1E36B201" w14:textId="77777777" w:rsidR="00312E9D" w:rsidRDefault="00312E9D" w:rsidP="009C2FD2">
            <w:pPr>
              <w:pStyle w:val="TAL"/>
              <w:rPr>
                <w:noProof/>
                <w:lang w:eastAsia="zh-CN"/>
              </w:rPr>
            </w:pPr>
            <w:r w:rsidRPr="0071616F">
              <w:rPr>
                <w:noProof/>
                <w:lang w:eastAsia="zh-CN"/>
              </w:rPr>
              <w:t>M</w:t>
            </w:r>
            <w:r>
              <w:rPr>
                <w:noProof/>
                <w:lang w:eastAsia="zh-CN"/>
              </w:rPr>
              <w:t>LR</w:t>
            </w:r>
            <w:r w:rsidRPr="0071616F">
              <w:rPr>
                <w:noProof/>
                <w:lang w:eastAsia="zh-CN"/>
              </w:rPr>
              <w:t>_FL</w:t>
            </w:r>
            <w:r>
              <w:rPr>
                <w:noProof/>
                <w:lang w:eastAsia="zh-CN"/>
              </w:rPr>
              <w:t>Events</w:t>
            </w:r>
          </w:p>
        </w:tc>
        <w:tc>
          <w:tcPr>
            <w:tcW w:w="1888" w:type="dxa"/>
            <w:tcBorders>
              <w:top w:val="single" w:sz="4" w:space="0" w:color="auto"/>
              <w:left w:val="single" w:sz="4" w:space="0" w:color="auto"/>
              <w:bottom w:val="single" w:sz="4" w:space="0" w:color="auto"/>
              <w:right w:val="single" w:sz="4" w:space="0" w:color="auto"/>
            </w:tcBorders>
            <w:hideMark/>
          </w:tcPr>
          <w:p w14:paraId="3357844A" w14:textId="77777777" w:rsidR="00312E9D" w:rsidRDefault="00312E9D" w:rsidP="009C2FD2">
            <w:pPr>
              <w:pStyle w:val="TAL"/>
              <w:rPr>
                <w:noProof/>
                <w:lang w:eastAsia="zh-CN"/>
              </w:rPr>
            </w:pPr>
            <w:r>
              <w:rPr>
                <w:lang w:eastAsia="de-DE"/>
              </w:rPr>
              <w:t>Subscribe</w:t>
            </w:r>
          </w:p>
        </w:tc>
        <w:tc>
          <w:tcPr>
            <w:tcW w:w="1819" w:type="dxa"/>
            <w:vMerge w:val="restart"/>
            <w:tcBorders>
              <w:top w:val="single" w:sz="4" w:space="0" w:color="auto"/>
              <w:left w:val="single" w:sz="4" w:space="0" w:color="auto"/>
              <w:right w:val="single" w:sz="4" w:space="0" w:color="auto"/>
            </w:tcBorders>
            <w:hideMark/>
          </w:tcPr>
          <w:p w14:paraId="3F7AE000" w14:textId="77777777" w:rsidR="00312E9D" w:rsidRDefault="00312E9D" w:rsidP="009C2FD2">
            <w:pPr>
              <w:pStyle w:val="TAL"/>
              <w:rPr>
                <w:noProof/>
                <w:lang w:eastAsia="zh-CN"/>
              </w:rPr>
            </w:pPr>
            <w:r>
              <w:t>Subscribe/Notify</w:t>
            </w:r>
          </w:p>
        </w:tc>
        <w:tc>
          <w:tcPr>
            <w:tcW w:w="1648" w:type="dxa"/>
            <w:vMerge w:val="restart"/>
            <w:tcBorders>
              <w:top w:val="single" w:sz="4" w:space="0" w:color="auto"/>
              <w:left w:val="single" w:sz="4" w:space="0" w:color="auto"/>
              <w:right w:val="single" w:sz="4" w:space="0" w:color="auto"/>
            </w:tcBorders>
            <w:hideMark/>
          </w:tcPr>
          <w:p w14:paraId="67F04706" w14:textId="77777777" w:rsidR="00312E9D" w:rsidRDefault="00312E9D" w:rsidP="009C2FD2">
            <w:pPr>
              <w:pStyle w:val="TAL"/>
              <w:rPr>
                <w:noProof/>
                <w:lang w:eastAsia="zh-CN"/>
              </w:rPr>
            </w:pPr>
            <w:r>
              <w:rPr>
                <w:noProof/>
                <w:lang w:eastAsia="zh-CN"/>
              </w:rPr>
              <w:t>AIMLE Server</w:t>
            </w:r>
          </w:p>
        </w:tc>
      </w:tr>
      <w:tr w:rsidR="00312E9D" w14:paraId="003E7995" w14:textId="77777777" w:rsidTr="007B0BAA">
        <w:trPr>
          <w:trHeight w:val="202"/>
          <w:jc w:val="center"/>
        </w:trPr>
        <w:tc>
          <w:tcPr>
            <w:tcW w:w="3571" w:type="dxa"/>
            <w:vMerge/>
            <w:tcBorders>
              <w:left w:val="single" w:sz="4" w:space="0" w:color="auto"/>
              <w:right w:val="single" w:sz="4" w:space="0" w:color="auto"/>
            </w:tcBorders>
          </w:tcPr>
          <w:p w14:paraId="76F77E70" w14:textId="77777777" w:rsidR="00312E9D" w:rsidRPr="0071616F" w:rsidRDefault="00312E9D" w:rsidP="009C2FD2">
            <w:pPr>
              <w:pStyle w:val="TAL"/>
              <w:rPr>
                <w:noProof/>
                <w:lang w:eastAsia="zh-CN"/>
              </w:rPr>
            </w:pPr>
          </w:p>
        </w:tc>
        <w:tc>
          <w:tcPr>
            <w:tcW w:w="1888" w:type="dxa"/>
            <w:tcBorders>
              <w:top w:val="single" w:sz="4" w:space="0" w:color="auto"/>
              <w:left w:val="single" w:sz="4" w:space="0" w:color="auto"/>
              <w:bottom w:val="single" w:sz="4" w:space="0" w:color="auto"/>
              <w:right w:val="single" w:sz="4" w:space="0" w:color="auto"/>
            </w:tcBorders>
          </w:tcPr>
          <w:p w14:paraId="0FBA787D" w14:textId="77777777" w:rsidR="00312E9D" w:rsidRDefault="00312E9D" w:rsidP="009C2FD2">
            <w:pPr>
              <w:pStyle w:val="TAL"/>
              <w:rPr>
                <w:noProof/>
                <w:lang w:eastAsia="zh-CN"/>
              </w:rPr>
            </w:pPr>
            <w:r>
              <w:rPr>
                <w:lang w:eastAsia="de-DE"/>
              </w:rPr>
              <w:t>Notify</w:t>
            </w:r>
          </w:p>
        </w:tc>
        <w:tc>
          <w:tcPr>
            <w:tcW w:w="1819" w:type="dxa"/>
            <w:vMerge/>
            <w:tcBorders>
              <w:left w:val="single" w:sz="4" w:space="0" w:color="auto"/>
              <w:bottom w:val="single" w:sz="4" w:space="0" w:color="auto"/>
              <w:right w:val="single" w:sz="4" w:space="0" w:color="auto"/>
            </w:tcBorders>
          </w:tcPr>
          <w:p w14:paraId="7FAD192A" w14:textId="77777777" w:rsidR="00312E9D" w:rsidRDefault="00312E9D" w:rsidP="007B0BAA"/>
        </w:tc>
        <w:tc>
          <w:tcPr>
            <w:tcW w:w="1648" w:type="dxa"/>
            <w:vMerge/>
            <w:tcBorders>
              <w:left w:val="single" w:sz="4" w:space="0" w:color="auto"/>
              <w:right w:val="single" w:sz="4" w:space="0" w:color="auto"/>
            </w:tcBorders>
          </w:tcPr>
          <w:p w14:paraId="2EAB6495" w14:textId="77777777" w:rsidR="00312E9D" w:rsidRDefault="00312E9D" w:rsidP="007B0BAA">
            <w:pPr>
              <w:rPr>
                <w:noProof/>
                <w:lang w:eastAsia="zh-CN"/>
              </w:rPr>
            </w:pPr>
          </w:p>
        </w:tc>
      </w:tr>
    </w:tbl>
    <w:p w14:paraId="77CAE73F" w14:textId="77777777" w:rsidR="00312E9D" w:rsidRDefault="00312E9D" w:rsidP="00312E9D">
      <w:pPr>
        <w:rPr>
          <w:noProof/>
        </w:rPr>
      </w:pPr>
    </w:p>
    <w:p w14:paraId="3E165CD7" w14:textId="77777777" w:rsidR="00312E9D" w:rsidRDefault="00312E9D" w:rsidP="00312E9D">
      <w:pPr>
        <w:pStyle w:val="Heading4"/>
      </w:pPr>
      <w:bookmarkStart w:id="654" w:name="_Toc178069832"/>
      <w:bookmarkStart w:id="655" w:name="_Toc201091668"/>
      <w:r>
        <w:t>9.3.2.2</w:t>
      </w:r>
      <w:r>
        <w:tab/>
        <w:t>Subscribe</w:t>
      </w:r>
      <w:bookmarkEnd w:id="654"/>
      <w:bookmarkEnd w:id="655"/>
    </w:p>
    <w:p w14:paraId="7AF47D31" w14:textId="77777777" w:rsidR="00312E9D" w:rsidRDefault="00312E9D" w:rsidP="00312E9D">
      <w:r>
        <w:rPr>
          <w:b/>
        </w:rPr>
        <w:t>API operation name:</w:t>
      </w:r>
      <w:r>
        <w:t xml:space="preserve"> _FLEvents_Subscribe</w:t>
      </w:r>
    </w:p>
    <w:p w14:paraId="1073BFE2" w14:textId="77777777" w:rsidR="00312E9D" w:rsidRDefault="00312E9D" w:rsidP="00312E9D">
      <w:r>
        <w:rPr>
          <w:b/>
        </w:rPr>
        <w:t>Description:</w:t>
      </w:r>
      <w:r>
        <w:t xml:space="preserve"> The consumer subscribes for</w:t>
      </w:r>
      <w:r>
        <w:rPr>
          <w:lang w:val="en-US" w:eastAsia="zh-CN"/>
        </w:rPr>
        <w:t xml:space="preserve"> </w:t>
      </w:r>
      <w:r>
        <w:rPr>
          <w:lang w:eastAsia="zh-CN"/>
        </w:rPr>
        <w:t>FL-related events.</w:t>
      </w:r>
    </w:p>
    <w:p w14:paraId="4394F6FA" w14:textId="77777777" w:rsidR="00312E9D" w:rsidRDefault="00312E9D" w:rsidP="00312E9D">
      <w:r>
        <w:rPr>
          <w:b/>
        </w:rPr>
        <w:t>Inputs:</w:t>
      </w:r>
      <w:r>
        <w:t xml:space="preserve"> See clause</w:t>
      </w:r>
      <w:r>
        <w:rPr>
          <w:lang w:eastAsia="zh-CN"/>
        </w:rPr>
        <w:t xml:space="preserve"> 8.5.5</w:t>
      </w:r>
      <w:r>
        <w:t>.2.</w:t>
      </w:r>
    </w:p>
    <w:p w14:paraId="44D39F4D" w14:textId="77777777" w:rsidR="00312E9D" w:rsidRDefault="00312E9D" w:rsidP="00312E9D">
      <w:r>
        <w:rPr>
          <w:b/>
        </w:rPr>
        <w:t>Outputs:</w:t>
      </w:r>
      <w:r>
        <w:t xml:space="preserve"> </w:t>
      </w:r>
      <w:r>
        <w:rPr>
          <w:lang w:eastAsia="zh-CN"/>
        </w:rPr>
        <w:t>See clause 8.</w:t>
      </w:r>
      <w:r>
        <w:rPr>
          <w:lang w:val="en-US" w:eastAsia="zh-CN"/>
        </w:rPr>
        <w:t>5</w:t>
      </w:r>
      <w:r>
        <w:rPr>
          <w:lang w:eastAsia="zh-CN"/>
        </w:rPr>
        <w:t>.5.3</w:t>
      </w:r>
      <w:r>
        <w:rPr>
          <w:i/>
        </w:rPr>
        <w:t>.</w:t>
      </w:r>
    </w:p>
    <w:p w14:paraId="05931595" w14:textId="77777777" w:rsidR="00312E9D" w:rsidRDefault="00312E9D" w:rsidP="00312E9D">
      <w:pPr>
        <w:rPr>
          <w:lang w:eastAsia="zh-CN"/>
        </w:rPr>
      </w:pPr>
      <w:r>
        <w:t>See clause</w:t>
      </w:r>
      <w:r>
        <w:rPr>
          <w:lang w:eastAsia="zh-CN"/>
        </w:rPr>
        <w:t xml:space="preserve"> 8.5</w:t>
      </w:r>
      <w:r>
        <w:rPr>
          <w:lang w:val="en-US" w:eastAsia="zh-CN"/>
        </w:rPr>
        <w:t xml:space="preserve">.2 </w:t>
      </w:r>
      <w:r>
        <w:t>for details of usage of this operation.</w:t>
      </w:r>
    </w:p>
    <w:p w14:paraId="76AFA8FA" w14:textId="77777777" w:rsidR="00312E9D" w:rsidRDefault="00312E9D" w:rsidP="00312E9D">
      <w:pPr>
        <w:pStyle w:val="Heading4"/>
      </w:pPr>
      <w:bookmarkStart w:id="656" w:name="_Toc178069833"/>
      <w:bookmarkStart w:id="657" w:name="_Toc201091669"/>
      <w:r>
        <w:t>9.3.2.3</w:t>
      </w:r>
      <w:r>
        <w:tab/>
        <w:t>Notify</w:t>
      </w:r>
      <w:bookmarkEnd w:id="656"/>
      <w:bookmarkEnd w:id="657"/>
    </w:p>
    <w:p w14:paraId="4BF27355" w14:textId="77777777" w:rsidR="00312E9D" w:rsidRDefault="00312E9D" w:rsidP="00312E9D">
      <w:r>
        <w:rPr>
          <w:b/>
        </w:rPr>
        <w:t>API operation name:</w:t>
      </w:r>
      <w:r>
        <w:t xml:space="preserve"> FLEvents_Notify</w:t>
      </w:r>
    </w:p>
    <w:p w14:paraId="2F3F6F1A" w14:textId="77777777" w:rsidR="00312E9D" w:rsidRDefault="00312E9D" w:rsidP="00312E9D">
      <w:r>
        <w:rPr>
          <w:b/>
        </w:rPr>
        <w:t>Description:</w:t>
      </w:r>
      <w:r>
        <w:t xml:space="preserve"> The consumer is notified by ML repository on the</w:t>
      </w:r>
      <w:r>
        <w:rPr>
          <w:lang w:val="en-US" w:eastAsia="zh-CN"/>
        </w:rPr>
        <w:t xml:space="preserve"> </w:t>
      </w:r>
      <w:r>
        <w:rPr>
          <w:lang w:eastAsia="zh-CN"/>
        </w:rPr>
        <w:t>FL-related events.</w:t>
      </w:r>
    </w:p>
    <w:p w14:paraId="2F960F83" w14:textId="77777777" w:rsidR="00312E9D" w:rsidRDefault="00312E9D" w:rsidP="00312E9D">
      <w:r>
        <w:rPr>
          <w:b/>
        </w:rPr>
        <w:t>Inputs:</w:t>
      </w:r>
      <w:r>
        <w:t xml:space="preserve"> -</w:t>
      </w:r>
    </w:p>
    <w:p w14:paraId="2ADDF0FA" w14:textId="77777777" w:rsidR="00312E9D" w:rsidRDefault="00312E9D" w:rsidP="00312E9D">
      <w:r>
        <w:rPr>
          <w:b/>
        </w:rPr>
        <w:t>Outputs:</w:t>
      </w:r>
      <w:r>
        <w:t xml:space="preserve"> </w:t>
      </w:r>
      <w:r>
        <w:rPr>
          <w:lang w:eastAsia="zh-CN"/>
        </w:rPr>
        <w:t>See clause 8.</w:t>
      </w:r>
      <w:r>
        <w:rPr>
          <w:lang w:val="en-US" w:eastAsia="zh-CN"/>
        </w:rPr>
        <w:t>5</w:t>
      </w:r>
      <w:r>
        <w:rPr>
          <w:lang w:eastAsia="zh-CN"/>
        </w:rPr>
        <w:t>.5.4</w:t>
      </w:r>
      <w:r>
        <w:rPr>
          <w:i/>
        </w:rPr>
        <w:t>.</w:t>
      </w:r>
    </w:p>
    <w:p w14:paraId="1F727F3D" w14:textId="77777777" w:rsidR="00312E9D" w:rsidRPr="006D26CE" w:rsidRDefault="00312E9D" w:rsidP="00312E9D">
      <w:pPr>
        <w:rPr>
          <w:lang w:eastAsia="zh-CN"/>
        </w:rPr>
      </w:pPr>
      <w:r>
        <w:t>See clause</w:t>
      </w:r>
      <w:r>
        <w:rPr>
          <w:lang w:eastAsia="zh-CN"/>
        </w:rPr>
        <w:t xml:space="preserve"> 8.</w:t>
      </w:r>
      <w:r>
        <w:rPr>
          <w:lang w:val="en-US" w:eastAsia="zh-CN"/>
        </w:rPr>
        <w:t xml:space="preserve">5.3 </w:t>
      </w:r>
      <w:r>
        <w:t>for details of usage of this operation.</w:t>
      </w:r>
    </w:p>
    <w:p w14:paraId="79E9ED15" w14:textId="36FA15E3" w:rsidR="00195952" w:rsidRDefault="00195952" w:rsidP="00EF2846">
      <w:pPr>
        <w:pStyle w:val="Heading3"/>
        <w:rPr>
          <w:rFonts w:eastAsia="SimSun"/>
          <w:noProof/>
        </w:rPr>
      </w:pPr>
      <w:bookmarkStart w:id="658" w:name="_Toc201091670"/>
      <w:r>
        <w:rPr>
          <w:rFonts w:eastAsia="SimSun"/>
          <w:noProof/>
        </w:rPr>
        <w:t>9.3.3</w:t>
      </w:r>
      <w:r>
        <w:rPr>
          <w:rFonts w:eastAsia="SimSun"/>
          <w:noProof/>
        </w:rPr>
        <w:tab/>
        <w:t>MLR model management API</w:t>
      </w:r>
      <w:bookmarkEnd w:id="658"/>
    </w:p>
    <w:p w14:paraId="1E3942BB" w14:textId="57044545" w:rsidR="00195952" w:rsidRDefault="00195952" w:rsidP="00EF2846">
      <w:pPr>
        <w:pStyle w:val="Heading4"/>
        <w:rPr>
          <w:rFonts w:eastAsia="SimSun"/>
          <w:noProof/>
        </w:rPr>
      </w:pPr>
      <w:bookmarkStart w:id="659" w:name="_Toc201091671"/>
      <w:r>
        <w:rPr>
          <w:rFonts w:eastAsia="SimSun"/>
          <w:noProof/>
        </w:rPr>
        <w:t>9.3.3.1</w:t>
      </w:r>
      <w:r>
        <w:rPr>
          <w:rFonts w:eastAsia="SimSun"/>
          <w:noProof/>
        </w:rPr>
        <w:tab/>
        <w:t>General</w:t>
      </w:r>
      <w:bookmarkEnd w:id="659"/>
    </w:p>
    <w:p w14:paraId="15C1BC67" w14:textId="3AA742BF" w:rsidR="00195952" w:rsidRDefault="00195952" w:rsidP="00195952">
      <w:pPr>
        <w:rPr>
          <w:rFonts w:eastAsia="SimSun"/>
          <w:noProof/>
        </w:rPr>
      </w:pPr>
      <w:r>
        <w:rPr>
          <w:noProof/>
        </w:rPr>
        <w:t>Table 9.3.3.1-1 illustrates the APIs for MLR model management to enable</w:t>
      </w:r>
      <w:r>
        <w:t xml:space="preserve"> an AIMLE server to discover and store ML models in an ML repository.</w:t>
      </w:r>
    </w:p>
    <w:p w14:paraId="4465854C" w14:textId="69D3FEBF" w:rsidR="00195952" w:rsidRDefault="00195952" w:rsidP="00195952">
      <w:pPr>
        <w:pStyle w:val="TH"/>
        <w:rPr>
          <w:noProof/>
        </w:rPr>
      </w:pPr>
      <w:r>
        <w:rPr>
          <w:noProof/>
        </w:rPr>
        <w:t>Table 9.3.3.1-1: MLR_ModelManagement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195952" w14:paraId="0C50C4B0" w14:textId="77777777" w:rsidTr="00195952">
        <w:trPr>
          <w:jc w:val="center"/>
        </w:trPr>
        <w:tc>
          <w:tcPr>
            <w:tcW w:w="3571" w:type="dxa"/>
            <w:tcBorders>
              <w:top w:val="single" w:sz="4" w:space="0" w:color="auto"/>
              <w:left w:val="single" w:sz="4" w:space="0" w:color="auto"/>
              <w:bottom w:val="single" w:sz="4" w:space="0" w:color="auto"/>
              <w:right w:val="single" w:sz="4" w:space="0" w:color="auto"/>
            </w:tcBorders>
            <w:hideMark/>
          </w:tcPr>
          <w:p w14:paraId="05B79233" w14:textId="77777777" w:rsidR="00195952" w:rsidRDefault="00195952" w:rsidP="009C2FD2">
            <w:pPr>
              <w:pStyle w:val="TAH"/>
              <w:rPr>
                <w:noProof/>
                <w:lang w:eastAsia="zh-CN"/>
              </w:rPr>
            </w:pPr>
            <w:r>
              <w:rPr>
                <w:noProof/>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6E705CFB" w14:textId="77777777" w:rsidR="00195952" w:rsidRDefault="00195952" w:rsidP="009C2FD2">
            <w:pPr>
              <w:pStyle w:val="TAH"/>
              <w:rPr>
                <w:noProof/>
                <w:lang w:eastAsia="zh-CN"/>
              </w:rPr>
            </w:pPr>
            <w:r>
              <w:rPr>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67ABFAB3" w14:textId="77777777" w:rsidR="00195952" w:rsidRDefault="00195952" w:rsidP="009C2FD2">
            <w:pPr>
              <w:pStyle w:val="TAH"/>
              <w:rPr>
                <w:noProof/>
                <w:lang w:eastAsia="zh-CN"/>
              </w:rPr>
            </w:pPr>
            <w:r>
              <w:rPr>
                <w:noProof/>
                <w:lang w:eastAsia="zh-CN"/>
              </w:rPr>
              <w:t>Operation</w:t>
            </w:r>
          </w:p>
          <w:p w14:paraId="4BBD860F" w14:textId="77777777" w:rsidR="00195952" w:rsidRDefault="00195952" w:rsidP="009C2FD2">
            <w:pPr>
              <w:pStyle w:val="TAH"/>
              <w:rPr>
                <w:noProof/>
                <w:lang w:eastAsia="zh-CN"/>
              </w:rPr>
            </w:pPr>
            <w:r>
              <w:rPr>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40CCCFE8" w14:textId="77777777" w:rsidR="00195952" w:rsidRDefault="00195952" w:rsidP="009C2FD2">
            <w:pPr>
              <w:pStyle w:val="TAH"/>
              <w:rPr>
                <w:noProof/>
                <w:lang w:eastAsia="zh-CN"/>
              </w:rPr>
            </w:pPr>
            <w:r>
              <w:rPr>
                <w:noProof/>
                <w:lang w:eastAsia="zh-CN"/>
              </w:rPr>
              <w:t>Consumer(s)</w:t>
            </w:r>
          </w:p>
        </w:tc>
      </w:tr>
      <w:tr w:rsidR="00195952" w14:paraId="2D82F03C" w14:textId="77777777" w:rsidTr="00195952">
        <w:trPr>
          <w:jc w:val="center"/>
        </w:trPr>
        <w:tc>
          <w:tcPr>
            <w:tcW w:w="3571" w:type="dxa"/>
            <w:tcBorders>
              <w:top w:val="single" w:sz="4" w:space="0" w:color="auto"/>
              <w:left w:val="single" w:sz="4" w:space="0" w:color="auto"/>
              <w:bottom w:val="single" w:sz="4" w:space="0" w:color="auto"/>
              <w:right w:val="single" w:sz="4" w:space="0" w:color="auto"/>
            </w:tcBorders>
            <w:hideMark/>
          </w:tcPr>
          <w:p w14:paraId="11963968" w14:textId="77777777" w:rsidR="00195952" w:rsidRDefault="00195952" w:rsidP="009C2FD2">
            <w:pPr>
              <w:pStyle w:val="TAL"/>
              <w:rPr>
                <w:noProof/>
                <w:lang w:eastAsia="zh-CN"/>
              </w:rPr>
            </w:pPr>
            <w:r>
              <w:rPr>
                <w:noProof/>
                <w:lang w:eastAsia="zh-CN"/>
              </w:rPr>
              <w:t xml:space="preserve">MLR_ModelInformationStorage </w:t>
            </w:r>
          </w:p>
        </w:tc>
        <w:tc>
          <w:tcPr>
            <w:tcW w:w="1888" w:type="dxa"/>
            <w:tcBorders>
              <w:top w:val="single" w:sz="4" w:space="0" w:color="auto"/>
              <w:left w:val="single" w:sz="4" w:space="0" w:color="auto"/>
              <w:bottom w:val="single" w:sz="4" w:space="0" w:color="auto"/>
              <w:right w:val="single" w:sz="4" w:space="0" w:color="auto"/>
            </w:tcBorders>
            <w:hideMark/>
          </w:tcPr>
          <w:p w14:paraId="4B24F75D" w14:textId="77777777" w:rsidR="00195952" w:rsidRDefault="00195952" w:rsidP="009C2FD2">
            <w:pPr>
              <w:pStyle w:val="TAL"/>
              <w:rPr>
                <w:noProof/>
                <w:lang w:eastAsia="zh-CN"/>
              </w:rPr>
            </w:pPr>
            <w:r>
              <w:rPr>
                <w:noProof/>
                <w:lang w:eastAsia="zh-CN"/>
              </w:rPr>
              <w:t>Request</w:t>
            </w:r>
          </w:p>
        </w:tc>
        <w:tc>
          <w:tcPr>
            <w:tcW w:w="1819" w:type="dxa"/>
            <w:tcBorders>
              <w:top w:val="single" w:sz="4" w:space="0" w:color="auto"/>
              <w:left w:val="single" w:sz="4" w:space="0" w:color="auto"/>
              <w:bottom w:val="single" w:sz="4" w:space="0" w:color="auto"/>
              <w:right w:val="single" w:sz="4" w:space="0" w:color="auto"/>
            </w:tcBorders>
            <w:hideMark/>
          </w:tcPr>
          <w:p w14:paraId="6432878B" w14:textId="77777777" w:rsidR="00195952" w:rsidRDefault="00195952" w:rsidP="009C2FD2">
            <w:pPr>
              <w:pStyle w:val="TAL"/>
              <w:rPr>
                <w:noProof/>
                <w:lang w:eastAsia="zh-CN"/>
              </w:rPr>
            </w:pPr>
            <w:r>
              <w:rPr>
                <w:noProof/>
                <w:lang w:eastAsia="zh-CN"/>
              </w:rPr>
              <w:t>Request/Response</w:t>
            </w:r>
          </w:p>
        </w:tc>
        <w:tc>
          <w:tcPr>
            <w:tcW w:w="1648" w:type="dxa"/>
            <w:tcBorders>
              <w:top w:val="single" w:sz="4" w:space="0" w:color="auto"/>
              <w:left w:val="single" w:sz="4" w:space="0" w:color="auto"/>
              <w:bottom w:val="single" w:sz="4" w:space="0" w:color="auto"/>
              <w:right w:val="single" w:sz="4" w:space="0" w:color="auto"/>
            </w:tcBorders>
            <w:hideMark/>
          </w:tcPr>
          <w:p w14:paraId="0186DAC2" w14:textId="77777777" w:rsidR="00195952" w:rsidRDefault="00195952" w:rsidP="009C2FD2">
            <w:pPr>
              <w:pStyle w:val="TAL"/>
              <w:rPr>
                <w:noProof/>
                <w:lang w:eastAsia="zh-CN"/>
              </w:rPr>
            </w:pPr>
            <w:r>
              <w:rPr>
                <w:lang w:eastAsia="en-GB"/>
              </w:rPr>
              <w:t>AIMLE server</w:t>
            </w:r>
          </w:p>
        </w:tc>
      </w:tr>
      <w:tr w:rsidR="00195952" w14:paraId="42A7DDA8" w14:textId="77777777" w:rsidTr="00195952">
        <w:trPr>
          <w:jc w:val="center"/>
        </w:trPr>
        <w:tc>
          <w:tcPr>
            <w:tcW w:w="3571" w:type="dxa"/>
            <w:tcBorders>
              <w:top w:val="single" w:sz="4" w:space="0" w:color="auto"/>
              <w:left w:val="single" w:sz="4" w:space="0" w:color="auto"/>
              <w:bottom w:val="single" w:sz="4" w:space="0" w:color="auto"/>
              <w:right w:val="single" w:sz="4" w:space="0" w:color="auto"/>
            </w:tcBorders>
            <w:hideMark/>
          </w:tcPr>
          <w:p w14:paraId="13470AA3" w14:textId="77777777" w:rsidR="00195952" w:rsidRDefault="00195952" w:rsidP="009C2FD2">
            <w:pPr>
              <w:pStyle w:val="TAL"/>
              <w:rPr>
                <w:noProof/>
                <w:lang w:eastAsia="zh-CN"/>
              </w:rPr>
            </w:pPr>
            <w:r>
              <w:rPr>
                <w:noProof/>
                <w:lang w:eastAsia="zh-CN"/>
              </w:rPr>
              <w:t xml:space="preserve">MLR_ModelInformationDiscovery </w:t>
            </w:r>
          </w:p>
        </w:tc>
        <w:tc>
          <w:tcPr>
            <w:tcW w:w="1888" w:type="dxa"/>
            <w:tcBorders>
              <w:top w:val="single" w:sz="4" w:space="0" w:color="auto"/>
              <w:left w:val="single" w:sz="4" w:space="0" w:color="auto"/>
              <w:bottom w:val="single" w:sz="4" w:space="0" w:color="auto"/>
              <w:right w:val="single" w:sz="4" w:space="0" w:color="auto"/>
            </w:tcBorders>
            <w:hideMark/>
          </w:tcPr>
          <w:p w14:paraId="276FD038" w14:textId="77777777" w:rsidR="00195952" w:rsidRDefault="00195952" w:rsidP="009C2FD2">
            <w:pPr>
              <w:pStyle w:val="TAL"/>
              <w:rPr>
                <w:noProof/>
                <w:lang w:eastAsia="zh-CN"/>
              </w:rPr>
            </w:pPr>
            <w:r>
              <w:rPr>
                <w:noProof/>
                <w:lang w:eastAsia="zh-CN"/>
              </w:rPr>
              <w:t>Request</w:t>
            </w:r>
          </w:p>
        </w:tc>
        <w:tc>
          <w:tcPr>
            <w:tcW w:w="1819" w:type="dxa"/>
            <w:tcBorders>
              <w:top w:val="single" w:sz="4" w:space="0" w:color="auto"/>
              <w:left w:val="single" w:sz="4" w:space="0" w:color="auto"/>
              <w:bottom w:val="single" w:sz="4" w:space="0" w:color="auto"/>
              <w:right w:val="single" w:sz="4" w:space="0" w:color="auto"/>
            </w:tcBorders>
            <w:hideMark/>
          </w:tcPr>
          <w:p w14:paraId="0793AAA2" w14:textId="77777777" w:rsidR="00195952" w:rsidRDefault="00195952" w:rsidP="009C2FD2">
            <w:pPr>
              <w:pStyle w:val="TAL"/>
              <w:rPr>
                <w:noProof/>
                <w:lang w:eastAsia="zh-CN"/>
              </w:rPr>
            </w:pPr>
            <w:r>
              <w:rPr>
                <w:noProof/>
                <w:lang w:eastAsia="zh-CN"/>
              </w:rPr>
              <w:t>Request/Response</w:t>
            </w:r>
          </w:p>
        </w:tc>
        <w:tc>
          <w:tcPr>
            <w:tcW w:w="1648" w:type="dxa"/>
            <w:tcBorders>
              <w:top w:val="single" w:sz="4" w:space="0" w:color="auto"/>
              <w:left w:val="single" w:sz="4" w:space="0" w:color="auto"/>
              <w:bottom w:val="single" w:sz="4" w:space="0" w:color="auto"/>
              <w:right w:val="single" w:sz="4" w:space="0" w:color="auto"/>
            </w:tcBorders>
            <w:hideMark/>
          </w:tcPr>
          <w:p w14:paraId="4705C01C" w14:textId="77777777" w:rsidR="00195952" w:rsidRDefault="00195952" w:rsidP="009C2FD2">
            <w:pPr>
              <w:pStyle w:val="TAL"/>
              <w:rPr>
                <w:noProof/>
                <w:lang w:eastAsia="zh-CN"/>
              </w:rPr>
            </w:pPr>
            <w:r>
              <w:rPr>
                <w:lang w:eastAsia="en-GB"/>
              </w:rPr>
              <w:t>AIMLE server</w:t>
            </w:r>
          </w:p>
        </w:tc>
      </w:tr>
    </w:tbl>
    <w:p w14:paraId="3CEF5258" w14:textId="77777777" w:rsidR="00195952" w:rsidRDefault="00195952" w:rsidP="00195952">
      <w:pPr>
        <w:rPr>
          <w:noProof/>
        </w:rPr>
      </w:pPr>
    </w:p>
    <w:p w14:paraId="4436CB6A" w14:textId="4C1637FB" w:rsidR="00195952" w:rsidRDefault="00195952" w:rsidP="00EF2846">
      <w:pPr>
        <w:pStyle w:val="Heading4"/>
        <w:rPr>
          <w:rFonts w:eastAsia="SimSun"/>
          <w:noProof/>
        </w:rPr>
      </w:pPr>
      <w:bookmarkStart w:id="660" w:name="_Toc201091672"/>
      <w:r>
        <w:rPr>
          <w:rFonts w:eastAsia="SimSun"/>
          <w:noProof/>
        </w:rPr>
        <w:t>9.3.3.2</w:t>
      </w:r>
      <w:r>
        <w:rPr>
          <w:rFonts w:eastAsia="SimSun"/>
          <w:noProof/>
        </w:rPr>
        <w:tab/>
        <w:t>MLR_</w:t>
      </w:r>
      <w:r>
        <w:rPr>
          <w:noProof/>
        </w:rPr>
        <w:t>ModelInformationStorage</w:t>
      </w:r>
      <w:r>
        <w:rPr>
          <w:rFonts w:eastAsia="SimSun"/>
          <w:noProof/>
        </w:rPr>
        <w:t>_Request operation</w:t>
      </w:r>
      <w:bookmarkEnd w:id="660"/>
    </w:p>
    <w:p w14:paraId="05268C5C" w14:textId="77777777" w:rsidR="00195952" w:rsidRDefault="00195952" w:rsidP="00195952">
      <w:pPr>
        <w:rPr>
          <w:rFonts w:eastAsia="SimSun"/>
          <w:noProof/>
        </w:rPr>
      </w:pPr>
      <w:r>
        <w:rPr>
          <w:b/>
          <w:noProof/>
        </w:rPr>
        <w:t>API operation name:</w:t>
      </w:r>
      <w:r>
        <w:rPr>
          <w:noProof/>
        </w:rPr>
        <w:t xml:space="preserve"> MLR_MLModelInformationStorage_Request</w:t>
      </w:r>
    </w:p>
    <w:p w14:paraId="32E359A6" w14:textId="77777777" w:rsidR="00195952" w:rsidRDefault="00195952" w:rsidP="00195952">
      <w:pPr>
        <w:rPr>
          <w:noProof/>
        </w:rPr>
      </w:pPr>
      <w:r>
        <w:rPr>
          <w:b/>
          <w:noProof/>
        </w:rPr>
        <w:lastRenderedPageBreak/>
        <w:t>Description:</w:t>
      </w:r>
      <w:r>
        <w:rPr>
          <w:noProof/>
        </w:rPr>
        <w:t xml:space="preserve"> The consumer requests to perform storage of ML models.</w:t>
      </w:r>
    </w:p>
    <w:p w14:paraId="56F2FFEF" w14:textId="77777777" w:rsidR="00195952" w:rsidRDefault="00195952" w:rsidP="00195952">
      <w:pPr>
        <w:rPr>
          <w:noProof/>
        </w:rPr>
      </w:pPr>
      <w:r>
        <w:rPr>
          <w:b/>
          <w:noProof/>
        </w:rPr>
        <w:t>Inputs:</w:t>
      </w:r>
      <w:r>
        <w:rPr>
          <w:noProof/>
        </w:rPr>
        <w:t xml:space="preserve"> See clause 8.11.4.1.</w:t>
      </w:r>
    </w:p>
    <w:p w14:paraId="43514A5E" w14:textId="77777777" w:rsidR="00195952" w:rsidRDefault="00195952" w:rsidP="00195952">
      <w:pPr>
        <w:rPr>
          <w:noProof/>
        </w:rPr>
      </w:pPr>
      <w:r>
        <w:rPr>
          <w:b/>
          <w:noProof/>
        </w:rPr>
        <w:t>Outputs:</w:t>
      </w:r>
      <w:r>
        <w:rPr>
          <w:noProof/>
        </w:rPr>
        <w:t xml:space="preserve"> See clause 8.11.4.2</w:t>
      </w:r>
      <w:r>
        <w:rPr>
          <w:i/>
          <w:noProof/>
        </w:rPr>
        <w:t>.</w:t>
      </w:r>
    </w:p>
    <w:p w14:paraId="209ECA1F" w14:textId="77777777" w:rsidR="00195952" w:rsidRDefault="00195952" w:rsidP="00195952">
      <w:pPr>
        <w:rPr>
          <w:noProof/>
        </w:rPr>
      </w:pPr>
      <w:r>
        <w:rPr>
          <w:noProof/>
        </w:rPr>
        <w:t>See clause 8.11.2 for details of usage of this operation.</w:t>
      </w:r>
    </w:p>
    <w:p w14:paraId="06BCD62A" w14:textId="59793940" w:rsidR="00195952" w:rsidRDefault="00195952" w:rsidP="00EF2846">
      <w:pPr>
        <w:pStyle w:val="Heading4"/>
        <w:rPr>
          <w:rFonts w:eastAsia="SimSun"/>
          <w:noProof/>
        </w:rPr>
      </w:pPr>
      <w:bookmarkStart w:id="661" w:name="_Toc201091673"/>
      <w:r>
        <w:rPr>
          <w:rFonts w:eastAsia="SimSun"/>
          <w:noProof/>
        </w:rPr>
        <w:t>9.3.3.3</w:t>
      </w:r>
      <w:r>
        <w:rPr>
          <w:rFonts w:eastAsia="SimSun"/>
          <w:noProof/>
        </w:rPr>
        <w:tab/>
        <w:t>MLR_</w:t>
      </w:r>
      <w:r>
        <w:rPr>
          <w:noProof/>
        </w:rPr>
        <w:t>ModelInformationDiscovery</w:t>
      </w:r>
      <w:r>
        <w:rPr>
          <w:rFonts w:eastAsia="SimSun"/>
          <w:noProof/>
        </w:rPr>
        <w:t>_Request operation</w:t>
      </w:r>
      <w:bookmarkEnd w:id="661"/>
    </w:p>
    <w:p w14:paraId="1570C700" w14:textId="77777777" w:rsidR="00195952" w:rsidRDefault="00195952" w:rsidP="00195952">
      <w:pPr>
        <w:rPr>
          <w:rFonts w:eastAsia="SimSun"/>
          <w:noProof/>
        </w:rPr>
      </w:pPr>
      <w:r>
        <w:rPr>
          <w:b/>
          <w:noProof/>
        </w:rPr>
        <w:t>API operation name:</w:t>
      </w:r>
      <w:r>
        <w:rPr>
          <w:noProof/>
        </w:rPr>
        <w:t xml:space="preserve"> MLR_MLModelInformationDiscovery_Request</w:t>
      </w:r>
    </w:p>
    <w:p w14:paraId="228F1841" w14:textId="77777777" w:rsidR="00195952" w:rsidRDefault="00195952" w:rsidP="00195952">
      <w:pPr>
        <w:rPr>
          <w:noProof/>
        </w:rPr>
      </w:pPr>
      <w:r>
        <w:rPr>
          <w:b/>
          <w:noProof/>
        </w:rPr>
        <w:t>Description:</w:t>
      </w:r>
      <w:r>
        <w:rPr>
          <w:noProof/>
        </w:rPr>
        <w:t xml:space="preserve"> The consumer requests to perform discovery of ML models.</w:t>
      </w:r>
    </w:p>
    <w:p w14:paraId="66A23381" w14:textId="77777777" w:rsidR="00195952" w:rsidRDefault="00195952" w:rsidP="00195952">
      <w:pPr>
        <w:rPr>
          <w:noProof/>
        </w:rPr>
      </w:pPr>
      <w:r>
        <w:rPr>
          <w:b/>
          <w:noProof/>
        </w:rPr>
        <w:t>Inputs:</w:t>
      </w:r>
      <w:r>
        <w:rPr>
          <w:noProof/>
        </w:rPr>
        <w:t xml:space="preserve"> See clause 8.11.4.3.</w:t>
      </w:r>
    </w:p>
    <w:p w14:paraId="779EB70C" w14:textId="77777777" w:rsidR="00195952" w:rsidRDefault="00195952" w:rsidP="00195952">
      <w:pPr>
        <w:rPr>
          <w:noProof/>
        </w:rPr>
      </w:pPr>
      <w:r>
        <w:rPr>
          <w:b/>
          <w:noProof/>
        </w:rPr>
        <w:t>Outputs:</w:t>
      </w:r>
      <w:r>
        <w:rPr>
          <w:noProof/>
        </w:rPr>
        <w:t xml:space="preserve"> See clause 8.11.4.4</w:t>
      </w:r>
      <w:r>
        <w:rPr>
          <w:i/>
          <w:noProof/>
        </w:rPr>
        <w:t>.</w:t>
      </w:r>
    </w:p>
    <w:p w14:paraId="2B957AA5" w14:textId="21E8741A" w:rsidR="00312E9D" w:rsidRPr="00A520E0" w:rsidRDefault="00195952" w:rsidP="00312E9D">
      <w:pPr>
        <w:rPr>
          <w:rFonts w:eastAsia="SimSun"/>
        </w:rPr>
      </w:pPr>
      <w:r>
        <w:rPr>
          <w:noProof/>
        </w:rPr>
        <w:t>See clause 8.11.3 for details of usage of this operation.</w:t>
      </w:r>
    </w:p>
    <w:p w14:paraId="208ED30D" w14:textId="77777777" w:rsidR="00312E9D" w:rsidRDefault="00312E9D" w:rsidP="00312E9D">
      <w:pPr>
        <w:pStyle w:val="Heading2"/>
        <w:rPr>
          <w:noProof/>
          <w:lang w:val="en-US"/>
        </w:rPr>
      </w:pPr>
      <w:bookmarkStart w:id="662" w:name="_Toc201091674"/>
      <w:r w:rsidRPr="00836179">
        <w:rPr>
          <w:noProof/>
          <w:lang w:val="en-US"/>
        </w:rPr>
        <w:t>9.</w:t>
      </w:r>
      <w:r>
        <w:rPr>
          <w:noProof/>
          <w:lang w:val="en-US"/>
        </w:rPr>
        <w:t>4</w:t>
      </w:r>
      <w:r w:rsidRPr="00836179">
        <w:rPr>
          <w:noProof/>
          <w:lang w:val="en-US"/>
        </w:rPr>
        <w:tab/>
        <w:t xml:space="preserve">AIMLE </w:t>
      </w:r>
      <w:r>
        <w:rPr>
          <w:noProof/>
          <w:lang w:val="en-US"/>
        </w:rPr>
        <w:t>client</w:t>
      </w:r>
      <w:r w:rsidRPr="00836179">
        <w:rPr>
          <w:noProof/>
          <w:lang w:val="en-US"/>
        </w:rPr>
        <w:t xml:space="preserve"> APIs</w:t>
      </w:r>
      <w:bookmarkEnd w:id="662"/>
    </w:p>
    <w:p w14:paraId="22435BA9" w14:textId="77777777" w:rsidR="00312E9D" w:rsidRDefault="00312E9D" w:rsidP="00312E9D">
      <w:pPr>
        <w:pStyle w:val="Heading3"/>
        <w:rPr>
          <w:rFonts w:eastAsia="SimSun"/>
          <w:noProof/>
        </w:rPr>
      </w:pPr>
      <w:bookmarkStart w:id="663" w:name="_Toc201091675"/>
      <w:r>
        <w:rPr>
          <w:rFonts w:eastAsia="SimSun"/>
          <w:noProof/>
        </w:rPr>
        <w:t>9.4.1</w:t>
      </w:r>
      <w:r>
        <w:rPr>
          <w:rFonts w:eastAsia="SimSun"/>
          <w:noProof/>
        </w:rPr>
        <w:tab/>
        <w:t>ML model training capability evaluation API</w:t>
      </w:r>
      <w:bookmarkEnd w:id="663"/>
    </w:p>
    <w:p w14:paraId="0D20363E" w14:textId="77777777" w:rsidR="00312E9D" w:rsidRDefault="00312E9D" w:rsidP="00312E9D">
      <w:pPr>
        <w:pStyle w:val="Heading4"/>
        <w:rPr>
          <w:rFonts w:eastAsia="SimSun"/>
          <w:noProof/>
        </w:rPr>
      </w:pPr>
      <w:bookmarkStart w:id="664" w:name="_Toc201091676"/>
      <w:r>
        <w:rPr>
          <w:rFonts w:eastAsia="SimSun"/>
          <w:noProof/>
        </w:rPr>
        <w:t>9.4.1.1</w:t>
      </w:r>
      <w:r>
        <w:rPr>
          <w:rFonts w:eastAsia="SimSun"/>
          <w:noProof/>
        </w:rPr>
        <w:tab/>
        <w:t>General</w:t>
      </w:r>
      <w:bookmarkEnd w:id="664"/>
    </w:p>
    <w:p w14:paraId="27CDA5D1" w14:textId="77777777" w:rsidR="00312E9D" w:rsidRDefault="00312E9D" w:rsidP="00312E9D">
      <w:pPr>
        <w:rPr>
          <w:rFonts w:eastAsia="SimSun"/>
          <w:noProof/>
        </w:rPr>
      </w:pPr>
      <w:r>
        <w:rPr>
          <w:noProof/>
        </w:rPr>
        <w:t>Table 9.4.1.1-1 illustrates the API for ML model training capability evaluation.</w:t>
      </w:r>
      <w:r>
        <w:t xml:space="preserve"> This API enables the </w:t>
      </w:r>
      <w:r>
        <w:rPr>
          <w:lang w:eastAsia="zh-CN"/>
        </w:rPr>
        <w:t>AIMLE Server</w:t>
      </w:r>
      <w:r>
        <w:t xml:space="preserve"> to communicate with the AIMLE client(s) for ML model training capability evaluation.</w:t>
      </w:r>
    </w:p>
    <w:p w14:paraId="175F0CBC" w14:textId="77777777" w:rsidR="00312E9D" w:rsidRDefault="00312E9D" w:rsidP="00E15475">
      <w:pPr>
        <w:pStyle w:val="TH"/>
        <w:rPr>
          <w:noProof/>
        </w:rPr>
      </w:pPr>
      <w:r>
        <w:rPr>
          <w:noProof/>
        </w:rPr>
        <w:t>Table 9.4.1.1-1: Aimlec_MLModelTrainingCapabilityEva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312E9D" w14:paraId="7D69EEA0" w14:textId="77777777" w:rsidTr="007B0BAA">
        <w:trPr>
          <w:jc w:val="center"/>
        </w:trPr>
        <w:tc>
          <w:tcPr>
            <w:tcW w:w="3571" w:type="dxa"/>
            <w:tcBorders>
              <w:top w:val="single" w:sz="4" w:space="0" w:color="auto"/>
              <w:left w:val="single" w:sz="4" w:space="0" w:color="auto"/>
              <w:bottom w:val="single" w:sz="4" w:space="0" w:color="auto"/>
              <w:right w:val="single" w:sz="4" w:space="0" w:color="auto"/>
            </w:tcBorders>
            <w:hideMark/>
          </w:tcPr>
          <w:p w14:paraId="3478388D" w14:textId="77777777" w:rsidR="00312E9D" w:rsidRDefault="00312E9D" w:rsidP="009C2FD2">
            <w:pPr>
              <w:pStyle w:val="TAH"/>
              <w:rPr>
                <w:noProof/>
                <w:lang w:eastAsia="zh-CN"/>
              </w:rPr>
            </w:pPr>
            <w:r>
              <w:rPr>
                <w:noProof/>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031E522B" w14:textId="77777777" w:rsidR="00312E9D" w:rsidRDefault="00312E9D" w:rsidP="009C2FD2">
            <w:pPr>
              <w:pStyle w:val="TAH"/>
              <w:rPr>
                <w:noProof/>
                <w:lang w:eastAsia="zh-CN"/>
              </w:rPr>
            </w:pPr>
            <w:r>
              <w:rPr>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3D42E009" w14:textId="77777777" w:rsidR="00312E9D" w:rsidRDefault="00312E9D" w:rsidP="009C2FD2">
            <w:pPr>
              <w:pStyle w:val="TAH"/>
              <w:rPr>
                <w:noProof/>
                <w:lang w:eastAsia="zh-CN"/>
              </w:rPr>
            </w:pPr>
            <w:r>
              <w:rPr>
                <w:noProof/>
                <w:lang w:eastAsia="zh-CN"/>
              </w:rPr>
              <w:t>Operation</w:t>
            </w:r>
          </w:p>
          <w:p w14:paraId="49999DC0" w14:textId="77777777" w:rsidR="00312E9D" w:rsidRDefault="00312E9D" w:rsidP="009C2FD2">
            <w:pPr>
              <w:pStyle w:val="TAH"/>
              <w:rPr>
                <w:noProof/>
                <w:lang w:eastAsia="zh-CN"/>
              </w:rPr>
            </w:pPr>
            <w:r>
              <w:rPr>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2545AF7C" w14:textId="77777777" w:rsidR="00312E9D" w:rsidRDefault="00312E9D" w:rsidP="009C2FD2">
            <w:pPr>
              <w:pStyle w:val="TAH"/>
              <w:rPr>
                <w:noProof/>
                <w:lang w:eastAsia="zh-CN"/>
              </w:rPr>
            </w:pPr>
            <w:r>
              <w:rPr>
                <w:noProof/>
                <w:lang w:eastAsia="zh-CN"/>
              </w:rPr>
              <w:t>Consumer(s)</w:t>
            </w:r>
          </w:p>
        </w:tc>
      </w:tr>
      <w:tr w:rsidR="000F5DE1" w14:paraId="11CF8D7C" w14:textId="77777777" w:rsidTr="00CD64E0">
        <w:trPr>
          <w:jc w:val="center"/>
        </w:trPr>
        <w:tc>
          <w:tcPr>
            <w:tcW w:w="3571" w:type="dxa"/>
            <w:vMerge w:val="restart"/>
            <w:tcBorders>
              <w:top w:val="single" w:sz="4" w:space="0" w:color="auto"/>
              <w:left w:val="single" w:sz="4" w:space="0" w:color="auto"/>
              <w:right w:val="single" w:sz="4" w:space="0" w:color="auto"/>
            </w:tcBorders>
            <w:hideMark/>
          </w:tcPr>
          <w:p w14:paraId="63F4745F" w14:textId="77777777" w:rsidR="000F5DE1" w:rsidRDefault="000F5DE1" w:rsidP="009C2FD2">
            <w:pPr>
              <w:pStyle w:val="TAL"/>
              <w:rPr>
                <w:noProof/>
                <w:lang w:eastAsia="zh-CN"/>
              </w:rPr>
            </w:pPr>
            <w:r>
              <w:rPr>
                <w:noProof/>
                <w:lang w:eastAsia="zh-CN"/>
              </w:rPr>
              <w:t xml:space="preserve">Aimlec_MLModelTrainingCapabilityEva </w:t>
            </w:r>
          </w:p>
        </w:tc>
        <w:tc>
          <w:tcPr>
            <w:tcW w:w="1888" w:type="dxa"/>
            <w:tcBorders>
              <w:top w:val="single" w:sz="4" w:space="0" w:color="auto"/>
              <w:left w:val="single" w:sz="4" w:space="0" w:color="auto"/>
              <w:bottom w:val="single" w:sz="4" w:space="0" w:color="auto"/>
              <w:right w:val="single" w:sz="4" w:space="0" w:color="auto"/>
            </w:tcBorders>
            <w:hideMark/>
          </w:tcPr>
          <w:p w14:paraId="34215148" w14:textId="77777777" w:rsidR="000F5DE1" w:rsidRDefault="000F5DE1" w:rsidP="009C2FD2">
            <w:pPr>
              <w:pStyle w:val="TAL"/>
              <w:rPr>
                <w:noProof/>
                <w:lang w:eastAsia="zh-CN"/>
              </w:rPr>
            </w:pPr>
            <w:r>
              <w:rPr>
                <w:noProof/>
                <w:lang w:eastAsia="zh-CN"/>
              </w:rPr>
              <w:t>Request</w:t>
            </w:r>
          </w:p>
        </w:tc>
        <w:tc>
          <w:tcPr>
            <w:tcW w:w="1819" w:type="dxa"/>
            <w:vMerge w:val="restart"/>
            <w:tcBorders>
              <w:top w:val="single" w:sz="4" w:space="0" w:color="auto"/>
              <w:left w:val="single" w:sz="4" w:space="0" w:color="auto"/>
              <w:right w:val="single" w:sz="4" w:space="0" w:color="auto"/>
            </w:tcBorders>
            <w:hideMark/>
          </w:tcPr>
          <w:p w14:paraId="7D37F8CA" w14:textId="77777777" w:rsidR="000F5DE1" w:rsidRDefault="000F5DE1" w:rsidP="009C2FD2">
            <w:pPr>
              <w:pStyle w:val="TAL"/>
              <w:rPr>
                <w:noProof/>
                <w:lang w:eastAsia="zh-CN"/>
              </w:rPr>
            </w:pPr>
            <w:r>
              <w:rPr>
                <w:noProof/>
                <w:lang w:eastAsia="zh-CN"/>
              </w:rPr>
              <w:t>Request/Response</w:t>
            </w:r>
          </w:p>
        </w:tc>
        <w:tc>
          <w:tcPr>
            <w:tcW w:w="1648" w:type="dxa"/>
            <w:tcBorders>
              <w:top w:val="single" w:sz="4" w:space="0" w:color="auto"/>
              <w:left w:val="single" w:sz="4" w:space="0" w:color="auto"/>
              <w:bottom w:val="single" w:sz="4" w:space="0" w:color="auto"/>
              <w:right w:val="single" w:sz="4" w:space="0" w:color="auto"/>
            </w:tcBorders>
            <w:hideMark/>
          </w:tcPr>
          <w:p w14:paraId="67506214" w14:textId="77777777" w:rsidR="000F5DE1" w:rsidRDefault="000F5DE1" w:rsidP="009C2FD2">
            <w:pPr>
              <w:pStyle w:val="TAL"/>
              <w:rPr>
                <w:noProof/>
                <w:lang w:eastAsia="zh-CN"/>
              </w:rPr>
            </w:pPr>
            <w:r>
              <w:rPr>
                <w:noProof/>
                <w:lang w:eastAsia="zh-CN"/>
              </w:rPr>
              <w:t>AIMLE Server</w:t>
            </w:r>
          </w:p>
        </w:tc>
      </w:tr>
      <w:tr w:rsidR="000F5DE1" w14:paraId="2E880406" w14:textId="77777777" w:rsidTr="00CD64E0">
        <w:trPr>
          <w:jc w:val="center"/>
        </w:trPr>
        <w:tc>
          <w:tcPr>
            <w:tcW w:w="3571" w:type="dxa"/>
            <w:vMerge/>
            <w:tcBorders>
              <w:left w:val="single" w:sz="4" w:space="0" w:color="auto"/>
              <w:bottom w:val="single" w:sz="4" w:space="0" w:color="auto"/>
              <w:right w:val="single" w:sz="4" w:space="0" w:color="auto"/>
            </w:tcBorders>
          </w:tcPr>
          <w:p w14:paraId="13DEE3B2" w14:textId="77777777" w:rsidR="000F5DE1" w:rsidRDefault="000F5DE1" w:rsidP="009C2FD2">
            <w:pPr>
              <w:pStyle w:val="TAL"/>
              <w:rPr>
                <w:noProof/>
                <w:lang w:eastAsia="zh-CN"/>
              </w:rPr>
            </w:pPr>
          </w:p>
        </w:tc>
        <w:tc>
          <w:tcPr>
            <w:tcW w:w="1888" w:type="dxa"/>
            <w:tcBorders>
              <w:top w:val="single" w:sz="4" w:space="0" w:color="auto"/>
              <w:left w:val="single" w:sz="4" w:space="0" w:color="auto"/>
              <w:bottom w:val="single" w:sz="4" w:space="0" w:color="auto"/>
              <w:right w:val="single" w:sz="4" w:space="0" w:color="auto"/>
            </w:tcBorders>
          </w:tcPr>
          <w:p w14:paraId="68D1EA9E" w14:textId="1B584BBB" w:rsidR="000F5DE1" w:rsidRDefault="000F5DE1" w:rsidP="009C2FD2">
            <w:pPr>
              <w:pStyle w:val="TAL"/>
              <w:rPr>
                <w:noProof/>
                <w:lang w:eastAsia="zh-CN"/>
              </w:rPr>
            </w:pPr>
            <w:r>
              <w:rPr>
                <w:noProof/>
                <w:lang w:eastAsia="zh-CN"/>
              </w:rPr>
              <w:t>Response</w:t>
            </w:r>
          </w:p>
        </w:tc>
        <w:tc>
          <w:tcPr>
            <w:tcW w:w="1819" w:type="dxa"/>
            <w:vMerge/>
            <w:tcBorders>
              <w:left w:val="single" w:sz="4" w:space="0" w:color="auto"/>
              <w:bottom w:val="single" w:sz="4" w:space="0" w:color="auto"/>
              <w:right w:val="single" w:sz="4" w:space="0" w:color="auto"/>
            </w:tcBorders>
          </w:tcPr>
          <w:p w14:paraId="5822B020" w14:textId="77777777" w:rsidR="000F5DE1" w:rsidRDefault="000F5DE1" w:rsidP="009C2FD2">
            <w:pPr>
              <w:pStyle w:val="TAL"/>
              <w:rPr>
                <w:noProof/>
                <w:lang w:eastAsia="zh-CN"/>
              </w:rPr>
            </w:pPr>
          </w:p>
        </w:tc>
        <w:tc>
          <w:tcPr>
            <w:tcW w:w="1648" w:type="dxa"/>
            <w:tcBorders>
              <w:top w:val="single" w:sz="4" w:space="0" w:color="auto"/>
              <w:left w:val="single" w:sz="4" w:space="0" w:color="auto"/>
              <w:bottom w:val="single" w:sz="4" w:space="0" w:color="auto"/>
              <w:right w:val="single" w:sz="4" w:space="0" w:color="auto"/>
            </w:tcBorders>
          </w:tcPr>
          <w:p w14:paraId="45CB97B6" w14:textId="64A039FB" w:rsidR="000F5DE1" w:rsidRDefault="000F5DE1" w:rsidP="009C2FD2">
            <w:pPr>
              <w:pStyle w:val="TAL"/>
              <w:rPr>
                <w:noProof/>
                <w:lang w:eastAsia="zh-CN"/>
              </w:rPr>
            </w:pPr>
            <w:r>
              <w:rPr>
                <w:noProof/>
                <w:lang w:eastAsia="zh-CN"/>
              </w:rPr>
              <w:t>AIMLE Client</w:t>
            </w:r>
          </w:p>
        </w:tc>
      </w:tr>
    </w:tbl>
    <w:p w14:paraId="627376F5" w14:textId="77777777" w:rsidR="00312E9D" w:rsidRDefault="00312E9D" w:rsidP="00312E9D">
      <w:pPr>
        <w:rPr>
          <w:noProof/>
        </w:rPr>
      </w:pPr>
    </w:p>
    <w:p w14:paraId="02A77597" w14:textId="77777777" w:rsidR="00312E9D" w:rsidRDefault="00312E9D" w:rsidP="00312E9D">
      <w:pPr>
        <w:pStyle w:val="Heading4"/>
        <w:rPr>
          <w:rFonts w:eastAsia="SimSun"/>
          <w:noProof/>
        </w:rPr>
      </w:pPr>
      <w:bookmarkStart w:id="665" w:name="_Toc201091677"/>
      <w:r>
        <w:rPr>
          <w:rFonts w:eastAsia="SimSun"/>
          <w:noProof/>
        </w:rPr>
        <w:t>9.4.1.2</w:t>
      </w:r>
      <w:r>
        <w:rPr>
          <w:rFonts w:eastAsia="SimSun"/>
          <w:noProof/>
        </w:rPr>
        <w:tab/>
        <w:t>Aimlec_MLModelTrainingCapabilityEva_Request operation</w:t>
      </w:r>
      <w:bookmarkEnd w:id="665"/>
    </w:p>
    <w:p w14:paraId="6D56DA80" w14:textId="77777777" w:rsidR="00312E9D" w:rsidRDefault="00312E9D" w:rsidP="00312E9D">
      <w:pPr>
        <w:rPr>
          <w:rFonts w:eastAsia="SimSun"/>
          <w:noProof/>
        </w:rPr>
      </w:pPr>
      <w:r>
        <w:rPr>
          <w:b/>
          <w:noProof/>
        </w:rPr>
        <w:t>API operation name:</w:t>
      </w:r>
      <w:r>
        <w:rPr>
          <w:noProof/>
        </w:rPr>
        <w:t xml:space="preserve"> Aimlec_MLModelTrainingCapabilityEva_Request</w:t>
      </w:r>
    </w:p>
    <w:p w14:paraId="380946A1" w14:textId="77777777" w:rsidR="00312E9D" w:rsidRDefault="00312E9D" w:rsidP="00312E9D">
      <w:pPr>
        <w:rPr>
          <w:noProof/>
        </w:rPr>
      </w:pPr>
      <w:r>
        <w:rPr>
          <w:b/>
          <w:noProof/>
        </w:rPr>
        <w:t>Description:</w:t>
      </w:r>
      <w:r>
        <w:rPr>
          <w:noProof/>
        </w:rPr>
        <w:t xml:space="preserve"> The consumer requests for ML Model training capability evaluation.</w:t>
      </w:r>
    </w:p>
    <w:p w14:paraId="56E76F12" w14:textId="77777777" w:rsidR="00312E9D" w:rsidRDefault="00312E9D" w:rsidP="00312E9D">
      <w:pPr>
        <w:rPr>
          <w:noProof/>
        </w:rPr>
      </w:pPr>
      <w:r>
        <w:rPr>
          <w:b/>
          <w:noProof/>
        </w:rPr>
        <w:t>Inputs:</w:t>
      </w:r>
      <w:r>
        <w:rPr>
          <w:noProof/>
        </w:rPr>
        <w:t xml:space="preserve"> See clause 8.19.3.1.</w:t>
      </w:r>
    </w:p>
    <w:p w14:paraId="079CE48D" w14:textId="23232828" w:rsidR="00312E9D" w:rsidRDefault="00312E9D" w:rsidP="00312E9D">
      <w:pPr>
        <w:rPr>
          <w:noProof/>
        </w:rPr>
      </w:pPr>
      <w:r>
        <w:rPr>
          <w:b/>
          <w:noProof/>
        </w:rPr>
        <w:t>Outputs:</w:t>
      </w:r>
      <w:r>
        <w:rPr>
          <w:noProof/>
        </w:rPr>
        <w:t xml:space="preserve"> </w:t>
      </w:r>
      <w:r w:rsidR="000F5DE1" w:rsidRPr="000F5DE1">
        <w:rPr>
          <w:noProof/>
        </w:rPr>
        <w:t>None</w:t>
      </w:r>
      <w:r>
        <w:rPr>
          <w:i/>
          <w:noProof/>
        </w:rPr>
        <w:t>.</w:t>
      </w:r>
    </w:p>
    <w:p w14:paraId="28F8B4FD" w14:textId="77777777" w:rsidR="00312E9D" w:rsidRDefault="00312E9D" w:rsidP="00312E9D">
      <w:pPr>
        <w:rPr>
          <w:noProof/>
        </w:rPr>
      </w:pPr>
      <w:r>
        <w:rPr>
          <w:noProof/>
        </w:rPr>
        <w:t>See clause 8.19.2 for details of usage of this operation.</w:t>
      </w:r>
    </w:p>
    <w:p w14:paraId="1AC3DD9F" w14:textId="169DD402" w:rsidR="000F5DE1" w:rsidRDefault="000F5DE1" w:rsidP="000F5DE1">
      <w:pPr>
        <w:pStyle w:val="Heading4"/>
        <w:rPr>
          <w:noProof/>
        </w:rPr>
      </w:pPr>
      <w:bookmarkStart w:id="666" w:name="_Toc201091678"/>
      <w:r>
        <w:rPr>
          <w:noProof/>
        </w:rPr>
        <w:t>9.4.1.3</w:t>
      </w:r>
      <w:r>
        <w:rPr>
          <w:noProof/>
        </w:rPr>
        <w:tab/>
        <w:t>Aimlec_MLModelTrainingCapabilityEva_Response operation</w:t>
      </w:r>
      <w:bookmarkEnd w:id="666"/>
    </w:p>
    <w:p w14:paraId="6719EB49" w14:textId="77777777" w:rsidR="000F5DE1" w:rsidRDefault="000F5DE1" w:rsidP="000F5DE1">
      <w:pPr>
        <w:rPr>
          <w:noProof/>
        </w:rPr>
      </w:pPr>
      <w:r>
        <w:rPr>
          <w:b/>
          <w:noProof/>
        </w:rPr>
        <w:t>API operation name:</w:t>
      </w:r>
      <w:r>
        <w:rPr>
          <w:noProof/>
        </w:rPr>
        <w:t xml:space="preserve"> Aimlec_MLModelTrainingCapabilityEva_Response</w:t>
      </w:r>
    </w:p>
    <w:p w14:paraId="68643725" w14:textId="77777777" w:rsidR="000F5DE1" w:rsidRDefault="000F5DE1" w:rsidP="000F5DE1">
      <w:pPr>
        <w:rPr>
          <w:noProof/>
        </w:rPr>
      </w:pPr>
      <w:r>
        <w:rPr>
          <w:b/>
          <w:noProof/>
        </w:rPr>
        <w:t>Description:</w:t>
      </w:r>
      <w:r>
        <w:rPr>
          <w:noProof/>
        </w:rPr>
        <w:t xml:space="preserve"> The consumer responses for ML Model training capability evaluation.</w:t>
      </w:r>
    </w:p>
    <w:p w14:paraId="67A4684C" w14:textId="77777777" w:rsidR="000F5DE1" w:rsidRDefault="000F5DE1" w:rsidP="000F5DE1">
      <w:pPr>
        <w:rPr>
          <w:noProof/>
        </w:rPr>
      </w:pPr>
      <w:r>
        <w:rPr>
          <w:b/>
          <w:noProof/>
        </w:rPr>
        <w:t>Inputs:</w:t>
      </w:r>
      <w:r>
        <w:rPr>
          <w:noProof/>
        </w:rPr>
        <w:t xml:space="preserve"> See clause 8.19.3.2.</w:t>
      </w:r>
    </w:p>
    <w:p w14:paraId="29420DFE" w14:textId="77777777" w:rsidR="000F5DE1" w:rsidRDefault="000F5DE1" w:rsidP="000F5DE1">
      <w:pPr>
        <w:rPr>
          <w:noProof/>
        </w:rPr>
      </w:pPr>
      <w:r>
        <w:rPr>
          <w:b/>
          <w:noProof/>
        </w:rPr>
        <w:t>Outputs:</w:t>
      </w:r>
      <w:r>
        <w:rPr>
          <w:noProof/>
        </w:rPr>
        <w:t xml:space="preserve"> None</w:t>
      </w:r>
      <w:r>
        <w:rPr>
          <w:i/>
          <w:noProof/>
        </w:rPr>
        <w:t>.</w:t>
      </w:r>
    </w:p>
    <w:p w14:paraId="661F8FB4" w14:textId="77777777" w:rsidR="000F5DE1" w:rsidRDefault="000F5DE1" w:rsidP="000F5DE1">
      <w:pPr>
        <w:rPr>
          <w:noProof/>
        </w:rPr>
      </w:pPr>
      <w:r>
        <w:rPr>
          <w:noProof/>
        </w:rPr>
        <w:t>See clause 8.19.2 for details of usage of this operation.</w:t>
      </w:r>
    </w:p>
    <w:p w14:paraId="7AAFEC04" w14:textId="51EC13C8" w:rsidR="00195952" w:rsidRDefault="00195952" w:rsidP="00EF2846">
      <w:pPr>
        <w:pStyle w:val="Heading3"/>
        <w:rPr>
          <w:rFonts w:eastAsia="SimSun"/>
          <w:noProof/>
        </w:rPr>
      </w:pPr>
      <w:bookmarkStart w:id="667" w:name="_Toc201091679"/>
      <w:r>
        <w:rPr>
          <w:rFonts w:eastAsia="SimSun"/>
          <w:noProof/>
        </w:rPr>
        <w:lastRenderedPageBreak/>
        <w:t>9.4.2</w:t>
      </w:r>
      <w:r>
        <w:rPr>
          <w:rFonts w:eastAsia="SimSun"/>
          <w:noProof/>
        </w:rPr>
        <w:tab/>
        <w:t>HFL training API</w:t>
      </w:r>
      <w:bookmarkEnd w:id="667"/>
    </w:p>
    <w:p w14:paraId="49FE4D90" w14:textId="5A98C512" w:rsidR="00195952" w:rsidRDefault="00195952" w:rsidP="00EF2846">
      <w:pPr>
        <w:pStyle w:val="Heading4"/>
        <w:rPr>
          <w:rFonts w:eastAsia="SimSun"/>
          <w:noProof/>
        </w:rPr>
      </w:pPr>
      <w:bookmarkStart w:id="668" w:name="_Toc201091680"/>
      <w:r>
        <w:rPr>
          <w:rFonts w:eastAsia="SimSun"/>
          <w:noProof/>
        </w:rPr>
        <w:t>9.4.2.1</w:t>
      </w:r>
      <w:r>
        <w:rPr>
          <w:rFonts w:eastAsia="SimSun"/>
          <w:noProof/>
        </w:rPr>
        <w:tab/>
        <w:t>General</w:t>
      </w:r>
      <w:bookmarkEnd w:id="668"/>
    </w:p>
    <w:p w14:paraId="3BF26DBF" w14:textId="02508C43" w:rsidR="00195952" w:rsidRDefault="00195952" w:rsidP="00195952">
      <w:pPr>
        <w:rPr>
          <w:rFonts w:eastAsia="SimSun"/>
          <w:noProof/>
        </w:rPr>
      </w:pPr>
      <w:r>
        <w:rPr>
          <w:noProof/>
        </w:rPr>
        <w:t>Table 9.4.2.1-1 illustrates the API for HFL training to enable</w:t>
      </w:r>
      <w:r>
        <w:t xml:space="preserve"> an AIMLE server to subscribe to HFL training.</w:t>
      </w:r>
    </w:p>
    <w:p w14:paraId="5E690975" w14:textId="725DF1D5" w:rsidR="00195952" w:rsidRDefault="00195952" w:rsidP="00195952">
      <w:pPr>
        <w:pStyle w:val="TH"/>
        <w:rPr>
          <w:noProof/>
        </w:rPr>
      </w:pPr>
      <w:r>
        <w:rPr>
          <w:noProof/>
        </w:rPr>
        <w:t>Table 9.4.2.1-1: Aimlec_</w:t>
      </w:r>
      <w:bookmarkStart w:id="669" w:name="_Hlk181871308"/>
      <w:r>
        <w:rPr>
          <w:noProof/>
        </w:rPr>
        <w:t>HFLTraining</w:t>
      </w:r>
      <w:bookmarkEnd w:id="669"/>
      <w:r>
        <w:rPr>
          <w:noProof/>
        </w:rPr>
        <w:t xml:space="preserv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195952" w14:paraId="328B2C3A" w14:textId="77777777" w:rsidTr="00195952">
        <w:trPr>
          <w:jc w:val="center"/>
        </w:trPr>
        <w:tc>
          <w:tcPr>
            <w:tcW w:w="3571" w:type="dxa"/>
            <w:tcBorders>
              <w:top w:val="single" w:sz="4" w:space="0" w:color="auto"/>
              <w:left w:val="single" w:sz="4" w:space="0" w:color="auto"/>
              <w:bottom w:val="single" w:sz="4" w:space="0" w:color="auto"/>
              <w:right w:val="single" w:sz="4" w:space="0" w:color="auto"/>
            </w:tcBorders>
            <w:hideMark/>
          </w:tcPr>
          <w:p w14:paraId="7E9CBBDF" w14:textId="77777777" w:rsidR="00195952" w:rsidRDefault="00195952" w:rsidP="009C2FD2">
            <w:pPr>
              <w:pStyle w:val="TAH"/>
              <w:rPr>
                <w:noProof/>
                <w:lang w:eastAsia="zh-CN"/>
              </w:rPr>
            </w:pPr>
            <w:r>
              <w:rPr>
                <w:noProof/>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5DE04934" w14:textId="77777777" w:rsidR="00195952" w:rsidRDefault="00195952" w:rsidP="009C2FD2">
            <w:pPr>
              <w:pStyle w:val="TAH"/>
              <w:rPr>
                <w:noProof/>
                <w:lang w:eastAsia="zh-CN"/>
              </w:rPr>
            </w:pPr>
            <w:r>
              <w:rPr>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00653F03" w14:textId="77777777" w:rsidR="00195952" w:rsidRDefault="00195952" w:rsidP="009C2FD2">
            <w:pPr>
              <w:pStyle w:val="TAH"/>
              <w:rPr>
                <w:noProof/>
                <w:lang w:eastAsia="zh-CN"/>
              </w:rPr>
            </w:pPr>
            <w:r>
              <w:rPr>
                <w:noProof/>
                <w:lang w:eastAsia="zh-CN"/>
              </w:rPr>
              <w:t>Operation</w:t>
            </w:r>
          </w:p>
          <w:p w14:paraId="472F17E0" w14:textId="77777777" w:rsidR="00195952" w:rsidRDefault="00195952" w:rsidP="009C2FD2">
            <w:pPr>
              <w:pStyle w:val="TAH"/>
              <w:rPr>
                <w:noProof/>
                <w:lang w:eastAsia="zh-CN"/>
              </w:rPr>
            </w:pPr>
            <w:r>
              <w:rPr>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74B3D8A5" w14:textId="77777777" w:rsidR="00195952" w:rsidRDefault="00195952" w:rsidP="009C2FD2">
            <w:pPr>
              <w:pStyle w:val="TAH"/>
              <w:rPr>
                <w:noProof/>
                <w:lang w:eastAsia="zh-CN"/>
              </w:rPr>
            </w:pPr>
            <w:r>
              <w:rPr>
                <w:noProof/>
                <w:lang w:eastAsia="zh-CN"/>
              </w:rPr>
              <w:t>Consumer(s)</w:t>
            </w:r>
          </w:p>
        </w:tc>
      </w:tr>
      <w:tr w:rsidR="00195952" w14:paraId="03A3E7A7" w14:textId="77777777" w:rsidTr="00195952">
        <w:trPr>
          <w:jc w:val="center"/>
        </w:trPr>
        <w:tc>
          <w:tcPr>
            <w:tcW w:w="3571" w:type="dxa"/>
            <w:vMerge w:val="restart"/>
            <w:tcBorders>
              <w:top w:val="single" w:sz="4" w:space="0" w:color="auto"/>
              <w:left w:val="single" w:sz="4" w:space="0" w:color="auto"/>
              <w:bottom w:val="single" w:sz="4" w:space="0" w:color="auto"/>
              <w:right w:val="single" w:sz="4" w:space="0" w:color="auto"/>
            </w:tcBorders>
            <w:hideMark/>
          </w:tcPr>
          <w:p w14:paraId="202C7155" w14:textId="77777777" w:rsidR="00195952" w:rsidRDefault="00195952" w:rsidP="009C2FD2">
            <w:pPr>
              <w:pStyle w:val="TAL"/>
              <w:rPr>
                <w:noProof/>
                <w:lang w:eastAsia="zh-CN"/>
              </w:rPr>
            </w:pPr>
            <w:r>
              <w:rPr>
                <w:noProof/>
                <w:lang w:eastAsia="zh-CN"/>
              </w:rPr>
              <w:t xml:space="preserve">Aimlec_HFLTraining </w:t>
            </w:r>
          </w:p>
        </w:tc>
        <w:tc>
          <w:tcPr>
            <w:tcW w:w="1888" w:type="dxa"/>
            <w:tcBorders>
              <w:top w:val="single" w:sz="4" w:space="0" w:color="auto"/>
              <w:left w:val="single" w:sz="4" w:space="0" w:color="auto"/>
              <w:bottom w:val="single" w:sz="4" w:space="0" w:color="auto"/>
              <w:right w:val="single" w:sz="4" w:space="0" w:color="auto"/>
            </w:tcBorders>
            <w:hideMark/>
          </w:tcPr>
          <w:p w14:paraId="64048F8F" w14:textId="77777777" w:rsidR="00195952" w:rsidRDefault="00195952" w:rsidP="009C2FD2">
            <w:pPr>
              <w:pStyle w:val="TAL"/>
              <w:rPr>
                <w:noProof/>
                <w:lang w:eastAsia="zh-CN"/>
              </w:rPr>
            </w:pPr>
            <w:r>
              <w:rPr>
                <w:lang w:eastAsia="en-GB"/>
              </w:rPr>
              <w:t>Subscribe</w:t>
            </w:r>
          </w:p>
        </w:tc>
        <w:tc>
          <w:tcPr>
            <w:tcW w:w="1819" w:type="dxa"/>
            <w:vMerge w:val="restart"/>
            <w:tcBorders>
              <w:top w:val="single" w:sz="4" w:space="0" w:color="auto"/>
              <w:left w:val="single" w:sz="4" w:space="0" w:color="auto"/>
              <w:bottom w:val="single" w:sz="4" w:space="0" w:color="auto"/>
              <w:right w:val="single" w:sz="4" w:space="0" w:color="auto"/>
            </w:tcBorders>
            <w:hideMark/>
          </w:tcPr>
          <w:p w14:paraId="1E045E4F" w14:textId="77777777" w:rsidR="00195952" w:rsidRDefault="00195952" w:rsidP="009C2FD2">
            <w:pPr>
              <w:pStyle w:val="TAL"/>
              <w:rPr>
                <w:noProof/>
                <w:lang w:eastAsia="zh-CN"/>
              </w:rPr>
            </w:pPr>
            <w:r>
              <w:rPr>
                <w:lang w:eastAsia="en-GB"/>
              </w:rPr>
              <w:t>Subscribe/Notify</w:t>
            </w:r>
          </w:p>
        </w:tc>
        <w:tc>
          <w:tcPr>
            <w:tcW w:w="1648" w:type="dxa"/>
            <w:vMerge w:val="restart"/>
            <w:tcBorders>
              <w:top w:val="single" w:sz="4" w:space="0" w:color="auto"/>
              <w:left w:val="single" w:sz="4" w:space="0" w:color="auto"/>
              <w:bottom w:val="single" w:sz="4" w:space="0" w:color="auto"/>
              <w:right w:val="single" w:sz="4" w:space="0" w:color="auto"/>
            </w:tcBorders>
            <w:hideMark/>
          </w:tcPr>
          <w:p w14:paraId="28A2ABC2" w14:textId="77777777" w:rsidR="00195952" w:rsidRDefault="00195952" w:rsidP="009C2FD2">
            <w:pPr>
              <w:pStyle w:val="TAL"/>
              <w:rPr>
                <w:noProof/>
                <w:lang w:eastAsia="zh-CN"/>
              </w:rPr>
            </w:pPr>
            <w:r>
              <w:rPr>
                <w:lang w:eastAsia="en-GB"/>
              </w:rPr>
              <w:t>AIMLE server</w:t>
            </w:r>
          </w:p>
        </w:tc>
      </w:tr>
      <w:tr w:rsidR="00195952" w14:paraId="58738387" w14:textId="77777777" w:rsidTr="0019595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1FAB1A8" w14:textId="77777777" w:rsidR="00195952" w:rsidRDefault="00195952">
            <w:pPr>
              <w:spacing w:after="0"/>
              <w:rPr>
                <w:noProof/>
                <w:lang w:eastAsia="zh-CN"/>
              </w:rPr>
            </w:pPr>
          </w:p>
        </w:tc>
        <w:tc>
          <w:tcPr>
            <w:tcW w:w="1888" w:type="dxa"/>
            <w:tcBorders>
              <w:top w:val="single" w:sz="4" w:space="0" w:color="auto"/>
              <w:left w:val="single" w:sz="4" w:space="0" w:color="auto"/>
              <w:bottom w:val="single" w:sz="4" w:space="0" w:color="auto"/>
              <w:right w:val="single" w:sz="4" w:space="0" w:color="auto"/>
            </w:tcBorders>
            <w:hideMark/>
          </w:tcPr>
          <w:p w14:paraId="497E5884" w14:textId="77777777" w:rsidR="00195952" w:rsidRDefault="00195952" w:rsidP="009C2FD2">
            <w:pPr>
              <w:pStyle w:val="TAL"/>
              <w:rPr>
                <w:noProof/>
                <w:lang w:eastAsia="zh-CN"/>
              </w:rPr>
            </w:pPr>
            <w:r>
              <w:rPr>
                <w:noProof/>
                <w:lang w:eastAsia="zh-CN"/>
              </w:rPr>
              <w:t>Notify</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F169BAB" w14:textId="77777777" w:rsidR="00195952" w:rsidRDefault="00195952">
            <w:pPr>
              <w:spacing w:after="0"/>
              <w:rPr>
                <w:noProof/>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15EAF2F" w14:textId="77777777" w:rsidR="00195952" w:rsidRDefault="00195952">
            <w:pPr>
              <w:spacing w:after="0"/>
              <w:rPr>
                <w:noProof/>
                <w:lang w:eastAsia="zh-CN"/>
              </w:rPr>
            </w:pPr>
          </w:p>
        </w:tc>
      </w:tr>
    </w:tbl>
    <w:p w14:paraId="6289A9C8" w14:textId="77777777" w:rsidR="00195952" w:rsidRDefault="00195952" w:rsidP="00195952">
      <w:pPr>
        <w:rPr>
          <w:noProof/>
        </w:rPr>
      </w:pPr>
    </w:p>
    <w:p w14:paraId="56435265" w14:textId="19752068" w:rsidR="00195952" w:rsidRDefault="00195952" w:rsidP="00EF2846">
      <w:pPr>
        <w:pStyle w:val="Heading4"/>
        <w:rPr>
          <w:rFonts w:eastAsia="SimSun"/>
          <w:noProof/>
        </w:rPr>
      </w:pPr>
      <w:bookmarkStart w:id="670" w:name="_Toc201091681"/>
      <w:r>
        <w:rPr>
          <w:rFonts w:eastAsia="SimSun"/>
          <w:noProof/>
        </w:rPr>
        <w:t>9.4.2.2</w:t>
      </w:r>
      <w:r>
        <w:rPr>
          <w:rFonts w:eastAsia="SimSun"/>
          <w:noProof/>
        </w:rPr>
        <w:tab/>
        <w:t>Aimlec_</w:t>
      </w:r>
      <w:r>
        <w:rPr>
          <w:noProof/>
        </w:rPr>
        <w:t>HFLTraining</w:t>
      </w:r>
      <w:r>
        <w:rPr>
          <w:rFonts w:eastAsia="SimSun"/>
          <w:noProof/>
        </w:rPr>
        <w:t>_Subscribe operation</w:t>
      </w:r>
      <w:bookmarkEnd w:id="670"/>
    </w:p>
    <w:p w14:paraId="6FBCC661" w14:textId="77777777" w:rsidR="00195952" w:rsidRDefault="00195952" w:rsidP="00195952">
      <w:pPr>
        <w:rPr>
          <w:rFonts w:eastAsia="SimSun"/>
          <w:noProof/>
        </w:rPr>
      </w:pPr>
      <w:r>
        <w:rPr>
          <w:b/>
          <w:noProof/>
        </w:rPr>
        <w:t>API operation name:</w:t>
      </w:r>
      <w:r>
        <w:rPr>
          <w:noProof/>
        </w:rPr>
        <w:t xml:space="preserve"> Aimlec_HFLTraining_Subscribe</w:t>
      </w:r>
    </w:p>
    <w:p w14:paraId="38136156" w14:textId="77777777" w:rsidR="00195952" w:rsidRDefault="00195952" w:rsidP="00195952">
      <w:pPr>
        <w:rPr>
          <w:noProof/>
        </w:rPr>
      </w:pPr>
      <w:r>
        <w:rPr>
          <w:b/>
          <w:noProof/>
        </w:rPr>
        <w:t>Description:</w:t>
      </w:r>
      <w:r>
        <w:rPr>
          <w:noProof/>
        </w:rPr>
        <w:t xml:space="preserve"> The consumer subscribes to HFL training.</w:t>
      </w:r>
    </w:p>
    <w:p w14:paraId="5A8A01DF" w14:textId="77777777" w:rsidR="00195952" w:rsidRDefault="00195952" w:rsidP="00195952">
      <w:pPr>
        <w:rPr>
          <w:noProof/>
        </w:rPr>
      </w:pPr>
      <w:r>
        <w:rPr>
          <w:b/>
          <w:noProof/>
        </w:rPr>
        <w:t>Inputs:</w:t>
      </w:r>
      <w:r>
        <w:rPr>
          <w:noProof/>
        </w:rPr>
        <w:t xml:space="preserve"> See clause 8.12.3.1.</w:t>
      </w:r>
    </w:p>
    <w:p w14:paraId="7B76BBD9" w14:textId="77777777" w:rsidR="00195952" w:rsidRDefault="00195952" w:rsidP="00195952">
      <w:pPr>
        <w:rPr>
          <w:noProof/>
        </w:rPr>
      </w:pPr>
      <w:r>
        <w:rPr>
          <w:b/>
          <w:noProof/>
        </w:rPr>
        <w:t>Outputs:</w:t>
      </w:r>
      <w:r>
        <w:rPr>
          <w:noProof/>
        </w:rPr>
        <w:t xml:space="preserve"> See clause 8.12.3.2</w:t>
      </w:r>
      <w:r>
        <w:rPr>
          <w:i/>
          <w:noProof/>
        </w:rPr>
        <w:t>.</w:t>
      </w:r>
    </w:p>
    <w:p w14:paraId="15116CFE" w14:textId="77777777" w:rsidR="00195952" w:rsidRDefault="00195952" w:rsidP="00195952">
      <w:pPr>
        <w:rPr>
          <w:noProof/>
        </w:rPr>
      </w:pPr>
      <w:r>
        <w:rPr>
          <w:noProof/>
        </w:rPr>
        <w:t>See clause 8.12.2 for details of usage of this operation.</w:t>
      </w:r>
    </w:p>
    <w:p w14:paraId="588F1B2C" w14:textId="30C61558" w:rsidR="00195952" w:rsidRDefault="00195952" w:rsidP="00EF2846">
      <w:pPr>
        <w:pStyle w:val="Heading4"/>
        <w:rPr>
          <w:rFonts w:eastAsia="SimSun"/>
          <w:noProof/>
        </w:rPr>
      </w:pPr>
      <w:bookmarkStart w:id="671" w:name="_Toc201091682"/>
      <w:r>
        <w:rPr>
          <w:rFonts w:eastAsia="SimSun"/>
          <w:noProof/>
        </w:rPr>
        <w:t>9.4.2.3</w:t>
      </w:r>
      <w:r>
        <w:rPr>
          <w:rFonts w:eastAsia="SimSun"/>
          <w:noProof/>
        </w:rPr>
        <w:tab/>
        <w:t>Aimlec_</w:t>
      </w:r>
      <w:r>
        <w:rPr>
          <w:noProof/>
        </w:rPr>
        <w:t>HFLTraining</w:t>
      </w:r>
      <w:r>
        <w:rPr>
          <w:rFonts w:eastAsia="SimSun"/>
          <w:noProof/>
        </w:rPr>
        <w:t>_Notify operation</w:t>
      </w:r>
      <w:bookmarkEnd w:id="671"/>
    </w:p>
    <w:p w14:paraId="05124B18" w14:textId="77777777" w:rsidR="00195952" w:rsidRDefault="00195952" w:rsidP="00195952">
      <w:pPr>
        <w:rPr>
          <w:rFonts w:eastAsia="SimSun"/>
          <w:noProof/>
        </w:rPr>
      </w:pPr>
      <w:r>
        <w:rPr>
          <w:b/>
          <w:noProof/>
        </w:rPr>
        <w:t>API operation name:</w:t>
      </w:r>
      <w:r>
        <w:rPr>
          <w:noProof/>
        </w:rPr>
        <w:t xml:space="preserve"> Aimlec_HFLTraining_Subscribe</w:t>
      </w:r>
    </w:p>
    <w:p w14:paraId="29D77E9C" w14:textId="77777777" w:rsidR="00195952" w:rsidRDefault="00195952" w:rsidP="00195952">
      <w:pPr>
        <w:rPr>
          <w:noProof/>
        </w:rPr>
      </w:pPr>
      <w:r>
        <w:rPr>
          <w:b/>
          <w:noProof/>
        </w:rPr>
        <w:t>Description:</w:t>
      </w:r>
      <w:r>
        <w:rPr>
          <w:noProof/>
        </w:rPr>
        <w:t xml:space="preserve"> The consumer receives notifications from HFL training.</w:t>
      </w:r>
    </w:p>
    <w:p w14:paraId="4B20E490" w14:textId="77777777" w:rsidR="00195952" w:rsidRDefault="00195952" w:rsidP="00195952">
      <w:pPr>
        <w:rPr>
          <w:noProof/>
        </w:rPr>
      </w:pPr>
      <w:r>
        <w:rPr>
          <w:b/>
          <w:noProof/>
        </w:rPr>
        <w:t>Inputs:</w:t>
      </w:r>
      <w:r>
        <w:rPr>
          <w:noProof/>
        </w:rPr>
        <w:t xml:space="preserve"> See clause 8.12.3.3.</w:t>
      </w:r>
    </w:p>
    <w:p w14:paraId="47ED4380" w14:textId="77777777" w:rsidR="00195952" w:rsidRDefault="00195952" w:rsidP="00195952">
      <w:pPr>
        <w:rPr>
          <w:noProof/>
        </w:rPr>
      </w:pPr>
      <w:r>
        <w:rPr>
          <w:b/>
          <w:noProof/>
        </w:rPr>
        <w:t>Outputs:</w:t>
      </w:r>
      <w:r>
        <w:rPr>
          <w:noProof/>
        </w:rPr>
        <w:t xml:space="preserve"> None</w:t>
      </w:r>
      <w:r>
        <w:rPr>
          <w:i/>
          <w:noProof/>
        </w:rPr>
        <w:t>.</w:t>
      </w:r>
    </w:p>
    <w:p w14:paraId="74436182" w14:textId="77777777" w:rsidR="00195952" w:rsidRDefault="00195952" w:rsidP="00195952">
      <w:pPr>
        <w:rPr>
          <w:noProof/>
        </w:rPr>
      </w:pPr>
      <w:r>
        <w:rPr>
          <w:noProof/>
        </w:rPr>
        <w:t>See clause 8.12.2 for details of usage of this operation.</w:t>
      </w:r>
    </w:p>
    <w:p w14:paraId="1F0DEFA0" w14:textId="0A63885B" w:rsidR="00195952" w:rsidRDefault="00195952" w:rsidP="00EF2846">
      <w:pPr>
        <w:pStyle w:val="Heading3"/>
        <w:rPr>
          <w:rFonts w:eastAsia="SimSun"/>
          <w:noProof/>
        </w:rPr>
      </w:pPr>
      <w:bookmarkStart w:id="672" w:name="_Toc201091683"/>
      <w:r>
        <w:rPr>
          <w:rFonts w:eastAsia="SimSun"/>
          <w:noProof/>
        </w:rPr>
        <w:t>9.4.3</w:t>
      </w:r>
      <w:r>
        <w:rPr>
          <w:rFonts w:eastAsia="SimSun"/>
          <w:noProof/>
        </w:rPr>
        <w:tab/>
        <w:t>Client data processing API</w:t>
      </w:r>
      <w:bookmarkEnd w:id="672"/>
    </w:p>
    <w:p w14:paraId="74AE955A" w14:textId="56942AD6" w:rsidR="00195952" w:rsidRDefault="00195952" w:rsidP="00EF2846">
      <w:pPr>
        <w:pStyle w:val="Heading4"/>
        <w:rPr>
          <w:rFonts w:eastAsia="SimSun"/>
          <w:noProof/>
        </w:rPr>
      </w:pPr>
      <w:bookmarkStart w:id="673" w:name="_Toc201091684"/>
      <w:r>
        <w:rPr>
          <w:rFonts w:eastAsia="SimSun"/>
          <w:noProof/>
        </w:rPr>
        <w:t>9.4.3.1</w:t>
      </w:r>
      <w:r>
        <w:rPr>
          <w:rFonts w:eastAsia="SimSun"/>
          <w:noProof/>
        </w:rPr>
        <w:tab/>
        <w:t>General</w:t>
      </w:r>
      <w:bookmarkEnd w:id="673"/>
    </w:p>
    <w:p w14:paraId="68A4A1CB" w14:textId="696A21FC" w:rsidR="00195952" w:rsidRDefault="00195952" w:rsidP="00195952">
      <w:pPr>
        <w:rPr>
          <w:rFonts w:eastAsia="SimSun"/>
          <w:noProof/>
        </w:rPr>
      </w:pPr>
      <w:r>
        <w:rPr>
          <w:noProof/>
        </w:rPr>
        <w:t>Table 9.4.3.1-1 illustrates the API for Client data processing to enable</w:t>
      </w:r>
      <w:r>
        <w:t xml:space="preserve"> an AIMLE server to request data processing to be performed on AIMLE clients.</w:t>
      </w:r>
    </w:p>
    <w:p w14:paraId="0EDFCB94" w14:textId="17A489C4" w:rsidR="00195952" w:rsidRDefault="00195952" w:rsidP="00195952">
      <w:pPr>
        <w:pStyle w:val="TH"/>
        <w:rPr>
          <w:noProof/>
        </w:rPr>
      </w:pPr>
      <w:r>
        <w:rPr>
          <w:noProof/>
        </w:rPr>
        <w:t>Table 9.4.3.1-1: Aimlec_ClientDataProcessing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195952" w14:paraId="42E173BA" w14:textId="77777777" w:rsidTr="00195952">
        <w:trPr>
          <w:jc w:val="center"/>
        </w:trPr>
        <w:tc>
          <w:tcPr>
            <w:tcW w:w="3571" w:type="dxa"/>
            <w:tcBorders>
              <w:top w:val="single" w:sz="4" w:space="0" w:color="auto"/>
              <w:left w:val="single" w:sz="4" w:space="0" w:color="auto"/>
              <w:bottom w:val="single" w:sz="4" w:space="0" w:color="auto"/>
              <w:right w:val="single" w:sz="4" w:space="0" w:color="auto"/>
            </w:tcBorders>
            <w:hideMark/>
          </w:tcPr>
          <w:p w14:paraId="3A91B6A5" w14:textId="77777777" w:rsidR="00195952" w:rsidRDefault="00195952" w:rsidP="009C2FD2">
            <w:pPr>
              <w:pStyle w:val="TAH"/>
              <w:rPr>
                <w:noProof/>
                <w:lang w:eastAsia="zh-CN"/>
              </w:rPr>
            </w:pPr>
            <w:r>
              <w:rPr>
                <w:noProof/>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0318B588" w14:textId="77777777" w:rsidR="00195952" w:rsidRDefault="00195952" w:rsidP="009C2FD2">
            <w:pPr>
              <w:pStyle w:val="TAH"/>
              <w:rPr>
                <w:noProof/>
                <w:lang w:eastAsia="zh-CN"/>
              </w:rPr>
            </w:pPr>
            <w:r>
              <w:rPr>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65F8D0DC" w14:textId="77777777" w:rsidR="00195952" w:rsidRDefault="00195952" w:rsidP="009C2FD2">
            <w:pPr>
              <w:pStyle w:val="TAH"/>
              <w:rPr>
                <w:noProof/>
                <w:lang w:eastAsia="zh-CN"/>
              </w:rPr>
            </w:pPr>
            <w:r>
              <w:rPr>
                <w:noProof/>
                <w:lang w:eastAsia="zh-CN"/>
              </w:rPr>
              <w:t>Operation</w:t>
            </w:r>
          </w:p>
          <w:p w14:paraId="15717972" w14:textId="77777777" w:rsidR="00195952" w:rsidRDefault="00195952" w:rsidP="009C2FD2">
            <w:pPr>
              <w:pStyle w:val="TAH"/>
              <w:rPr>
                <w:noProof/>
                <w:lang w:eastAsia="zh-CN"/>
              </w:rPr>
            </w:pPr>
            <w:r>
              <w:rPr>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3D4CB5A6" w14:textId="77777777" w:rsidR="00195952" w:rsidRDefault="00195952" w:rsidP="009C2FD2">
            <w:pPr>
              <w:pStyle w:val="TAH"/>
              <w:rPr>
                <w:noProof/>
                <w:lang w:eastAsia="zh-CN"/>
              </w:rPr>
            </w:pPr>
            <w:r>
              <w:rPr>
                <w:noProof/>
                <w:lang w:eastAsia="zh-CN"/>
              </w:rPr>
              <w:t>Consumer(s)</w:t>
            </w:r>
          </w:p>
        </w:tc>
      </w:tr>
      <w:tr w:rsidR="00195952" w14:paraId="77244285" w14:textId="77777777" w:rsidTr="00195952">
        <w:trPr>
          <w:jc w:val="center"/>
        </w:trPr>
        <w:tc>
          <w:tcPr>
            <w:tcW w:w="3571" w:type="dxa"/>
            <w:tcBorders>
              <w:top w:val="single" w:sz="4" w:space="0" w:color="auto"/>
              <w:left w:val="single" w:sz="4" w:space="0" w:color="auto"/>
              <w:bottom w:val="single" w:sz="4" w:space="0" w:color="auto"/>
              <w:right w:val="single" w:sz="4" w:space="0" w:color="auto"/>
            </w:tcBorders>
            <w:hideMark/>
          </w:tcPr>
          <w:p w14:paraId="5E2178EA" w14:textId="77777777" w:rsidR="00195952" w:rsidRDefault="00195952" w:rsidP="009C2FD2">
            <w:pPr>
              <w:pStyle w:val="TAL"/>
              <w:rPr>
                <w:noProof/>
                <w:lang w:eastAsia="zh-CN"/>
              </w:rPr>
            </w:pPr>
            <w:r>
              <w:rPr>
                <w:noProof/>
                <w:lang w:eastAsia="zh-CN"/>
              </w:rPr>
              <w:t>Aimlec_ClientDataProcessing</w:t>
            </w:r>
          </w:p>
        </w:tc>
        <w:tc>
          <w:tcPr>
            <w:tcW w:w="1888" w:type="dxa"/>
            <w:tcBorders>
              <w:top w:val="single" w:sz="4" w:space="0" w:color="auto"/>
              <w:left w:val="single" w:sz="4" w:space="0" w:color="auto"/>
              <w:bottom w:val="single" w:sz="4" w:space="0" w:color="auto"/>
              <w:right w:val="single" w:sz="4" w:space="0" w:color="auto"/>
            </w:tcBorders>
            <w:hideMark/>
          </w:tcPr>
          <w:p w14:paraId="45289AC0" w14:textId="77777777" w:rsidR="00195952" w:rsidRDefault="00195952" w:rsidP="009C2FD2">
            <w:pPr>
              <w:pStyle w:val="TAL"/>
              <w:rPr>
                <w:noProof/>
                <w:lang w:eastAsia="zh-CN"/>
              </w:rPr>
            </w:pPr>
            <w:r>
              <w:rPr>
                <w:noProof/>
                <w:lang w:eastAsia="zh-CN"/>
              </w:rPr>
              <w:t>Request</w:t>
            </w:r>
          </w:p>
        </w:tc>
        <w:tc>
          <w:tcPr>
            <w:tcW w:w="1819" w:type="dxa"/>
            <w:tcBorders>
              <w:top w:val="single" w:sz="4" w:space="0" w:color="auto"/>
              <w:left w:val="single" w:sz="4" w:space="0" w:color="auto"/>
              <w:bottom w:val="single" w:sz="4" w:space="0" w:color="auto"/>
              <w:right w:val="single" w:sz="4" w:space="0" w:color="auto"/>
            </w:tcBorders>
            <w:hideMark/>
          </w:tcPr>
          <w:p w14:paraId="41C58740" w14:textId="77777777" w:rsidR="00195952" w:rsidRDefault="00195952" w:rsidP="009C2FD2">
            <w:pPr>
              <w:pStyle w:val="TAL"/>
              <w:rPr>
                <w:noProof/>
                <w:lang w:eastAsia="zh-CN"/>
              </w:rPr>
            </w:pPr>
            <w:r>
              <w:rPr>
                <w:noProof/>
                <w:lang w:eastAsia="zh-CN"/>
              </w:rPr>
              <w:t>Request/Response</w:t>
            </w:r>
          </w:p>
        </w:tc>
        <w:tc>
          <w:tcPr>
            <w:tcW w:w="1648" w:type="dxa"/>
            <w:tcBorders>
              <w:top w:val="single" w:sz="4" w:space="0" w:color="auto"/>
              <w:left w:val="single" w:sz="4" w:space="0" w:color="auto"/>
              <w:bottom w:val="single" w:sz="4" w:space="0" w:color="auto"/>
              <w:right w:val="single" w:sz="4" w:space="0" w:color="auto"/>
            </w:tcBorders>
            <w:hideMark/>
          </w:tcPr>
          <w:p w14:paraId="51E27160" w14:textId="77777777" w:rsidR="00195952" w:rsidRDefault="00195952" w:rsidP="009C2FD2">
            <w:pPr>
              <w:pStyle w:val="TAL"/>
              <w:rPr>
                <w:noProof/>
                <w:lang w:eastAsia="zh-CN"/>
              </w:rPr>
            </w:pPr>
            <w:r>
              <w:rPr>
                <w:noProof/>
                <w:lang w:eastAsia="zh-CN"/>
              </w:rPr>
              <w:t>AIMLE server</w:t>
            </w:r>
          </w:p>
        </w:tc>
      </w:tr>
    </w:tbl>
    <w:p w14:paraId="4518CF91" w14:textId="77777777" w:rsidR="00195952" w:rsidRDefault="00195952" w:rsidP="00195952">
      <w:pPr>
        <w:rPr>
          <w:noProof/>
        </w:rPr>
      </w:pPr>
    </w:p>
    <w:p w14:paraId="63DFD334" w14:textId="07407A9B" w:rsidR="00195952" w:rsidRDefault="00195952" w:rsidP="00EF2846">
      <w:pPr>
        <w:pStyle w:val="Heading4"/>
        <w:rPr>
          <w:rFonts w:eastAsia="SimSun"/>
          <w:noProof/>
        </w:rPr>
      </w:pPr>
      <w:bookmarkStart w:id="674" w:name="_Toc201091685"/>
      <w:r>
        <w:rPr>
          <w:rFonts w:eastAsia="SimSun"/>
          <w:noProof/>
        </w:rPr>
        <w:t>9.4.3.2</w:t>
      </w:r>
      <w:r>
        <w:rPr>
          <w:rFonts w:eastAsia="SimSun"/>
          <w:noProof/>
        </w:rPr>
        <w:tab/>
        <w:t>Aimlec_</w:t>
      </w:r>
      <w:r>
        <w:rPr>
          <w:noProof/>
        </w:rPr>
        <w:t>ClientDataProcessing</w:t>
      </w:r>
      <w:r>
        <w:rPr>
          <w:rFonts w:eastAsia="SimSun"/>
          <w:noProof/>
        </w:rPr>
        <w:t>_Request operation</w:t>
      </w:r>
      <w:bookmarkEnd w:id="674"/>
    </w:p>
    <w:p w14:paraId="1CB65074" w14:textId="77777777" w:rsidR="00195952" w:rsidRDefault="00195952" w:rsidP="00195952">
      <w:pPr>
        <w:rPr>
          <w:rFonts w:eastAsia="SimSun"/>
          <w:noProof/>
        </w:rPr>
      </w:pPr>
      <w:r>
        <w:rPr>
          <w:b/>
          <w:noProof/>
        </w:rPr>
        <w:t>API operation name:</w:t>
      </w:r>
      <w:r>
        <w:rPr>
          <w:noProof/>
        </w:rPr>
        <w:t xml:space="preserve"> Aimlec_ClientDataProcessing_Request</w:t>
      </w:r>
    </w:p>
    <w:p w14:paraId="19392E76" w14:textId="77777777" w:rsidR="00195952" w:rsidRDefault="00195952" w:rsidP="00195952">
      <w:pPr>
        <w:rPr>
          <w:noProof/>
        </w:rPr>
      </w:pPr>
      <w:r>
        <w:rPr>
          <w:b/>
          <w:noProof/>
        </w:rPr>
        <w:t>Description:</w:t>
      </w:r>
      <w:r>
        <w:rPr>
          <w:noProof/>
        </w:rPr>
        <w:t xml:space="preserve"> The consumer requests data processing to be performed on AIMLE clients.</w:t>
      </w:r>
    </w:p>
    <w:p w14:paraId="41B820CF" w14:textId="77777777" w:rsidR="00195952" w:rsidRDefault="00195952" w:rsidP="00195952">
      <w:pPr>
        <w:rPr>
          <w:noProof/>
        </w:rPr>
      </w:pPr>
      <w:r>
        <w:rPr>
          <w:b/>
          <w:noProof/>
        </w:rPr>
        <w:t>Inputs:</w:t>
      </w:r>
      <w:r>
        <w:rPr>
          <w:noProof/>
        </w:rPr>
        <w:t xml:space="preserve"> See clause 8.15.3.4.</w:t>
      </w:r>
    </w:p>
    <w:p w14:paraId="4FCF8B07" w14:textId="77777777" w:rsidR="00195952" w:rsidRDefault="00195952" w:rsidP="00195952">
      <w:pPr>
        <w:rPr>
          <w:noProof/>
        </w:rPr>
      </w:pPr>
      <w:r>
        <w:rPr>
          <w:b/>
          <w:noProof/>
        </w:rPr>
        <w:t>Outputs:</w:t>
      </w:r>
      <w:r>
        <w:rPr>
          <w:noProof/>
        </w:rPr>
        <w:t xml:space="preserve"> See clause 8.15.3.5</w:t>
      </w:r>
      <w:r>
        <w:rPr>
          <w:i/>
          <w:noProof/>
        </w:rPr>
        <w:t>.</w:t>
      </w:r>
    </w:p>
    <w:p w14:paraId="045D1AA9" w14:textId="732CF27F" w:rsidR="00195952" w:rsidRDefault="00195952" w:rsidP="00312E9D">
      <w:pPr>
        <w:rPr>
          <w:noProof/>
        </w:rPr>
      </w:pPr>
      <w:r>
        <w:rPr>
          <w:noProof/>
        </w:rPr>
        <w:lastRenderedPageBreak/>
        <w:t>See clause 8.15.2 for details of usage of this operation.</w:t>
      </w:r>
    </w:p>
    <w:p w14:paraId="186E049C" w14:textId="4284D8E3" w:rsidR="006A0C75" w:rsidRDefault="006A0C75" w:rsidP="006A0C75">
      <w:pPr>
        <w:pStyle w:val="Heading3"/>
        <w:rPr>
          <w:rFonts w:eastAsia="SimSun"/>
          <w:lang w:val="en-IN"/>
        </w:rPr>
      </w:pPr>
      <w:bookmarkStart w:id="675" w:name="_Toc201091686"/>
      <w:r>
        <w:rPr>
          <w:rFonts w:eastAsia="SimSun"/>
          <w:lang w:val="en-US"/>
        </w:rPr>
        <w:t>9.4.4</w:t>
      </w:r>
      <w:r>
        <w:rPr>
          <w:rFonts w:eastAsia="SimSun"/>
          <w:lang w:val="en-IN"/>
        </w:rPr>
        <w:tab/>
        <w:t>AIMLE Client Service Operations API</w:t>
      </w:r>
      <w:bookmarkEnd w:id="675"/>
    </w:p>
    <w:p w14:paraId="4FB39C61" w14:textId="36F48890" w:rsidR="006A0C75" w:rsidRDefault="006A0C75" w:rsidP="006A0C75">
      <w:pPr>
        <w:pStyle w:val="Heading4"/>
        <w:rPr>
          <w:noProof/>
        </w:rPr>
      </w:pPr>
      <w:bookmarkStart w:id="676" w:name="_Toc201091687"/>
      <w:r>
        <w:rPr>
          <w:noProof/>
        </w:rPr>
        <w:t>9.4.4.1</w:t>
      </w:r>
      <w:r>
        <w:rPr>
          <w:noProof/>
        </w:rPr>
        <w:tab/>
        <w:t>General</w:t>
      </w:r>
      <w:bookmarkEnd w:id="676"/>
    </w:p>
    <w:p w14:paraId="3883088F" w14:textId="4631E493" w:rsidR="006A0C75" w:rsidRDefault="006A0C75" w:rsidP="006A0C75">
      <w:pPr>
        <w:rPr>
          <w:rFonts w:eastAsia="SimSun"/>
          <w:lang w:val="en-IN"/>
        </w:rPr>
      </w:pPr>
      <w:r>
        <w:rPr>
          <w:noProof/>
        </w:rPr>
        <w:t xml:space="preserve">Table 9.4.4.1-1 illustrates the API for </w:t>
      </w:r>
      <w:r>
        <w:rPr>
          <w:rFonts w:eastAsia="SimSun"/>
          <w:lang w:val="en-IN"/>
        </w:rPr>
        <w:t>AIMLE Client Service Operations.</w:t>
      </w:r>
    </w:p>
    <w:p w14:paraId="15EC2F31" w14:textId="1E87296B" w:rsidR="006A0C75" w:rsidRDefault="006A0C75" w:rsidP="006A0C75">
      <w:pPr>
        <w:pStyle w:val="TH"/>
        <w:rPr>
          <w:noProof/>
        </w:rPr>
      </w:pPr>
      <w:r>
        <w:rPr>
          <w:noProof/>
        </w:rPr>
        <w:t>Table 9.4.4.1-1: Aimlec_AIMLEClientServiceOperations APIs</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28"/>
        <w:gridCol w:w="1657"/>
        <w:gridCol w:w="1796"/>
        <w:gridCol w:w="1545"/>
      </w:tblGrid>
      <w:tr w:rsidR="006A0C75" w14:paraId="2A03D1BD" w14:textId="77777777" w:rsidTr="006A0C75">
        <w:trPr>
          <w:jc w:val="center"/>
        </w:trPr>
        <w:tc>
          <w:tcPr>
            <w:tcW w:w="3928" w:type="dxa"/>
            <w:tcBorders>
              <w:top w:val="single" w:sz="4" w:space="0" w:color="auto"/>
              <w:left w:val="single" w:sz="4" w:space="0" w:color="auto"/>
              <w:bottom w:val="single" w:sz="4" w:space="0" w:color="auto"/>
              <w:right w:val="single" w:sz="4" w:space="0" w:color="auto"/>
            </w:tcBorders>
            <w:hideMark/>
          </w:tcPr>
          <w:p w14:paraId="20DB2B17" w14:textId="77777777" w:rsidR="006A0C75" w:rsidRDefault="006A0C75">
            <w:pPr>
              <w:pStyle w:val="TAH"/>
              <w:rPr>
                <w:noProof/>
                <w:lang w:eastAsia="zh-CN"/>
              </w:rPr>
            </w:pPr>
            <w:r>
              <w:rPr>
                <w:noProof/>
                <w:lang w:eastAsia="zh-CN"/>
              </w:rPr>
              <w:t>API Name</w:t>
            </w:r>
          </w:p>
        </w:tc>
        <w:tc>
          <w:tcPr>
            <w:tcW w:w="1657" w:type="dxa"/>
            <w:tcBorders>
              <w:top w:val="single" w:sz="4" w:space="0" w:color="auto"/>
              <w:left w:val="single" w:sz="4" w:space="0" w:color="auto"/>
              <w:bottom w:val="single" w:sz="4" w:space="0" w:color="auto"/>
              <w:right w:val="single" w:sz="4" w:space="0" w:color="auto"/>
            </w:tcBorders>
            <w:hideMark/>
          </w:tcPr>
          <w:p w14:paraId="1310E55A" w14:textId="77777777" w:rsidR="006A0C75" w:rsidRDefault="006A0C75">
            <w:pPr>
              <w:pStyle w:val="TAH"/>
              <w:rPr>
                <w:noProof/>
                <w:lang w:eastAsia="zh-CN"/>
              </w:rPr>
            </w:pPr>
            <w:r>
              <w:rPr>
                <w:noProof/>
                <w:lang w:eastAsia="zh-CN"/>
              </w:rPr>
              <w:t>API Operations</w:t>
            </w:r>
          </w:p>
        </w:tc>
        <w:tc>
          <w:tcPr>
            <w:tcW w:w="1796" w:type="dxa"/>
            <w:tcBorders>
              <w:top w:val="single" w:sz="4" w:space="0" w:color="auto"/>
              <w:left w:val="single" w:sz="4" w:space="0" w:color="auto"/>
              <w:bottom w:val="single" w:sz="4" w:space="0" w:color="auto"/>
              <w:right w:val="single" w:sz="4" w:space="0" w:color="auto"/>
            </w:tcBorders>
            <w:hideMark/>
          </w:tcPr>
          <w:p w14:paraId="0A3B78ED" w14:textId="77777777" w:rsidR="006A0C75" w:rsidRDefault="006A0C75">
            <w:pPr>
              <w:pStyle w:val="TAH"/>
              <w:rPr>
                <w:noProof/>
                <w:lang w:eastAsia="zh-CN"/>
              </w:rPr>
            </w:pPr>
            <w:r>
              <w:rPr>
                <w:noProof/>
                <w:lang w:eastAsia="zh-CN"/>
              </w:rPr>
              <w:t>Operation</w:t>
            </w:r>
          </w:p>
          <w:p w14:paraId="269ADDA9" w14:textId="77777777" w:rsidR="006A0C75" w:rsidRDefault="006A0C75">
            <w:pPr>
              <w:pStyle w:val="TAH"/>
              <w:rPr>
                <w:noProof/>
                <w:lang w:eastAsia="zh-CN"/>
              </w:rPr>
            </w:pPr>
            <w:r>
              <w:rPr>
                <w:noProof/>
                <w:lang w:eastAsia="zh-CN"/>
              </w:rPr>
              <w:t>Semantics</w:t>
            </w:r>
          </w:p>
        </w:tc>
        <w:tc>
          <w:tcPr>
            <w:tcW w:w="1545" w:type="dxa"/>
            <w:tcBorders>
              <w:top w:val="single" w:sz="4" w:space="0" w:color="auto"/>
              <w:left w:val="single" w:sz="4" w:space="0" w:color="auto"/>
              <w:bottom w:val="single" w:sz="4" w:space="0" w:color="auto"/>
              <w:right w:val="single" w:sz="4" w:space="0" w:color="auto"/>
            </w:tcBorders>
            <w:hideMark/>
          </w:tcPr>
          <w:p w14:paraId="1E3673C3" w14:textId="77777777" w:rsidR="006A0C75" w:rsidRDefault="006A0C75">
            <w:pPr>
              <w:pStyle w:val="TAH"/>
              <w:rPr>
                <w:noProof/>
                <w:lang w:eastAsia="zh-CN"/>
              </w:rPr>
            </w:pPr>
            <w:r>
              <w:rPr>
                <w:noProof/>
                <w:lang w:eastAsia="zh-CN"/>
              </w:rPr>
              <w:t>Consumer(s)</w:t>
            </w:r>
          </w:p>
        </w:tc>
      </w:tr>
      <w:tr w:rsidR="000F5DE1" w14:paraId="2CFAF8E6" w14:textId="77777777" w:rsidTr="00701525">
        <w:trPr>
          <w:jc w:val="center"/>
        </w:trPr>
        <w:tc>
          <w:tcPr>
            <w:tcW w:w="3928" w:type="dxa"/>
            <w:vMerge w:val="restart"/>
            <w:tcBorders>
              <w:top w:val="single" w:sz="4" w:space="0" w:color="auto"/>
              <w:left w:val="single" w:sz="4" w:space="0" w:color="auto"/>
              <w:right w:val="single" w:sz="4" w:space="0" w:color="auto"/>
            </w:tcBorders>
            <w:hideMark/>
          </w:tcPr>
          <w:p w14:paraId="6F920797" w14:textId="77777777" w:rsidR="000F5DE1" w:rsidRDefault="000F5DE1">
            <w:pPr>
              <w:pStyle w:val="TAL"/>
              <w:rPr>
                <w:noProof/>
                <w:lang w:eastAsia="zh-CN"/>
              </w:rPr>
            </w:pPr>
            <w:r>
              <w:rPr>
                <w:noProof/>
                <w:lang w:eastAsia="zh-CN"/>
              </w:rPr>
              <w:t>Aimlec_AIMLEClientServiceOperations</w:t>
            </w:r>
          </w:p>
        </w:tc>
        <w:tc>
          <w:tcPr>
            <w:tcW w:w="1657" w:type="dxa"/>
            <w:tcBorders>
              <w:top w:val="single" w:sz="4" w:space="0" w:color="auto"/>
              <w:left w:val="single" w:sz="4" w:space="0" w:color="auto"/>
              <w:bottom w:val="single" w:sz="4" w:space="0" w:color="auto"/>
              <w:right w:val="single" w:sz="4" w:space="0" w:color="auto"/>
            </w:tcBorders>
            <w:hideMark/>
          </w:tcPr>
          <w:p w14:paraId="503A1414" w14:textId="77777777" w:rsidR="000F5DE1" w:rsidRDefault="000F5DE1">
            <w:pPr>
              <w:pStyle w:val="TAL"/>
              <w:rPr>
                <w:noProof/>
                <w:lang w:eastAsia="zh-CN"/>
              </w:rPr>
            </w:pPr>
            <w:r>
              <w:rPr>
                <w:noProof/>
                <w:lang w:eastAsia="zh-CN"/>
              </w:rPr>
              <w:t>Request</w:t>
            </w:r>
          </w:p>
        </w:tc>
        <w:tc>
          <w:tcPr>
            <w:tcW w:w="1796" w:type="dxa"/>
            <w:vMerge w:val="restart"/>
            <w:tcBorders>
              <w:top w:val="single" w:sz="4" w:space="0" w:color="auto"/>
              <w:left w:val="single" w:sz="4" w:space="0" w:color="auto"/>
              <w:right w:val="single" w:sz="4" w:space="0" w:color="auto"/>
            </w:tcBorders>
            <w:hideMark/>
          </w:tcPr>
          <w:p w14:paraId="5F213694" w14:textId="77777777" w:rsidR="000F5DE1" w:rsidRDefault="000F5DE1">
            <w:pPr>
              <w:pStyle w:val="TAL"/>
              <w:rPr>
                <w:noProof/>
                <w:lang w:eastAsia="zh-CN"/>
              </w:rPr>
            </w:pPr>
            <w:r>
              <w:rPr>
                <w:noProof/>
                <w:lang w:eastAsia="zh-CN"/>
              </w:rPr>
              <w:t>Request/Response</w:t>
            </w:r>
          </w:p>
        </w:tc>
        <w:tc>
          <w:tcPr>
            <w:tcW w:w="1545" w:type="dxa"/>
            <w:tcBorders>
              <w:top w:val="single" w:sz="4" w:space="0" w:color="auto"/>
              <w:left w:val="single" w:sz="4" w:space="0" w:color="auto"/>
              <w:bottom w:val="single" w:sz="4" w:space="0" w:color="auto"/>
              <w:right w:val="single" w:sz="4" w:space="0" w:color="auto"/>
            </w:tcBorders>
            <w:hideMark/>
          </w:tcPr>
          <w:p w14:paraId="1837BA83" w14:textId="77777777" w:rsidR="000F5DE1" w:rsidRDefault="000F5DE1">
            <w:pPr>
              <w:pStyle w:val="TAL"/>
              <w:rPr>
                <w:noProof/>
                <w:lang w:eastAsia="zh-CN"/>
              </w:rPr>
            </w:pPr>
            <w:r>
              <w:rPr>
                <w:noProof/>
                <w:lang w:eastAsia="zh-CN"/>
              </w:rPr>
              <w:t>AIMLE Server</w:t>
            </w:r>
          </w:p>
        </w:tc>
      </w:tr>
      <w:tr w:rsidR="000F5DE1" w14:paraId="0F654C7D" w14:textId="77777777" w:rsidTr="00701525">
        <w:trPr>
          <w:jc w:val="center"/>
        </w:trPr>
        <w:tc>
          <w:tcPr>
            <w:tcW w:w="3928" w:type="dxa"/>
            <w:vMerge/>
            <w:tcBorders>
              <w:left w:val="single" w:sz="4" w:space="0" w:color="auto"/>
              <w:bottom w:val="single" w:sz="4" w:space="0" w:color="auto"/>
              <w:right w:val="single" w:sz="4" w:space="0" w:color="auto"/>
            </w:tcBorders>
          </w:tcPr>
          <w:p w14:paraId="40BDE864" w14:textId="77777777" w:rsidR="000F5DE1" w:rsidRDefault="000F5DE1">
            <w:pPr>
              <w:pStyle w:val="TAL"/>
              <w:rPr>
                <w:noProof/>
                <w:lang w:eastAsia="zh-CN"/>
              </w:rPr>
            </w:pPr>
          </w:p>
        </w:tc>
        <w:tc>
          <w:tcPr>
            <w:tcW w:w="1657" w:type="dxa"/>
            <w:tcBorders>
              <w:top w:val="single" w:sz="4" w:space="0" w:color="auto"/>
              <w:left w:val="single" w:sz="4" w:space="0" w:color="auto"/>
              <w:bottom w:val="single" w:sz="4" w:space="0" w:color="auto"/>
              <w:right w:val="single" w:sz="4" w:space="0" w:color="auto"/>
            </w:tcBorders>
          </w:tcPr>
          <w:p w14:paraId="508924D6" w14:textId="43BEE4DD" w:rsidR="000F5DE1" w:rsidRDefault="000F5DE1">
            <w:pPr>
              <w:pStyle w:val="TAL"/>
              <w:rPr>
                <w:noProof/>
                <w:lang w:eastAsia="zh-CN"/>
              </w:rPr>
            </w:pPr>
            <w:r>
              <w:rPr>
                <w:noProof/>
                <w:lang w:eastAsia="zh-CN"/>
              </w:rPr>
              <w:t>Response</w:t>
            </w:r>
          </w:p>
        </w:tc>
        <w:tc>
          <w:tcPr>
            <w:tcW w:w="1796" w:type="dxa"/>
            <w:vMerge/>
            <w:tcBorders>
              <w:left w:val="single" w:sz="4" w:space="0" w:color="auto"/>
              <w:bottom w:val="single" w:sz="4" w:space="0" w:color="auto"/>
              <w:right w:val="single" w:sz="4" w:space="0" w:color="auto"/>
            </w:tcBorders>
          </w:tcPr>
          <w:p w14:paraId="3856FDC9" w14:textId="77777777" w:rsidR="000F5DE1" w:rsidRDefault="000F5DE1">
            <w:pPr>
              <w:pStyle w:val="TAL"/>
              <w:rPr>
                <w:noProof/>
                <w:lang w:eastAsia="zh-CN"/>
              </w:rPr>
            </w:pPr>
          </w:p>
        </w:tc>
        <w:tc>
          <w:tcPr>
            <w:tcW w:w="1545" w:type="dxa"/>
            <w:tcBorders>
              <w:top w:val="single" w:sz="4" w:space="0" w:color="auto"/>
              <w:left w:val="single" w:sz="4" w:space="0" w:color="auto"/>
              <w:bottom w:val="single" w:sz="4" w:space="0" w:color="auto"/>
              <w:right w:val="single" w:sz="4" w:space="0" w:color="auto"/>
            </w:tcBorders>
          </w:tcPr>
          <w:p w14:paraId="7C52CBE7" w14:textId="612DF969" w:rsidR="000F5DE1" w:rsidRDefault="000F5DE1">
            <w:pPr>
              <w:pStyle w:val="TAL"/>
              <w:rPr>
                <w:noProof/>
                <w:lang w:eastAsia="zh-CN"/>
              </w:rPr>
            </w:pPr>
            <w:r>
              <w:rPr>
                <w:noProof/>
                <w:lang w:eastAsia="zh-CN"/>
              </w:rPr>
              <w:t>AIMLE Client</w:t>
            </w:r>
          </w:p>
        </w:tc>
      </w:tr>
    </w:tbl>
    <w:p w14:paraId="332B6A12" w14:textId="77777777" w:rsidR="006A0C75" w:rsidRDefault="006A0C75" w:rsidP="006A0C75">
      <w:pPr>
        <w:rPr>
          <w:noProof/>
        </w:rPr>
      </w:pPr>
    </w:p>
    <w:p w14:paraId="2390F834" w14:textId="3578684E" w:rsidR="006A0C75" w:rsidRDefault="006A0C75" w:rsidP="006A0C75">
      <w:pPr>
        <w:pStyle w:val="Heading4"/>
        <w:rPr>
          <w:noProof/>
        </w:rPr>
      </w:pPr>
      <w:bookmarkStart w:id="677" w:name="_Toc201091688"/>
      <w:r>
        <w:rPr>
          <w:noProof/>
        </w:rPr>
        <w:t>9.4.4.2</w:t>
      </w:r>
      <w:r>
        <w:tab/>
      </w:r>
      <w:r>
        <w:rPr>
          <w:noProof/>
          <w:lang w:eastAsia="zh-CN"/>
        </w:rPr>
        <w:t>Aimlec_ AIMLEClientServiceOperations</w:t>
      </w:r>
      <w:r>
        <w:rPr>
          <w:noProof/>
        </w:rPr>
        <w:t>_Request</w:t>
      </w:r>
      <w:r>
        <w:rPr>
          <w:noProof/>
          <w:lang w:eastAsia="zh-CN"/>
        </w:rPr>
        <w:t xml:space="preserve"> </w:t>
      </w:r>
      <w:r>
        <w:rPr>
          <w:noProof/>
        </w:rPr>
        <w:t>operation</w:t>
      </w:r>
      <w:bookmarkEnd w:id="677"/>
    </w:p>
    <w:p w14:paraId="0B8E9732" w14:textId="77777777" w:rsidR="006A0C75" w:rsidRDefault="006A0C75" w:rsidP="006A0C75">
      <w:pPr>
        <w:rPr>
          <w:noProof/>
        </w:rPr>
      </w:pPr>
      <w:r>
        <w:rPr>
          <w:b/>
          <w:noProof/>
        </w:rPr>
        <w:t>API operation name:</w:t>
      </w:r>
      <w:r>
        <w:rPr>
          <w:noProof/>
        </w:rPr>
        <w:t xml:space="preserve"> </w:t>
      </w:r>
      <w:r>
        <w:rPr>
          <w:noProof/>
          <w:lang w:eastAsia="zh-CN"/>
        </w:rPr>
        <w:t>Aimlec_AIMLEClientServiceOperations</w:t>
      </w:r>
      <w:r>
        <w:rPr>
          <w:noProof/>
        </w:rPr>
        <w:t>_Request</w:t>
      </w:r>
    </w:p>
    <w:p w14:paraId="784B0465" w14:textId="2721126E" w:rsidR="006A0C75" w:rsidRDefault="006A0C75" w:rsidP="006A0C75">
      <w:pPr>
        <w:rPr>
          <w:noProof/>
        </w:rPr>
      </w:pPr>
      <w:r>
        <w:rPr>
          <w:b/>
          <w:noProof/>
        </w:rPr>
        <w:t>Description:</w:t>
      </w:r>
      <w:r>
        <w:rPr>
          <w:noProof/>
        </w:rPr>
        <w:t xml:space="preserve"> The consumer requests for AIMLE client service operations</w:t>
      </w:r>
      <w:r w:rsidR="000F5DE1">
        <w:rPr>
          <w:noProof/>
        </w:rPr>
        <w:t>.</w:t>
      </w:r>
    </w:p>
    <w:p w14:paraId="70F48F79" w14:textId="19178899" w:rsidR="006A0C75" w:rsidRDefault="006A0C75" w:rsidP="006A0C75">
      <w:pPr>
        <w:rPr>
          <w:noProof/>
        </w:rPr>
      </w:pPr>
      <w:r>
        <w:rPr>
          <w:b/>
          <w:noProof/>
        </w:rPr>
        <w:t>Inputs:</w:t>
      </w:r>
      <w:r>
        <w:rPr>
          <w:noProof/>
        </w:rPr>
        <w:t xml:space="preserve"> See clause </w:t>
      </w:r>
      <w:r>
        <w:rPr>
          <w:rFonts w:eastAsia="SimSun"/>
        </w:rPr>
        <w:t>8.20.3.3</w:t>
      </w:r>
      <w:r w:rsidR="000F5DE1">
        <w:rPr>
          <w:rFonts w:eastAsia="SimSun"/>
        </w:rPr>
        <w:t>.</w:t>
      </w:r>
    </w:p>
    <w:p w14:paraId="71310DAA" w14:textId="6B492B4D" w:rsidR="006A0C75" w:rsidRDefault="006A0C75" w:rsidP="006A0C75">
      <w:pPr>
        <w:rPr>
          <w:noProof/>
        </w:rPr>
      </w:pPr>
      <w:r>
        <w:rPr>
          <w:b/>
          <w:bCs/>
          <w:noProof/>
        </w:rPr>
        <w:t>Outputs:</w:t>
      </w:r>
      <w:r>
        <w:rPr>
          <w:noProof/>
        </w:rPr>
        <w:t xml:space="preserve"> </w:t>
      </w:r>
      <w:r w:rsidR="000F5DE1">
        <w:rPr>
          <w:noProof/>
        </w:rPr>
        <w:t>None.</w:t>
      </w:r>
    </w:p>
    <w:p w14:paraId="01E62494" w14:textId="77777777" w:rsidR="006A0C75" w:rsidRDefault="006A0C75" w:rsidP="006A0C75">
      <w:pPr>
        <w:rPr>
          <w:noProof/>
        </w:rPr>
      </w:pPr>
      <w:r>
        <w:rPr>
          <w:noProof/>
        </w:rPr>
        <w:t>See clause 8.20.2.2 for details of usage of this operation.</w:t>
      </w:r>
    </w:p>
    <w:p w14:paraId="282E9277" w14:textId="01691822" w:rsidR="000F5DE1" w:rsidRDefault="000F5DE1" w:rsidP="000F5DE1">
      <w:pPr>
        <w:pStyle w:val="Heading4"/>
        <w:rPr>
          <w:noProof/>
        </w:rPr>
      </w:pPr>
      <w:bookmarkStart w:id="678" w:name="_Toc201091689"/>
      <w:r>
        <w:rPr>
          <w:noProof/>
        </w:rPr>
        <w:t>9.4.4.3</w:t>
      </w:r>
      <w:r>
        <w:tab/>
      </w:r>
      <w:r>
        <w:rPr>
          <w:noProof/>
          <w:lang w:eastAsia="zh-CN"/>
        </w:rPr>
        <w:t>Aimlec_ AIMLEClientServiceOperations</w:t>
      </w:r>
      <w:r>
        <w:rPr>
          <w:noProof/>
        </w:rPr>
        <w:t>_Response</w:t>
      </w:r>
      <w:r>
        <w:rPr>
          <w:noProof/>
          <w:lang w:eastAsia="zh-CN"/>
        </w:rPr>
        <w:t xml:space="preserve"> </w:t>
      </w:r>
      <w:r>
        <w:rPr>
          <w:noProof/>
        </w:rPr>
        <w:t>operation</w:t>
      </w:r>
      <w:bookmarkEnd w:id="678"/>
    </w:p>
    <w:p w14:paraId="1DB59C39" w14:textId="77777777" w:rsidR="000F5DE1" w:rsidRDefault="000F5DE1" w:rsidP="000F5DE1">
      <w:pPr>
        <w:rPr>
          <w:noProof/>
        </w:rPr>
      </w:pPr>
      <w:r>
        <w:rPr>
          <w:b/>
          <w:noProof/>
        </w:rPr>
        <w:t>API operation name:</w:t>
      </w:r>
      <w:r>
        <w:rPr>
          <w:noProof/>
        </w:rPr>
        <w:t xml:space="preserve"> </w:t>
      </w:r>
      <w:r>
        <w:rPr>
          <w:noProof/>
          <w:lang w:eastAsia="zh-CN"/>
        </w:rPr>
        <w:t>Aimlec_AIMLEClientServiceOperations</w:t>
      </w:r>
      <w:r>
        <w:rPr>
          <w:noProof/>
        </w:rPr>
        <w:t>_Response</w:t>
      </w:r>
    </w:p>
    <w:p w14:paraId="5B370B00" w14:textId="77777777" w:rsidR="000F5DE1" w:rsidRDefault="000F5DE1" w:rsidP="000F5DE1">
      <w:pPr>
        <w:rPr>
          <w:noProof/>
        </w:rPr>
      </w:pPr>
      <w:r>
        <w:rPr>
          <w:b/>
          <w:noProof/>
        </w:rPr>
        <w:t>Description:</w:t>
      </w:r>
      <w:r>
        <w:rPr>
          <w:noProof/>
        </w:rPr>
        <w:t xml:space="preserve"> The consumer responses for AIMLE client service operations</w:t>
      </w:r>
    </w:p>
    <w:p w14:paraId="69ADE619" w14:textId="77777777" w:rsidR="000F5DE1" w:rsidRDefault="000F5DE1" w:rsidP="000F5DE1">
      <w:pPr>
        <w:rPr>
          <w:noProof/>
        </w:rPr>
      </w:pPr>
      <w:r>
        <w:rPr>
          <w:b/>
          <w:noProof/>
        </w:rPr>
        <w:t>Inputs:</w:t>
      </w:r>
      <w:r>
        <w:rPr>
          <w:noProof/>
        </w:rPr>
        <w:t xml:space="preserve"> See clause </w:t>
      </w:r>
      <w:r>
        <w:t>8.20.3.4.</w:t>
      </w:r>
    </w:p>
    <w:p w14:paraId="4F614AE3" w14:textId="77777777" w:rsidR="000F5DE1" w:rsidRDefault="000F5DE1" w:rsidP="000F5DE1">
      <w:pPr>
        <w:rPr>
          <w:noProof/>
        </w:rPr>
      </w:pPr>
      <w:r>
        <w:rPr>
          <w:b/>
          <w:bCs/>
          <w:noProof/>
        </w:rPr>
        <w:t>Outputs:</w:t>
      </w:r>
      <w:r>
        <w:rPr>
          <w:noProof/>
        </w:rPr>
        <w:t xml:space="preserve"> None.</w:t>
      </w:r>
    </w:p>
    <w:p w14:paraId="6282BF54" w14:textId="77777777" w:rsidR="000F5DE1" w:rsidRDefault="000F5DE1" w:rsidP="000F5DE1">
      <w:pPr>
        <w:rPr>
          <w:noProof/>
        </w:rPr>
      </w:pPr>
      <w:r>
        <w:rPr>
          <w:noProof/>
        </w:rPr>
        <w:t>See clause 8.20.2.2 for details of usage of this operation.</w:t>
      </w:r>
    </w:p>
    <w:p w14:paraId="06B15A9D" w14:textId="2DA93C77" w:rsidR="00B97114" w:rsidRDefault="00B97114" w:rsidP="00B97114">
      <w:pPr>
        <w:pStyle w:val="Heading3"/>
        <w:rPr>
          <w:rFonts w:eastAsia="SimSun"/>
          <w:lang w:val="en-IN"/>
        </w:rPr>
      </w:pPr>
      <w:bookmarkStart w:id="679" w:name="_Toc201091690"/>
      <w:r>
        <w:rPr>
          <w:rFonts w:eastAsia="SimSun"/>
          <w:lang w:val="en-US" w:eastAsia="zh-CN"/>
        </w:rPr>
        <w:t>9.4.5</w:t>
      </w:r>
      <w:r>
        <w:tab/>
      </w:r>
      <w:r>
        <w:rPr>
          <w:rFonts w:eastAsia="SimSun"/>
          <w:lang w:val="en-IN"/>
        </w:rPr>
        <w:t>AIMLE Client Participation API</w:t>
      </w:r>
      <w:bookmarkEnd w:id="679"/>
    </w:p>
    <w:p w14:paraId="5CEDEA69" w14:textId="03BBC6A5" w:rsidR="00B97114" w:rsidRDefault="00B97114" w:rsidP="00B97114">
      <w:pPr>
        <w:pStyle w:val="Heading4"/>
        <w:rPr>
          <w:rFonts w:eastAsia="SimSun"/>
          <w:noProof/>
        </w:rPr>
      </w:pPr>
      <w:bookmarkStart w:id="680" w:name="_Toc201091691"/>
      <w:r>
        <w:rPr>
          <w:rFonts w:eastAsia="SimSun"/>
          <w:noProof/>
        </w:rPr>
        <w:t>9.4.5.1</w:t>
      </w:r>
      <w:r>
        <w:rPr>
          <w:rFonts w:eastAsia="SimSun"/>
          <w:noProof/>
        </w:rPr>
        <w:tab/>
        <w:t>General</w:t>
      </w:r>
      <w:bookmarkEnd w:id="680"/>
    </w:p>
    <w:p w14:paraId="2E46B2E2" w14:textId="45E8EA17" w:rsidR="00B97114" w:rsidRDefault="00B97114" w:rsidP="00B97114">
      <w:pPr>
        <w:rPr>
          <w:rFonts w:eastAsia="SimSun"/>
          <w:noProof/>
        </w:rPr>
      </w:pPr>
      <w:r>
        <w:rPr>
          <w:noProof/>
        </w:rPr>
        <w:t xml:space="preserve">Table 9.4.5.1-1 illustrates the APIs for AIMLE client </w:t>
      </w:r>
      <w:r>
        <w:t>participation</w:t>
      </w:r>
      <w:r>
        <w:rPr>
          <w:noProof/>
        </w:rPr>
        <w:t>.</w:t>
      </w:r>
      <w:r>
        <w:t xml:space="preserve"> This API enables the communication between the AIMLE client and the AIMLE server for </w:t>
      </w:r>
      <w:r>
        <w:rPr>
          <w:rFonts w:eastAsia="SimSun"/>
          <w:noProof/>
        </w:rPr>
        <w:t xml:space="preserve">AIMLE client </w:t>
      </w:r>
      <w:r>
        <w:t>participation.</w:t>
      </w:r>
    </w:p>
    <w:p w14:paraId="694961CA" w14:textId="5D68315A" w:rsidR="00B97114" w:rsidRDefault="00B97114" w:rsidP="00B97114">
      <w:pPr>
        <w:pStyle w:val="TH"/>
        <w:rPr>
          <w:noProof/>
        </w:rPr>
      </w:pPr>
      <w:r>
        <w:rPr>
          <w:noProof/>
        </w:rPr>
        <w:t>Table 9.4.5.1-1: Aimlec_AIMLEClientParticipation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B97114" w14:paraId="0B9CE87A" w14:textId="77777777" w:rsidTr="00B97114">
        <w:trPr>
          <w:jc w:val="center"/>
        </w:trPr>
        <w:tc>
          <w:tcPr>
            <w:tcW w:w="3571" w:type="dxa"/>
            <w:tcBorders>
              <w:top w:val="single" w:sz="4" w:space="0" w:color="auto"/>
              <w:left w:val="single" w:sz="4" w:space="0" w:color="auto"/>
              <w:bottom w:val="single" w:sz="4" w:space="0" w:color="auto"/>
              <w:right w:val="single" w:sz="4" w:space="0" w:color="auto"/>
            </w:tcBorders>
            <w:hideMark/>
          </w:tcPr>
          <w:p w14:paraId="3F396C7B" w14:textId="77777777" w:rsidR="00B97114" w:rsidRDefault="00B97114">
            <w:pPr>
              <w:pStyle w:val="TAH"/>
              <w:rPr>
                <w:noProof/>
                <w:lang w:eastAsia="zh-CN"/>
              </w:rPr>
            </w:pPr>
            <w:r>
              <w:rPr>
                <w:noProof/>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19038C51" w14:textId="77777777" w:rsidR="00B97114" w:rsidRDefault="00B97114">
            <w:pPr>
              <w:pStyle w:val="TAH"/>
              <w:rPr>
                <w:noProof/>
                <w:lang w:eastAsia="zh-CN"/>
              </w:rPr>
            </w:pPr>
            <w:r>
              <w:rPr>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382ACCE7" w14:textId="77777777" w:rsidR="00B97114" w:rsidRDefault="00B97114">
            <w:pPr>
              <w:pStyle w:val="TAH"/>
              <w:rPr>
                <w:noProof/>
                <w:lang w:eastAsia="zh-CN"/>
              </w:rPr>
            </w:pPr>
            <w:r>
              <w:rPr>
                <w:noProof/>
                <w:lang w:eastAsia="zh-CN"/>
              </w:rPr>
              <w:t>Operation</w:t>
            </w:r>
          </w:p>
          <w:p w14:paraId="5D038CB6" w14:textId="77777777" w:rsidR="00B97114" w:rsidRDefault="00B97114">
            <w:pPr>
              <w:pStyle w:val="TAH"/>
              <w:rPr>
                <w:noProof/>
                <w:lang w:eastAsia="zh-CN"/>
              </w:rPr>
            </w:pPr>
            <w:r>
              <w:rPr>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6C3A174D" w14:textId="77777777" w:rsidR="00B97114" w:rsidRDefault="00B97114">
            <w:pPr>
              <w:pStyle w:val="TAH"/>
              <w:rPr>
                <w:noProof/>
                <w:lang w:eastAsia="zh-CN"/>
              </w:rPr>
            </w:pPr>
            <w:r>
              <w:rPr>
                <w:noProof/>
                <w:lang w:eastAsia="zh-CN"/>
              </w:rPr>
              <w:t>Consumer(s)</w:t>
            </w:r>
          </w:p>
        </w:tc>
      </w:tr>
      <w:tr w:rsidR="00B97114" w14:paraId="7FB382EA" w14:textId="77777777" w:rsidTr="00B97114">
        <w:trPr>
          <w:jc w:val="center"/>
        </w:trPr>
        <w:tc>
          <w:tcPr>
            <w:tcW w:w="3571" w:type="dxa"/>
            <w:tcBorders>
              <w:top w:val="single" w:sz="4" w:space="0" w:color="auto"/>
              <w:left w:val="single" w:sz="4" w:space="0" w:color="auto"/>
              <w:bottom w:val="single" w:sz="4" w:space="0" w:color="auto"/>
              <w:right w:val="single" w:sz="4" w:space="0" w:color="auto"/>
            </w:tcBorders>
            <w:hideMark/>
          </w:tcPr>
          <w:p w14:paraId="1D8F3B68" w14:textId="77777777" w:rsidR="00B97114" w:rsidRDefault="00B97114">
            <w:pPr>
              <w:pStyle w:val="TAL"/>
              <w:rPr>
                <w:noProof/>
                <w:lang w:eastAsia="zh-CN"/>
              </w:rPr>
            </w:pPr>
            <w:r>
              <w:rPr>
                <w:noProof/>
                <w:lang w:eastAsia="zh-CN"/>
              </w:rPr>
              <w:t xml:space="preserve">Aimlec_AIMLEClientParticipation </w:t>
            </w:r>
          </w:p>
        </w:tc>
        <w:tc>
          <w:tcPr>
            <w:tcW w:w="1888" w:type="dxa"/>
            <w:tcBorders>
              <w:top w:val="single" w:sz="4" w:space="0" w:color="auto"/>
              <w:left w:val="single" w:sz="4" w:space="0" w:color="auto"/>
              <w:bottom w:val="single" w:sz="4" w:space="0" w:color="auto"/>
              <w:right w:val="single" w:sz="4" w:space="0" w:color="auto"/>
            </w:tcBorders>
            <w:hideMark/>
          </w:tcPr>
          <w:p w14:paraId="1AE6C945" w14:textId="77777777" w:rsidR="00B97114" w:rsidRDefault="00B97114">
            <w:pPr>
              <w:pStyle w:val="TAL"/>
              <w:rPr>
                <w:noProof/>
                <w:lang w:eastAsia="zh-CN"/>
              </w:rPr>
            </w:pPr>
            <w:r>
              <w:rPr>
                <w:noProof/>
                <w:lang w:eastAsia="zh-CN"/>
              </w:rPr>
              <w:t>Request</w:t>
            </w:r>
          </w:p>
        </w:tc>
        <w:tc>
          <w:tcPr>
            <w:tcW w:w="1819" w:type="dxa"/>
            <w:tcBorders>
              <w:top w:val="single" w:sz="4" w:space="0" w:color="auto"/>
              <w:left w:val="single" w:sz="4" w:space="0" w:color="auto"/>
              <w:bottom w:val="single" w:sz="4" w:space="0" w:color="auto"/>
              <w:right w:val="single" w:sz="4" w:space="0" w:color="auto"/>
            </w:tcBorders>
            <w:hideMark/>
          </w:tcPr>
          <w:p w14:paraId="22C4104B" w14:textId="77777777" w:rsidR="00B97114" w:rsidRDefault="00B97114">
            <w:pPr>
              <w:pStyle w:val="TAL"/>
              <w:rPr>
                <w:noProof/>
                <w:lang w:eastAsia="zh-CN"/>
              </w:rPr>
            </w:pPr>
            <w:r>
              <w:rPr>
                <w:noProof/>
                <w:lang w:eastAsia="zh-CN"/>
              </w:rPr>
              <w:t>Request/Response</w:t>
            </w:r>
          </w:p>
        </w:tc>
        <w:tc>
          <w:tcPr>
            <w:tcW w:w="1648" w:type="dxa"/>
            <w:tcBorders>
              <w:top w:val="single" w:sz="4" w:space="0" w:color="auto"/>
              <w:left w:val="single" w:sz="4" w:space="0" w:color="auto"/>
              <w:bottom w:val="single" w:sz="4" w:space="0" w:color="auto"/>
              <w:right w:val="single" w:sz="4" w:space="0" w:color="auto"/>
            </w:tcBorders>
            <w:hideMark/>
          </w:tcPr>
          <w:p w14:paraId="56B1D7E0" w14:textId="77777777" w:rsidR="00B97114" w:rsidRDefault="00B97114">
            <w:pPr>
              <w:pStyle w:val="TAL"/>
              <w:rPr>
                <w:noProof/>
                <w:lang w:eastAsia="zh-CN"/>
              </w:rPr>
            </w:pPr>
            <w:r>
              <w:rPr>
                <w:noProof/>
                <w:lang w:eastAsia="zh-CN"/>
              </w:rPr>
              <w:t>AIMLE Server</w:t>
            </w:r>
          </w:p>
        </w:tc>
      </w:tr>
    </w:tbl>
    <w:p w14:paraId="24B24358" w14:textId="77777777" w:rsidR="00B97114" w:rsidRDefault="00B97114" w:rsidP="00B97114">
      <w:pPr>
        <w:rPr>
          <w:rFonts w:eastAsia="SimSun"/>
        </w:rPr>
      </w:pPr>
    </w:p>
    <w:p w14:paraId="65CE5604" w14:textId="32DEDA91" w:rsidR="00B97114" w:rsidRDefault="00B97114" w:rsidP="00B97114">
      <w:pPr>
        <w:pStyle w:val="Heading4"/>
        <w:rPr>
          <w:rFonts w:eastAsia="SimSun"/>
          <w:noProof/>
        </w:rPr>
      </w:pPr>
      <w:bookmarkStart w:id="681" w:name="_Toc201091692"/>
      <w:r>
        <w:rPr>
          <w:rFonts w:eastAsia="SimSun"/>
          <w:noProof/>
        </w:rPr>
        <w:t>9.4.5.2</w:t>
      </w:r>
      <w:r>
        <w:rPr>
          <w:rFonts w:eastAsia="SimSun"/>
          <w:noProof/>
        </w:rPr>
        <w:tab/>
        <w:t>Aimlec_</w:t>
      </w:r>
      <w:r>
        <w:rPr>
          <w:noProof/>
          <w:lang w:eastAsia="zh-CN"/>
        </w:rPr>
        <w:t>AIMLEClientParticipation</w:t>
      </w:r>
      <w:r>
        <w:rPr>
          <w:rFonts w:eastAsia="SimSun"/>
          <w:noProof/>
        </w:rPr>
        <w:t>_Request operation</w:t>
      </w:r>
      <w:bookmarkEnd w:id="681"/>
    </w:p>
    <w:p w14:paraId="75AB7B8E" w14:textId="77777777" w:rsidR="00B97114" w:rsidRDefault="00B97114" w:rsidP="00B97114">
      <w:pPr>
        <w:rPr>
          <w:rFonts w:eastAsia="SimSun"/>
          <w:noProof/>
        </w:rPr>
      </w:pPr>
      <w:r>
        <w:rPr>
          <w:b/>
          <w:noProof/>
        </w:rPr>
        <w:t>API operation name:</w:t>
      </w:r>
      <w:r>
        <w:rPr>
          <w:noProof/>
        </w:rPr>
        <w:t xml:space="preserve"> Aimlec_</w:t>
      </w:r>
      <w:r>
        <w:rPr>
          <w:noProof/>
          <w:lang w:eastAsia="zh-CN"/>
        </w:rPr>
        <w:t>AIMLEClientParticipation</w:t>
      </w:r>
      <w:r>
        <w:rPr>
          <w:noProof/>
        </w:rPr>
        <w:t>_Request</w:t>
      </w:r>
    </w:p>
    <w:p w14:paraId="4EAFF61D" w14:textId="77777777" w:rsidR="00B97114" w:rsidRDefault="00B97114" w:rsidP="00B97114">
      <w:pPr>
        <w:rPr>
          <w:noProof/>
        </w:rPr>
      </w:pPr>
      <w:r>
        <w:rPr>
          <w:b/>
          <w:bCs/>
          <w:noProof/>
        </w:rPr>
        <w:t>Description:</w:t>
      </w:r>
      <w:r>
        <w:rPr>
          <w:noProof/>
        </w:rPr>
        <w:t xml:space="preserve"> The consumer requests AIMLE server for AIMLE client participation.</w:t>
      </w:r>
    </w:p>
    <w:p w14:paraId="4F81965E" w14:textId="77777777" w:rsidR="00B97114" w:rsidRDefault="00B97114" w:rsidP="00B97114">
      <w:pPr>
        <w:rPr>
          <w:noProof/>
        </w:rPr>
      </w:pPr>
      <w:r>
        <w:rPr>
          <w:b/>
          <w:noProof/>
        </w:rPr>
        <w:t>Inputs:</w:t>
      </w:r>
      <w:r>
        <w:rPr>
          <w:noProof/>
        </w:rPr>
        <w:t xml:space="preserve"> See clause 8.10.3.1.</w:t>
      </w:r>
    </w:p>
    <w:p w14:paraId="39727A34" w14:textId="77777777" w:rsidR="00B97114" w:rsidRDefault="00B97114" w:rsidP="00B97114">
      <w:pPr>
        <w:rPr>
          <w:noProof/>
        </w:rPr>
      </w:pPr>
      <w:r>
        <w:rPr>
          <w:b/>
          <w:noProof/>
        </w:rPr>
        <w:lastRenderedPageBreak/>
        <w:t>Outputs:</w:t>
      </w:r>
      <w:r>
        <w:rPr>
          <w:noProof/>
        </w:rPr>
        <w:t xml:space="preserve"> See clause 8.10.3.2</w:t>
      </w:r>
      <w:r>
        <w:rPr>
          <w:i/>
          <w:noProof/>
        </w:rPr>
        <w:t>.</w:t>
      </w:r>
    </w:p>
    <w:p w14:paraId="77C6DF80" w14:textId="77777777" w:rsidR="00B97114" w:rsidRDefault="00B97114" w:rsidP="00B97114">
      <w:pPr>
        <w:rPr>
          <w:noProof/>
        </w:rPr>
      </w:pPr>
      <w:r>
        <w:rPr>
          <w:noProof/>
        </w:rPr>
        <w:t>See clause 8.10.2.1 for details of usage of this operation.</w:t>
      </w:r>
    </w:p>
    <w:p w14:paraId="11A5FF3E" w14:textId="1C799882" w:rsidR="00A231D6" w:rsidRDefault="00A231D6" w:rsidP="00A231D6">
      <w:pPr>
        <w:pStyle w:val="Heading3"/>
        <w:rPr>
          <w:rFonts w:eastAsia="SimSun"/>
          <w:lang w:val="en-IN"/>
        </w:rPr>
      </w:pPr>
      <w:bookmarkStart w:id="682" w:name="_Toc201091693"/>
      <w:r>
        <w:rPr>
          <w:rFonts w:eastAsia="SimSun"/>
          <w:lang w:val="en-US" w:eastAsia="zh-CN"/>
        </w:rPr>
        <w:t>9.4.6</w:t>
      </w:r>
      <w:r>
        <w:rPr>
          <w:rFonts w:eastAsia="SimSun"/>
          <w:lang w:val="en-IN"/>
        </w:rPr>
        <w:tab/>
        <w:t>AIMLE AI/ML Task Transfer APIs</w:t>
      </w:r>
      <w:bookmarkEnd w:id="682"/>
    </w:p>
    <w:p w14:paraId="283DB921" w14:textId="57F70D83" w:rsidR="00A231D6" w:rsidRDefault="00A231D6" w:rsidP="00A231D6">
      <w:pPr>
        <w:pStyle w:val="Heading4"/>
        <w:rPr>
          <w:rFonts w:eastAsia="SimSun"/>
          <w:noProof/>
        </w:rPr>
      </w:pPr>
      <w:bookmarkStart w:id="683" w:name="_Toc201091694"/>
      <w:r>
        <w:rPr>
          <w:rFonts w:eastAsia="SimSun"/>
          <w:noProof/>
        </w:rPr>
        <w:t>9.4.6.1</w:t>
      </w:r>
      <w:r>
        <w:rPr>
          <w:rFonts w:eastAsia="SimSun"/>
          <w:noProof/>
        </w:rPr>
        <w:tab/>
        <w:t>General</w:t>
      </w:r>
      <w:bookmarkEnd w:id="683"/>
    </w:p>
    <w:p w14:paraId="62F3E507" w14:textId="22DF24A0" w:rsidR="00A231D6" w:rsidRDefault="00A231D6" w:rsidP="00A231D6">
      <w:pPr>
        <w:rPr>
          <w:rFonts w:eastAsia="SimSun"/>
          <w:noProof/>
        </w:rPr>
      </w:pPr>
      <w:r>
        <w:rPr>
          <w:noProof/>
        </w:rPr>
        <w:t>Table 9.4.6.1-1 illustrates the APIs for AI/ML task transfer.</w:t>
      </w:r>
      <w:r>
        <w:t xml:space="preserve"> This API enables the communication between VAL UE (via AIMLE Client) and the AIMLE server for </w:t>
      </w:r>
      <w:r>
        <w:rPr>
          <w:rFonts w:eastAsia="SimSun"/>
          <w:noProof/>
        </w:rPr>
        <w:t>AI/ML Task Transfer</w:t>
      </w:r>
      <w:r>
        <w:t>.</w:t>
      </w:r>
    </w:p>
    <w:p w14:paraId="41A626AB" w14:textId="19D824EA" w:rsidR="00A231D6" w:rsidRDefault="00A231D6" w:rsidP="00A231D6">
      <w:pPr>
        <w:pStyle w:val="TH"/>
        <w:rPr>
          <w:noProof/>
        </w:rPr>
      </w:pPr>
      <w:r>
        <w:rPr>
          <w:noProof/>
        </w:rPr>
        <w:t>Table 9.4.6.1-1: Aimlec_AIMLTaskTransfer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A231D6" w14:paraId="5A7E1053" w14:textId="77777777" w:rsidTr="00A231D6">
        <w:trPr>
          <w:jc w:val="center"/>
        </w:trPr>
        <w:tc>
          <w:tcPr>
            <w:tcW w:w="3571" w:type="dxa"/>
            <w:tcBorders>
              <w:top w:val="single" w:sz="4" w:space="0" w:color="auto"/>
              <w:left w:val="single" w:sz="4" w:space="0" w:color="auto"/>
              <w:bottom w:val="single" w:sz="4" w:space="0" w:color="auto"/>
              <w:right w:val="single" w:sz="4" w:space="0" w:color="auto"/>
            </w:tcBorders>
            <w:hideMark/>
          </w:tcPr>
          <w:p w14:paraId="1E2641E5" w14:textId="77777777" w:rsidR="00A231D6" w:rsidRDefault="00A231D6">
            <w:pPr>
              <w:pStyle w:val="TAH"/>
              <w:rPr>
                <w:noProof/>
                <w:lang w:eastAsia="zh-CN"/>
              </w:rPr>
            </w:pPr>
            <w:r>
              <w:rPr>
                <w:noProof/>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3CBAA484" w14:textId="77777777" w:rsidR="00A231D6" w:rsidRDefault="00A231D6">
            <w:pPr>
              <w:pStyle w:val="TAH"/>
              <w:rPr>
                <w:noProof/>
                <w:lang w:eastAsia="zh-CN"/>
              </w:rPr>
            </w:pPr>
            <w:r>
              <w:rPr>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5F4629E1" w14:textId="77777777" w:rsidR="00A231D6" w:rsidRDefault="00A231D6">
            <w:pPr>
              <w:pStyle w:val="TAH"/>
              <w:rPr>
                <w:noProof/>
                <w:lang w:eastAsia="zh-CN"/>
              </w:rPr>
            </w:pPr>
            <w:r>
              <w:rPr>
                <w:noProof/>
                <w:lang w:eastAsia="zh-CN"/>
              </w:rPr>
              <w:t>Operation</w:t>
            </w:r>
          </w:p>
          <w:p w14:paraId="21C172FC" w14:textId="77777777" w:rsidR="00A231D6" w:rsidRDefault="00A231D6">
            <w:pPr>
              <w:pStyle w:val="TAH"/>
              <w:rPr>
                <w:noProof/>
                <w:lang w:eastAsia="zh-CN"/>
              </w:rPr>
            </w:pPr>
            <w:r>
              <w:rPr>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1564E3A6" w14:textId="77777777" w:rsidR="00A231D6" w:rsidRDefault="00A231D6">
            <w:pPr>
              <w:pStyle w:val="TAH"/>
              <w:rPr>
                <w:noProof/>
                <w:lang w:eastAsia="zh-CN"/>
              </w:rPr>
            </w:pPr>
            <w:r>
              <w:rPr>
                <w:noProof/>
                <w:lang w:eastAsia="zh-CN"/>
              </w:rPr>
              <w:t>Consumer(s)</w:t>
            </w:r>
          </w:p>
        </w:tc>
      </w:tr>
      <w:tr w:rsidR="00A231D6" w14:paraId="3D76273D" w14:textId="77777777" w:rsidTr="00A231D6">
        <w:trPr>
          <w:jc w:val="center"/>
        </w:trPr>
        <w:tc>
          <w:tcPr>
            <w:tcW w:w="3571" w:type="dxa"/>
            <w:tcBorders>
              <w:top w:val="single" w:sz="4" w:space="0" w:color="auto"/>
              <w:left w:val="single" w:sz="4" w:space="0" w:color="auto"/>
              <w:bottom w:val="single" w:sz="4" w:space="0" w:color="auto"/>
              <w:right w:val="single" w:sz="4" w:space="0" w:color="auto"/>
            </w:tcBorders>
            <w:hideMark/>
          </w:tcPr>
          <w:p w14:paraId="314522C2" w14:textId="77777777" w:rsidR="00A231D6" w:rsidRDefault="00A231D6">
            <w:pPr>
              <w:pStyle w:val="TAL"/>
              <w:rPr>
                <w:noProof/>
                <w:lang w:eastAsia="zh-CN"/>
              </w:rPr>
            </w:pPr>
            <w:r>
              <w:rPr>
                <w:noProof/>
                <w:lang w:eastAsia="zh-CN"/>
              </w:rPr>
              <w:t>Aimlec_AIML</w:t>
            </w:r>
            <w:r>
              <w:rPr>
                <w:noProof/>
                <w:lang w:eastAsia="en-GB"/>
              </w:rPr>
              <w:t>TaskTransfer</w:t>
            </w:r>
            <w:r>
              <w:rPr>
                <w:noProof/>
                <w:lang w:eastAsia="zh-CN"/>
              </w:rPr>
              <w:t xml:space="preserve"> </w:t>
            </w:r>
          </w:p>
        </w:tc>
        <w:tc>
          <w:tcPr>
            <w:tcW w:w="1888" w:type="dxa"/>
            <w:tcBorders>
              <w:top w:val="single" w:sz="4" w:space="0" w:color="auto"/>
              <w:left w:val="single" w:sz="4" w:space="0" w:color="auto"/>
              <w:bottom w:val="single" w:sz="4" w:space="0" w:color="auto"/>
              <w:right w:val="single" w:sz="4" w:space="0" w:color="auto"/>
            </w:tcBorders>
            <w:hideMark/>
          </w:tcPr>
          <w:p w14:paraId="445347D0" w14:textId="77777777" w:rsidR="00A231D6" w:rsidRDefault="00A231D6">
            <w:pPr>
              <w:pStyle w:val="TAL"/>
              <w:rPr>
                <w:noProof/>
                <w:lang w:eastAsia="zh-CN"/>
              </w:rPr>
            </w:pPr>
            <w:r>
              <w:rPr>
                <w:noProof/>
                <w:lang w:eastAsia="zh-CN"/>
              </w:rPr>
              <w:t>Request</w:t>
            </w:r>
          </w:p>
        </w:tc>
        <w:tc>
          <w:tcPr>
            <w:tcW w:w="1819" w:type="dxa"/>
            <w:tcBorders>
              <w:top w:val="single" w:sz="4" w:space="0" w:color="auto"/>
              <w:left w:val="single" w:sz="4" w:space="0" w:color="auto"/>
              <w:bottom w:val="single" w:sz="4" w:space="0" w:color="auto"/>
              <w:right w:val="single" w:sz="4" w:space="0" w:color="auto"/>
            </w:tcBorders>
            <w:hideMark/>
          </w:tcPr>
          <w:p w14:paraId="49F6E083" w14:textId="77777777" w:rsidR="00A231D6" w:rsidRDefault="00A231D6">
            <w:pPr>
              <w:pStyle w:val="TAL"/>
              <w:rPr>
                <w:noProof/>
                <w:lang w:eastAsia="zh-CN"/>
              </w:rPr>
            </w:pPr>
            <w:r>
              <w:rPr>
                <w:noProof/>
                <w:lang w:eastAsia="zh-CN"/>
              </w:rPr>
              <w:t>Request/Response</w:t>
            </w:r>
          </w:p>
        </w:tc>
        <w:tc>
          <w:tcPr>
            <w:tcW w:w="1648" w:type="dxa"/>
            <w:tcBorders>
              <w:top w:val="single" w:sz="4" w:space="0" w:color="auto"/>
              <w:left w:val="single" w:sz="4" w:space="0" w:color="auto"/>
              <w:bottom w:val="single" w:sz="4" w:space="0" w:color="auto"/>
              <w:right w:val="single" w:sz="4" w:space="0" w:color="auto"/>
            </w:tcBorders>
            <w:hideMark/>
          </w:tcPr>
          <w:p w14:paraId="1F0FD549" w14:textId="77777777" w:rsidR="00A231D6" w:rsidRDefault="00A231D6">
            <w:pPr>
              <w:pStyle w:val="TAL"/>
              <w:rPr>
                <w:noProof/>
                <w:lang w:eastAsia="zh-CN"/>
              </w:rPr>
            </w:pPr>
            <w:r>
              <w:rPr>
                <w:noProof/>
                <w:lang w:eastAsia="zh-CN"/>
              </w:rPr>
              <w:t>AIMLE Server</w:t>
            </w:r>
          </w:p>
        </w:tc>
      </w:tr>
    </w:tbl>
    <w:p w14:paraId="78CC2134" w14:textId="77777777" w:rsidR="00A231D6" w:rsidRDefault="00A231D6" w:rsidP="00A231D6">
      <w:pPr>
        <w:rPr>
          <w:noProof/>
        </w:rPr>
      </w:pPr>
    </w:p>
    <w:p w14:paraId="4A22C41F" w14:textId="45B07499" w:rsidR="00A231D6" w:rsidRDefault="00A231D6" w:rsidP="00A231D6">
      <w:pPr>
        <w:pStyle w:val="TH"/>
        <w:rPr>
          <w:noProof/>
        </w:rPr>
      </w:pPr>
      <w:r>
        <w:rPr>
          <w:noProof/>
        </w:rPr>
        <w:t>Table 9.4.6.1-2: Aimlec_DirectAIMLTaskTransfer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A231D6" w14:paraId="55C4D037" w14:textId="77777777" w:rsidTr="00A231D6">
        <w:trPr>
          <w:jc w:val="center"/>
        </w:trPr>
        <w:tc>
          <w:tcPr>
            <w:tcW w:w="3571" w:type="dxa"/>
            <w:tcBorders>
              <w:top w:val="single" w:sz="4" w:space="0" w:color="auto"/>
              <w:left w:val="single" w:sz="4" w:space="0" w:color="auto"/>
              <w:bottom w:val="single" w:sz="4" w:space="0" w:color="auto"/>
              <w:right w:val="single" w:sz="4" w:space="0" w:color="auto"/>
            </w:tcBorders>
            <w:hideMark/>
          </w:tcPr>
          <w:p w14:paraId="32CAB965" w14:textId="77777777" w:rsidR="00A231D6" w:rsidRDefault="00A231D6">
            <w:pPr>
              <w:pStyle w:val="TAH"/>
              <w:rPr>
                <w:noProof/>
                <w:lang w:eastAsia="zh-CN"/>
              </w:rPr>
            </w:pPr>
            <w:r>
              <w:rPr>
                <w:noProof/>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26373341" w14:textId="77777777" w:rsidR="00A231D6" w:rsidRDefault="00A231D6">
            <w:pPr>
              <w:pStyle w:val="TAH"/>
              <w:rPr>
                <w:noProof/>
                <w:lang w:eastAsia="zh-CN"/>
              </w:rPr>
            </w:pPr>
            <w:r>
              <w:rPr>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2EB61D1B" w14:textId="77777777" w:rsidR="00A231D6" w:rsidRDefault="00A231D6">
            <w:pPr>
              <w:pStyle w:val="TAH"/>
              <w:rPr>
                <w:noProof/>
                <w:lang w:eastAsia="zh-CN"/>
              </w:rPr>
            </w:pPr>
            <w:r>
              <w:rPr>
                <w:noProof/>
                <w:lang w:eastAsia="zh-CN"/>
              </w:rPr>
              <w:t>Operation</w:t>
            </w:r>
          </w:p>
          <w:p w14:paraId="1B875C25" w14:textId="77777777" w:rsidR="00A231D6" w:rsidRDefault="00A231D6">
            <w:pPr>
              <w:pStyle w:val="TAH"/>
              <w:rPr>
                <w:noProof/>
                <w:lang w:eastAsia="zh-CN"/>
              </w:rPr>
            </w:pPr>
            <w:r>
              <w:rPr>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32E6A7EC" w14:textId="77777777" w:rsidR="00A231D6" w:rsidRDefault="00A231D6">
            <w:pPr>
              <w:pStyle w:val="TAH"/>
              <w:rPr>
                <w:noProof/>
                <w:lang w:eastAsia="zh-CN"/>
              </w:rPr>
            </w:pPr>
            <w:r>
              <w:rPr>
                <w:noProof/>
                <w:lang w:eastAsia="zh-CN"/>
              </w:rPr>
              <w:t>Consumer(s)</w:t>
            </w:r>
          </w:p>
        </w:tc>
      </w:tr>
      <w:tr w:rsidR="00A231D6" w14:paraId="6411A304" w14:textId="77777777" w:rsidTr="00A231D6">
        <w:trPr>
          <w:jc w:val="center"/>
        </w:trPr>
        <w:tc>
          <w:tcPr>
            <w:tcW w:w="3571" w:type="dxa"/>
            <w:tcBorders>
              <w:top w:val="single" w:sz="4" w:space="0" w:color="auto"/>
              <w:left w:val="single" w:sz="4" w:space="0" w:color="auto"/>
              <w:bottom w:val="single" w:sz="4" w:space="0" w:color="auto"/>
              <w:right w:val="single" w:sz="4" w:space="0" w:color="auto"/>
            </w:tcBorders>
            <w:hideMark/>
          </w:tcPr>
          <w:p w14:paraId="7A74B2C1" w14:textId="77777777" w:rsidR="00A231D6" w:rsidRDefault="00A231D6">
            <w:pPr>
              <w:pStyle w:val="TAL"/>
              <w:rPr>
                <w:noProof/>
                <w:lang w:eastAsia="zh-CN"/>
              </w:rPr>
            </w:pPr>
            <w:r>
              <w:rPr>
                <w:noProof/>
                <w:lang w:eastAsia="zh-CN"/>
              </w:rPr>
              <w:t>Aimlec_DirectAIML</w:t>
            </w:r>
            <w:r>
              <w:rPr>
                <w:noProof/>
                <w:lang w:eastAsia="en-GB"/>
              </w:rPr>
              <w:t>TaskTransfer</w:t>
            </w:r>
            <w:r>
              <w:rPr>
                <w:noProof/>
                <w:lang w:eastAsia="zh-CN"/>
              </w:rPr>
              <w:t xml:space="preserve"> </w:t>
            </w:r>
          </w:p>
        </w:tc>
        <w:tc>
          <w:tcPr>
            <w:tcW w:w="1888" w:type="dxa"/>
            <w:tcBorders>
              <w:top w:val="single" w:sz="4" w:space="0" w:color="auto"/>
              <w:left w:val="single" w:sz="4" w:space="0" w:color="auto"/>
              <w:bottom w:val="single" w:sz="4" w:space="0" w:color="auto"/>
              <w:right w:val="single" w:sz="4" w:space="0" w:color="auto"/>
            </w:tcBorders>
            <w:hideMark/>
          </w:tcPr>
          <w:p w14:paraId="69FAA214" w14:textId="77777777" w:rsidR="00A231D6" w:rsidRDefault="00A231D6">
            <w:pPr>
              <w:pStyle w:val="TAL"/>
              <w:rPr>
                <w:noProof/>
                <w:lang w:eastAsia="zh-CN"/>
              </w:rPr>
            </w:pPr>
            <w:r>
              <w:rPr>
                <w:noProof/>
                <w:lang w:eastAsia="zh-CN"/>
              </w:rPr>
              <w:t>Request</w:t>
            </w:r>
          </w:p>
        </w:tc>
        <w:tc>
          <w:tcPr>
            <w:tcW w:w="1819" w:type="dxa"/>
            <w:tcBorders>
              <w:top w:val="single" w:sz="4" w:space="0" w:color="auto"/>
              <w:left w:val="single" w:sz="4" w:space="0" w:color="auto"/>
              <w:bottom w:val="single" w:sz="4" w:space="0" w:color="auto"/>
              <w:right w:val="single" w:sz="4" w:space="0" w:color="auto"/>
            </w:tcBorders>
            <w:hideMark/>
          </w:tcPr>
          <w:p w14:paraId="4F28BECB" w14:textId="77777777" w:rsidR="00A231D6" w:rsidRDefault="00A231D6">
            <w:pPr>
              <w:pStyle w:val="TAL"/>
              <w:rPr>
                <w:noProof/>
                <w:lang w:eastAsia="zh-CN"/>
              </w:rPr>
            </w:pPr>
            <w:r>
              <w:rPr>
                <w:noProof/>
                <w:lang w:eastAsia="zh-CN"/>
              </w:rPr>
              <w:t>Request/Response</w:t>
            </w:r>
          </w:p>
        </w:tc>
        <w:tc>
          <w:tcPr>
            <w:tcW w:w="1648" w:type="dxa"/>
            <w:tcBorders>
              <w:top w:val="single" w:sz="4" w:space="0" w:color="auto"/>
              <w:left w:val="single" w:sz="4" w:space="0" w:color="auto"/>
              <w:bottom w:val="single" w:sz="4" w:space="0" w:color="auto"/>
              <w:right w:val="single" w:sz="4" w:space="0" w:color="auto"/>
            </w:tcBorders>
            <w:hideMark/>
          </w:tcPr>
          <w:p w14:paraId="692C504E" w14:textId="77777777" w:rsidR="00A231D6" w:rsidRDefault="00A231D6">
            <w:pPr>
              <w:pStyle w:val="TAL"/>
              <w:rPr>
                <w:noProof/>
                <w:lang w:eastAsia="zh-CN"/>
              </w:rPr>
            </w:pPr>
            <w:r>
              <w:rPr>
                <w:noProof/>
                <w:lang w:eastAsia="zh-CN"/>
              </w:rPr>
              <w:t>AIMLE Client</w:t>
            </w:r>
          </w:p>
        </w:tc>
      </w:tr>
    </w:tbl>
    <w:p w14:paraId="13A7B2C3" w14:textId="77777777" w:rsidR="00A231D6" w:rsidRDefault="00A231D6" w:rsidP="00A231D6">
      <w:pPr>
        <w:rPr>
          <w:noProof/>
        </w:rPr>
      </w:pPr>
    </w:p>
    <w:p w14:paraId="2381A24E" w14:textId="549C4913" w:rsidR="00A231D6" w:rsidRDefault="00A231D6" w:rsidP="00A231D6">
      <w:pPr>
        <w:pStyle w:val="Heading4"/>
        <w:rPr>
          <w:rFonts w:eastAsia="SimSun"/>
          <w:noProof/>
        </w:rPr>
      </w:pPr>
      <w:bookmarkStart w:id="684" w:name="_Toc201091695"/>
      <w:r>
        <w:rPr>
          <w:rFonts w:eastAsia="SimSun"/>
          <w:noProof/>
        </w:rPr>
        <w:t>9.4.6.2</w:t>
      </w:r>
      <w:r>
        <w:rPr>
          <w:rFonts w:eastAsia="SimSun"/>
          <w:noProof/>
        </w:rPr>
        <w:tab/>
        <w:t>Aimlec_</w:t>
      </w:r>
      <w:r>
        <w:rPr>
          <w:noProof/>
          <w:lang w:eastAsia="zh-CN"/>
        </w:rPr>
        <w:t>AIML</w:t>
      </w:r>
      <w:r>
        <w:rPr>
          <w:noProof/>
        </w:rPr>
        <w:t>TaskTransfer</w:t>
      </w:r>
      <w:r>
        <w:rPr>
          <w:rFonts w:eastAsia="SimSun"/>
          <w:noProof/>
        </w:rPr>
        <w:t>_Request operation</w:t>
      </w:r>
      <w:bookmarkEnd w:id="684"/>
    </w:p>
    <w:p w14:paraId="3F3C5E68" w14:textId="69E5F073" w:rsidR="00A231D6" w:rsidRDefault="00A231D6" w:rsidP="00A231D6">
      <w:pPr>
        <w:pStyle w:val="Heading5"/>
      </w:pPr>
      <w:bookmarkStart w:id="685" w:name="_Toc201091696"/>
      <w:r>
        <w:t>9.4.6.2.1</w:t>
      </w:r>
      <w:r>
        <w:tab/>
        <w:t>General</w:t>
      </w:r>
      <w:bookmarkEnd w:id="685"/>
    </w:p>
    <w:p w14:paraId="09FE8DFB" w14:textId="77777777" w:rsidR="00A231D6" w:rsidRDefault="00A231D6" w:rsidP="00A231D6">
      <w:r>
        <w:rPr>
          <w:b/>
        </w:rPr>
        <w:t>API description:</w:t>
      </w:r>
      <w:r>
        <w:t xml:space="preserve"> This API enables the AIMLE server to communicate with the </w:t>
      </w:r>
      <w:r>
        <w:rPr>
          <w:noProof/>
        </w:rPr>
        <w:t>target AI/ML member</w:t>
      </w:r>
      <w:r>
        <w:t xml:space="preserve"> </w:t>
      </w:r>
      <w:r>
        <w:rPr>
          <w:noProof/>
        </w:rPr>
        <w:t>(</w:t>
      </w:r>
      <w:r>
        <w:rPr>
          <w:noProof/>
          <w:lang w:eastAsia="zh-CN"/>
        </w:rPr>
        <w:t>AIMLE Client</w:t>
      </w:r>
      <w:r>
        <w:rPr>
          <w:noProof/>
        </w:rPr>
        <w:t xml:space="preserve">) </w:t>
      </w:r>
      <w:r>
        <w:t>for request</w:t>
      </w:r>
      <w:r>
        <w:rPr>
          <w:noProof/>
        </w:rPr>
        <w:t xml:space="preserve"> AIML task transfer from source AI/ML member (</w:t>
      </w:r>
      <w:r>
        <w:rPr>
          <w:noProof/>
          <w:lang w:eastAsia="zh-CN"/>
        </w:rPr>
        <w:t>AIMLE Client</w:t>
      </w:r>
      <w:r>
        <w:rPr>
          <w:noProof/>
        </w:rPr>
        <w:t>) to the target AI/ML member (</w:t>
      </w:r>
      <w:r>
        <w:rPr>
          <w:noProof/>
          <w:lang w:eastAsia="zh-CN"/>
        </w:rPr>
        <w:t>AIMLE Client</w:t>
      </w:r>
      <w:r>
        <w:rPr>
          <w:noProof/>
        </w:rPr>
        <w:t>).</w:t>
      </w:r>
    </w:p>
    <w:p w14:paraId="059993A1" w14:textId="07D99D66" w:rsidR="00A231D6" w:rsidRDefault="00A231D6" w:rsidP="00A231D6">
      <w:pPr>
        <w:pStyle w:val="Heading5"/>
      </w:pPr>
      <w:bookmarkStart w:id="686" w:name="_Toc201091697"/>
      <w:r>
        <w:t>9.4.6.2.2</w:t>
      </w:r>
      <w:r>
        <w:tab/>
        <w:t>AIML task transfer request operation</w:t>
      </w:r>
      <w:bookmarkEnd w:id="686"/>
    </w:p>
    <w:p w14:paraId="6FC138DD" w14:textId="77777777" w:rsidR="00A231D6" w:rsidRDefault="00A231D6" w:rsidP="00A231D6">
      <w:pPr>
        <w:rPr>
          <w:rFonts w:eastAsia="SimSun"/>
          <w:noProof/>
        </w:rPr>
      </w:pPr>
      <w:r>
        <w:rPr>
          <w:b/>
          <w:noProof/>
        </w:rPr>
        <w:t>API operation name:</w:t>
      </w:r>
      <w:r>
        <w:rPr>
          <w:noProof/>
        </w:rPr>
        <w:t xml:space="preserve"> Aimlec_</w:t>
      </w:r>
      <w:r>
        <w:rPr>
          <w:noProof/>
          <w:lang w:eastAsia="zh-CN"/>
        </w:rPr>
        <w:t>AIML</w:t>
      </w:r>
      <w:r>
        <w:rPr>
          <w:noProof/>
        </w:rPr>
        <w:t>TaskTransfer_Request</w:t>
      </w:r>
    </w:p>
    <w:p w14:paraId="62AF6B06" w14:textId="77777777" w:rsidR="00A231D6" w:rsidRDefault="00A231D6" w:rsidP="00A231D6">
      <w:pPr>
        <w:rPr>
          <w:noProof/>
        </w:rPr>
      </w:pPr>
      <w:r>
        <w:rPr>
          <w:b/>
          <w:noProof/>
        </w:rPr>
        <w:t>Description:</w:t>
      </w:r>
      <w:r>
        <w:rPr>
          <w:noProof/>
        </w:rPr>
        <w:t xml:space="preserve"> The consumer requests for AI/ML task transfer.</w:t>
      </w:r>
    </w:p>
    <w:p w14:paraId="7EA99F04" w14:textId="77777777" w:rsidR="00A231D6" w:rsidRDefault="00A231D6" w:rsidP="00A231D6">
      <w:pPr>
        <w:rPr>
          <w:noProof/>
        </w:rPr>
      </w:pPr>
      <w:r>
        <w:rPr>
          <w:b/>
          <w:noProof/>
        </w:rPr>
        <w:t>Inputs:</w:t>
      </w:r>
      <w:r>
        <w:rPr>
          <w:noProof/>
        </w:rPr>
        <w:t xml:space="preserve"> See clause 8.6.3.4.</w:t>
      </w:r>
    </w:p>
    <w:p w14:paraId="4C46547D" w14:textId="77777777" w:rsidR="00A231D6" w:rsidRDefault="00A231D6" w:rsidP="00A231D6">
      <w:pPr>
        <w:rPr>
          <w:noProof/>
        </w:rPr>
      </w:pPr>
      <w:r>
        <w:rPr>
          <w:b/>
          <w:noProof/>
        </w:rPr>
        <w:t>Outputs:</w:t>
      </w:r>
      <w:r>
        <w:rPr>
          <w:noProof/>
        </w:rPr>
        <w:t xml:space="preserve"> See clause 8.6.3.5</w:t>
      </w:r>
      <w:r>
        <w:rPr>
          <w:i/>
          <w:noProof/>
        </w:rPr>
        <w:t>.</w:t>
      </w:r>
    </w:p>
    <w:p w14:paraId="412418F3" w14:textId="77777777" w:rsidR="00A231D6" w:rsidRDefault="00A231D6" w:rsidP="00A231D6">
      <w:pPr>
        <w:rPr>
          <w:noProof/>
        </w:rPr>
      </w:pPr>
      <w:r>
        <w:rPr>
          <w:noProof/>
        </w:rPr>
        <w:t>See clause 8.6.2.2 for details of usage of this operation.</w:t>
      </w:r>
    </w:p>
    <w:p w14:paraId="20DDFE71" w14:textId="64CFD6C2" w:rsidR="00A231D6" w:rsidRDefault="00A231D6" w:rsidP="00A231D6">
      <w:pPr>
        <w:pStyle w:val="Heading4"/>
        <w:rPr>
          <w:rFonts w:eastAsia="SimSun"/>
          <w:noProof/>
        </w:rPr>
      </w:pPr>
      <w:bookmarkStart w:id="687" w:name="_Toc201091698"/>
      <w:r>
        <w:rPr>
          <w:rFonts w:eastAsia="SimSun"/>
          <w:noProof/>
        </w:rPr>
        <w:t>9.4.6.3</w:t>
      </w:r>
      <w:r>
        <w:rPr>
          <w:rFonts w:eastAsia="SimSun"/>
          <w:noProof/>
        </w:rPr>
        <w:tab/>
        <w:t>Aimlec_Direct</w:t>
      </w:r>
      <w:r>
        <w:rPr>
          <w:noProof/>
          <w:lang w:eastAsia="zh-CN"/>
        </w:rPr>
        <w:t>AIML</w:t>
      </w:r>
      <w:r>
        <w:rPr>
          <w:noProof/>
        </w:rPr>
        <w:t>TaskTransfer</w:t>
      </w:r>
      <w:r>
        <w:rPr>
          <w:rFonts w:eastAsia="SimSun"/>
          <w:noProof/>
        </w:rPr>
        <w:t>_Request operation</w:t>
      </w:r>
      <w:bookmarkEnd w:id="687"/>
    </w:p>
    <w:p w14:paraId="7F76F88F" w14:textId="64A14783" w:rsidR="00A231D6" w:rsidRDefault="00A231D6" w:rsidP="00A231D6">
      <w:pPr>
        <w:pStyle w:val="Heading5"/>
      </w:pPr>
      <w:bookmarkStart w:id="688" w:name="_Toc201091699"/>
      <w:r>
        <w:t>9.4.6.3.1</w:t>
      </w:r>
      <w:r>
        <w:tab/>
        <w:t>General</w:t>
      </w:r>
      <w:bookmarkEnd w:id="688"/>
    </w:p>
    <w:p w14:paraId="122A790B" w14:textId="77777777" w:rsidR="00A231D6" w:rsidRDefault="00A231D6" w:rsidP="00A231D6">
      <w:r>
        <w:rPr>
          <w:b/>
        </w:rPr>
        <w:t>API description:</w:t>
      </w:r>
      <w:r>
        <w:t xml:space="preserve"> This API enables the AIMLE client to communicate with the </w:t>
      </w:r>
      <w:r>
        <w:rPr>
          <w:noProof/>
        </w:rPr>
        <w:t>target AI/ML member</w:t>
      </w:r>
      <w:r>
        <w:t xml:space="preserve"> </w:t>
      </w:r>
      <w:r>
        <w:rPr>
          <w:noProof/>
        </w:rPr>
        <w:t>(</w:t>
      </w:r>
      <w:r>
        <w:rPr>
          <w:noProof/>
          <w:lang w:eastAsia="zh-CN"/>
        </w:rPr>
        <w:t>AIMLE Client</w:t>
      </w:r>
      <w:r>
        <w:rPr>
          <w:noProof/>
        </w:rPr>
        <w:t xml:space="preserve">) </w:t>
      </w:r>
      <w:r>
        <w:t>for request</w:t>
      </w:r>
      <w:r>
        <w:rPr>
          <w:noProof/>
        </w:rPr>
        <w:t xml:space="preserve"> direct AIML task transfer from the source AI/ML member (</w:t>
      </w:r>
      <w:r>
        <w:rPr>
          <w:noProof/>
          <w:lang w:eastAsia="zh-CN"/>
        </w:rPr>
        <w:t>AIMLE Client</w:t>
      </w:r>
      <w:r>
        <w:rPr>
          <w:noProof/>
        </w:rPr>
        <w:t>) to the target AI/ML member (</w:t>
      </w:r>
      <w:r>
        <w:rPr>
          <w:noProof/>
          <w:lang w:eastAsia="zh-CN"/>
        </w:rPr>
        <w:t>AIMLE Client</w:t>
      </w:r>
      <w:r>
        <w:rPr>
          <w:noProof/>
        </w:rPr>
        <w:t>).</w:t>
      </w:r>
    </w:p>
    <w:p w14:paraId="02724E7A" w14:textId="2796F4AE" w:rsidR="00A231D6" w:rsidRDefault="00A231D6" w:rsidP="00A231D6">
      <w:pPr>
        <w:pStyle w:val="Heading5"/>
      </w:pPr>
      <w:bookmarkStart w:id="689" w:name="_Toc201091700"/>
      <w:r>
        <w:t>9.4.6.3.2</w:t>
      </w:r>
      <w:r>
        <w:tab/>
        <w:t>Direct AIML task transfer request operation</w:t>
      </w:r>
      <w:bookmarkEnd w:id="689"/>
    </w:p>
    <w:p w14:paraId="763949A0" w14:textId="77777777" w:rsidR="00A231D6" w:rsidRDefault="00A231D6" w:rsidP="00A231D6">
      <w:pPr>
        <w:rPr>
          <w:rFonts w:eastAsia="SimSun"/>
          <w:noProof/>
        </w:rPr>
      </w:pPr>
      <w:r>
        <w:rPr>
          <w:b/>
          <w:noProof/>
        </w:rPr>
        <w:t>API operation name:</w:t>
      </w:r>
      <w:r>
        <w:rPr>
          <w:noProof/>
        </w:rPr>
        <w:t xml:space="preserve"> Aimlec_Direct</w:t>
      </w:r>
      <w:r>
        <w:rPr>
          <w:noProof/>
          <w:lang w:eastAsia="zh-CN"/>
        </w:rPr>
        <w:t>AIML</w:t>
      </w:r>
      <w:r>
        <w:rPr>
          <w:noProof/>
        </w:rPr>
        <w:t>TaskTransfer_Request</w:t>
      </w:r>
    </w:p>
    <w:p w14:paraId="0ECA7EE2" w14:textId="77777777" w:rsidR="00A231D6" w:rsidRDefault="00A231D6" w:rsidP="00A231D6">
      <w:pPr>
        <w:rPr>
          <w:noProof/>
        </w:rPr>
      </w:pPr>
      <w:r>
        <w:rPr>
          <w:b/>
          <w:noProof/>
        </w:rPr>
        <w:t>Description:</w:t>
      </w:r>
      <w:r>
        <w:rPr>
          <w:noProof/>
        </w:rPr>
        <w:t xml:space="preserve"> The consumer requests for direct AI/ML task transfer.</w:t>
      </w:r>
    </w:p>
    <w:p w14:paraId="097262F8" w14:textId="77777777" w:rsidR="00A231D6" w:rsidRDefault="00A231D6" w:rsidP="00A231D6">
      <w:pPr>
        <w:rPr>
          <w:noProof/>
        </w:rPr>
      </w:pPr>
      <w:r>
        <w:rPr>
          <w:b/>
          <w:noProof/>
        </w:rPr>
        <w:t>Inputs:</w:t>
      </w:r>
      <w:r>
        <w:rPr>
          <w:noProof/>
        </w:rPr>
        <w:t xml:space="preserve"> See clause 8.6.3.6.</w:t>
      </w:r>
    </w:p>
    <w:p w14:paraId="044B86C9" w14:textId="77777777" w:rsidR="00A231D6" w:rsidRDefault="00A231D6" w:rsidP="00A231D6">
      <w:pPr>
        <w:rPr>
          <w:noProof/>
        </w:rPr>
      </w:pPr>
      <w:r>
        <w:rPr>
          <w:b/>
          <w:noProof/>
        </w:rPr>
        <w:lastRenderedPageBreak/>
        <w:t>Outputs:</w:t>
      </w:r>
      <w:r>
        <w:rPr>
          <w:noProof/>
        </w:rPr>
        <w:t xml:space="preserve"> See clause 8.6.3.7</w:t>
      </w:r>
      <w:r>
        <w:rPr>
          <w:i/>
          <w:noProof/>
        </w:rPr>
        <w:t>.</w:t>
      </w:r>
    </w:p>
    <w:p w14:paraId="607E7375" w14:textId="77777777" w:rsidR="00A231D6" w:rsidRDefault="00A231D6" w:rsidP="00A231D6">
      <w:pPr>
        <w:rPr>
          <w:noProof/>
        </w:rPr>
      </w:pPr>
      <w:r>
        <w:rPr>
          <w:noProof/>
        </w:rPr>
        <w:t>See clause 8.6.2.3 for details of usage of this operation.</w:t>
      </w:r>
    </w:p>
    <w:p w14:paraId="4BB1681D" w14:textId="6BE2BC28" w:rsidR="00AD1C80" w:rsidRDefault="00AD1C80" w:rsidP="00AD1C80">
      <w:pPr>
        <w:pStyle w:val="Heading3"/>
        <w:rPr>
          <w:lang w:val="en-IN"/>
        </w:rPr>
      </w:pPr>
      <w:bookmarkStart w:id="690" w:name="_Toc201091701"/>
      <w:r>
        <w:rPr>
          <w:lang w:val="en-US" w:eastAsia="zh-CN"/>
        </w:rPr>
        <w:t>9.4.7</w:t>
      </w:r>
      <w:r>
        <w:tab/>
      </w:r>
      <w:r>
        <w:rPr>
          <w:lang w:val="en-IN"/>
        </w:rPr>
        <w:t>FL grouping indication API</w:t>
      </w:r>
      <w:bookmarkEnd w:id="690"/>
    </w:p>
    <w:p w14:paraId="6FF3FDF8" w14:textId="1214A036" w:rsidR="00AD1C80" w:rsidRDefault="00AD1C80" w:rsidP="00AD1C80">
      <w:pPr>
        <w:pStyle w:val="Heading4"/>
        <w:rPr>
          <w:noProof/>
        </w:rPr>
      </w:pPr>
      <w:bookmarkStart w:id="691" w:name="_Toc201091702"/>
      <w:r>
        <w:rPr>
          <w:noProof/>
        </w:rPr>
        <w:t>9.4.7.1</w:t>
      </w:r>
      <w:r>
        <w:rPr>
          <w:noProof/>
        </w:rPr>
        <w:tab/>
        <w:t>General</w:t>
      </w:r>
      <w:bookmarkEnd w:id="691"/>
    </w:p>
    <w:p w14:paraId="7E630056" w14:textId="6A26DBA0" w:rsidR="00AD1C80" w:rsidRDefault="00AD1C80" w:rsidP="00AD1C80">
      <w:pPr>
        <w:rPr>
          <w:noProof/>
        </w:rPr>
      </w:pPr>
      <w:r>
        <w:rPr>
          <w:noProof/>
        </w:rPr>
        <w:t>Table 9.4.7.1-1 illustrates the APIs for FL grouping indication.</w:t>
      </w:r>
      <w:r>
        <w:t xml:space="preserve"> This API enables the communication between the AIMLE server and the </w:t>
      </w:r>
      <w:r>
        <w:rPr>
          <w:lang w:val="en-IN"/>
        </w:rPr>
        <w:t xml:space="preserve">FL member </w:t>
      </w:r>
      <w:r>
        <w:t xml:space="preserve">for indicating the </w:t>
      </w:r>
      <w:r>
        <w:rPr>
          <w:noProof/>
        </w:rPr>
        <w:t>FL grouping procedure</w:t>
      </w:r>
      <w:r>
        <w:t>.</w:t>
      </w:r>
    </w:p>
    <w:p w14:paraId="3710DD27" w14:textId="5E586211" w:rsidR="00AD1C80" w:rsidRDefault="00AD1C80" w:rsidP="00AD1C80">
      <w:pPr>
        <w:pStyle w:val="TH"/>
        <w:rPr>
          <w:noProof/>
        </w:rPr>
      </w:pPr>
      <w:r>
        <w:rPr>
          <w:noProof/>
        </w:rPr>
        <w:t>Table 9.4.7.1-1: Aimlec_FLGroupIndication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AD1C80" w14:paraId="2D171450" w14:textId="77777777" w:rsidTr="00A04505">
        <w:trPr>
          <w:jc w:val="center"/>
        </w:trPr>
        <w:tc>
          <w:tcPr>
            <w:tcW w:w="3571" w:type="dxa"/>
            <w:tcBorders>
              <w:top w:val="single" w:sz="4" w:space="0" w:color="auto"/>
              <w:left w:val="single" w:sz="4" w:space="0" w:color="auto"/>
              <w:bottom w:val="single" w:sz="4" w:space="0" w:color="auto"/>
              <w:right w:val="single" w:sz="4" w:space="0" w:color="auto"/>
            </w:tcBorders>
            <w:hideMark/>
          </w:tcPr>
          <w:p w14:paraId="1D00E907" w14:textId="77777777" w:rsidR="00AD1C80" w:rsidRDefault="00AD1C80" w:rsidP="00A04505">
            <w:pPr>
              <w:pStyle w:val="TAH"/>
              <w:rPr>
                <w:noProof/>
                <w:lang w:eastAsia="zh-CN"/>
              </w:rPr>
            </w:pPr>
            <w:r>
              <w:rPr>
                <w:noProof/>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46F86C70" w14:textId="77777777" w:rsidR="00AD1C80" w:rsidRDefault="00AD1C80" w:rsidP="00A04505">
            <w:pPr>
              <w:pStyle w:val="TAH"/>
              <w:rPr>
                <w:noProof/>
                <w:lang w:eastAsia="zh-CN"/>
              </w:rPr>
            </w:pPr>
            <w:r>
              <w:rPr>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4364D5AF" w14:textId="77777777" w:rsidR="00AD1C80" w:rsidRDefault="00AD1C80" w:rsidP="00A04505">
            <w:pPr>
              <w:pStyle w:val="TAH"/>
              <w:rPr>
                <w:noProof/>
                <w:lang w:eastAsia="zh-CN"/>
              </w:rPr>
            </w:pPr>
            <w:r>
              <w:rPr>
                <w:noProof/>
                <w:lang w:eastAsia="zh-CN"/>
              </w:rPr>
              <w:t>Operation</w:t>
            </w:r>
          </w:p>
          <w:p w14:paraId="0E6681FB" w14:textId="77777777" w:rsidR="00AD1C80" w:rsidRDefault="00AD1C80" w:rsidP="00A04505">
            <w:pPr>
              <w:pStyle w:val="TAH"/>
              <w:rPr>
                <w:noProof/>
                <w:lang w:eastAsia="zh-CN"/>
              </w:rPr>
            </w:pPr>
            <w:r>
              <w:rPr>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0D9520C6" w14:textId="77777777" w:rsidR="00AD1C80" w:rsidRDefault="00AD1C80" w:rsidP="00A04505">
            <w:pPr>
              <w:pStyle w:val="TAH"/>
              <w:rPr>
                <w:noProof/>
                <w:lang w:eastAsia="zh-CN"/>
              </w:rPr>
            </w:pPr>
            <w:r>
              <w:rPr>
                <w:noProof/>
                <w:lang w:eastAsia="zh-CN"/>
              </w:rPr>
              <w:t>Consumer(s)</w:t>
            </w:r>
          </w:p>
        </w:tc>
      </w:tr>
      <w:tr w:rsidR="00AD1C80" w14:paraId="675C930D" w14:textId="77777777" w:rsidTr="00A04505">
        <w:trPr>
          <w:trHeight w:val="319"/>
          <w:jc w:val="center"/>
        </w:trPr>
        <w:tc>
          <w:tcPr>
            <w:tcW w:w="3571" w:type="dxa"/>
            <w:tcBorders>
              <w:top w:val="single" w:sz="4" w:space="0" w:color="auto"/>
              <w:left w:val="single" w:sz="4" w:space="0" w:color="auto"/>
              <w:right w:val="single" w:sz="4" w:space="0" w:color="auto"/>
            </w:tcBorders>
            <w:hideMark/>
          </w:tcPr>
          <w:p w14:paraId="6973065E" w14:textId="77777777" w:rsidR="00AD1C80" w:rsidRDefault="00AD1C80" w:rsidP="00A04505">
            <w:pPr>
              <w:pStyle w:val="TAL"/>
              <w:rPr>
                <w:noProof/>
                <w:lang w:eastAsia="zh-CN"/>
              </w:rPr>
            </w:pPr>
            <w:r>
              <w:rPr>
                <w:noProof/>
                <w:lang w:eastAsia="zh-CN"/>
              </w:rPr>
              <w:t>Aimlec_</w:t>
            </w:r>
            <w:r>
              <w:rPr>
                <w:noProof/>
              </w:rPr>
              <w:t>FLGroupIndication</w:t>
            </w:r>
          </w:p>
        </w:tc>
        <w:tc>
          <w:tcPr>
            <w:tcW w:w="1888" w:type="dxa"/>
            <w:tcBorders>
              <w:top w:val="single" w:sz="4" w:space="0" w:color="auto"/>
              <w:left w:val="single" w:sz="4" w:space="0" w:color="auto"/>
              <w:right w:val="single" w:sz="4" w:space="0" w:color="auto"/>
            </w:tcBorders>
            <w:hideMark/>
          </w:tcPr>
          <w:p w14:paraId="7CC84506" w14:textId="77777777" w:rsidR="00AD1C80" w:rsidRDefault="00AD1C80" w:rsidP="00A04505">
            <w:pPr>
              <w:pStyle w:val="TAL"/>
              <w:rPr>
                <w:noProof/>
                <w:lang w:eastAsia="zh-CN"/>
              </w:rPr>
            </w:pPr>
            <w:r>
              <w:rPr>
                <w:noProof/>
                <w:lang w:eastAsia="zh-CN"/>
              </w:rPr>
              <w:t>Request</w:t>
            </w:r>
          </w:p>
        </w:tc>
        <w:tc>
          <w:tcPr>
            <w:tcW w:w="1819" w:type="dxa"/>
            <w:tcBorders>
              <w:top w:val="single" w:sz="4" w:space="0" w:color="auto"/>
              <w:left w:val="single" w:sz="4" w:space="0" w:color="auto"/>
              <w:right w:val="single" w:sz="4" w:space="0" w:color="auto"/>
            </w:tcBorders>
            <w:hideMark/>
          </w:tcPr>
          <w:p w14:paraId="2A0CE134" w14:textId="77777777" w:rsidR="00AD1C80" w:rsidRDefault="00AD1C80" w:rsidP="00A04505">
            <w:pPr>
              <w:pStyle w:val="TAL"/>
              <w:rPr>
                <w:noProof/>
                <w:lang w:eastAsia="zh-CN"/>
              </w:rPr>
            </w:pPr>
            <w:r>
              <w:rPr>
                <w:noProof/>
                <w:lang w:eastAsia="zh-CN"/>
              </w:rPr>
              <w:t>Request/Response</w:t>
            </w:r>
          </w:p>
        </w:tc>
        <w:tc>
          <w:tcPr>
            <w:tcW w:w="1648" w:type="dxa"/>
            <w:tcBorders>
              <w:top w:val="single" w:sz="4" w:space="0" w:color="auto"/>
              <w:left w:val="single" w:sz="4" w:space="0" w:color="auto"/>
              <w:right w:val="single" w:sz="4" w:space="0" w:color="auto"/>
            </w:tcBorders>
            <w:hideMark/>
          </w:tcPr>
          <w:p w14:paraId="4B2862A1" w14:textId="77777777" w:rsidR="00AD1C80" w:rsidRDefault="00AD1C80" w:rsidP="00A04505">
            <w:pPr>
              <w:pStyle w:val="TAL"/>
              <w:rPr>
                <w:noProof/>
                <w:lang w:eastAsia="zh-CN"/>
              </w:rPr>
            </w:pPr>
            <w:r>
              <w:rPr>
                <w:noProof/>
                <w:lang w:eastAsia="zh-CN"/>
              </w:rPr>
              <w:t>AIMLE Server</w:t>
            </w:r>
          </w:p>
        </w:tc>
      </w:tr>
    </w:tbl>
    <w:p w14:paraId="65824E62" w14:textId="77777777" w:rsidR="00AD1C80" w:rsidRDefault="00AD1C80" w:rsidP="00AD1C80"/>
    <w:p w14:paraId="5305FEAF" w14:textId="498719F9" w:rsidR="00AD1C80" w:rsidRDefault="00AD1C80" w:rsidP="00AD1C80">
      <w:pPr>
        <w:pStyle w:val="Heading4"/>
        <w:rPr>
          <w:noProof/>
        </w:rPr>
      </w:pPr>
      <w:bookmarkStart w:id="692" w:name="_Toc201091703"/>
      <w:r>
        <w:rPr>
          <w:noProof/>
        </w:rPr>
        <w:t>9.4.7.2</w:t>
      </w:r>
      <w:r>
        <w:rPr>
          <w:noProof/>
        </w:rPr>
        <w:tab/>
        <w:t>Aimlec_FLGroupIndication operation</w:t>
      </w:r>
      <w:bookmarkEnd w:id="692"/>
    </w:p>
    <w:p w14:paraId="28086DCC" w14:textId="77777777" w:rsidR="00AD1C80" w:rsidRDefault="00AD1C80" w:rsidP="00AD1C80">
      <w:pPr>
        <w:rPr>
          <w:noProof/>
        </w:rPr>
      </w:pPr>
      <w:r>
        <w:rPr>
          <w:b/>
          <w:noProof/>
        </w:rPr>
        <w:t>API operation name:</w:t>
      </w:r>
      <w:r>
        <w:rPr>
          <w:noProof/>
        </w:rPr>
        <w:t xml:space="preserve"> Aimlec_FLGroupIndication</w:t>
      </w:r>
    </w:p>
    <w:p w14:paraId="6668E600" w14:textId="77777777" w:rsidR="00AD1C80" w:rsidRDefault="00AD1C80" w:rsidP="00AD1C80">
      <w:pPr>
        <w:rPr>
          <w:noProof/>
        </w:rPr>
      </w:pPr>
      <w:r>
        <w:rPr>
          <w:b/>
          <w:bCs/>
          <w:noProof/>
        </w:rPr>
        <w:t>Description:</w:t>
      </w:r>
      <w:r>
        <w:rPr>
          <w:noProof/>
        </w:rPr>
        <w:t xml:space="preserve"> The consumer indicates to </w:t>
      </w:r>
      <w:r>
        <w:rPr>
          <w:lang w:val="en-IN"/>
        </w:rPr>
        <w:t>FL member (</w:t>
      </w:r>
      <w:r>
        <w:rPr>
          <w:lang w:val="en-US"/>
        </w:rPr>
        <w:t>AIMLE clients</w:t>
      </w:r>
      <w:r w:rsidRPr="00350173">
        <w:rPr>
          <w:lang w:val="en-US"/>
        </w:rPr>
        <w:t xml:space="preserve"> </w:t>
      </w:r>
      <w:r>
        <w:rPr>
          <w:lang w:eastAsia="zh-CN"/>
        </w:rPr>
        <w:t>which are deployed on UEs</w:t>
      </w:r>
      <w:r>
        <w:rPr>
          <w:lang w:val="en-IN"/>
        </w:rPr>
        <w:t>)</w:t>
      </w:r>
      <w:r>
        <w:rPr>
          <w:noProof/>
        </w:rPr>
        <w:t xml:space="preserve"> for FL grouping procedure.</w:t>
      </w:r>
    </w:p>
    <w:p w14:paraId="614C855C" w14:textId="77777777" w:rsidR="00AD1C80" w:rsidRDefault="00AD1C80" w:rsidP="00AD1C80">
      <w:pPr>
        <w:rPr>
          <w:noProof/>
        </w:rPr>
      </w:pPr>
      <w:r>
        <w:rPr>
          <w:b/>
          <w:noProof/>
        </w:rPr>
        <w:t>Inputs:</w:t>
      </w:r>
      <w:r>
        <w:rPr>
          <w:noProof/>
        </w:rPr>
        <w:t xml:space="preserve"> See clause 8.17.3.3.</w:t>
      </w:r>
    </w:p>
    <w:p w14:paraId="4FA501D3" w14:textId="7337B7FD" w:rsidR="00AD1C80" w:rsidRDefault="00AD1C80" w:rsidP="00AD1C80">
      <w:pPr>
        <w:rPr>
          <w:noProof/>
        </w:rPr>
      </w:pPr>
      <w:r>
        <w:rPr>
          <w:b/>
          <w:noProof/>
        </w:rPr>
        <w:t>Outputs:</w:t>
      </w:r>
      <w:r>
        <w:rPr>
          <w:noProof/>
        </w:rPr>
        <w:t xml:space="preserve"> See clause 8.17.3.</w:t>
      </w:r>
      <w:r w:rsidR="005779C5">
        <w:rPr>
          <w:noProof/>
        </w:rPr>
        <w:t>4</w:t>
      </w:r>
      <w:r>
        <w:rPr>
          <w:noProof/>
        </w:rPr>
        <w:t>.</w:t>
      </w:r>
    </w:p>
    <w:p w14:paraId="14FC4419" w14:textId="2A198292" w:rsidR="00CA74B4" w:rsidRDefault="00AD1C80" w:rsidP="00AD1C80">
      <w:pPr>
        <w:rPr>
          <w:noProof/>
        </w:rPr>
      </w:pPr>
      <w:r>
        <w:rPr>
          <w:noProof/>
        </w:rPr>
        <w:t>See clause 8.17.2 for details of usage of this operation.</w:t>
      </w:r>
    </w:p>
    <w:p w14:paraId="2A0F2C9D" w14:textId="1524C3DD" w:rsidR="004D5EC6" w:rsidRPr="003E5F68" w:rsidRDefault="004D5EC6" w:rsidP="004D5EC6">
      <w:pPr>
        <w:pStyle w:val="Heading9"/>
        <w:rPr>
          <w:lang w:eastAsia="zh-CN"/>
        </w:rPr>
      </w:pPr>
      <w:bookmarkStart w:id="693" w:name="_Toc106116337"/>
      <w:bookmarkStart w:id="694" w:name="_Toc32523"/>
      <w:bookmarkStart w:id="695" w:name="_Hlk115778343"/>
      <w:bookmarkStart w:id="696" w:name="_Toc201091704"/>
      <w:r w:rsidRPr="003E5F68">
        <w:t xml:space="preserve">Annex </w:t>
      </w:r>
      <w:r>
        <w:t>A</w:t>
      </w:r>
      <w:r w:rsidRPr="003E5F68">
        <w:t xml:space="preserve"> (informative):</w:t>
      </w:r>
      <w:r w:rsidRPr="003E5F68">
        <w:br/>
      </w:r>
      <w:r>
        <w:t>Deployment scenarios</w:t>
      </w:r>
      <w:bookmarkEnd w:id="696"/>
    </w:p>
    <w:p w14:paraId="5E1EFC01" w14:textId="77777777" w:rsidR="00565BD2" w:rsidRDefault="00565BD2" w:rsidP="004917FA">
      <w:pPr>
        <w:pStyle w:val="Heading1"/>
        <w:rPr>
          <w:lang w:val="en-IN"/>
        </w:rPr>
      </w:pPr>
      <w:bookmarkStart w:id="697" w:name="_Toc104797372"/>
      <w:bookmarkStart w:id="698" w:name="_Toc104878369"/>
      <w:bookmarkStart w:id="699" w:name="_Toc113368733"/>
      <w:bookmarkStart w:id="700" w:name="_Toc164779337"/>
      <w:bookmarkStart w:id="701" w:name="_Toc164779591"/>
      <w:bookmarkStart w:id="702" w:name="_Toc169945532"/>
      <w:bookmarkStart w:id="703" w:name="_Toc201091705"/>
      <w:bookmarkEnd w:id="693"/>
      <w:bookmarkEnd w:id="694"/>
      <w:r>
        <w:rPr>
          <w:lang w:val="en-IN"/>
        </w:rPr>
        <w:t>A.1</w:t>
      </w:r>
      <w:r>
        <w:rPr>
          <w:lang w:val="en-IN"/>
        </w:rPr>
        <w:tab/>
        <w:t>General</w:t>
      </w:r>
      <w:bookmarkEnd w:id="697"/>
      <w:bookmarkEnd w:id="698"/>
      <w:bookmarkEnd w:id="699"/>
      <w:bookmarkEnd w:id="700"/>
      <w:bookmarkEnd w:id="701"/>
      <w:bookmarkEnd w:id="702"/>
      <w:bookmarkEnd w:id="703"/>
    </w:p>
    <w:p w14:paraId="65B6A05B" w14:textId="5732EF33" w:rsidR="00565BD2" w:rsidRDefault="00565BD2" w:rsidP="00565BD2">
      <w:pPr>
        <w:rPr>
          <w:lang w:val="en-IN"/>
        </w:rPr>
      </w:pPr>
      <w:r>
        <w:rPr>
          <w:lang w:val="en-IN"/>
        </w:rPr>
        <w:t>This Annex provides the different deployment models for AIMLE services. There could be three deployment options:</w:t>
      </w:r>
    </w:p>
    <w:p w14:paraId="2A32B5C7" w14:textId="77777777" w:rsidR="00565BD2" w:rsidRDefault="00565BD2" w:rsidP="00565BD2">
      <w:pPr>
        <w:pStyle w:val="B1"/>
        <w:rPr>
          <w:lang w:val="en-US"/>
        </w:rPr>
      </w:pPr>
      <w:r>
        <w:rPr>
          <w:lang w:val="en-US"/>
        </w:rPr>
        <w:t>-</w:t>
      </w:r>
      <w:r>
        <w:rPr>
          <w:lang w:val="en-US"/>
        </w:rPr>
        <w:tab/>
        <w:t xml:space="preserve">AIMLE server can be deployed at a centralized cloud platform and collects data from multiple EDNs. </w:t>
      </w:r>
    </w:p>
    <w:p w14:paraId="76744A4A" w14:textId="77777777" w:rsidR="00565BD2" w:rsidRDefault="00565BD2" w:rsidP="00565BD2">
      <w:pPr>
        <w:pStyle w:val="B1"/>
        <w:rPr>
          <w:lang w:val="en-US"/>
        </w:rPr>
      </w:pPr>
      <w:r>
        <w:rPr>
          <w:lang w:val="en-US"/>
        </w:rPr>
        <w:t>-</w:t>
      </w:r>
      <w:r>
        <w:rPr>
          <w:lang w:val="en-US"/>
        </w:rPr>
        <w:tab/>
        <w:t xml:space="preserve">AIMLE server can be deployed at the edge platform. </w:t>
      </w:r>
    </w:p>
    <w:p w14:paraId="6652DF28" w14:textId="77777777" w:rsidR="00565BD2" w:rsidRDefault="00565BD2" w:rsidP="00565BD2">
      <w:pPr>
        <w:pStyle w:val="B1"/>
        <w:rPr>
          <w:lang w:val="en-US"/>
        </w:rPr>
      </w:pPr>
      <w:r>
        <w:rPr>
          <w:lang w:val="en-US"/>
        </w:rPr>
        <w:t>-</w:t>
      </w:r>
      <w:r>
        <w:rPr>
          <w:lang w:val="en-US"/>
        </w:rPr>
        <w:tab/>
        <w:t>Hierarchical AIMLE server deployment, where multiple AIML enablement services are deployed in edge or central clouds (e.g., in hierarchical architecture). Such deployment allows for local-global analytics for system wide optimization.</w:t>
      </w:r>
    </w:p>
    <w:p w14:paraId="1447FF7D" w14:textId="77777777" w:rsidR="00565BD2" w:rsidRDefault="00565BD2" w:rsidP="004917FA">
      <w:pPr>
        <w:pStyle w:val="Heading1"/>
        <w:rPr>
          <w:lang w:val="en-IN"/>
        </w:rPr>
      </w:pPr>
      <w:bookmarkStart w:id="704" w:name="_Toc96591025"/>
      <w:bookmarkStart w:id="705" w:name="_Toc104797373"/>
      <w:bookmarkStart w:id="706" w:name="_Toc104878370"/>
      <w:bookmarkStart w:id="707" w:name="_Toc113368734"/>
      <w:bookmarkStart w:id="708" w:name="_Toc164779338"/>
      <w:bookmarkStart w:id="709" w:name="_Toc164779592"/>
      <w:bookmarkStart w:id="710" w:name="_Toc169945533"/>
      <w:bookmarkStart w:id="711" w:name="_Toc201091706"/>
      <w:r>
        <w:rPr>
          <w:lang w:val="en-IN"/>
        </w:rPr>
        <w:t>A.2</w:t>
      </w:r>
      <w:r>
        <w:rPr>
          <w:lang w:val="en-IN"/>
        </w:rPr>
        <w:tab/>
        <w:t xml:space="preserve">Deployment model #1: </w:t>
      </w:r>
      <w:bookmarkEnd w:id="704"/>
      <w:r>
        <w:rPr>
          <w:lang w:val="en-IN"/>
        </w:rPr>
        <w:t xml:space="preserve">Cloud-deployed </w:t>
      </w:r>
      <w:bookmarkEnd w:id="705"/>
      <w:bookmarkEnd w:id="706"/>
      <w:bookmarkEnd w:id="707"/>
      <w:r>
        <w:rPr>
          <w:lang w:val="en-IN"/>
        </w:rPr>
        <w:t>AIMLE server</w:t>
      </w:r>
      <w:bookmarkEnd w:id="708"/>
      <w:bookmarkEnd w:id="709"/>
      <w:bookmarkEnd w:id="710"/>
      <w:bookmarkEnd w:id="711"/>
    </w:p>
    <w:p w14:paraId="29211EDA" w14:textId="77777777" w:rsidR="00565BD2" w:rsidRDefault="00565BD2" w:rsidP="00565BD2">
      <w:pPr>
        <w:rPr>
          <w:lang w:val="en-IN"/>
        </w:rPr>
      </w:pPr>
      <w:r>
        <w:rPr>
          <w:lang w:val="en-IN"/>
        </w:rPr>
        <w:t>In this deployment, , the AIMLE server is centrally located and can provide support for AIML operations to the application and edge services (EAS/EES, VAL server). An example deployment option for AIMLE server at the cloud is shown in Figure A.2-1</w:t>
      </w:r>
    </w:p>
    <w:p w14:paraId="76A94CC3" w14:textId="77777777" w:rsidR="00565BD2" w:rsidRDefault="00565BD2" w:rsidP="00565BD2">
      <w:pPr>
        <w:pStyle w:val="TH"/>
      </w:pPr>
      <w:r>
        <w:object w:dxaOrig="6301" w:dyaOrig="4426" w14:anchorId="2025A2A4">
          <v:shape id="_x0000_i1080" type="#_x0000_t75" style="width:314.95pt;height:222.65pt" o:ole="">
            <v:imagedata r:id="rId123" o:title=""/>
          </v:shape>
          <o:OLEObject Type="Embed" ProgID="Visio.Drawing.15" ShapeID="_x0000_i1080" DrawAspect="Content" ObjectID="_1811704807" r:id="rId124"/>
        </w:object>
      </w:r>
    </w:p>
    <w:p w14:paraId="57F2BE30" w14:textId="00A420C8" w:rsidR="00565BD2" w:rsidRDefault="00565BD2" w:rsidP="00565BD2">
      <w:pPr>
        <w:pStyle w:val="TF"/>
        <w:rPr>
          <w:lang w:val="en-IN"/>
        </w:rPr>
      </w:pPr>
      <w:r>
        <w:t>Figure A.2-1</w:t>
      </w:r>
      <w:r w:rsidR="00E15475">
        <w:t>:</w:t>
      </w:r>
      <w:r>
        <w:t xml:space="preserve"> Example deployment for AIMLE at the cloud</w:t>
      </w:r>
    </w:p>
    <w:p w14:paraId="16772044" w14:textId="538B30C8" w:rsidR="00565BD2" w:rsidRDefault="00565BD2" w:rsidP="004917FA">
      <w:pPr>
        <w:pStyle w:val="Heading1"/>
        <w:rPr>
          <w:lang w:val="en-US"/>
        </w:rPr>
      </w:pPr>
      <w:bookmarkStart w:id="712" w:name="_Toc104797374"/>
      <w:bookmarkStart w:id="713" w:name="_Toc104878371"/>
      <w:bookmarkStart w:id="714" w:name="_Toc113368735"/>
      <w:bookmarkStart w:id="715" w:name="_Toc164779339"/>
      <w:bookmarkStart w:id="716" w:name="_Toc164779593"/>
      <w:bookmarkStart w:id="717" w:name="_Toc169945534"/>
      <w:bookmarkStart w:id="718" w:name="_Toc201091707"/>
      <w:r>
        <w:rPr>
          <w:lang w:val="en-IN"/>
        </w:rPr>
        <w:t>A.3</w:t>
      </w:r>
      <w:r>
        <w:rPr>
          <w:lang w:val="en-IN"/>
        </w:rPr>
        <w:tab/>
        <w:t>Deployment model #2</w:t>
      </w:r>
      <w:r w:rsidR="009C73C7">
        <w:rPr>
          <w:lang w:val="en-IN"/>
        </w:rPr>
        <w:t>:</w:t>
      </w:r>
      <w:r>
        <w:rPr>
          <w:lang w:val="en-IN"/>
        </w:rPr>
        <w:t xml:space="preserve"> Edge-deployed </w:t>
      </w:r>
      <w:bookmarkEnd w:id="712"/>
      <w:bookmarkEnd w:id="713"/>
      <w:bookmarkEnd w:id="714"/>
      <w:r>
        <w:rPr>
          <w:lang w:val="en-IN"/>
        </w:rPr>
        <w:t>AIMLE server</w:t>
      </w:r>
      <w:bookmarkEnd w:id="715"/>
      <w:bookmarkEnd w:id="716"/>
      <w:bookmarkEnd w:id="717"/>
      <w:bookmarkEnd w:id="718"/>
    </w:p>
    <w:p w14:paraId="731D8899" w14:textId="283F46C8" w:rsidR="00565BD2" w:rsidRDefault="00565BD2" w:rsidP="00565BD2">
      <w:pPr>
        <w:rPr>
          <w:lang w:val="en-IN"/>
        </w:rPr>
      </w:pPr>
      <w:r>
        <w:rPr>
          <w:lang w:val="en-IN"/>
        </w:rPr>
        <w:t xml:space="preserve">In this deployment, the AIMLE server is located at the EDN as EAS and provides AIML enablement services to the other EAS(s) or other edge native applications at the edge platform. AIMLE services can be deployed by the ECSP or the MNO to provide value-add services related to AI/ML operations. </w:t>
      </w:r>
    </w:p>
    <w:p w14:paraId="4F0E42C1" w14:textId="40128397" w:rsidR="00565BD2" w:rsidRDefault="00565BD2" w:rsidP="00565BD2">
      <w:pPr>
        <w:rPr>
          <w:lang w:val="en-IN"/>
        </w:rPr>
      </w:pPr>
      <w:r>
        <w:rPr>
          <w:lang w:val="en-IN"/>
        </w:rPr>
        <w:t>The ML support operations, that the edge deployed AIMLE Server provides, are applicable to the AIMLE service areas (as shown in the example deployment scenario in Figure A.3-1), which are equivalent to the EDN service areas.</w:t>
      </w:r>
    </w:p>
    <w:p w14:paraId="7123B29D" w14:textId="3A438D4A" w:rsidR="00565BD2" w:rsidRDefault="00565BD2" w:rsidP="00565BD2">
      <w:pPr>
        <w:pStyle w:val="NO"/>
      </w:pPr>
      <w:r>
        <w:t>NOTE:</w:t>
      </w:r>
      <w:r>
        <w:tab/>
        <w:t xml:space="preserve">AIMLE server deployed as EAS can provide application enablement service to EES. </w:t>
      </w:r>
    </w:p>
    <w:p w14:paraId="01881C56" w14:textId="77777777" w:rsidR="00565BD2" w:rsidRDefault="00565BD2" w:rsidP="00565BD2">
      <w:pPr>
        <w:pStyle w:val="TH"/>
      </w:pPr>
      <w:r w:rsidRPr="008F0601">
        <w:t xml:space="preserve"> </w:t>
      </w:r>
      <w:r>
        <w:object w:dxaOrig="4876" w:dyaOrig="4427" w14:anchorId="5EDD3E6D">
          <v:shape id="_x0000_i1081" type="#_x0000_t75" style="width:244.25pt;height:221.75pt" o:ole="">
            <v:imagedata r:id="rId125" o:title=""/>
          </v:shape>
          <o:OLEObject Type="Embed" ProgID="Visio.Drawing.15" ShapeID="_x0000_i1081" DrawAspect="Content" ObjectID="_1811704808" r:id="rId126"/>
        </w:object>
      </w:r>
    </w:p>
    <w:p w14:paraId="5DB3C6EA" w14:textId="70EE6465" w:rsidR="00565BD2" w:rsidRDefault="00565BD2" w:rsidP="00565BD2">
      <w:pPr>
        <w:pStyle w:val="TF"/>
        <w:rPr>
          <w:lang w:val="en-IN"/>
        </w:rPr>
      </w:pPr>
      <w:r>
        <w:t>Figure A.3-1</w:t>
      </w:r>
      <w:r w:rsidR="00E15475">
        <w:t>:</w:t>
      </w:r>
      <w:r>
        <w:t xml:space="preserve"> Example deployment for AIMLE at the cloud</w:t>
      </w:r>
    </w:p>
    <w:p w14:paraId="54E2D746" w14:textId="77777777" w:rsidR="00565BD2" w:rsidRDefault="00565BD2" w:rsidP="004917FA">
      <w:pPr>
        <w:pStyle w:val="Heading1"/>
        <w:rPr>
          <w:lang w:val="en-IN"/>
        </w:rPr>
      </w:pPr>
      <w:bookmarkStart w:id="719" w:name="_Toc104797375"/>
      <w:bookmarkStart w:id="720" w:name="_Toc104878372"/>
      <w:bookmarkStart w:id="721" w:name="_Toc113368736"/>
      <w:bookmarkStart w:id="722" w:name="_Toc164779340"/>
      <w:bookmarkStart w:id="723" w:name="_Toc164779594"/>
      <w:bookmarkStart w:id="724" w:name="_Toc169945535"/>
      <w:bookmarkStart w:id="725" w:name="_Toc201091708"/>
      <w:r>
        <w:rPr>
          <w:lang w:val="en-IN"/>
        </w:rPr>
        <w:lastRenderedPageBreak/>
        <w:t>A.4</w:t>
      </w:r>
      <w:r>
        <w:rPr>
          <w:lang w:val="en-IN"/>
        </w:rPr>
        <w:tab/>
        <w:t>Deployment model #3: Hierarchical AIMLE server deployment</w:t>
      </w:r>
      <w:bookmarkEnd w:id="719"/>
      <w:bookmarkEnd w:id="720"/>
      <w:bookmarkEnd w:id="721"/>
      <w:bookmarkEnd w:id="722"/>
      <w:bookmarkEnd w:id="723"/>
      <w:bookmarkEnd w:id="724"/>
      <w:bookmarkEnd w:id="725"/>
    </w:p>
    <w:p w14:paraId="1D697CB0" w14:textId="77777777" w:rsidR="00565BD2" w:rsidRDefault="00565BD2" w:rsidP="00565BD2">
      <w:pPr>
        <w:rPr>
          <w:lang w:val="en-IN"/>
        </w:rPr>
      </w:pPr>
      <w:r>
        <w:rPr>
          <w:lang w:val="en-IN"/>
        </w:rPr>
        <w:t xml:space="preserve">In this deployment, multiple AIMLE servers can be located at different EDNs/DNs and can be deployed by the same provider.  Such hierarchical deployments allow the local – global ML operations (e.g., federated learning across domains). </w:t>
      </w:r>
    </w:p>
    <w:p w14:paraId="72E120C2" w14:textId="476441B9" w:rsidR="00565BD2" w:rsidRDefault="00565BD2" w:rsidP="00565BD2">
      <w:pPr>
        <w:rPr>
          <w:lang w:val="en-IN"/>
        </w:rPr>
      </w:pPr>
      <w:r>
        <w:rPr>
          <w:lang w:val="en-IN"/>
        </w:rPr>
        <w:t xml:space="preserve">The ML support services that the edge deployed AIMLE server correspond to the AIMLE service areas (as shown in the example in Figure A.4-1), which is equivalent to the EDN service areas. The central AIMLE server covers all PLMN area and is used to coordinate the ML related operations (e.g., FL server / aggregator) with the distributed AIMLE servers. </w:t>
      </w:r>
    </w:p>
    <w:p w14:paraId="41B2B4DA" w14:textId="77777777" w:rsidR="00565BD2" w:rsidRDefault="00565BD2" w:rsidP="00565BD2">
      <w:pPr>
        <w:pStyle w:val="TH"/>
        <w:rPr>
          <w:lang w:val="en-IN"/>
        </w:rPr>
      </w:pPr>
      <w:r>
        <w:object w:dxaOrig="6301" w:dyaOrig="4426" w14:anchorId="68B0B50F">
          <v:shape id="_x0000_i1082" type="#_x0000_t75" style="width:314.95pt;height:222.65pt" o:ole="">
            <v:imagedata r:id="rId127" o:title=""/>
          </v:shape>
          <o:OLEObject Type="Embed" ProgID="Visio.Drawing.15" ShapeID="_x0000_i1082" DrawAspect="Content" ObjectID="_1811704809" r:id="rId128"/>
        </w:object>
      </w:r>
    </w:p>
    <w:p w14:paraId="7FD0EB21" w14:textId="04E2FC10" w:rsidR="00565BD2" w:rsidRPr="00AD7C25" w:rsidRDefault="00565BD2" w:rsidP="00565BD2">
      <w:pPr>
        <w:pStyle w:val="TF"/>
        <w:rPr>
          <w:noProof/>
          <w:lang w:val="en-US"/>
        </w:rPr>
      </w:pPr>
      <w:r>
        <w:t>Figure A.4-1</w:t>
      </w:r>
      <w:r w:rsidR="00E15475">
        <w:t>:</w:t>
      </w:r>
      <w:r>
        <w:t xml:space="preserve"> Example hierarchical deployment of AIMLE</w:t>
      </w:r>
    </w:p>
    <w:p w14:paraId="7FE1C1B6" w14:textId="432A4FEB" w:rsidR="004D5EC6" w:rsidRPr="003E5F68" w:rsidRDefault="004D5EC6" w:rsidP="004D5EC6">
      <w:pPr>
        <w:pStyle w:val="Heading9"/>
        <w:rPr>
          <w:lang w:eastAsia="zh-CN"/>
        </w:rPr>
      </w:pPr>
      <w:bookmarkStart w:id="726" w:name="_Toc468105567"/>
      <w:bookmarkStart w:id="727" w:name="_Toc468110662"/>
      <w:bookmarkStart w:id="728" w:name="_Toc468110993"/>
      <w:bookmarkStart w:id="729" w:name="_Toc201091709"/>
      <w:r w:rsidRPr="003E5F68">
        <w:t xml:space="preserve">Annex </w:t>
      </w:r>
      <w:r>
        <w:t>B</w:t>
      </w:r>
      <w:r w:rsidRPr="003E5F68">
        <w:t xml:space="preserve"> (informative):</w:t>
      </w:r>
      <w:r w:rsidRPr="003E5F68">
        <w:br/>
      </w:r>
      <w:bookmarkEnd w:id="726"/>
      <w:bookmarkEnd w:id="727"/>
      <w:bookmarkEnd w:id="728"/>
      <w:r>
        <w:t>Business Scenarios</w:t>
      </w:r>
      <w:bookmarkEnd w:id="729"/>
    </w:p>
    <w:p w14:paraId="5E0E4D47" w14:textId="50298B7D" w:rsidR="00565BD2" w:rsidRDefault="00565BD2" w:rsidP="00565BD2">
      <w:r>
        <w:t>Figure </w:t>
      </w:r>
      <w:r>
        <w:rPr>
          <w:rFonts w:eastAsia="SimSun" w:hint="eastAsia"/>
          <w:lang w:val="en-US" w:eastAsia="zh-CN"/>
        </w:rPr>
        <w:t>B</w:t>
      </w:r>
      <w:r>
        <w:t xml:space="preserve">-1 shows the business relationships that exist for the AIMLE functionality and that are needed to support a single </w:t>
      </w:r>
      <w:r>
        <w:rPr>
          <w:lang w:eastAsia="zh-CN"/>
        </w:rPr>
        <w:t>VAL user</w:t>
      </w:r>
      <w:r>
        <w:t>.</w:t>
      </w:r>
    </w:p>
    <w:p w14:paraId="65B786F7" w14:textId="77777777" w:rsidR="00565BD2" w:rsidRDefault="00565BD2" w:rsidP="00565BD2">
      <w:pPr>
        <w:pStyle w:val="TH"/>
      </w:pPr>
      <w:r>
        <w:object w:dxaOrig="6188" w:dyaOrig="4213" w14:anchorId="6DE3FA82">
          <v:shape id="_x0000_i1083" type="#_x0000_t75" style="width:309.2pt;height:210.25pt" o:ole="">
            <v:imagedata r:id="rId129" o:title=""/>
          </v:shape>
          <o:OLEObject Type="Embed" ProgID="Visio.Drawing.15" ShapeID="_x0000_i1083" DrawAspect="Content" ObjectID="_1811704810" r:id="rId130"/>
        </w:object>
      </w:r>
    </w:p>
    <w:p w14:paraId="4CC19A54" w14:textId="77777777" w:rsidR="00565BD2" w:rsidRDefault="00565BD2" w:rsidP="00565BD2">
      <w:pPr>
        <w:pStyle w:val="TF"/>
        <w:rPr>
          <w:lang w:eastAsia="zh-CN"/>
        </w:rPr>
      </w:pPr>
      <w:r>
        <w:t>Figure </w:t>
      </w:r>
      <w:r>
        <w:rPr>
          <w:rFonts w:eastAsia="SimSun" w:hint="eastAsia"/>
          <w:lang w:val="en-US" w:eastAsia="zh-CN"/>
        </w:rPr>
        <w:t>B</w:t>
      </w:r>
      <w:r>
        <w:t xml:space="preserve">-1: Business relationships for </w:t>
      </w:r>
      <w:r>
        <w:rPr>
          <w:lang w:eastAsia="zh-CN"/>
        </w:rPr>
        <w:t>VAL services</w:t>
      </w:r>
    </w:p>
    <w:p w14:paraId="3A4A783C" w14:textId="77777777" w:rsidR="00565BD2" w:rsidRDefault="00565BD2" w:rsidP="00565BD2">
      <w:pPr>
        <w:rPr>
          <w:lang w:eastAsia="zh-CN"/>
        </w:rPr>
      </w:pPr>
      <w:r>
        <w:rPr>
          <w:lang w:eastAsia="zh-CN"/>
        </w:rPr>
        <w:t>The VAL user belongs to a VAL service provider based on a VAL service agreement between the VAL user and the VAL service provider. The VAL service provider can have VAL service agreements with several VAL users.</w:t>
      </w:r>
      <w:r>
        <w:t xml:space="preserve"> </w:t>
      </w:r>
      <w:r>
        <w:rPr>
          <w:lang w:eastAsia="zh-CN"/>
        </w:rPr>
        <w:t>The VAL user can have VAL service agreements with several VAL service providers.</w:t>
      </w:r>
    </w:p>
    <w:p w14:paraId="55F368F7" w14:textId="2593A50E" w:rsidR="00565BD2" w:rsidRDefault="00565BD2" w:rsidP="00565BD2">
      <w:r>
        <w:t>The VAL service provider can have AIMLE provider arrangements with multiple AIMLE providers</w:t>
      </w:r>
      <w:r w:rsidR="00EB797C">
        <w:t>.</w:t>
      </w:r>
    </w:p>
    <w:p w14:paraId="32D71BEB" w14:textId="77777777" w:rsidR="00EB797C" w:rsidRDefault="00565BD2" w:rsidP="00EB797C">
      <w:pPr>
        <w:rPr>
          <w:lang w:val="en-US" w:eastAsia="ja-JP"/>
        </w:rPr>
      </w:pPr>
      <w:r>
        <w:rPr>
          <w:rFonts w:eastAsia="SimSun" w:hint="eastAsia"/>
          <w:lang w:val="en-US" w:eastAsia="zh-CN"/>
        </w:rPr>
        <w:t xml:space="preserve">The AIMLE server is part of the AIMLE provider. </w:t>
      </w:r>
      <w:r>
        <w:t xml:space="preserve">The AIMLE provider can have SEAL service agreements with other SEAL service providers and in particular ADAE provider if needed for utilizing AIMLE services for ADAE analytics. Such arrangements allow the ADAE provider </w:t>
      </w:r>
      <w:r>
        <w:rPr>
          <w:rFonts w:eastAsia="SimSun" w:hint="eastAsia"/>
          <w:lang w:val="en-US" w:eastAsia="zh-CN"/>
        </w:rPr>
        <w:t>to utilize the AIMLE provider services.</w:t>
      </w:r>
    </w:p>
    <w:p w14:paraId="760EBD65" w14:textId="0156E23D" w:rsidR="00565BD2" w:rsidRDefault="00EB797C" w:rsidP="00EB797C">
      <w:r w:rsidRPr="00D145A0">
        <w:rPr>
          <w:lang w:eastAsia="ja-JP"/>
        </w:rPr>
        <w:t>The AIMLE and ADAE providers can either be part of the PLMN or have service arrangements with PLMN operators.</w:t>
      </w:r>
    </w:p>
    <w:p w14:paraId="2E84BA96" w14:textId="77777777" w:rsidR="00565BD2" w:rsidRPr="00565BD2" w:rsidRDefault="00565BD2" w:rsidP="00565BD2">
      <w:pPr>
        <w:pStyle w:val="NO"/>
      </w:pPr>
      <w:r w:rsidRPr="00565BD2">
        <w:t>NOTE: The ADAE provider can have further arrangements with PLMN operator and VAL service provider; however, this is not shown in the figure.</w:t>
      </w:r>
    </w:p>
    <w:p w14:paraId="34E030B8" w14:textId="7BC6E8F3" w:rsidR="00F94483" w:rsidRPr="00F94483" w:rsidRDefault="00F94483" w:rsidP="00F94483">
      <w:pPr>
        <w:pStyle w:val="Heading9"/>
      </w:pPr>
      <w:bookmarkStart w:id="730" w:name="_Toc169945270"/>
      <w:bookmarkStart w:id="731" w:name="_Toc164779375"/>
      <w:bookmarkStart w:id="732" w:name="_Toc164779121"/>
      <w:bookmarkStart w:id="733" w:name="_Toc201091710"/>
      <w:r w:rsidRPr="00F94483">
        <w:t xml:space="preserve">Annex </w:t>
      </w:r>
      <w:r>
        <w:t>C</w:t>
      </w:r>
      <w:r w:rsidRPr="00F94483">
        <w:t xml:space="preserve"> (informative):</w:t>
      </w:r>
      <w:r w:rsidRPr="00F94483">
        <w:br/>
      </w:r>
      <w:bookmarkEnd w:id="730"/>
      <w:bookmarkEnd w:id="731"/>
      <w:bookmarkEnd w:id="732"/>
      <w:r w:rsidRPr="00F94483">
        <w:t>Role of AIMLE in ML Model Lifecycle</w:t>
      </w:r>
      <w:bookmarkEnd w:id="733"/>
    </w:p>
    <w:p w14:paraId="17FC1741" w14:textId="7E4B9984" w:rsidR="00F94483" w:rsidRDefault="00F94483" w:rsidP="004917FA">
      <w:pPr>
        <w:pStyle w:val="Heading1"/>
      </w:pPr>
      <w:bookmarkStart w:id="734" w:name="_Toc201091711"/>
      <w:r>
        <w:t>C.1</w:t>
      </w:r>
      <w:r>
        <w:tab/>
        <w:t>General</w:t>
      </w:r>
      <w:bookmarkEnd w:id="734"/>
    </w:p>
    <w:p w14:paraId="5C8AD5F9" w14:textId="1FCFB42F" w:rsidR="00F94483" w:rsidRDefault="00F94483" w:rsidP="00F94483">
      <w:pPr>
        <w:rPr>
          <w:rFonts w:eastAsia="DengXian"/>
          <w:noProof/>
          <w:lang w:eastAsia="zh-CN"/>
        </w:rPr>
      </w:pPr>
      <w:r>
        <w:t xml:space="preserve">ML model lifecycle (aka ML model operation workflow) </w:t>
      </w:r>
      <w:r>
        <w:rPr>
          <w:noProof/>
          <w:lang w:eastAsia="zh-CN"/>
        </w:rPr>
        <w:t xml:space="preserve">contains several parts including </w:t>
      </w:r>
      <w:r w:rsidR="00B4787E">
        <w:t xml:space="preserve">ML model training, </w:t>
      </w:r>
      <w:r w:rsidR="00B4787E">
        <w:rPr>
          <w:lang w:eastAsia="zh-CN"/>
        </w:rPr>
        <w:t>ML model testing, AI/ML inference emulation, ML model deployment, AI/ML inference, Data Management</w:t>
      </w:r>
      <w:r>
        <w:rPr>
          <w:noProof/>
          <w:lang w:eastAsia="zh-CN"/>
        </w:rPr>
        <w:t xml:space="preserve">, intermediate model aggregation, </w:t>
      </w:r>
      <w:r>
        <w:rPr>
          <w:noProof/>
          <w:lang w:val="it-IT" w:eastAsia="zh-CN"/>
        </w:rPr>
        <w:t xml:space="preserve">Trained AI/ML model delivery, </w:t>
      </w:r>
      <w:r>
        <w:rPr>
          <w:noProof/>
          <w:lang w:eastAsia="zh-CN"/>
        </w:rPr>
        <w:t xml:space="preserve">and so on. The consumer can delegate all or part of ML model lifecycle to the </w:t>
      </w:r>
      <w:r w:rsidR="00507F2E" w:rsidRPr="00221884">
        <w:t>AIML enablement</w:t>
      </w:r>
      <w:r w:rsidR="00507F2E">
        <w:t xml:space="preserve"> </w:t>
      </w:r>
      <w:r>
        <w:rPr>
          <w:noProof/>
          <w:lang w:eastAsia="zh-CN"/>
        </w:rPr>
        <w:t xml:space="preserve">layer. In doing so the </w:t>
      </w:r>
      <w:r w:rsidR="00507F2E" w:rsidRPr="00221884">
        <w:t>AIML enablement</w:t>
      </w:r>
      <w:r w:rsidR="00507F2E">
        <w:t xml:space="preserve"> </w:t>
      </w:r>
      <w:r>
        <w:rPr>
          <w:noProof/>
          <w:lang w:eastAsia="zh-CN"/>
        </w:rPr>
        <w:t>layer can take over some AI/M</w:t>
      </w:r>
      <w:r w:rsidR="00B4787E">
        <w:rPr>
          <w:noProof/>
          <w:lang w:eastAsia="zh-CN"/>
        </w:rPr>
        <w:t>L</w:t>
      </w:r>
      <w:r>
        <w:rPr>
          <w:noProof/>
          <w:lang w:eastAsia="zh-CN"/>
        </w:rPr>
        <w:t xml:space="preserve"> related work for the consumer and reduce the complexity of implementation for consumers. In the below sub-clauses, some options for the role of AIMLE in the ML model lifecycle are provided.</w:t>
      </w:r>
    </w:p>
    <w:p w14:paraId="5DA22DFB" w14:textId="79A2D0AD" w:rsidR="00F94483" w:rsidRPr="00F94483" w:rsidRDefault="00F94483" w:rsidP="004917FA">
      <w:pPr>
        <w:pStyle w:val="Heading1"/>
        <w:rPr>
          <w:rFonts w:eastAsia="DengXian"/>
        </w:rPr>
      </w:pPr>
      <w:bookmarkStart w:id="735" w:name="_Toc201091712"/>
      <w:r>
        <w:t>C.2</w:t>
      </w:r>
      <w:r>
        <w:tab/>
      </w:r>
      <w:r w:rsidRPr="00F94483">
        <w:t>Role</w:t>
      </w:r>
      <w:r w:rsidRPr="00F94483">
        <w:rPr>
          <w:lang w:eastAsia="zh-CN"/>
        </w:rPr>
        <w:t>#</w:t>
      </w:r>
      <w:r w:rsidRPr="00F94483">
        <w:t>1 of AIMLE in ML Model Lifecycle</w:t>
      </w:r>
      <w:bookmarkEnd w:id="735"/>
    </w:p>
    <w:p w14:paraId="1B8C1E25" w14:textId="01D2D1DA" w:rsidR="00F94483" w:rsidRDefault="00F94483" w:rsidP="00F94483">
      <w:r>
        <w:rPr>
          <w:noProof/>
          <w:lang w:eastAsia="zh-CN"/>
        </w:rPr>
        <w:t>In this scenario,</w:t>
      </w:r>
      <w:r>
        <w:t xml:space="preserve"> </w:t>
      </w:r>
      <w:r>
        <w:rPr>
          <w:noProof/>
          <w:lang w:eastAsia="zh-CN"/>
        </w:rPr>
        <w:t xml:space="preserve">the consumer completely rely on the </w:t>
      </w:r>
      <w:r w:rsidR="00507F2E" w:rsidRPr="00221884">
        <w:t>AIML enablement</w:t>
      </w:r>
      <w:r w:rsidR="00507F2E">
        <w:t xml:space="preserve"> </w:t>
      </w:r>
      <w:r>
        <w:rPr>
          <w:noProof/>
          <w:lang w:eastAsia="zh-CN"/>
        </w:rPr>
        <w:t xml:space="preserve">layer for </w:t>
      </w:r>
      <w:r w:rsidR="00B4787E">
        <w:rPr>
          <w:noProof/>
          <w:lang w:eastAsia="zh-CN"/>
        </w:rPr>
        <w:t xml:space="preserve">managing the </w:t>
      </w:r>
      <w:r>
        <w:rPr>
          <w:noProof/>
          <w:lang w:eastAsia="zh-CN"/>
        </w:rPr>
        <w:t xml:space="preserve">ML operational workflow. That is, the consumer send the requirements of the AI/ML application, then the </w:t>
      </w:r>
      <w:r w:rsidR="00507F2E" w:rsidRPr="00221884">
        <w:t>AIML enablement</w:t>
      </w:r>
      <w:r w:rsidR="00507F2E">
        <w:t xml:space="preserve"> </w:t>
      </w:r>
      <w:r>
        <w:rPr>
          <w:noProof/>
          <w:lang w:eastAsia="zh-CN"/>
        </w:rPr>
        <w:t>layer can perform ML operational workflows and determine the required AI/ML model to send to the consumer.</w:t>
      </w:r>
      <w:r w:rsidR="00B4787E" w:rsidRPr="00B4787E">
        <w:t xml:space="preserve"> </w:t>
      </w:r>
      <w:r w:rsidR="00B4787E">
        <w:t xml:space="preserve">Such role of AIMLE is captured in the capability related to </w:t>
      </w:r>
      <w:r w:rsidR="00B4787E">
        <w:rPr>
          <w:rFonts w:eastAsia="SimSun"/>
        </w:rPr>
        <w:t>AIML service operations control and management as described in clause</w:t>
      </w:r>
      <w:r w:rsidR="00F2440E">
        <w:rPr>
          <w:rFonts w:eastAsia="SimSun"/>
        </w:rPr>
        <w:t> </w:t>
      </w:r>
      <w:r w:rsidR="00B4787E">
        <w:rPr>
          <w:rFonts w:eastAsia="SimSun"/>
        </w:rPr>
        <w:t>8.20.</w:t>
      </w:r>
    </w:p>
    <w:p w14:paraId="4FF2ABF8" w14:textId="77777777" w:rsidR="00B4787E" w:rsidRDefault="00B4787E" w:rsidP="00374311">
      <w:pPr>
        <w:pStyle w:val="TH"/>
      </w:pPr>
      <w:r>
        <w:object w:dxaOrig="5745" w:dyaOrig="3000" w14:anchorId="39E2E186">
          <v:shape id="_x0000_i1084" type="#_x0000_t75" style="width:287.55pt;height:149.75pt" o:ole="">
            <v:imagedata r:id="rId131" o:title=""/>
          </v:shape>
          <o:OLEObject Type="Embed" ProgID="Visio.Drawing.15" ShapeID="_x0000_i1084" DrawAspect="Content" ObjectID="_1811704811" r:id="rId132"/>
        </w:object>
      </w:r>
    </w:p>
    <w:p w14:paraId="62973C29" w14:textId="7AF47DF1" w:rsidR="00B4787E" w:rsidRPr="00EF2846" w:rsidRDefault="00B4787E" w:rsidP="00EF2846">
      <w:pPr>
        <w:pStyle w:val="TF"/>
        <w:rPr>
          <w:lang w:eastAsia="zh-CN"/>
        </w:rPr>
      </w:pPr>
      <w:r>
        <w:t>Figure </w:t>
      </w:r>
      <w:r>
        <w:rPr>
          <w:rFonts w:eastAsia="SimSun"/>
          <w:lang w:val="en-US" w:eastAsia="zh-CN"/>
        </w:rPr>
        <w:t>C.2</w:t>
      </w:r>
      <w:r>
        <w:t>-1: Example of Role#1</w:t>
      </w:r>
    </w:p>
    <w:p w14:paraId="4FA364EF" w14:textId="188AC321" w:rsidR="00F94483" w:rsidRPr="00E8088B" w:rsidRDefault="00F94483" w:rsidP="004917FA">
      <w:pPr>
        <w:pStyle w:val="Heading1"/>
        <w:rPr>
          <w:rFonts w:eastAsia="DengXian"/>
          <w:noProof/>
          <w:lang w:val="en-US" w:eastAsia="zh-CN"/>
        </w:rPr>
      </w:pPr>
      <w:bookmarkStart w:id="736" w:name="_Toc201091713"/>
      <w:r>
        <w:rPr>
          <w:rFonts w:eastAsia="DengXian"/>
          <w:noProof/>
          <w:lang w:val="en-US" w:eastAsia="zh-CN"/>
        </w:rPr>
        <w:t>C.3</w:t>
      </w:r>
      <w:r>
        <w:rPr>
          <w:rFonts w:eastAsia="DengXian"/>
          <w:noProof/>
          <w:lang w:val="en-US" w:eastAsia="zh-CN"/>
        </w:rPr>
        <w:tab/>
      </w:r>
      <w:r w:rsidRPr="00F94483">
        <w:rPr>
          <w:rFonts w:eastAsia="DengXian"/>
        </w:rPr>
        <w:t>Role</w:t>
      </w:r>
      <w:r w:rsidRPr="00F94483">
        <w:rPr>
          <w:rFonts w:eastAsia="DengXian"/>
          <w:lang w:eastAsia="zh-CN"/>
        </w:rPr>
        <w:t xml:space="preserve">#2 </w:t>
      </w:r>
      <w:r w:rsidRPr="00F94483">
        <w:rPr>
          <w:rFonts w:eastAsia="DengXian"/>
        </w:rPr>
        <w:t>of AIMLE in ML Model Lifecycle</w:t>
      </w:r>
      <w:bookmarkEnd w:id="736"/>
      <w:r w:rsidRPr="00F94483">
        <w:rPr>
          <w:rFonts w:eastAsia="DengXian"/>
        </w:rPr>
        <w:t xml:space="preserve"> </w:t>
      </w:r>
    </w:p>
    <w:p w14:paraId="4A63FE10" w14:textId="39714B43" w:rsidR="00F94483" w:rsidRDefault="00F94483" w:rsidP="00F94483">
      <w:pPr>
        <w:rPr>
          <w:rFonts w:eastAsia="DengXian"/>
          <w:noProof/>
          <w:lang w:val="en-US" w:eastAsia="zh-CN"/>
        </w:rPr>
      </w:pPr>
      <w:r>
        <w:rPr>
          <w:noProof/>
          <w:lang w:eastAsia="zh-CN"/>
        </w:rPr>
        <w:t xml:space="preserve">In this </w:t>
      </w:r>
      <w:r>
        <w:t>scenario</w:t>
      </w:r>
      <w:r>
        <w:rPr>
          <w:noProof/>
          <w:lang w:eastAsia="zh-CN"/>
        </w:rPr>
        <w:t>,</w:t>
      </w:r>
      <w:r>
        <w:t xml:space="preserve"> </w:t>
      </w:r>
      <w:bookmarkStart w:id="737" w:name="_Hlk171602110"/>
      <w:r>
        <w:rPr>
          <w:noProof/>
          <w:lang w:eastAsia="zh-CN"/>
        </w:rPr>
        <w:t>consumer would like to perform part of the ML operational workflow</w:t>
      </w:r>
      <w:bookmarkEnd w:id="737"/>
      <w:r>
        <w:rPr>
          <w:noProof/>
          <w:lang w:eastAsia="zh-CN"/>
        </w:rPr>
        <w:t xml:space="preserve">, then consumer partially rely on the </w:t>
      </w:r>
      <w:r w:rsidR="00507F2E" w:rsidRPr="00221884">
        <w:t>AIML enablement</w:t>
      </w:r>
      <w:r w:rsidR="00507F2E">
        <w:t xml:space="preserve"> </w:t>
      </w:r>
      <w:r>
        <w:rPr>
          <w:noProof/>
          <w:lang w:eastAsia="zh-CN"/>
        </w:rPr>
        <w:t xml:space="preserve">layer to assist with ML operational workflowss. Due to different ML operational workflow division, the </w:t>
      </w:r>
      <w:r w:rsidR="00507F2E" w:rsidRPr="00221884">
        <w:t>AIML</w:t>
      </w:r>
      <w:r w:rsidR="00507F2E">
        <w:t xml:space="preserve"> </w:t>
      </w:r>
      <w:r>
        <w:rPr>
          <w:noProof/>
          <w:lang w:eastAsia="zh-CN"/>
        </w:rPr>
        <w:t xml:space="preserve">enablement layer can provide different levels of assistance on ML workflows for consumers. </w:t>
      </w:r>
    </w:p>
    <w:p w14:paraId="7A2C0E2D" w14:textId="70407A6B" w:rsidR="00B4787E" w:rsidRDefault="00B4787E" w:rsidP="00B4787E">
      <w:pPr>
        <w:rPr>
          <w:noProof/>
          <w:lang w:eastAsia="zh-CN"/>
        </w:rPr>
      </w:pPr>
      <w:r>
        <w:rPr>
          <w:noProof/>
          <w:lang w:eastAsia="zh-CN"/>
        </w:rPr>
        <w:t>Such capability is captured for example for ML model training (as in clause</w:t>
      </w:r>
      <w:r w:rsidR="00F2440E">
        <w:rPr>
          <w:noProof/>
          <w:lang w:eastAsia="zh-CN"/>
        </w:rPr>
        <w:t> </w:t>
      </w:r>
      <w:r>
        <w:rPr>
          <w:noProof/>
          <w:lang w:eastAsia="zh-CN"/>
        </w:rPr>
        <w:t>8.3), HFL training (as in clause</w:t>
      </w:r>
      <w:r w:rsidR="00F2440E">
        <w:rPr>
          <w:noProof/>
          <w:lang w:eastAsia="zh-CN"/>
        </w:rPr>
        <w:t> </w:t>
      </w:r>
      <w:r>
        <w:rPr>
          <w:noProof/>
          <w:lang w:eastAsia="zh-CN"/>
        </w:rPr>
        <w:t>8.12), model evaluation (which is captured in clause</w:t>
      </w:r>
      <w:r w:rsidR="00F2440E">
        <w:rPr>
          <w:noProof/>
          <w:lang w:eastAsia="zh-CN"/>
        </w:rPr>
        <w:t> </w:t>
      </w:r>
      <w:r>
        <w:rPr>
          <w:noProof/>
          <w:lang w:eastAsia="zh-CN"/>
        </w:rPr>
        <w:t>8.19 in model capability evaluation, and 8.</w:t>
      </w:r>
      <w:r w:rsidR="00F2440E">
        <w:rPr>
          <w:noProof/>
          <w:lang w:eastAsia="zh-CN"/>
        </w:rPr>
        <w:t>22</w:t>
      </w:r>
      <w:r>
        <w:rPr>
          <w:noProof/>
          <w:lang w:eastAsia="zh-CN"/>
        </w:rPr>
        <w:t xml:space="preserve"> in model performance monitoring procedures). Figure</w:t>
      </w:r>
      <w:r w:rsidR="00F2440E">
        <w:rPr>
          <w:noProof/>
          <w:lang w:eastAsia="zh-CN"/>
        </w:rPr>
        <w:t> </w:t>
      </w:r>
      <w:r>
        <w:rPr>
          <w:noProof/>
          <w:lang w:eastAsia="zh-CN"/>
        </w:rPr>
        <w:t xml:space="preserve">C.3-1 illustrates an example where ML model training is handled by the AIMLE where the other operations are performed by the VAL / ASP. </w:t>
      </w:r>
    </w:p>
    <w:p w14:paraId="0728D3F4" w14:textId="77777777" w:rsidR="00B4787E" w:rsidRDefault="00B4787E" w:rsidP="00374311">
      <w:pPr>
        <w:pStyle w:val="TH"/>
      </w:pPr>
      <w:r>
        <w:object w:dxaOrig="4620" w:dyaOrig="4560" w14:anchorId="1DA640C3">
          <v:shape id="_x0000_i1085" type="#_x0000_t75" style="width:231pt;height:227.95pt" o:ole="">
            <v:imagedata r:id="rId133" o:title=""/>
          </v:shape>
          <o:OLEObject Type="Embed" ProgID="Visio.Drawing.15" ShapeID="_x0000_i1085" DrawAspect="Content" ObjectID="_1811704812" r:id="rId134"/>
        </w:object>
      </w:r>
    </w:p>
    <w:p w14:paraId="4457F801" w14:textId="77777777" w:rsidR="00B4787E" w:rsidRDefault="00B4787E" w:rsidP="00B4787E">
      <w:pPr>
        <w:pStyle w:val="TF"/>
        <w:rPr>
          <w:lang w:eastAsia="zh-CN"/>
        </w:rPr>
      </w:pPr>
      <w:r>
        <w:t>Figure </w:t>
      </w:r>
      <w:r>
        <w:rPr>
          <w:rFonts w:eastAsia="SimSun"/>
          <w:lang w:val="en-US" w:eastAsia="zh-CN"/>
        </w:rPr>
        <w:t>C.3</w:t>
      </w:r>
      <w:r>
        <w:t>-1: Example of Role#2</w:t>
      </w:r>
    </w:p>
    <w:p w14:paraId="7DD21953" w14:textId="547E4CA5" w:rsidR="00B4787E" w:rsidRDefault="00B4787E" w:rsidP="00EF2846">
      <w:pPr>
        <w:pStyle w:val="Heading1"/>
        <w:rPr>
          <w:rFonts w:eastAsia="DengXian"/>
          <w:noProof/>
          <w:lang w:val="en-US" w:eastAsia="zh-CN"/>
        </w:rPr>
      </w:pPr>
      <w:bookmarkStart w:id="738" w:name="_Toc201091714"/>
      <w:r>
        <w:rPr>
          <w:rFonts w:eastAsia="DengXian"/>
          <w:noProof/>
          <w:lang w:val="en-US" w:eastAsia="zh-CN"/>
        </w:rPr>
        <w:t>C.4</w:t>
      </w:r>
      <w:r>
        <w:rPr>
          <w:rFonts w:eastAsia="DengXian"/>
          <w:noProof/>
          <w:lang w:val="en-US" w:eastAsia="zh-CN"/>
        </w:rPr>
        <w:tab/>
      </w:r>
      <w:r>
        <w:rPr>
          <w:rFonts w:eastAsia="DengXian"/>
        </w:rPr>
        <w:t>Role</w:t>
      </w:r>
      <w:r>
        <w:rPr>
          <w:rFonts w:eastAsia="DengXian"/>
          <w:lang w:eastAsia="zh-CN"/>
        </w:rPr>
        <w:t xml:space="preserve">#3 </w:t>
      </w:r>
      <w:r>
        <w:rPr>
          <w:rFonts w:eastAsia="DengXian"/>
        </w:rPr>
        <w:t>of AIMLE in ML Model Lifecycle</w:t>
      </w:r>
      <w:bookmarkEnd w:id="738"/>
      <w:r>
        <w:rPr>
          <w:rFonts w:eastAsia="DengXian"/>
        </w:rPr>
        <w:t xml:space="preserve"> </w:t>
      </w:r>
    </w:p>
    <w:p w14:paraId="002272A0" w14:textId="77777777" w:rsidR="00B4787E" w:rsidRDefault="00B4787E" w:rsidP="00B4787E">
      <w:pPr>
        <w:rPr>
          <w:noProof/>
          <w:lang w:eastAsia="zh-CN"/>
        </w:rPr>
      </w:pPr>
      <w:r>
        <w:rPr>
          <w:noProof/>
          <w:lang w:eastAsia="zh-CN"/>
        </w:rPr>
        <w:t xml:space="preserve">In this </w:t>
      </w:r>
      <w:r>
        <w:t>scenario</w:t>
      </w:r>
      <w:r>
        <w:rPr>
          <w:noProof/>
          <w:lang w:eastAsia="zh-CN"/>
        </w:rPr>
        <w:t>,</w:t>
      </w:r>
      <w:r>
        <w:t xml:space="preserve"> </w:t>
      </w:r>
      <w:r>
        <w:rPr>
          <w:noProof/>
          <w:lang w:eastAsia="zh-CN"/>
        </w:rPr>
        <w:t>the AIMLE is not performing part of the ML operational workflow; however it serves as a platform to enable the AI/ML apps to utilize ML operational workflows which are provided by VAL. In this role, the AIMLE supports tasks like the discovery, registration, storage, grouping and selection of entities to be performing the ML operations in the lifecycle. Such role is more applicable to ML model lifecycle enablement which provides assistance for use cases where an ASP/VAL wants to find other application entities to perform some ML operations (e.g. ML model inference) and AIMLE server as a mediator to accomplish this.</w:t>
      </w:r>
    </w:p>
    <w:p w14:paraId="44942623" w14:textId="64F5452B" w:rsidR="00B4787E" w:rsidRDefault="00B4787E" w:rsidP="00B4787E">
      <w:pPr>
        <w:rPr>
          <w:noProof/>
          <w:lang w:eastAsia="zh-CN"/>
        </w:rPr>
      </w:pPr>
      <w:r>
        <w:rPr>
          <w:noProof/>
          <w:lang w:eastAsia="zh-CN"/>
        </w:rPr>
        <w:lastRenderedPageBreak/>
        <w:t>An example including some capabilities is illustrated in Figure C.4-1. In this figure, the support capabilities are based on AIMLE capabilities identified in this specification. In particular, AIMLE is undertaking:</w:t>
      </w:r>
    </w:p>
    <w:p w14:paraId="05CD5317" w14:textId="52FD586F" w:rsidR="00BC6F10" w:rsidRDefault="00BC6F10" w:rsidP="00BC6F10">
      <w:pPr>
        <w:pStyle w:val="B1"/>
        <w:rPr>
          <w:noProof/>
          <w:lang w:eastAsia="zh-CN"/>
        </w:rPr>
      </w:pPr>
      <w:r>
        <w:rPr>
          <w:noProof/>
          <w:lang w:eastAsia="zh-CN"/>
        </w:rPr>
        <w:t>-</w:t>
      </w:r>
      <w:r>
        <w:rPr>
          <w:noProof/>
          <w:lang w:eastAsia="zh-CN"/>
        </w:rPr>
        <w:tab/>
        <w:t xml:space="preserve">ML model related support capabilities such as model retrieval, discovery and storage (as covered in procedures in clauses 8.2 and 8.11 ) </w:t>
      </w:r>
    </w:p>
    <w:p w14:paraId="30F94DBB" w14:textId="41ECD1B9" w:rsidR="00BC6F10" w:rsidRDefault="00BC6F10" w:rsidP="00BC6F10">
      <w:pPr>
        <w:pStyle w:val="B1"/>
        <w:rPr>
          <w:noProof/>
          <w:lang w:eastAsia="zh-CN"/>
        </w:rPr>
      </w:pPr>
      <w:r>
        <w:rPr>
          <w:noProof/>
          <w:lang w:eastAsia="zh-CN"/>
        </w:rPr>
        <w:t>-</w:t>
      </w:r>
      <w:r>
        <w:rPr>
          <w:noProof/>
          <w:lang w:eastAsia="zh-CN"/>
        </w:rPr>
        <w:tab/>
        <w:t>ML operation related support capabilities such as VFL/ HFL and TL enablement, Split AI/ML Operation support, Data management assistance, AI/ML task transfer, FL assistance in member grouping, registration and event notification (as covered in procedures in clauses 8.4, 8.6, 8.12, 8.14, 8.15-8.18).</w:t>
      </w:r>
    </w:p>
    <w:p w14:paraId="0D6CB01F" w14:textId="77A149FF" w:rsidR="00B4787E" w:rsidRDefault="00BC6F10" w:rsidP="00BC6F10">
      <w:pPr>
        <w:pStyle w:val="B1"/>
        <w:rPr>
          <w:noProof/>
          <w:lang w:eastAsia="zh-CN"/>
        </w:rPr>
      </w:pPr>
      <w:r>
        <w:rPr>
          <w:noProof/>
          <w:lang w:eastAsia="zh-CN"/>
        </w:rPr>
        <w:t>-</w:t>
      </w:r>
      <w:r>
        <w:rPr>
          <w:noProof/>
          <w:lang w:eastAsia="zh-CN"/>
        </w:rPr>
        <w:tab/>
        <w:t>AIMLE client related support capabilities, including AIMLE client registration, discovery, participation, monitoring, selection (as covered in procedures in clauses 8.7-8.10, 8.13).</w:t>
      </w:r>
    </w:p>
    <w:p w14:paraId="1DAD4106" w14:textId="77777777" w:rsidR="00B4787E" w:rsidRDefault="00B4787E" w:rsidP="00374311">
      <w:pPr>
        <w:pStyle w:val="TH"/>
      </w:pPr>
      <w:r>
        <w:object w:dxaOrig="9405" w:dyaOrig="4890" w14:anchorId="0E0F408D">
          <v:shape id="_x0000_i1086" type="#_x0000_t75" style="width:470pt;height:244.7pt" o:ole="">
            <v:imagedata r:id="rId135" o:title=""/>
          </v:shape>
          <o:OLEObject Type="Embed" ProgID="Visio.Drawing.15" ShapeID="_x0000_i1086" DrawAspect="Content" ObjectID="_1811704813" r:id="rId136"/>
        </w:object>
      </w:r>
    </w:p>
    <w:p w14:paraId="47895ECF" w14:textId="77777777" w:rsidR="00B4787E" w:rsidRDefault="00B4787E" w:rsidP="00EF2846">
      <w:pPr>
        <w:pStyle w:val="TF"/>
      </w:pPr>
      <w:r>
        <w:t>Figure </w:t>
      </w:r>
      <w:r>
        <w:rPr>
          <w:rFonts w:eastAsia="SimSun"/>
          <w:lang w:val="en-US" w:eastAsia="zh-CN"/>
        </w:rPr>
        <w:t>C.4</w:t>
      </w:r>
      <w:r>
        <w:t>-1: Example of Role#3</w:t>
      </w:r>
    </w:p>
    <w:p w14:paraId="45ADAB15" w14:textId="391B0A45" w:rsidR="00FE154A" w:rsidRDefault="00FE154A" w:rsidP="004D5EC6">
      <w:pPr>
        <w:pStyle w:val="Heading9"/>
        <w:rPr>
          <w:lang w:eastAsia="zh-CN"/>
        </w:rPr>
      </w:pPr>
      <w:r>
        <w:br w:type="page"/>
      </w:r>
      <w:bookmarkStart w:id="739" w:name="historyclause"/>
      <w:bookmarkStart w:id="740" w:name="_Toc2086459"/>
      <w:bookmarkStart w:id="741" w:name="_Toc76547881"/>
      <w:bookmarkStart w:id="742" w:name="_Toc164675527"/>
      <w:bookmarkStart w:id="743" w:name="_Toc167727252"/>
      <w:bookmarkStart w:id="744" w:name="_Toc167727377"/>
      <w:bookmarkStart w:id="745" w:name="_Toc172624295"/>
      <w:bookmarkStart w:id="746" w:name="_Toc201091715"/>
      <w:bookmarkEnd w:id="695"/>
      <w:bookmarkEnd w:id="739"/>
      <w:r w:rsidR="004D5EC6" w:rsidRPr="00E6239E">
        <w:lastRenderedPageBreak/>
        <w:t xml:space="preserve">Annex </w:t>
      </w:r>
      <w:r w:rsidR="00ED5423">
        <w:t>D</w:t>
      </w:r>
      <w:r w:rsidR="004D5EC6" w:rsidRPr="00E6239E">
        <w:t>:</w:t>
      </w:r>
      <w:r w:rsidR="004D5EC6" w:rsidRPr="00E6239E">
        <w:br/>
        <w:t>Change history</w:t>
      </w:r>
      <w:bookmarkEnd w:id="740"/>
      <w:bookmarkEnd w:id="741"/>
      <w:bookmarkEnd w:id="742"/>
      <w:bookmarkEnd w:id="743"/>
      <w:bookmarkEnd w:id="744"/>
      <w:bookmarkEnd w:id="745"/>
      <w:bookmarkEnd w:id="74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46"/>
        <w:gridCol w:w="473"/>
        <w:gridCol w:w="425"/>
        <w:gridCol w:w="425"/>
        <w:gridCol w:w="4962"/>
        <w:gridCol w:w="708"/>
      </w:tblGrid>
      <w:tr w:rsidR="00FE154A" w14:paraId="4F578ACD" w14:textId="77777777" w:rsidTr="00225E2E">
        <w:trPr>
          <w:cantSplit/>
        </w:trPr>
        <w:tc>
          <w:tcPr>
            <w:tcW w:w="9639" w:type="dxa"/>
            <w:gridSpan w:val="8"/>
            <w:tcBorders>
              <w:bottom w:val="nil"/>
            </w:tcBorders>
            <w:shd w:val="solid" w:color="FFFFFF" w:fill="auto"/>
          </w:tcPr>
          <w:p w14:paraId="328910D5" w14:textId="77777777" w:rsidR="00FE154A" w:rsidRDefault="00FE154A" w:rsidP="00A44DEA">
            <w:pPr>
              <w:pStyle w:val="TAL"/>
              <w:jc w:val="center"/>
              <w:rPr>
                <w:b/>
                <w:sz w:val="16"/>
              </w:rPr>
            </w:pPr>
            <w:r>
              <w:rPr>
                <w:b/>
              </w:rPr>
              <w:t>Change history</w:t>
            </w:r>
          </w:p>
        </w:tc>
      </w:tr>
      <w:tr w:rsidR="00FE154A" w14:paraId="35B7CB1E" w14:textId="77777777" w:rsidTr="00EC27F5">
        <w:tc>
          <w:tcPr>
            <w:tcW w:w="800" w:type="dxa"/>
            <w:shd w:val="pct10" w:color="auto" w:fill="FFFFFF"/>
          </w:tcPr>
          <w:p w14:paraId="6C74C8FD" w14:textId="77777777" w:rsidR="00FE154A" w:rsidRDefault="00FE154A" w:rsidP="00A44DEA">
            <w:pPr>
              <w:pStyle w:val="TAL"/>
              <w:rPr>
                <w:b/>
                <w:sz w:val="16"/>
              </w:rPr>
            </w:pPr>
            <w:r>
              <w:rPr>
                <w:b/>
                <w:sz w:val="16"/>
              </w:rPr>
              <w:t>Date</w:t>
            </w:r>
          </w:p>
        </w:tc>
        <w:tc>
          <w:tcPr>
            <w:tcW w:w="800" w:type="dxa"/>
            <w:shd w:val="pct10" w:color="auto" w:fill="FFFFFF"/>
          </w:tcPr>
          <w:p w14:paraId="574F8F0A" w14:textId="77777777" w:rsidR="00FE154A" w:rsidRDefault="00FE154A" w:rsidP="00A44DEA">
            <w:pPr>
              <w:pStyle w:val="TAL"/>
              <w:rPr>
                <w:b/>
                <w:sz w:val="16"/>
              </w:rPr>
            </w:pPr>
            <w:r>
              <w:rPr>
                <w:b/>
                <w:sz w:val="16"/>
              </w:rPr>
              <w:t>Meeting</w:t>
            </w:r>
          </w:p>
        </w:tc>
        <w:tc>
          <w:tcPr>
            <w:tcW w:w="1046" w:type="dxa"/>
            <w:shd w:val="pct10" w:color="auto" w:fill="FFFFFF"/>
          </w:tcPr>
          <w:p w14:paraId="222F59A9" w14:textId="77777777" w:rsidR="00FE154A" w:rsidRDefault="00FE154A" w:rsidP="00A44DEA">
            <w:pPr>
              <w:pStyle w:val="TAL"/>
              <w:rPr>
                <w:b/>
                <w:sz w:val="16"/>
              </w:rPr>
            </w:pPr>
            <w:r>
              <w:rPr>
                <w:b/>
                <w:sz w:val="16"/>
              </w:rPr>
              <w:t>TDoc</w:t>
            </w:r>
          </w:p>
        </w:tc>
        <w:tc>
          <w:tcPr>
            <w:tcW w:w="473" w:type="dxa"/>
            <w:shd w:val="pct10" w:color="auto" w:fill="FFFFFF"/>
          </w:tcPr>
          <w:p w14:paraId="0D8F78DF" w14:textId="77777777" w:rsidR="00FE154A" w:rsidRDefault="00FE154A" w:rsidP="00A44DEA">
            <w:pPr>
              <w:pStyle w:val="TAL"/>
              <w:rPr>
                <w:b/>
                <w:sz w:val="16"/>
              </w:rPr>
            </w:pPr>
            <w:r>
              <w:rPr>
                <w:b/>
                <w:sz w:val="16"/>
              </w:rPr>
              <w:t>CR</w:t>
            </w:r>
          </w:p>
        </w:tc>
        <w:tc>
          <w:tcPr>
            <w:tcW w:w="425" w:type="dxa"/>
            <w:shd w:val="pct10" w:color="auto" w:fill="FFFFFF"/>
          </w:tcPr>
          <w:p w14:paraId="541CB9A2" w14:textId="77777777" w:rsidR="00FE154A" w:rsidRPr="00EC27F5" w:rsidRDefault="00FE154A" w:rsidP="00EC27F5">
            <w:pPr>
              <w:pStyle w:val="TAC"/>
              <w:rPr>
                <w:sz w:val="16"/>
                <w:szCs w:val="16"/>
              </w:rPr>
            </w:pPr>
            <w:r w:rsidRPr="00EC27F5">
              <w:rPr>
                <w:sz w:val="16"/>
                <w:szCs w:val="16"/>
              </w:rPr>
              <w:t>Rev</w:t>
            </w:r>
          </w:p>
        </w:tc>
        <w:tc>
          <w:tcPr>
            <w:tcW w:w="425" w:type="dxa"/>
            <w:shd w:val="pct10" w:color="auto" w:fill="FFFFFF"/>
          </w:tcPr>
          <w:p w14:paraId="6D0A65A6" w14:textId="77777777" w:rsidR="00FE154A" w:rsidRDefault="00FE154A" w:rsidP="00A44DEA">
            <w:pPr>
              <w:pStyle w:val="TAL"/>
              <w:rPr>
                <w:b/>
                <w:sz w:val="16"/>
              </w:rPr>
            </w:pPr>
            <w:r>
              <w:rPr>
                <w:b/>
                <w:sz w:val="16"/>
              </w:rPr>
              <w:t>Cat</w:t>
            </w:r>
          </w:p>
        </w:tc>
        <w:tc>
          <w:tcPr>
            <w:tcW w:w="4962" w:type="dxa"/>
            <w:shd w:val="pct10" w:color="auto" w:fill="FFFFFF"/>
          </w:tcPr>
          <w:p w14:paraId="42EA7D6D" w14:textId="77777777" w:rsidR="00FE154A" w:rsidRDefault="00FE154A" w:rsidP="00A44DEA">
            <w:pPr>
              <w:pStyle w:val="TAL"/>
              <w:rPr>
                <w:b/>
                <w:sz w:val="16"/>
              </w:rPr>
            </w:pPr>
            <w:r>
              <w:rPr>
                <w:b/>
                <w:sz w:val="16"/>
              </w:rPr>
              <w:t>Subject/Comment</w:t>
            </w:r>
          </w:p>
        </w:tc>
        <w:tc>
          <w:tcPr>
            <w:tcW w:w="708" w:type="dxa"/>
            <w:shd w:val="pct10" w:color="auto" w:fill="FFFFFF"/>
          </w:tcPr>
          <w:p w14:paraId="38DA9CA2" w14:textId="77777777" w:rsidR="00FE154A" w:rsidRDefault="00FE154A" w:rsidP="00A44DEA">
            <w:pPr>
              <w:pStyle w:val="TAL"/>
              <w:rPr>
                <w:b/>
                <w:sz w:val="16"/>
              </w:rPr>
            </w:pPr>
            <w:r>
              <w:rPr>
                <w:b/>
                <w:sz w:val="16"/>
              </w:rPr>
              <w:t>New version</w:t>
            </w:r>
          </w:p>
        </w:tc>
      </w:tr>
      <w:tr w:rsidR="00FE154A" w14:paraId="52B9991E" w14:textId="77777777" w:rsidTr="00EC27F5">
        <w:tc>
          <w:tcPr>
            <w:tcW w:w="800" w:type="dxa"/>
            <w:shd w:val="solid" w:color="FFFFFF" w:fill="auto"/>
          </w:tcPr>
          <w:p w14:paraId="66F816B0" w14:textId="684D3476" w:rsidR="00FE154A" w:rsidRDefault="00FE154A" w:rsidP="00A44DEA">
            <w:pPr>
              <w:pStyle w:val="TAC"/>
              <w:rPr>
                <w:rFonts w:eastAsia="SimSun"/>
                <w:sz w:val="16"/>
                <w:szCs w:val="16"/>
                <w:lang w:val="en-US" w:eastAsia="zh-CN"/>
              </w:rPr>
            </w:pPr>
            <w:r>
              <w:rPr>
                <w:rFonts w:eastAsia="SimSun" w:hint="eastAsia"/>
                <w:sz w:val="16"/>
                <w:szCs w:val="16"/>
                <w:lang w:val="en-US" w:eastAsia="zh-CN"/>
              </w:rPr>
              <w:t>202</w:t>
            </w:r>
            <w:r w:rsidR="0034086A">
              <w:rPr>
                <w:rFonts w:eastAsia="SimSun"/>
                <w:sz w:val="16"/>
                <w:szCs w:val="16"/>
                <w:lang w:val="en-US" w:eastAsia="zh-CN"/>
              </w:rPr>
              <w:t>4</w:t>
            </w:r>
            <w:r>
              <w:rPr>
                <w:rFonts w:eastAsia="SimSun" w:hint="eastAsia"/>
                <w:sz w:val="16"/>
                <w:szCs w:val="16"/>
                <w:lang w:val="en-US" w:eastAsia="zh-CN"/>
              </w:rPr>
              <w:t>-</w:t>
            </w:r>
            <w:r w:rsidR="00E23651">
              <w:rPr>
                <w:rFonts w:eastAsia="SimSun"/>
                <w:sz w:val="16"/>
                <w:szCs w:val="16"/>
                <w:lang w:val="en-US" w:eastAsia="zh-CN"/>
              </w:rPr>
              <w:t>0</w:t>
            </w:r>
            <w:r w:rsidR="0034086A">
              <w:rPr>
                <w:rFonts w:eastAsia="SimSun"/>
                <w:sz w:val="16"/>
                <w:szCs w:val="16"/>
                <w:lang w:val="en-US" w:eastAsia="zh-CN"/>
              </w:rPr>
              <w:t>7</w:t>
            </w:r>
          </w:p>
        </w:tc>
        <w:tc>
          <w:tcPr>
            <w:tcW w:w="800" w:type="dxa"/>
            <w:shd w:val="solid" w:color="FFFFFF" w:fill="auto"/>
          </w:tcPr>
          <w:p w14:paraId="568B4124" w14:textId="0A417865" w:rsidR="00FE154A" w:rsidRDefault="00FE154A" w:rsidP="00A44DEA">
            <w:pPr>
              <w:pStyle w:val="TAC"/>
              <w:rPr>
                <w:rFonts w:eastAsia="SimSun"/>
                <w:sz w:val="16"/>
                <w:szCs w:val="16"/>
                <w:lang w:val="en-US" w:eastAsia="zh-CN"/>
              </w:rPr>
            </w:pPr>
            <w:r>
              <w:rPr>
                <w:rFonts w:eastAsia="SimSun" w:hint="eastAsia"/>
                <w:sz w:val="16"/>
                <w:szCs w:val="16"/>
                <w:lang w:val="en-US" w:eastAsia="zh-CN"/>
              </w:rPr>
              <w:t>SA6#</w:t>
            </w:r>
            <w:r w:rsidR="0034086A">
              <w:rPr>
                <w:rFonts w:eastAsia="SimSun"/>
                <w:sz w:val="16"/>
                <w:szCs w:val="16"/>
                <w:lang w:val="en-US" w:eastAsia="zh-CN"/>
              </w:rPr>
              <w:t>62 ad hoc</w:t>
            </w:r>
            <w:r>
              <w:rPr>
                <w:rFonts w:eastAsia="SimSun" w:hint="eastAsia"/>
                <w:sz w:val="16"/>
                <w:szCs w:val="16"/>
                <w:lang w:val="en-US" w:eastAsia="zh-CN"/>
              </w:rPr>
              <w:t>-e</w:t>
            </w:r>
          </w:p>
        </w:tc>
        <w:tc>
          <w:tcPr>
            <w:tcW w:w="1046" w:type="dxa"/>
            <w:shd w:val="solid" w:color="FFFFFF" w:fill="auto"/>
          </w:tcPr>
          <w:p w14:paraId="374EEECD" w14:textId="77777777" w:rsidR="00FE154A" w:rsidRDefault="00FE154A" w:rsidP="00A44DEA">
            <w:pPr>
              <w:pStyle w:val="TAC"/>
              <w:rPr>
                <w:sz w:val="16"/>
                <w:szCs w:val="16"/>
              </w:rPr>
            </w:pPr>
          </w:p>
        </w:tc>
        <w:tc>
          <w:tcPr>
            <w:tcW w:w="473" w:type="dxa"/>
            <w:shd w:val="solid" w:color="FFFFFF" w:fill="auto"/>
          </w:tcPr>
          <w:p w14:paraId="6A2BF773" w14:textId="77777777" w:rsidR="00FE154A" w:rsidRDefault="00FE154A" w:rsidP="00A44DEA">
            <w:pPr>
              <w:pStyle w:val="TAL"/>
              <w:rPr>
                <w:sz w:val="16"/>
                <w:szCs w:val="16"/>
              </w:rPr>
            </w:pPr>
          </w:p>
        </w:tc>
        <w:tc>
          <w:tcPr>
            <w:tcW w:w="425" w:type="dxa"/>
            <w:shd w:val="solid" w:color="FFFFFF" w:fill="auto"/>
          </w:tcPr>
          <w:p w14:paraId="33C0F3D5" w14:textId="77777777" w:rsidR="00FE154A" w:rsidRPr="00EC27F5" w:rsidRDefault="00FE154A" w:rsidP="00EC27F5">
            <w:pPr>
              <w:pStyle w:val="TAC"/>
              <w:rPr>
                <w:sz w:val="16"/>
                <w:szCs w:val="16"/>
              </w:rPr>
            </w:pPr>
          </w:p>
        </w:tc>
        <w:tc>
          <w:tcPr>
            <w:tcW w:w="425" w:type="dxa"/>
            <w:shd w:val="solid" w:color="FFFFFF" w:fill="auto"/>
          </w:tcPr>
          <w:p w14:paraId="0C57124A" w14:textId="77777777" w:rsidR="00FE154A" w:rsidRDefault="00FE154A" w:rsidP="00A44DEA">
            <w:pPr>
              <w:pStyle w:val="TAC"/>
              <w:rPr>
                <w:sz w:val="16"/>
                <w:szCs w:val="16"/>
              </w:rPr>
            </w:pPr>
          </w:p>
        </w:tc>
        <w:tc>
          <w:tcPr>
            <w:tcW w:w="4962" w:type="dxa"/>
            <w:shd w:val="solid" w:color="FFFFFF" w:fill="auto"/>
          </w:tcPr>
          <w:p w14:paraId="0365678B" w14:textId="77777777" w:rsidR="00FE154A" w:rsidRDefault="00FE154A" w:rsidP="00A44DEA">
            <w:pPr>
              <w:pStyle w:val="TAL"/>
              <w:rPr>
                <w:rFonts w:eastAsia="SimSun"/>
                <w:sz w:val="16"/>
                <w:szCs w:val="16"/>
                <w:lang w:val="en-US" w:eastAsia="zh-CN"/>
              </w:rPr>
            </w:pPr>
            <w:r>
              <w:rPr>
                <w:rFonts w:eastAsia="SimSun" w:hint="eastAsia"/>
                <w:sz w:val="16"/>
                <w:szCs w:val="16"/>
                <w:lang w:val="en-US" w:eastAsia="zh-CN"/>
              </w:rPr>
              <w:t>TS skeleton</w:t>
            </w:r>
          </w:p>
        </w:tc>
        <w:tc>
          <w:tcPr>
            <w:tcW w:w="708" w:type="dxa"/>
            <w:shd w:val="solid" w:color="FFFFFF" w:fill="auto"/>
          </w:tcPr>
          <w:p w14:paraId="6441FDFC" w14:textId="77777777" w:rsidR="00FE154A" w:rsidRDefault="00FE154A" w:rsidP="00A44DEA">
            <w:pPr>
              <w:pStyle w:val="TAC"/>
              <w:rPr>
                <w:rFonts w:eastAsia="SimSun"/>
                <w:sz w:val="16"/>
                <w:szCs w:val="16"/>
                <w:lang w:val="en-US" w:eastAsia="zh-CN"/>
              </w:rPr>
            </w:pPr>
            <w:r>
              <w:rPr>
                <w:rFonts w:eastAsia="SimSun" w:hint="eastAsia"/>
                <w:sz w:val="16"/>
                <w:szCs w:val="16"/>
                <w:lang w:val="en-US" w:eastAsia="zh-CN"/>
              </w:rPr>
              <w:t>0.0.0</w:t>
            </w:r>
          </w:p>
        </w:tc>
      </w:tr>
      <w:tr w:rsidR="005868F8" w14:paraId="00CF099A" w14:textId="77777777" w:rsidTr="00EC27F5">
        <w:tc>
          <w:tcPr>
            <w:tcW w:w="800" w:type="dxa"/>
            <w:tcBorders>
              <w:top w:val="single" w:sz="6" w:space="0" w:color="auto"/>
              <w:left w:val="single" w:sz="6" w:space="0" w:color="auto"/>
              <w:bottom w:val="single" w:sz="6" w:space="0" w:color="auto"/>
              <w:right w:val="single" w:sz="6" w:space="0" w:color="auto"/>
            </w:tcBorders>
            <w:shd w:val="solid" w:color="FFFFFF" w:fill="auto"/>
          </w:tcPr>
          <w:p w14:paraId="018D1196" w14:textId="77777777" w:rsidR="005868F8" w:rsidRDefault="005868F8" w:rsidP="009B48A0">
            <w:pPr>
              <w:pStyle w:val="TAC"/>
              <w:rPr>
                <w:rFonts w:eastAsia="SimSun"/>
                <w:sz w:val="16"/>
                <w:szCs w:val="16"/>
                <w:lang w:val="en-US" w:eastAsia="zh-CN"/>
              </w:rPr>
            </w:pPr>
            <w:r>
              <w:rPr>
                <w:rFonts w:eastAsia="SimSun" w:hint="eastAsia"/>
                <w:sz w:val="16"/>
                <w:szCs w:val="16"/>
                <w:lang w:val="en-US" w:eastAsia="zh-CN"/>
              </w:rPr>
              <w:t>202</w:t>
            </w:r>
            <w:r>
              <w:rPr>
                <w:rFonts w:eastAsia="SimSun"/>
                <w:sz w:val="16"/>
                <w:szCs w:val="16"/>
                <w:lang w:val="en-US" w:eastAsia="zh-CN"/>
              </w:rPr>
              <w:t>4</w:t>
            </w:r>
            <w:r>
              <w:rPr>
                <w:rFonts w:eastAsia="SimSun" w:hint="eastAsia"/>
                <w:sz w:val="16"/>
                <w:szCs w:val="16"/>
                <w:lang w:val="en-US" w:eastAsia="zh-CN"/>
              </w:rPr>
              <w:t>-</w:t>
            </w:r>
            <w:r>
              <w:rPr>
                <w:rFonts w:eastAsia="SimSun"/>
                <w:sz w:val="16"/>
                <w:szCs w:val="16"/>
                <w:lang w:val="en-US" w:eastAsia="zh-CN"/>
              </w:rPr>
              <w:t>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E8628A" w14:textId="77777777" w:rsidR="005868F8" w:rsidRDefault="005868F8" w:rsidP="009B48A0">
            <w:pPr>
              <w:pStyle w:val="TAC"/>
              <w:rPr>
                <w:rFonts w:eastAsia="SimSun"/>
                <w:sz w:val="16"/>
                <w:szCs w:val="16"/>
                <w:lang w:val="en-US" w:eastAsia="zh-CN"/>
              </w:rPr>
            </w:pPr>
            <w:r>
              <w:rPr>
                <w:rFonts w:eastAsia="SimSun" w:hint="eastAsia"/>
                <w:sz w:val="16"/>
                <w:szCs w:val="16"/>
                <w:lang w:val="en-US" w:eastAsia="zh-CN"/>
              </w:rPr>
              <w:t>SA6#</w:t>
            </w:r>
            <w:r>
              <w:rPr>
                <w:rFonts w:eastAsia="SimSun"/>
                <w:sz w:val="16"/>
                <w:szCs w:val="16"/>
                <w:lang w:val="en-US" w:eastAsia="zh-CN"/>
              </w:rPr>
              <w:t>62 ad hoc</w:t>
            </w:r>
            <w:r>
              <w:rPr>
                <w:rFonts w:eastAsia="SimSun" w:hint="eastAsia"/>
                <w:sz w:val="16"/>
                <w:szCs w:val="16"/>
                <w:lang w:val="en-US" w:eastAsia="zh-CN"/>
              </w:rPr>
              <w:t>-e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D1900B5" w14:textId="77777777" w:rsidR="005868F8" w:rsidRDefault="005868F8" w:rsidP="009B48A0">
            <w:pPr>
              <w:pStyle w:val="TAC"/>
              <w:rPr>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33CE40E" w14:textId="77777777" w:rsidR="005868F8" w:rsidRDefault="005868F8" w:rsidP="009B48A0">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05A309" w14:textId="77777777" w:rsidR="005868F8" w:rsidRPr="00EC27F5" w:rsidRDefault="005868F8" w:rsidP="00EC27F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C61B8" w14:textId="77777777" w:rsidR="005868F8" w:rsidRDefault="005868F8" w:rsidP="009B48A0">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4DAB55" w14:textId="77777777" w:rsidR="005868F8" w:rsidRPr="005868F8" w:rsidRDefault="005868F8" w:rsidP="009B48A0">
            <w:pPr>
              <w:pStyle w:val="TAL"/>
              <w:rPr>
                <w:rFonts w:eastAsia="SimSun"/>
                <w:sz w:val="16"/>
                <w:szCs w:val="16"/>
                <w:lang w:val="en-US" w:eastAsia="zh-CN"/>
              </w:rPr>
            </w:pPr>
            <w:r w:rsidRPr="005868F8">
              <w:rPr>
                <w:rFonts w:eastAsia="SimSun"/>
                <w:sz w:val="16"/>
                <w:szCs w:val="16"/>
                <w:lang w:val="en-US" w:eastAsia="zh-CN"/>
              </w:rPr>
              <w:t>Implementation of the following pCRs approved by SA6:</w:t>
            </w:r>
          </w:p>
          <w:p w14:paraId="5CB2AD66" w14:textId="2980CF93" w:rsidR="005868F8" w:rsidRDefault="005868F8" w:rsidP="009B48A0">
            <w:pPr>
              <w:pStyle w:val="TAL"/>
              <w:rPr>
                <w:rFonts w:eastAsia="SimSun"/>
                <w:sz w:val="16"/>
                <w:szCs w:val="16"/>
                <w:lang w:val="en-US" w:eastAsia="zh-CN"/>
              </w:rPr>
            </w:pPr>
            <w:r w:rsidRPr="005868F8">
              <w:rPr>
                <w:rFonts w:eastAsia="SimSun"/>
                <w:sz w:val="16"/>
                <w:szCs w:val="16"/>
                <w:lang w:val="en-US" w:eastAsia="zh-CN"/>
              </w:rPr>
              <w:t>S6a240288, S6a240289</w:t>
            </w:r>
            <w:r w:rsidR="00ED5423">
              <w:rPr>
                <w:rFonts w:eastAsia="SimSun"/>
                <w:sz w:val="16"/>
                <w:szCs w:val="16"/>
                <w:lang w:val="en-US" w:eastAsia="zh-CN"/>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B313DF" w14:textId="77777777" w:rsidR="005868F8" w:rsidRDefault="005868F8" w:rsidP="009B48A0">
            <w:pPr>
              <w:pStyle w:val="TAC"/>
              <w:rPr>
                <w:rFonts w:eastAsia="SimSun"/>
                <w:sz w:val="16"/>
                <w:szCs w:val="16"/>
                <w:lang w:val="en-US" w:eastAsia="zh-CN"/>
              </w:rPr>
            </w:pPr>
            <w:r>
              <w:rPr>
                <w:rFonts w:eastAsia="SimSun" w:hint="eastAsia"/>
                <w:sz w:val="16"/>
                <w:szCs w:val="16"/>
                <w:lang w:val="en-US" w:eastAsia="zh-CN"/>
              </w:rPr>
              <w:t>0.</w:t>
            </w:r>
            <w:r>
              <w:rPr>
                <w:rFonts w:eastAsia="SimSun"/>
                <w:sz w:val="16"/>
                <w:szCs w:val="16"/>
                <w:lang w:val="en-US" w:eastAsia="zh-CN"/>
              </w:rPr>
              <w:t>1</w:t>
            </w:r>
            <w:r>
              <w:rPr>
                <w:rFonts w:eastAsia="SimSun" w:hint="eastAsia"/>
                <w:sz w:val="16"/>
                <w:szCs w:val="16"/>
                <w:lang w:val="en-US" w:eastAsia="zh-CN"/>
              </w:rPr>
              <w:t>.0</w:t>
            </w:r>
          </w:p>
        </w:tc>
      </w:tr>
      <w:tr w:rsidR="00ED5423" w14:paraId="725B2173" w14:textId="77777777" w:rsidTr="00EC27F5">
        <w:tc>
          <w:tcPr>
            <w:tcW w:w="800" w:type="dxa"/>
            <w:tcBorders>
              <w:top w:val="single" w:sz="6" w:space="0" w:color="auto"/>
              <w:left w:val="single" w:sz="6" w:space="0" w:color="auto"/>
              <w:bottom w:val="single" w:sz="6" w:space="0" w:color="auto"/>
              <w:right w:val="single" w:sz="6" w:space="0" w:color="auto"/>
            </w:tcBorders>
            <w:shd w:val="solid" w:color="FFFFFF" w:fill="auto"/>
          </w:tcPr>
          <w:p w14:paraId="4A985CFD" w14:textId="56D99E53" w:rsidR="00ED5423" w:rsidRDefault="00ED5423" w:rsidP="00ED5423">
            <w:pPr>
              <w:pStyle w:val="TAC"/>
              <w:rPr>
                <w:rFonts w:eastAsia="SimSun"/>
                <w:sz w:val="16"/>
                <w:szCs w:val="16"/>
                <w:lang w:val="en-US" w:eastAsia="zh-CN"/>
              </w:rPr>
            </w:pPr>
            <w:r>
              <w:rPr>
                <w:rFonts w:eastAsia="SimSun" w:hint="eastAsia"/>
                <w:sz w:val="16"/>
                <w:szCs w:val="16"/>
                <w:lang w:val="en-US" w:eastAsia="zh-CN"/>
              </w:rPr>
              <w:t>202</w:t>
            </w:r>
            <w:r>
              <w:rPr>
                <w:rFonts w:eastAsia="SimSun"/>
                <w:sz w:val="16"/>
                <w:szCs w:val="16"/>
                <w:lang w:val="en-US" w:eastAsia="zh-CN"/>
              </w:rPr>
              <w:t>4</w:t>
            </w:r>
            <w:r>
              <w:rPr>
                <w:rFonts w:eastAsia="SimSun" w:hint="eastAsia"/>
                <w:sz w:val="16"/>
                <w:szCs w:val="16"/>
                <w:lang w:val="en-US" w:eastAsia="zh-CN"/>
              </w:rPr>
              <w:t>-</w:t>
            </w:r>
            <w:r>
              <w:rPr>
                <w:rFonts w:eastAsia="SimSun"/>
                <w:sz w:val="16"/>
                <w:szCs w:val="16"/>
                <w:lang w:val="en-US" w:eastAsia="zh-CN"/>
              </w:rPr>
              <w:t>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3441CE" w14:textId="759BCB90" w:rsidR="00ED5423" w:rsidRDefault="00ED5423" w:rsidP="00ED5423">
            <w:pPr>
              <w:pStyle w:val="TAC"/>
              <w:rPr>
                <w:rFonts w:eastAsia="SimSun"/>
                <w:sz w:val="16"/>
                <w:szCs w:val="16"/>
                <w:lang w:val="en-US" w:eastAsia="zh-CN"/>
              </w:rPr>
            </w:pPr>
            <w:r>
              <w:rPr>
                <w:rFonts w:eastAsia="SimSun" w:hint="eastAsia"/>
                <w:sz w:val="16"/>
                <w:szCs w:val="16"/>
                <w:lang w:val="en-US" w:eastAsia="zh-CN"/>
              </w:rPr>
              <w:t>SA6#</w:t>
            </w:r>
            <w:r>
              <w:rPr>
                <w:rFonts w:eastAsia="SimSun"/>
                <w:sz w:val="16"/>
                <w:szCs w:val="16"/>
                <w:lang w:val="en-US" w:eastAsia="zh-CN"/>
              </w:rPr>
              <w:t>62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9CD6B41" w14:textId="77777777" w:rsidR="00ED5423" w:rsidRDefault="00ED5423" w:rsidP="00ED5423">
            <w:pPr>
              <w:pStyle w:val="TAC"/>
              <w:rPr>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8987A47" w14:textId="77777777" w:rsidR="00ED5423" w:rsidRDefault="00ED5423" w:rsidP="00ED5423">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7AB38" w14:textId="77777777" w:rsidR="00ED5423" w:rsidRPr="00EC27F5" w:rsidRDefault="00ED5423" w:rsidP="00EC27F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04A60" w14:textId="77777777" w:rsidR="00ED5423" w:rsidRDefault="00ED5423" w:rsidP="00ED5423">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DD455A" w14:textId="77777777" w:rsidR="00ED5423" w:rsidRPr="005868F8" w:rsidRDefault="00ED5423" w:rsidP="00ED5423">
            <w:pPr>
              <w:pStyle w:val="TAL"/>
              <w:rPr>
                <w:rFonts w:eastAsia="SimSun"/>
                <w:sz w:val="16"/>
                <w:szCs w:val="16"/>
                <w:lang w:val="en-US" w:eastAsia="zh-CN"/>
              </w:rPr>
            </w:pPr>
            <w:r w:rsidRPr="005868F8">
              <w:rPr>
                <w:rFonts w:eastAsia="SimSun"/>
                <w:sz w:val="16"/>
                <w:szCs w:val="16"/>
                <w:lang w:val="en-US" w:eastAsia="zh-CN"/>
              </w:rPr>
              <w:t>Implementation of the following pCRs approved by SA6:</w:t>
            </w:r>
          </w:p>
          <w:p w14:paraId="47009738" w14:textId="50D74793" w:rsidR="00ED5423" w:rsidRDefault="00ED5423" w:rsidP="00ED5423">
            <w:pPr>
              <w:pStyle w:val="TAL"/>
              <w:rPr>
                <w:rFonts w:eastAsia="SimSun"/>
                <w:sz w:val="16"/>
                <w:szCs w:val="16"/>
                <w:lang w:val="en-US" w:eastAsia="zh-CN"/>
              </w:rPr>
            </w:pPr>
            <w:r w:rsidRPr="005868F8">
              <w:rPr>
                <w:rFonts w:eastAsia="SimSun"/>
                <w:sz w:val="16"/>
                <w:szCs w:val="16"/>
                <w:lang w:val="en-US" w:eastAsia="zh-CN"/>
              </w:rPr>
              <w:t>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3211</w:t>
            </w:r>
            <w:r w:rsidRPr="005868F8">
              <w:rPr>
                <w:rFonts w:eastAsia="SimSun"/>
                <w:sz w:val="16"/>
                <w:szCs w:val="16"/>
                <w:lang w:val="en-US" w:eastAsia="zh-CN"/>
              </w:rPr>
              <w:t>, 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3580,</w:t>
            </w:r>
            <w:r w:rsidRPr="005868F8">
              <w:rPr>
                <w:rFonts w:eastAsia="SimSun"/>
                <w:sz w:val="16"/>
                <w:szCs w:val="16"/>
                <w:lang w:val="en-US" w:eastAsia="zh-CN"/>
              </w:rPr>
              <w:t xml:space="preserve"> 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3699</w:t>
            </w:r>
            <w:r w:rsidRPr="005868F8">
              <w:rPr>
                <w:rFonts w:eastAsia="SimSun"/>
                <w:sz w:val="16"/>
                <w:szCs w:val="16"/>
                <w:lang w:val="en-US" w:eastAsia="zh-CN"/>
              </w:rPr>
              <w:t>, 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 xml:space="preserve">3589, </w:t>
            </w:r>
            <w:r w:rsidRPr="005868F8">
              <w:rPr>
                <w:rFonts w:eastAsia="SimSun"/>
                <w:sz w:val="16"/>
                <w:szCs w:val="16"/>
                <w:lang w:val="en-US" w:eastAsia="zh-CN"/>
              </w:rPr>
              <w:t>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3714</w:t>
            </w:r>
            <w:r w:rsidRPr="005868F8">
              <w:rPr>
                <w:rFonts w:eastAsia="SimSun"/>
                <w:sz w:val="16"/>
                <w:szCs w:val="16"/>
                <w:lang w:val="en-US" w:eastAsia="zh-CN"/>
              </w:rPr>
              <w:t>, 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 xml:space="preserve">3591, </w:t>
            </w:r>
            <w:r w:rsidRPr="005868F8">
              <w:rPr>
                <w:rFonts w:eastAsia="SimSun"/>
                <w:sz w:val="16"/>
                <w:szCs w:val="16"/>
                <w:lang w:val="en-US" w:eastAsia="zh-CN"/>
              </w:rPr>
              <w:t>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3734</w:t>
            </w:r>
            <w:r w:rsidRPr="005868F8">
              <w:rPr>
                <w:rFonts w:eastAsia="SimSun"/>
                <w:sz w:val="16"/>
                <w:szCs w:val="16"/>
                <w:lang w:val="en-US" w:eastAsia="zh-CN"/>
              </w:rPr>
              <w:t>, 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 xml:space="preserve">3727, </w:t>
            </w:r>
            <w:r w:rsidRPr="005868F8">
              <w:rPr>
                <w:rFonts w:eastAsia="SimSun"/>
                <w:sz w:val="16"/>
                <w:szCs w:val="16"/>
                <w:lang w:val="en-US" w:eastAsia="zh-CN"/>
              </w:rPr>
              <w:t>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3728</w:t>
            </w:r>
            <w:r w:rsidRPr="005868F8">
              <w:rPr>
                <w:rFonts w:eastAsia="SimSun"/>
                <w:sz w:val="16"/>
                <w:szCs w:val="16"/>
                <w:lang w:val="en-US" w:eastAsia="zh-CN"/>
              </w:rPr>
              <w:t>, 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3729,</w:t>
            </w:r>
            <w:r w:rsidRPr="005868F8">
              <w:rPr>
                <w:rFonts w:eastAsia="SimSun"/>
                <w:sz w:val="16"/>
                <w:szCs w:val="16"/>
                <w:lang w:val="en-US" w:eastAsia="zh-CN"/>
              </w:rPr>
              <w:t xml:space="preserve"> 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3751</w:t>
            </w:r>
            <w:r w:rsidRPr="005868F8">
              <w:rPr>
                <w:rFonts w:eastAsia="SimSun"/>
                <w:sz w:val="16"/>
                <w:szCs w:val="16"/>
                <w:lang w:val="en-US" w:eastAsia="zh-CN"/>
              </w:rPr>
              <w:t>, 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 xml:space="preserve">3752, </w:t>
            </w:r>
            <w:r w:rsidRPr="005868F8">
              <w:rPr>
                <w:rFonts w:eastAsia="SimSun"/>
                <w:sz w:val="16"/>
                <w:szCs w:val="16"/>
                <w:lang w:val="en-US" w:eastAsia="zh-CN"/>
              </w:rPr>
              <w:t>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3702</w:t>
            </w:r>
            <w:r w:rsidRPr="005868F8">
              <w:rPr>
                <w:rFonts w:eastAsia="SimSun"/>
                <w:sz w:val="16"/>
                <w:szCs w:val="16"/>
                <w:lang w:val="en-US" w:eastAsia="zh-CN"/>
              </w:rPr>
              <w:t>, 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 xml:space="preserve">3659, </w:t>
            </w:r>
            <w:r w:rsidRPr="005868F8">
              <w:rPr>
                <w:rFonts w:eastAsia="SimSun"/>
                <w:sz w:val="16"/>
                <w:szCs w:val="16"/>
                <w:lang w:val="en-US" w:eastAsia="zh-CN"/>
              </w:rPr>
              <w:t>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3660</w:t>
            </w:r>
            <w:r w:rsidRPr="005868F8">
              <w:rPr>
                <w:rFonts w:eastAsia="SimSun"/>
                <w:sz w:val="16"/>
                <w:szCs w:val="16"/>
                <w:lang w:val="en-US" w:eastAsia="zh-CN"/>
              </w:rPr>
              <w:t>, 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 xml:space="preserve">3752, </w:t>
            </w:r>
            <w:r w:rsidRPr="005868F8">
              <w:rPr>
                <w:rFonts w:eastAsia="SimSun"/>
                <w:sz w:val="16"/>
                <w:szCs w:val="16"/>
                <w:lang w:val="en-US" w:eastAsia="zh-CN"/>
              </w:rPr>
              <w:t>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3642</w:t>
            </w:r>
            <w:r w:rsidRPr="005868F8">
              <w:rPr>
                <w:rFonts w:eastAsia="SimSun"/>
                <w:sz w:val="16"/>
                <w:szCs w:val="16"/>
                <w:lang w:val="en-US" w:eastAsia="zh-CN"/>
              </w:rPr>
              <w:t>, 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3721,</w:t>
            </w:r>
            <w:r w:rsidRPr="005868F8">
              <w:rPr>
                <w:rFonts w:eastAsia="SimSun"/>
                <w:sz w:val="16"/>
                <w:szCs w:val="16"/>
                <w:lang w:val="en-US" w:eastAsia="zh-CN"/>
              </w:rPr>
              <w:t xml:space="preserve"> 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3644</w:t>
            </w:r>
            <w:r w:rsidRPr="005868F8">
              <w:rPr>
                <w:rFonts w:eastAsia="SimSun"/>
                <w:sz w:val="16"/>
                <w:szCs w:val="16"/>
                <w:lang w:val="en-US" w:eastAsia="zh-CN"/>
              </w:rPr>
              <w:t>, 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3645.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B6229F" w14:textId="32C3A71C" w:rsidR="00ED5423" w:rsidRDefault="00ED5423" w:rsidP="00ED5423">
            <w:pPr>
              <w:pStyle w:val="TAC"/>
              <w:rPr>
                <w:rFonts w:eastAsia="SimSun"/>
                <w:sz w:val="16"/>
                <w:szCs w:val="16"/>
                <w:lang w:val="en-US" w:eastAsia="zh-CN"/>
              </w:rPr>
            </w:pPr>
            <w:r>
              <w:rPr>
                <w:rFonts w:eastAsia="SimSun" w:hint="eastAsia"/>
                <w:sz w:val="16"/>
                <w:szCs w:val="16"/>
                <w:lang w:val="en-US" w:eastAsia="zh-CN"/>
              </w:rPr>
              <w:t>0.</w:t>
            </w:r>
            <w:r>
              <w:rPr>
                <w:rFonts w:eastAsia="SimSun"/>
                <w:sz w:val="16"/>
                <w:szCs w:val="16"/>
                <w:lang w:val="en-US" w:eastAsia="zh-CN"/>
              </w:rPr>
              <w:t>2</w:t>
            </w:r>
            <w:r>
              <w:rPr>
                <w:rFonts w:eastAsia="SimSun" w:hint="eastAsia"/>
                <w:sz w:val="16"/>
                <w:szCs w:val="16"/>
                <w:lang w:val="en-US" w:eastAsia="zh-CN"/>
              </w:rPr>
              <w:t>.0</w:t>
            </w:r>
          </w:p>
        </w:tc>
      </w:tr>
      <w:tr w:rsidR="00B12073" w14:paraId="21961DF2" w14:textId="77777777" w:rsidTr="00EC27F5">
        <w:tc>
          <w:tcPr>
            <w:tcW w:w="800" w:type="dxa"/>
            <w:tcBorders>
              <w:top w:val="single" w:sz="6" w:space="0" w:color="auto"/>
              <w:left w:val="single" w:sz="6" w:space="0" w:color="auto"/>
              <w:bottom w:val="single" w:sz="6" w:space="0" w:color="auto"/>
              <w:right w:val="single" w:sz="6" w:space="0" w:color="auto"/>
            </w:tcBorders>
            <w:shd w:val="solid" w:color="FFFFFF" w:fill="auto"/>
          </w:tcPr>
          <w:p w14:paraId="37840FF7" w14:textId="09991E5A" w:rsidR="00B12073" w:rsidRDefault="00B12073" w:rsidP="00B12073">
            <w:pPr>
              <w:pStyle w:val="TAC"/>
              <w:rPr>
                <w:rFonts w:eastAsia="SimSun"/>
                <w:sz w:val="16"/>
                <w:szCs w:val="16"/>
                <w:lang w:val="en-US" w:eastAsia="zh-CN"/>
              </w:rPr>
            </w:pPr>
            <w:r>
              <w:rPr>
                <w:rFonts w:eastAsia="SimSun" w:hint="eastAsia"/>
                <w:sz w:val="16"/>
                <w:szCs w:val="16"/>
                <w:lang w:val="en-US" w:eastAsia="zh-CN"/>
              </w:rPr>
              <w:t>202</w:t>
            </w:r>
            <w:r>
              <w:rPr>
                <w:rFonts w:eastAsia="SimSun"/>
                <w:sz w:val="16"/>
                <w:szCs w:val="16"/>
                <w:lang w:val="en-US" w:eastAsia="zh-CN"/>
              </w:rPr>
              <w:t>4</w:t>
            </w:r>
            <w:r>
              <w:rPr>
                <w:rFonts w:eastAsia="SimSun" w:hint="eastAsia"/>
                <w:sz w:val="16"/>
                <w:szCs w:val="16"/>
                <w:lang w:val="en-US" w:eastAsia="zh-CN"/>
              </w:rPr>
              <w:t>-</w:t>
            </w:r>
            <w:r>
              <w:rPr>
                <w:rFonts w:eastAsia="SimSun"/>
                <w:sz w:val="16"/>
                <w:szCs w:val="16"/>
                <w:lang w:val="en-US" w:eastAsia="zh-CN"/>
              </w:rPr>
              <w:t>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65506B" w14:textId="0CD38AC0" w:rsidR="00B12073" w:rsidRDefault="00B12073" w:rsidP="00B12073">
            <w:pPr>
              <w:pStyle w:val="TAC"/>
              <w:rPr>
                <w:rFonts w:eastAsia="SimSun"/>
                <w:sz w:val="16"/>
                <w:szCs w:val="16"/>
                <w:lang w:val="en-US" w:eastAsia="zh-CN"/>
              </w:rPr>
            </w:pPr>
            <w:r>
              <w:rPr>
                <w:rFonts w:eastAsia="SimSun" w:hint="eastAsia"/>
                <w:sz w:val="16"/>
                <w:szCs w:val="16"/>
                <w:lang w:val="en-US" w:eastAsia="zh-CN"/>
              </w:rPr>
              <w:t>SA6#</w:t>
            </w:r>
            <w:r>
              <w:rPr>
                <w:rFonts w:eastAsia="SimSun"/>
                <w:sz w:val="16"/>
                <w:szCs w:val="16"/>
                <w:lang w:val="en-US" w:eastAsia="zh-CN"/>
              </w:rPr>
              <w:t>63</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9CB02F9" w14:textId="77777777" w:rsidR="00B12073" w:rsidRDefault="00B12073" w:rsidP="00B12073">
            <w:pPr>
              <w:pStyle w:val="TAC"/>
              <w:rPr>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C3DC5B9" w14:textId="77777777" w:rsidR="00B12073" w:rsidRDefault="00B12073" w:rsidP="00B12073">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73E0D" w14:textId="77777777" w:rsidR="00B12073" w:rsidRPr="00EC27F5" w:rsidRDefault="00B12073" w:rsidP="00EC27F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74254F" w14:textId="77777777" w:rsidR="00B12073" w:rsidRDefault="00B12073" w:rsidP="00B12073">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28DA3C" w14:textId="77777777" w:rsidR="00B12073" w:rsidRPr="005868F8" w:rsidRDefault="00B12073" w:rsidP="00B12073">
            <w:pPr>
              <w:pStyle w:val="TAL"/>
              <w:rPr>
                <w:rFonts w:eastAsia="SimSun"/>
                <w:sz w:val="16"/>
                <w:szCs w:val="16"/>
                <w:lang w:val="en-US" w:eastAsia="zh-CN"/>
              </w:rPr>
            </w:pPr>
            <w:r w:rsidRPr="005868F8">
              <w:rPr>
                <w:rFonts w:eastAsia="SimSun"/>
                <w:sz w:val="16"/>
                <w:szCs w:val="16"/>
                <w:lang w:val="en-US" w:eastAsia="zh-CN"/>
              </w:rPr>
              <w:t>Implementation of the following pCRs approved by SA6:</w:t>
            </w:r>
          </w:p>
          <w:p w14:paraId="46C7FE19" w14:textId="3ABE81D6" w:rsidR="00B12073" w:rsidRPr="005868F8" w:rsidRDefault="00961E43" w:rsidP="00B12073">
            <w:pPr>
              <w:pStyle w:val="TAL"/>
              <w:rPr>
                <w:rFonts w:eastAsia="SimSun"/>
                <w:sz w:val="16"/>
                <w:szCs w:val="16"/>
                <w:lang w:val="en-US" w:eastAsia="zh-CN"/>
              </w:rPr>
            </w:pPr>
            <w:r w:rsidRPr="00961E43">
              <w:rPr>
                <w:rFonts w:eastAsia="SimSun"/>
                <w:sz w:val="16"/>
                <w:szCs w:val="16"/>
                <w:lang w:val="en-US" w:eastAsia="zh-CN"/>
              </w:rPr>
              <w:t>S6-244583</w:t>
            </w:r>
            <w:r>
              <w:rPr>
                <w:rFonts w:eastAsia="SimSun"/>
                <w:sz w:val="16"/>
                <w:szCs w:val="16"/>
                <w:lang w:val="en-US" w:eastAsia="zh-CN"/>
              </w:rPr>
              <w:t xml:space="preserve">, </w:t>
            </w:r>
            <w:r w:rsidRPr="00961E43">
              <w:rPr>
                <w:rFonts w:eastAsia="SimSun"/>
                <w:sz w:val="16"/>
                <w:szCs w:val="16"/>
                <w:lang w:val="en-US" w:eastAsia="zh-CN"/>
              </w:rPr>
              <w:t>S6-244584</w:t>
            </w:r>
            <w:r>
              <w:rPr>
                <w:rFonts w:eastAsia="SimSun"/>
                <w:sz w:val="16"/>
                <w:szCs w:val="16"/>
                <w:lang w:val="en-US" w:eastAsia="zh-CN"/>
              </w:rPr>
              <w:t xml:space="preserve">, </w:t>
            </w:r>
            <w:r w:rsidRPr="00961E43">
              <w:rPr>
                <w:rFonts w:eastAsia="SimSun"/>
                <w:sz w:val="16"/>
                <w:szCs w:val="16"/>
                <w:lang w:val="en-US" w:eastAsia="zh-CN"/>
              </w:rPr>
              <w:t>S6-244585</w:t>
            </w:r>
            <w:r>
              <w:rPr>
                <w:rFonts w:eastAsia="SimSun"/>
                <w:sz w:val="16"/>
                <w:szCs w:val="16"/>
                <w:lang w:val="en-US" w:eastAsia="zh-CN"/>
              </w:rPr>
              <w:t xml:space="preserve">, </w:t>
            </w:r>
            <w:r w:rsidRPr="00961E43">
              <w:rPr>
                <w:rFonts w:eastAsia="SimSun"/>
                <w:sz w:val="16"/>
                <w:szCs w:val="16"/>
                <w:lang w:val="en-US" w:eastAsia="zh-CN"/>
              </w:rPr>
              <w:t>S6-244586</w:t>
            </w:r>
            <w:r>
              <w:rPr>
                <w:rFonts w:eastAsia="SimSun"/>
                <w:sz w:val="16"/>
                <w:szCs w:val="16"/>
                <w:lang w:val="en-US" w:eastAsia="zh-CN"/>
              </w:rPr>
              <w:t xml:space="preserve">, </w:t>
            </w:r>
            <w:r w:rsidRPr="00961E43">
              <w:rPr>
                <w:rFonts w:eastAsia="SimSun"/>
                <w:sz w:val="16"/>
                <w:szCs w:val="16"/>
                <w:lang w:val="en-US" w:eastAsia="zh-CN"/>
              </w:rPr>
              <w:t>S6-244677</w:t>
            </w:r>
            <w:r>
              <w:rPr>
                <w:rFonts w:eastAsia="SimSun"/>
                <w:sz w:val="16"/>
                <w:szCs w:val="16"/>
                <w:lang w:val="en-US" w:eastAsia="zh-CN"/>
              </w:rPr>
              <w:t xml:space="preserve">, </w:t>
            </w:r>
            <w:r w:rsidRPr="00961E43">
              <w:rPr>
                <w:rFonts w:eastAsia="SimSun"/>
                <w:sz w:val="16"/>
                <w:szCs w:val="16"/>
                <w:lang w:val="en-US" w:eastAsia="zh-CN"/>
              </w:rPr>
              <w:t>S6-244587</w:t>
            </w:r>
            <w:r>
              <w:rPr>
                <w:rFonts w:eastAsia="SimSun"/>
                <w:sz w:val="16"/>
                <w:szCs w:val="16"/>
                <w:lang w:val="en-US" w:eastAsia="zh-CN"/>
              </w:rPr>
              <w:t xml:space="preserve">, </w:t>
            </w:r>
            <w:r w:rsidRPr="00961E43">
              <w:rPr>
                <w:rFonts w:eastAsia="SimSun"/>
                <w:sz w:val="16"/>
                <w:szCs w:val="16"/>
                <w:lang w:val="en-US" w:eastAsia="zh-CN"/>
              </w:rPr>
              <w:t>S6-244707</w:t>
            </w:r>
            <w:r>
              <w:rPr>
                <w:rFonts w:eastAsia="SimSun"/>
                <w:sz w:val="16"/>
                <w:szCs w:val="16"/>
                <w:lang w:val="en-US" w:eastAsia="zh-CN"/>
              </w:rPr>
              <w:t xml:space="preserve">, </w:t>
            </w:r>
            <w:r w:rsidRPr="00961E43">
              <w:rPr>
                <w:rFonts w:eastAsia="SimSun"/>
                <w:sz w:val="16"/>
                <w:szCs w:val="16"/>
                <w:lang w:val="en-US" w:eastAsia="zh-CN"/>
              </w:rPr>
              <w:t>S6-244590</w:t>
            </w:r>
            <w:r>
              <w:rPr>
                <w:rFonts w:eastAsia="SimSun"/>
                <w:sz w:val="16"/>
                <w:szCs w:val="16"/>
                <w:lang w:val="en-US" w:eastAsia="zh-CN"/>
              </w:rPr>
              <w:t xml:space="preserve">, </w:t>
            </w:r>
            <w:r w:rsidRPr="00961E43">
              <w:rPr>
                <w:rFonts w:eastAsia="SimSun"/>
                <w:sz w:val="16"/>
                <w:szCs w:val="16"/>
                <w:lang w:val="en-US" w:eastAsia="zh-CN"/>
              </w:rPr>
              <w:t>S6-244591</w:t>
            </w:r>
            <w:r>
              <w:rPr>
                <w:rFonts w:eastAsia="SimSun"/>
                <w:sz w:val="16"/>
                <w:szCs w:val="16"/>
                <w:lang w:val="en-US" w:eastAsia="zh-CN"/>
              </w:rPr>
              <w:t xml:space="preserve">, </w:t>
            </w:r>
            <w:r w:rsidRPr="00961E43">
              <w:rPr>
                <w:rFonts w:eastAsia="SimSun"/>
                <w:sz w:val="16"/>
                <w:szCs w:val="16"/>
                <w:lang w:val="en-US" w:eastAsia="zh-CN"/>
              </w:rPr>
              <w:t>S6-244068</w:t>
            </w:r>
            <w:r>
              <w:rPr>
                <w:rFonts w:eastAsia="SimSun"/>
                <w:sz w:val="16"/>
                <w:szCs w:val="16"/>
                <w:lang w:val="en-US" w:eastAsia="zh-CN"/>
              </w:rPr>
              <w:t xml:space="preserve">, </w:t>
            </w:r>
            <w:r w:rsidRPr="00961E43">
              <w:rPr>
                <w:rFonts w:eastAsia="SimSun"/>
                <w:sz w:val="16"/>
                <w:szCs w:val="16"/>
                <w:lang w:val="en-US" w:eastAsia="zh-CN"/>
              </w:rPr>
              <w:t>S6-244592</w:t>
            </w:r>
            <w:r>
              <w:rPr>
                <w:rFonts w:eastAsia="SimSun"/>
                <w:sz w:val="16"/>
                <w:szCs w:val="16"/>
                <w:lang w:val="en-US" w:eastAsia="zh-CN"/>
              </w:rPr>
              <w:t xml:space="preserve">, </w:t>
            </w:r>
            <w:r w:rsidRPr="00961E43">
              <w:rPr>
                <w:rFonts w:eastAsia="SimSun"/>
                <w:sz w:val="16"/>
                <w:szCs w:val="16"/>
                <w:lang w:val="en-US" w:eastAsia="zh-CN"/>
              </w:rPr>
              <w:t>S6-244713</w:t>
            </w:r>
            <w:r>
              <w:rPr>
                <w:rFonts w:eastAsia="SimSun"/>
                <w:sz w:val="16"/>
                <w:szCs w:val="16"/>
                <w:lang w:val="en-US" w:eastAsia="zh-CN"/>
              </w:rPr>
              <w:t xml:space="preserve">, </w:t>
            </w:r>
            <w:r w:rsidRPr="00961E43">
              <w:rPr>
                <w:rFonts w:eastAsia="SimSun"/>
                <w:sz w:val="16"/>
                <w:szCs w:val="16"/>
                <w:lang w:val="en-US" w:eastAsia="zh-CN"/>
              </w:rPr>
              <w:t>S6-244071</w:t>
            </w:r>
            <w:r>
              <w:rPr>
                <w:rFonts w:eastAsia="SimSun"/>
                <w:sz w:val="16"/>
                <w:szCs w:val="16"/>
                <w:lang w:val="en-US" w:eastAsia="zh-CN"/>
              </w:rPr>
              <w:t xml:space="preserve">, </w:t>
            </w:r>
            <w:r w:rsidRPr="00961E43">
              <w:rPr>
                <w:rFonts w:eastAsia="SimSun"/>
                <w:sz w:val="16"/>
                <w:szCs w:val="16"/>
                <w:lang w:val="en-US" w:eastAsia="zh-CN"/>
              </w:rPr>
              <w:t>S6-244595</w:t>
            </w:r>
            <w:r>
              <w:rPr>
                <w:rFonts w:eastAsia="SimSun"/>
                <w:sz w:val="16"/>
                <w:szCs w:val="16"/>
                <w:lang w:val="en-US" w:eastAsia="zh-CN"/>
              </w:rPr>
              <w:t xml:space="preserve">, </w:t>
            </w:r>
            <w:r w:rsidRPr="00961E43">
              <w:rPr>
                <w:rFonts w:eastAsia="SimSun"/>
                <w:sz w:val="16"/>
                <w:szCs w:val="16"/>
                <w:lang w:val="en-US" w:eastAsia="zh-CN"/>
              </w:rPr>
              <w:t>S6-244678</w:t>
            </w:r>
            <w:r>
              <w:rPr>
                <w:rFonts w:eastAsia="SimSun"/>
                <w:sz w:val="16"/>
                <w:szCs w:val="16"/>
                <w:lang w:val="en-US" w:eastAsia="zh-CN"/>
              </w:rPr>
              <w:t xml:space="preserve">, </w:t>
            </w:r>
            <w:r w:rsidRPr="00961E43">
              <w:rPr>
                <w:rFonts w:eastAsia="SimSun"/>
                <w:sz w:val="16"/>
                <w:szCs w:val="16"/>
                <w:lang w:val="en-US" w:eastAsia="zh-CN"/>
              </w:rPr>
              <w:t>S6-244162</w:t>
            </w:r>
            <w:r>
              <w:rPr>
                <w:rFonts w:eastAsia="SimSun"/>
                <w:sz w:val="16"/>
                <w:szCs w:val="16"/>
                <w:lang w:val="en-US" w:eastAsia="zh-CN"/>
              </w:rPr>
              <w:t xml:space="preserve">, </w:t>
            </w:r>
            <w:r w:rsidRPr="00961E43">
              <w:rPr>
                <w:rFonts w:eastAsia="SimSun"/>
                <w:sz w:val="16"/>
                <w:szCs w:val="16"/>
                <w:lang w:val="en-US" w:eastAsia="zh-CN"/>
              </w:rPr>
              <w:t>S6-244597</w:t>
            </w:r>
            <w:r>
              <w:rPr>
                <w:rFonts w:eastAsia="SimSun"/>
                <w:sz w:val="16"/>
                <w:szCs w:val="16"/>
                <w:lang w:val="en-US" w:eastAsia="zh-CN"/>
              </w:rPr>
              <w:t xml:space="preserve">, </w:t>
            </w:r>
            <w:r w:rsidRPr="00961E43">
              <w:rPr>
                <w:rFonts w:eastAsia="SimSun"/>
                <w:sz w:val="16"/>
                <w:szCs w:val="16"/>
                <w:lang w:val="en-US" w:eastAsia="zh-CN"/>
              </w:rPr>
              <w:t>S6-244662</w:t>
            </w:r>
            <w:r>
              <w:rPr>
                <w:rFonts w:eastAsia="SimSun"/>
                <w:sz w:val="16"/>
                <w:szCs w:val="16"/>
                <w:lang w:val="en-US" w:eastAsia="zh-CN"/>
              </w:rPr>
              <w:t xml:space="preserve">, </w:t>
            </w:r>
            <w:r w:rsidRPr="00961E43">
              <w:rPr>
                <w:rFonts w:eastAsia="SimSun"/>
                <w:sz w:val="16"/>
                <w:szCs w:val="16"/>
                <w:lang w:val="en-US" w:eastAsia="zh-CN"/>
              </w:rPr>
              <w:t>S6-244736</w:t>
            </w:r>
            <w:r>
              <w:rPr>
                <w:rFonts w:eastAsia="SimSun"/>
                <w:sz w:val="16"/>
                <w:szCs w:val="16"/>
                <w:lang w:val="en-US" w:eastAsia="zh-CN"/>
              </w:rPr>
              <w:t xml:space="preserve">, </w:t>
            </w:r>
            <w:r w:rsidRPr="00961E43">
              <w:rPr>
                <w:rFonts w:eastAsia="SimSun"/>
                <w:sz w:val="16"/>
                <w:szCs w:val="16"/>
                <w:lang w:val="en-US" w:eastAsia="zh-CN"/>
              </w:rPr>
              <w:t>S6-244164</w:t>
            </w:r>
            <w:r>
              <w:rPr>
                <w:rFonts w:eastAsia="SimSun"/>
                <w:sz w:val="16"/>
                <w:szCs w:val="16"/>
                <w:lang w:val="en-US" w:eastAsia="zh-CN"/>
              </w:rPr>
              <w:t xml:space="preserve">, </w:t>
            </w:r>
            <w:r w:rsidRPr="00961E43">
              <w:rPr>
                <w:rFonts w:eastAsia="SimSun"/>
                <w:sz w:val="16"/>
                <w:szCs w:val="16"/>
                <w:lang w:val="en-US" w:eastAsia="zh-CN"/>
              </w:rPr>
              <w:t>S6-244601</w:t>
            </w:r>
            <w:r>
              <w:rPr>
                <w:rFonts w:eastAsia="SimSun"/>
                <w:sz w:val="16"/>
                <w:szCs w:val="16"/>
                <w:lang w:val="en-US" w:eastAsia="zh-CN"/>
              </w:rPr>
              <w:t xml:space="preserve">, </w:t>
            </w:r>
            <w:r w:rsidRPr="00961E43">
              <w:rPr>
                <w:rFonts w:eastAsia="SimSun"/>
                <w:sz w:val="16"/>
                <w:szCs w:val="16"/>
                <w:lang w:val="en-US" w:eastAsia="zh-CN"/>
              </w:rPr>
              <w:t>S6-244663</w:t>
            </w:r>
            <w:r>
              <w:rPr>
                <w:rFonts w:eastAsia="SimSun"/>
                <w:sz w:val="16"/>
                <w:szCs w:val="16"/>
                <w:lang w:val="en-US" w:eastAsia="zh-CN"/>
              </w:rPr>
              <w:t xml:space="preserve">, </w:t>
            </w:r>
            <w:r w:rsidRPr="00961E43">
              <w:rPr>
                <w:rFonts w:eastAsia="SimSun"/>
                <w:sz w:val="16"/>
                <w:szCs w:val="16"/>
                <w:lang w:val="en-US" w:eastAsia="zh-CN"/>
              </w:rPr>
              <w:t>S6-244708</w:t>
            </w:r>
            <w:r>
              <w:rPr>
                <w:rFonts w:eastAsia="SimSun"/>
                <w:sz w:val="16"/>
                <w:szCs w:val="16"/>
                <w:lang w:val="en-US" w:eastAsia="zh-CN"/>
              </w:rPr>
              <w:t xml:space="preserve">, </w:t>
            </w:r>
            <w:r w:rsidRPr="00961E43">
              <w:rPr>
                <w:rFonts w:eastAsia="SimSun"/>
                <w:sz w:val="16"/>
                <w:szCs w:val="16"/>
                <w:lang w:val="en-US" w:eastAsia="zh-CN"/>
              </w:rPr>
              <w:t>S6-244605</w:t>
            </w:r>
            <w:r>
              <w:rPr>
                <w:rFonts w:eastAsia="SimSun"/>
                <w:sz w:val="16"/>
                <w:szCs w:val="16"/>
                <w:lang w:val="en-US" w:eastAsia="zh-CN"/>
              </w:rPr>
              <w:t xml:space="preserve">, </w:t>
            </w:r>
            <w:r w:rsidRPr="00961E43">
              <w:rPr>
                <w:rFonts w:eastAsia="SimSun"/>
                <w:sz w:val="16"/>
                <w:szCs w:val="16"/>
                <w:lang w:val="en-US" w:eastAsia="zh-CN"/>
              </w:rPr>
              <w:t>S6-244684</w:t>
            </w:r>
            <w:r>
              <w:rPr>
                <w:rFonts w:eastAsia="SimSun"/>
                <w:sz w:val="16"/>
                <w:szCs w:val="16"/>
                <w:lang w:val="en-US" w:eastAsia="zh-CN"/>
              </w:rPr>
              <w:t xml:space="preserve">, </w:t>
            </w:r>
            <w:r w:rsidRPr="00961E43">
              <w:rPr>
                <w:rFonts w:eastAsia="SimSun"/>
                <w:sz w:val="16"/>
                <w:szCs w:val="16"/>
                <w:lang w:val="en-US" w:eastAsia="zh-CN"/>
              </w:rPr>
              <w:t>S6-244607</w:t>
            </w:r>
            <w:r>
              <w:rPr>
                <w:rFonts w:eastAsia="SimSun"/>
                <w:sz w:val="16"/>
                <w:szCs w:val="16"/>
                <w:lang w:val="en-US" w:eastAsia="zh-CN"/>
              </w:rPr>
              <w:t xml:space="preserve">, </w:t>
            </w:r>
            <w:r w:rsidRPr="00961E43">
              <w:rPr>
                <w:rFonts w:eastAsia="SimSun"/>
                <w:sz w:val="16"/>
                <w:szCs w:val="16"/>
                <w:lang w:val="en-US" w:eastAsia="zh-CN"/>
              </w:rPr>
              <w:t>S6-244705</w:t>
            </w:r>
            <w:r>
              <w:rPr>
                <w:rFonts w:eastAsia="SimSun"/>
                <w:sz w:val="16"/>
                <w:szCs w:val="16"/>
                <w:lang w:val="en-US" w:eastAsia="zh-CN"/>
              </w:rPr>
              <w:t xml:space="preserve">, </w:t>
            </w:r>
            <w:r w:rsidRPr="00961E43">
              <w:rPr>
                <w:rFonts w:eastAsia="SimSun"/>
                <w:sz w:val="16"/>
                <w:szCs w:val="16"/>
                <w:lang w:val="en-US" w:eastAsia="zh-CN"/>
              </w:rPr>
              <w:t>S6-244727</w:t>
            </w:r>
            <w:r>
              <w:rPr>
                <w:rFonts w:eastAsia="SimSun"/>
                <w:sz w:val="16"/>
                <w:szCs w:val="16"/>
                <w:lang w:val="en-US" w:eastAsia="zh-CN"/>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6BD9FB" w14:textId="61014346" w:rsidR="00B12073" w:rsidRDefault="00B12073" w:rsidP="00B12073">
            <w:pPr>
              <w:pStyle w:val="TAC"/>
              <w:rPr>
                <w:rFonts w:eastAsia="SimSun"/>
                <w:sz w:val="16"/>
                <w:szCs w:val="16"/>
                <w:lang w:val="en-US" w:eastAsia="zh-CN"/>
              </w:rPr>
            </w:pPr>
            <w:r>
              <w:rPr>
                <w:rFonts w:eastAsia="SimSun" w:hint="eastAsia"/>
                <w:sz w:val="16"/>
                <w:szCs w:val="16"/>
                <w:lang w:val="en-US" w:eastAsia="zh-CN"/>
              </w:rPr>
              <w:t>0.</w:t>
            </w:r>
            <w:r>
              <w:rPr>
                <w:rFonts w:eastAsia="SimSun"/>
                <w:sz w:val="16"/>
                <w:szCs w:val="16"/>
                <w:lang w:val="en-US" w:eastAsia="zh-CN"/>
              </w:rPr>
              <w:t>3</w:t>
            </w:r>
            <w:r>
              <w:rPr>
                <w:rFonts w:eastAsia="SimSun" w:hint="eastAsia"/>
                <w:sz w:val="16"/>
                <w:szCs w:val="16"/>
                <w:lang w:val="en-US" w:eastAsia="zh-CN"/>
              </w:rPr>
              <w:t>.0</w:t>
            </w:r>
          </w:p>
        </w:tc>
      </w:tr>
      <w:tr w:rsidR="00B613EC" w14:paraId="1DEAC409" w14:textId="77777777" w:rsidTr="00EC27F5">
        <w:tc>
          <w:tcPr>
            <w:tcW w:w="800" w:type="dxa"/>
            <w:tcBorders>
              <w:top w:val="single" w:sz="6" w:space="0" w:color="auto"/>
              <w:left w:val="single" w:sz="6" w:space="0" w:color="auto"/>
              <w:bottom w:val="single" w:sz="6" w:space="0" w:color="auto"/>
              <w:right w:val="single" w:sz="6" w:space="0" w:color="auto"/>
            </w:tcBorders>
            <w:shd w:val="solid" w:color="FFFFFF" w:fill="auto"/>
          </w:tcPr>
          <w:p w14:paraId="30CE4EFC" w14:textId="659B8151" w:rsidR="00B613EC" w:rsidRDefault="00B613EC" w:rsidP="00B12073">
            <w:pPr>
              <w:pStyle w:val="TAC"/>
              <w:rPr>
                <w:rFonts w:eastAsia="SimSun"/>
                <w:sz w:val="16"/>
                <w:szCs w:val="16"/>
                <w:lang w:val="en-US" w:eastAsia="zh-CN"/>
              </w:rPr>
            </w:pPr>
            <w:r>
              <w:rPr>
                <w:rFonts w:eastAsia="SimSun"/>
                <w:sz w:val="16"/>
                <w:szCs w:val="16"/>
                <w:lang w:val="en-US" w:eastAsia="zh-CN"/>
              </w:rPr>
              <w:t>2024-11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B8DD94" w14:textId="275952DD" w:rsidR="00B613EC" w:rsidRDefault="00B613EC" w:rsidP="00B12073">
            <w:pPr>
              <w:pStyle w:val="TAC"/>
              <w:rPr>
                <w:rFonts w:eastAsia="SimSun"/>
                <w:sz w:val="16"/>
                <w:szCs w:val="16"/>
                <w:lang w:val="en-US" w:eastAsia="zh-CN"/>
              </w:rPr>
            </w:pPr>
            <w:r>
              <w:rPr>
                <w:rFonts w:eastAsia="SimSun" w:hint="eastAsia"/>
                <w:sz w:val="16"/>
                <w:szCs w:val="16"/>
                <w:lang w:val="en-US" w:eastAsia="zh-CN"/>
              </w:rPr>
              <w:t>SA6#</w:t>
            </w:r>
            <w:r>
              <w:rPr>
                <w:rFonts w:eastAsia="SimSun"/>
                <w:sz w:val="16"/>
                <w:szCs w:val="16"/>
                <w:lang w:val="en-US" w:eastAsia="zh-CN"/>
              </w:rPr>
              <w:t>64</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0197445" w14:textId="77777777" w:rsidR="00B613EC" w:rsidRDefault="00B613EC" w:rsidP="00B12073">
            <w:pPr>
              <w:pStyle w:val="TAC"/>
              <w:rPr>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B8E5E7E" w14:textId="77777777" w:rsidR="00B613EC" w:rsidRDefault="00B613EC" w:rsidP="00B12073">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CC0967" w14:textId="77777777" w:rsidR="00B613EC" w:rsidRPr="00EC27F5" w:rsidRDefault="00B613EC" w:rsidP="00EC27F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91712F" w14:textId="77777777" w:rsidR="00B613EC" w:rsidRDefault="00B613EC" w:rsidP="00B12073">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BBAA94" w14:textId="77777777" w:rsidR="007516BE" w:rsidRPr="005868F8" w:rsidRDefault="007516BE" w:rsidP="007516BE">
            <w:pPr>
              <w:pStyle w:val="TAL"/>
              <w:rPr>
                <w:rFonts w:eastAsia="SimSun"/>
                <w:sz w:val="16"/>
                <w:szCs w:val="16"/>
                <w:lang w:val="en-US" w:eastAsia="zh-CN"/>
              </w:rPr>
            </w:pPr>
            <w:r w:rsidRPr="005868F8">
              <w:rPr>
                <w:rFonts w:eastAsia="SimSun"/>
                <w:sz w:val="16"/>
                <w:szCs w:val="16"/>
                <w:lang w:val="en-US" w:eastAsia="zh-CN"/>
              </w:rPr>
              <w:t>Implementation of the following pCRs approved by SA6:</w:t>
            </w:r>
          </w:p>
          <w:p w14:paraId="73AFFDD3" w14:textId="5E5DE39F" w:rsidR="00B613EC" w:rsidRPr="005868F8" w:rsidRDefault="007516BE" w:rsidP="007516BE">
            <w:pPr>
              <w:pStyle w:val="TAL"/>
              <w:rPr>
                <w:rFonts w:eastAsia="SimSun"/>
                <w:sz w:val="16"/>
                <w:szCs w:val="16"/>
                <w:lang w:val="en-US" w:eastAsia="zh-CN"/>
              </w:rPr>
            </w:pPr>
            <w:r w:rsidRPr="007516BE">
              <w:rPr>
                <w:rFonts w:eastAsia="SimSun"/>
                <w:sz w:val="16"/>
                <w:szCs w:val="16"/>
                <w:lang w:val="en-US" w:eastAsia="zh-CN"/>
              </w:rPr>
              <w:t>S6-245637</w:t>
            </w:r>
            <w:r>
              <w:rPr>
                <w:rFonts w:eastAsia="SimSun"/>
                <w:sz w:val="16"/>
                <w:szCs w:val="16"/>
                <w:lang w:val="en-US" w:eastAsia="zh-CN"/>
              </w:rPr>
              <w:t xml:space="preserve">, </w:t>
            </w:r>
            <w:r w:rsidRPr="007516BE">
              <w:rPr>
                <w:rFonts w:eastAsia="SimSun"/>
                <w:sz w:val="16"/>
                <w:szCs w:val="16"/>
                <w:lang w:val="en-US" w:eastAsia="zh-CN"/>
              </w:rPr>
              <w:t>S6-245666</w:t>
            </w:r>
            <w:r>
              <w:rPr>
                <w:rFonts w:eastAsia="SimSun"/>
                <w:sz w:val="16"/>
                <w:szCs w:val="16"/>
                <w:lang w:val="en-US" w:eastAsia="zh-CN"/>
              </w:rPr>
              <w:t xml:space="preserve">, </w:t>
            </w:r>
            <w:r w:rsidRPr="007516BE">
              <w:rPr>
                <w:rFonts w:eastAsia="SimSun"/>
                <w:sz w:val="16"/>
                <w:szCs w:val="16"/>
                <w:lang w:val="en-US" w:eastAsia="zh-CN"/>
              </w:rPr>
              <w:t>S6-245557</w:t>
            </w:r>
            <w:r>
              <w:rPr>
                <w:rFonts w:eastAsia="SimSun"/>
                <w:sz w:val="16"/>
                <w:szCs w:val="16"/>
                <w:lang w:val="en-US" w:eastAsia="zh-CN"/>
              </w:rPr>
              <w:t xml:space="preserve">, </w:t>
            </w:r>
            <w:r w:rsidRPr="007516BE">
              <w:rPr>
                <w:rFonts w:eastAsia="SimSun"/>
                <w:sz w:val="16"/>
                <w:szCs w:val="16"/>
                <w:lang w:val="en-US" w:eastAsia="zh-CN"/>
              </w:rPr>
              <w:t>S6-245685</w:t>
            </w:r>
            <w:r>
              <w:rPr>
                <w:rFonts w:eastAsia="SimSun"/>
                <w:sz w:val="16"/>
                <w:szCs w:val="16"/>
                <w:lang w:val="en-US" w:eastAsia="zh-CN"/>
              </w:rPr>
              <w:t xml:space="preserve">, </w:t>
            </w:r>
            <w:r w:rsidRPr="007516BE">
              <w:rPr>
                <w:rFonts w:eastAsia="SimSun"/>
                <w:sz w:val="16"/>
                <w:szCs w:val="16"/>
                <w:lang w:val="en-US" w:eastAsia="zh-CN"/>
              </w:rPr>
              <w:t>S6-245560</w:t>
            </w:r>
            <w:r>
              <w:rPr>
                <w:rFonts w:eastAsia="SimSun"/>
                <w:sz w:val="16"/>
                <w:szCs w:val="16"/>
                <w:lang w:val="en-US" w:eastAsia="zh-CN"/>
              </w:rPr>
              <w:t xml:space="preserve">, </w:t>
            </w:r>
            <w:r w:rsidRPr="007516BE">
              <w:rPr>
                <w:rFonts w:eastAsia="SimSun"/>
                <w:sz w:val="16"/>
                <w:szCs w:val="16"/>
                <w:lang w:val="en-US" w:eastAsia="zh-CN"/>
              </w:rPr>
              <w:t>S6-245324</w:t>
            </w:r>
            <w:r>
              <w:rPr>
                <w:rFonts w:eastAsia="SimSun"/>
                <w:sz w:val="16"/>
                <w:szCs w:val="16"/>
                <w:lang w:val="en-US" w:eastAsia="zh-CN"/>
              </w:rPr>
              <w:t xml:space="preserve">, </w:t>
            </w:r>
            <w:r w:rsidRPr="007516BE">
              <w:rPr>
                <w:rFonts w:eastAsia="SimSun"/>
                <w:sz w:val="16"/>
                <w:szCs w:val="16"/>
                <w:lang w:val="en-US" w:eastAsia="zh-CN"/>
              </w:rPr>
              <w:t>S6-245562</w:t>
            </w:r>
            <w:r>
              <w:rPr>
                <w:rFonts w:eastAsia="SimSun"/>
                <w:sz w:val="16"/>
                <w:szCs w:val="16"/>
                <w:lang w:val="en-US" w:eastAsia="zh-CN"/>
              </w:rPr>
              <w:t xml:space="preserve">, </w:t>
            </w:r>
            <w:r w:rsidRPr="007516BE">
              <w:rPr>
                <w:rFonts w:eastAsia="SimSun"/>
                <w:sz w:val="16"/>
                <w:szCs w:val="16"/>
                <w:lang w:val="en-US" w:eastAsia="zh-CN"/>
              </w:rPr>
              <w:t>S6-245561</w:t>
            </w:r>
            <w:r>
              <w:rPr>
                <w:rFonts w:eastAsia="SimSun"/>
                <w:sz w:val="16"/>
                <w:szCs w:val="16"/>
                <w:lang w:val="en-US" w:eastAsia="zh-CN"/>
              </w:rPr>
              <w:t>,</w:t>
            </w:r>
            <w:r w:rsidRPr="007516BE">
              <w:rPr>
                <w:rFonts w:eastAsia="SimSun"/>
                <w:sz w:val="16"/>
                <w:szCs w:val="16"/>
                <w:lang w:val="en-US" w:eastAsia="zh-CN"/>
              </w:rPr>
              <w:t>S6-245667</w:t>
            </w:r>
            <w:r>
              <w:rPr>
                <w:rFonts w:eastAsia="SimSun"/>
                <w:sz w:val="16"/>
                <w:szCs w:val="16"/>
                <w:lang w:val="en-US" w:eastAsia="zh-CN"/>
              </w:rPr>
              <w:t xml:space="preserve">, </w:t>
            </w:r>
            <w:r w:rsidRPr="007516BE">
              <w:rPr>
                <w:rFonts w:eastAsia="SimSun"/>
                <w:sz w:val="16"/>
                <w:szCs w:val="16"/>
                <w:lang w:val="en-US" w:eastAsia="zh-CN"/>
              </w:rPr>
              <w:t>S6-245564</w:t>
            </w:r>
            <w:r>
              <w:rPr>
                <w:rFonts w:eastAsia="SimSun"/>
                <w:sz w:val="16"/>
                <w:szCs w:val="16"/>
                <w:lang w:val="en-US" w:eastAsia="zh-CN"/>
              </w:rPr>
              <w:t xml:space="preserve">, </w:t>
            </w:r>
            <w:r w:rsidRPr="007516BE">
              <w:rPr>
                <w:rFonts w:eastAsia="SimSun"/>
                <w:sz w:val="16"/>
                <w:szCs w:val="16"/>
                <w:lang w:val="en-US" w:eastAsia="zh-CN"/>
              </w:rPr>
              <w:t>S6-245565</w:t>
            </w:r>
            <w:r>
              <w:rPr>
                <w:rFonts w:eastAsia="SimSun"/>
                <w:sz w:val="16"/>
                <w:szCs w:val="16"/>
                <w:lang w:val="en-US" w:eastAsia="zh-CN"/>
              </w:rPr>
              <w:t xml:space="preserve">, </w:t>
            </w:r>
            <w:r w:rsidRPr="007516BE">
              <w:rPr>
                <w:rFonts w:eastAsia="SimSun"/>
                <w:sz w:val="16"/>
                <w:szCs w:val="16"/>
                <w:lang w:val="en-US" w:eastAsia="zh-CN"/>
              </w:rPr>
              <w:t>S6-245638</w:t>
            </w:r>
            <w:r>
              <w:rPr>
                <w:rFonts w:eastAsia="SimSun"/>
                <w:sz w:val="16"/>
                <w:szCs w:val="16"/>
                <w:lang w:val="en-US" w:eastAsia="zh-CN"/>
              </w:rPr>
              <w:t xml:space="preserve">, </w:t>
            </w:r>
            <w:r w:rsidRPr="007516BE">
              <w:rPr>
                <w:rFonts w:eastAsia="SimSun"/>
                <w:sz w:val="16"/>
                <w:szCs w:val="16"/>
                <w:lang w:val="en-US" w:eastAsia="zh-CN"/>
              </w:rPr>
              <w:t>S6-245567</w:t>
            </w:r>
            <w:r>
              <w:rPr>
                <w:rFonts w:eastAsia="SimSun"/>
                <w:sz w:val="16"/>
                <w:szCs w:val="16"/>
                <w:lang w:val="en-US" w:eastAsia="zh-CN"/>
              </w:rPr>
              <w:t>,</w:t>
            </w:r>
            <w:r w:rsidRPr="007516BE">
              <w:rPr>
                <w:rFonts w:eastAsia="SimSun"/>
                <w:sz w:val="16"/>
                <w:szCs w:val="16"/>
                <w:lang w:val="en-US" w:eastAsia="zh-CN"/>
              </w:rPr>
              <w:t>S6-245668</w:t>
            </w:r>
            <w:r>
              <w:rPr>
                <w:rFonts w:eastAsia="SimSun"/>
                <w:sz w:val="16"/>
                <w:szCs w:val="16"/>
                <w:lang w:val="en-US" w:eastAsia="zh-CN"/>
              </w:rPr>
              <w:t xml:space="preserve">, </w:t>
            </w:r>
            <w:r w:rsidRPr="007516BE">
              <w:rPr>
                <w:rFonts w:eastAsia="SimSun"/>
                <w:sz w:val="16"/>
                <w:szCs w:val="16"/>
                <w:lang w:val="en-US" w:eastAsia="zh-CN"/>
              </w:rPr>
              <w:t>S6-245694</w:t>
            </w:r>
            <w:r>
              <w:rPr>
                <w:rFonts w:eastAsia="SimSun"/>
                <w:sz w:val="16"/>
                <w:szCs w:val="16"/>
                <w:lang w:val="en-US" w:eastAsia="zh-CN"/>
              </w:rPr>
              <w:t xml:space="preserve">, </w:t>
            </w:r>
            <w:r w:rsidRPr="007516BE">
              <w:rPr>
                <w:rFonts w:eastAsia="SimSun"/>
                <w:sz w:val="16"/>
                <w:szCs w:val="16"/>
                <w:lang w:val="en-US" w:eastAsia="zh-CN"/>
              </w:rPr>
              <w:t>S6-245571</w:t>
            </w:r>
            <w:r>
              <w:rPr>
                <w:rFonts w:eastAsia="SimSun"/>
                <w:sz w:val="16"/>
                <w:szCs w:val="16"/>
                <w:lang w:val="en-US" w:eastAsia="zh-CN"/>
              </w:rPr>
              <w:t xml:space="preserve">, </w:t>
            </w:r>
            <w:r w:rsidRPr="007516BE">
              <w:rPr>
                <w:rFonts w:eastAsia="SimSun"/>
                <w:sz w:val="16"/>
                <w:szCs w:val="16"/>
                <w:lang w:val="en-US" w:eastAsia="zh-CN"/>
              </w:rPr>
              <w:t>S6-245572</w:t>
            </w:r>
            <w:r>
              <w:rPr>
                <w:rFonts w:eastAsia="SimSun"/>
                <w:sz w:val="16"/>
                <w:szCs w:val="16"/>
                <w:lang w:val="en-US" w:eastAsia="zh-CN"/>
              </w:rPr>
              <w:t xml:space="preserve">, </w:t>
            </w:r>
            <w:r w:rsidRPr="007516BE">
              <w:rPr>
                <w:rFonts w:eastAsia="SimSun"/>
                <w:sz w:val="16"/>
                <w:szCs w:val="16"/>
                <w:lang w:val="en-US" w:eastAsia="zh-CN"/>
              </w:rPr>
              <w:t>S6-245573</w:t>
            </w:r>
            <w:r>
              <w:rPr>
                <w:rFonts w:eastAsia="SimSun"/>
                <w:sz w:val="16"/>
                <w:szCs w:val="16"/>
                <w:lang w:val="en-US" w:eastAsia="zh-CN"/>
              </w:rPr>
              <w:t xml:space="preserve">, </w:t>
            </w:r>
            <w:r w:rsidRPr="007516BE">
              <w:rPr>
                <w:rFonts w:eastAsia="SimSun"/>
                <w:sz w:val="16"/>
                <w:szCs w:val="16"/>
                <w:lang w:val="en-US" w:eastAsia="zh-CN"/>
              </w:rPr>
              <w:t>S6-245669</w:t>
            </w:r>
            <w:r>
              <w:rPr>
                <w:rFonts w:eastAsia="SimSun"/>
                <w:sz w:val="16"/>
                <w:szCs w:val="16"/>
                <w:lang w:val="en-US" w:eastAsia="zh-CN"/>
              </w:rPr>
              <w:t xml:space="preserve">, </w:t>
            </w:r>
            <w:r w:rsidRPr="007516BE">
              <w:rPr>
                <w:rFonts w:eastAsia="SimSun"/>
                <w:sz w:val="16"/>
                <w:szCs w:val="16"/>
                <w:lang w:val="en-US" w:eastAsia="zh-CN"/>
              </w:rPr>
              <w:t>S6-245672</w:t>
            </w:r>
            <w:r>
              <w:rPr>
                <w:rFonts w:eastAsia="SimSun"/>
                <w:sz w:val="16"/>
                <w:szCs w:val="16"/>
                <w:lang w:val="en-US" w:eastAsia="zh-CN"/>
              </w:rPr>
              <w:t xml:space="preserve">, </w:t>
            </w:r>
            <w:r w:rsidRPr="007516BE">
              <w:rPr>
                <w:rFonts w:eastAsia="SimSun"/>
                <w:sz w:val="16"/>
                <w:szCs w:val="16"/>
                <w:lang w:val="en-US" w:eastAsia="zh-CN"/>
              </w:rPr>
              <w:t>S6-245670</w:t>
            </w:r>
            <w:r>
              <w:rPr>
                <w:rFonts w:eastAsia="SimSun"/>
                <w:sz w:val="16"/>
                <w:szCs w:val="16"/>
                <w:lang w:val="en-US" w:eastAsia="zh-CN"/>
              </w:rPr>
              <w:t>,</w:t>
            </w:r>
            <w:r w:rsidRPr="007516BE">
              <w:rPr>
                <w:rFonts w:eastAsia="SimSun"/>
                <w:sz w:val="16"/>
                <w:szCs w:val="16"/>
                <w:lang w:val="en-US" w:eastAsia="zh-CN"/>
              </w:rPr>
              <w:t>S6-245671</w:t>
            </w:r>
            <w:r>
              <w:rPr>
                <w:rFonts w:eastAsia="SimSun"/>
                <w:sz w:val="16"/>
                <w:szCs w:val="16"/>
                <w:lang w:val="en-US" w:eastAsia="zh-CN"/>
              </w:rPr>
              <w:t xml:space="preserve">, </w:t>
            </w:r>
            <w:r w:rsidRPr="007516BE">
              <w:rPr>
                <w:rFonts w:eastAsia="SimSun"/>
                <w:sz w:val="16"/>
                <w:szCs w:val="16"/>
                <w:lang w:val="en-US" w:eastAsia="zh-CN"/>
              </w:rPr>
              <w:t>S6-245578</w:t>
            </w:r>
            <w:r>
              <w:rPr>
                <w:rFonts w:eastAsia="SimSun"/>
                <w:sz w:val="16"/>
                <w:szCs w:val="16"/>
                <w:lang w:val="en-US" w:eastAsia="zh-CN"/>
              </w:rPr>
              <w:t xml:space="preserve">, </w:t>
            </w:r>
            <w:r w:rsidRPr="007516BE">
              <w:rPr>
                <w:rFonts w:eastAsia="SimSun"/>
                <w:sz w:val="16"/>
                <w:szCs w:val="16"/>
                <w:lang w:val="en-US" w:eastAsia="zh-CN"/>
              </w:rPr>
              <w:t>S6-245695</w:t>
            </w:r>
            <w:r>
              <w:rPr>
                <w:rFonts w:eastAsia="SimSun"/>
                <w:sz w:val="16"/>
                <w:szCs w:val="16"/>
                <w:lang w:val="en-US" w:eastAsia="zh-CN"/>
              </w:rPr>
              <w:t xml:space="preserve">, </w:t>
            </w:r>
            <w:r w:rsidRPr="007516BE">
              <w:rPr>
                <w:rFonts w:eastAsia="SimSun"/>
                <w:sz w:val="16"/>
                <w:szCs w:val="16"/>
                <w:lang w:val="en-US" w:eastAsia="zh-CN"/>
              </w:rPr>
              <w:t>S6-245580</w:t>
            </w:r>
            <w:r>
              <w:rPr>
                <w:rFonts w:eastAsia="SimSun"/>
                <w:sz w:val="16"/>
                <w:szCs w:val="16"/>
                <w:lang w:val="en-US" w:eastAsia="zh-CN"/>
              </w:rPr>
              <w:t xml:space="preserve">, </w:t>
            </w:r>
            <w:r w:rsidRPr="007516BE">
              <w:rPr>
                <w:rFonts w:eastAsia="SimSun"/>
                <w:sz w:val="16"/>
                <w:szCs w:val="16"/>
                <w:lang w:val="en-US" w:eastAsia="zh-CN"/>
              </w:rPr>
              <w:t>S6-245701</w:t>
            </w:r>
            <w:r>
              <w:rPr>
                <w:rFonts w:eastAsia="SimSun"/>
                <w:sz w:val="16"/>
                <w:szCs w:val="16"/>
                <w:lang w:val="en-US" w:eastAsia="zh-CN"/>
              </w:rPr>
              <w:t xml:space="preserve">, </w:t>
            </w:r>
            <w:r w:rsidRPr="007516BE">
              <w:rPr>
                <w:rFonts w:eastAsia="SimSun"/>
                <w:sz w:val="16"/>
                <w:szCs w:val="16"/>
                <w:lang w:val="en-US" w:eastAsia="zh-CN"/>
              </w:rPr>
              <w:t>S6-245582</w:t>
            </w:r>
            <w:r>
              <w:rPr>
                <w:rFonts w:eastAsia="SimSun"/>
                <w:sz w:val="16"/>
                <w:szCs w:val="16"/>
                <w:lang w:val="en-US" w:eastAsia="zh-CN"/>
              </w:rPr>
              <w:t xml:space="preserve">, </w:t>
            </w:r>
            <w:r w:rsidRPr="007516BE">
              <w:rPr>
                <w:rFonts w:eastAsia="SimSun"/>
                <w:sz w:val="16"/>
                <w:szCs w:val="16"/>
                <w:lang w:val="en-US" w:eastAsia="zh-CN"/>
              </w:rPr>
              <w:t>S6-245583</w:t>
            </w:r>
            <w:r>
              <w:rPr>
                <w:rFonts w:eastAsia="SimSun"/>
                <w:sz w:val="16"/>
                <w:szCs w:val="16"/>
                <w:lang w:val="en-US" w:eastAsia="zh-CN"/>
              </w:rPr>
              <w:t xml:space="preserve">, </w:t>
            </w:r>
            <w:r w:rsidRPr="007516BE">
              <w:rPr>
                <w:rFonts w:eastAsia="SimSun"/>
                <w:sz w:val="16"/>
                <w:szCs w:val="16"/>
                <w:lang w:val="en-US" w:eastAsia="zh-CN"/>
              </w:rPr>
              <w:t>S6-245321</w:t>
            </w:r>
            <w:r>
              <w:rPr>
                <w:rFonts w:eastAsia="SimSun"/>
                <w:sz w:val="16"/>
                <w:szCs w:val="16"/>
                <w:lang w:val="en-US" w:eastAsia="zh-CN"/>
              </w:rPr>
              <w:t xml:space="preserve">, </w:t>
            </w:r>
            <w:r w:rsidRPr="007516BE">
              <w:rPr>
                <w:rFonts w:eastAsia="SimSun"/>
                <w:sz w:val="16"/>
                <w:szCs w:val="16"/>
                <w:lang w:val="en-US" w:eastAsia="zh-CN"/>
              </w:rPr>
              <w:t>S6-245587</w:t>
            </w:r>
            <w:r>
              <w:rPr>
                <w:rFonts w:eastAsia="SimSun"/>
                <w:sz w:val="16"/>
                <w:szCs w:val="16"/>
                <w:lang w:val="en-US" w:eastAsia="zh-CN"/>
              </w:rPr>
              <w:t xml:space="preserve">, </w:t>
            </w:r>
            <w:r w:rsidRPr="007516BE">
              <w:rPr>
                <w:rFonts w:eastAsia="SimSun"/>
                <w:sz w:val="16"/>
                <w:szCs w:val="16"/>
                <w:lang w:val="en-US" w:eastAsia="zh-CN"/>
              </w:rPr>
              <w:t>S6-245588</w:t>
            </w:r>
            <w:r>
              <w:rPr>
                <w:rFonts w:eastAsia="SimSun"/>
                <w:sz w:val="16"/>
                <w:szCs w:val="16"/>
                <w:lang w:val="en-US" w:eastAsia="zh-CN"/>
              </w:rPr>
              <w:t xml:space="preserve">, </w:t>
            </w:r>
            <w:r w:rsidRPr="007516BE">
              <w:rPr>
                <w:rFonts w:eastAsia="SimSun"/>
                <w:sz w:val="16"/>
                <w:szCs w:val="16"/>
                <w:lang w:val="en-US" w:eastAsia="zh-CN"/>
              </w:rPr>
              <w:t>S6-245729</w:t>
            </w:r>
            <w:r>
              <w:rPr>
                <w:rFonts w:eastAsia="SimSun"/>
                <w:sz w:val="16"/>
                <w:szCs w:val="16"/>
                <w:lang w:val="en-US" w:eastAsia="zh-CN"/>
              </w:rPr>
              <w:t xml:space="preserve">, </w:t>
            </w:r>
            <w:r w:rsidRPr="007516BE">
              <w:rPr>
                <w:rFonts w:eastAsia="SimSun"/>
                <w:sz w:val="16"/>
                <w:szCs w:val="16"/>
                <w:lang w:val="en-US" w:eastAsia="zh-CN"/>
              </w:rPr>
              <w:t>S6-245586</w:t>
            </w:r>
            <w:r>
              <w:rPr>
                <w:rFonts w:eastAsia="SimSun"/>
                <w:sz w:val="16"/>
                <w:szCs w:val="16"/>
                <w:lang w:val="en-US" w:eastAsia="zh-CN"/>
              </w:rPr>
              <w:t xml:space="preserve">, </w:t>
            </w:r>
            <w:r w:rsidRPr="007516BE">
              <w:rPr>
                <w:rFonts w:eastAsia="SimSun"/>
                <w:sz w:val="16"/>
                <w:szCs w:val="16"/>
                <w:lang w:val="en-US" w:eastAsia="zh-CN"/>
              </w:rPr>
              <w:t>S6-245673</w:t>
            </w:r>
            <w:r>
              <w:rPr>
                <w:rFonts w:eastAsia="SimSun"/>
                <w:sz w:val="16"/>
                <w:szCs w:val="16"/>
                <w:lang w:val="en-US" w:eastAsia="zh-CN"/>
              </w:rPr>
              <w:t xml:space="preserve">, </w:t>
            </w:r>
            <w:r w:rsidRPr="007516BE">
              <w:rPr>
                <w:rFonts w:eastAsia="SimSun"/>
                <w:sz w:val="16"/>
                <w:szCs w:val="16"/>
                <w:lang w:val="en-US" w:eastAsia="zh-CN"/>
              </w:rPr>
              <w:t>S6-245591</w:t>
            </w:r>
            <w:r>
              <w:rPr>
                <w:rFonts w:eastAsia="SimSun"/>
                <w:sz w:val="16"/>
                <w:szCs w:val="16"/>
                <w:lang w:val="en-US" w:eastAsia="zh-CN"/>
              </w:rPr>
              <w:t>,</w:t>
            </w:r>
            <w:r w:rsidRPr="007516BE">
              <w:rPr>
                <w:rFonts w:eastAsia="SimSun"/>
                <w:sz w:val="16"/>
                <w:szCs w:val="16"/>
                <w:lang w:val="en-US" w:eastAsia="zh-CN"/>
              </w:rPr>
              <w:t>S6-245675</w:t>
            </w:r>
            <w:r>
              <w:rPr>
                <w:rFonts w:eastAsia="SimSun"/>
                <w:sz w:val="16"/>
                <w:szCs w:val="16"/>
                <w:lang w:val="en-US" w:eastAsia="zh-CN"/>
              </w:rPr>
              <w:t xml:space="preserve">, </w:t>
            </w:r>
            <w:r w:rsidRPr="007516BE">
              <w:rPr>
                <w:rFonts w:eastAsia="SimSun"/>
                <w:sz w:val="16"/>
                <w:szCs w:val="16"/>
                <w:lang w:val="en-US" w:eastAsia="zh-CN"/>
              </w:rPr>
              <w:t>S6-245593</w:t>
            </w:r>
            <w:r>
              <w:rPr>
                <w:rFonts w:eastAsia="SimSun"/>
                <w:sz w:val="16"/>
                <w:szCs w:val="16"/>
                <w:lang w:val="en-US" w:eastAsia="zh-CN"/>
              </w:rPr>
              <w:t xml:space="preserve">, </w:t>
            </w:r>
            <w:r w:rsidRPr="007516BE">
              <w:rPr>
                <w:rFonts w:eastAsia="SimSun"/>
                <w:sz w:val="16"/>
                <w:szCs w:val="16"/>
                <w:lang w:val="en-US" w:eastAsia="zh-CN"/>
              </w:rPr>
              <w:t>S6-245731</w:t>
            </w:r>
            <w:r>
              <w:rPr>
                <w:rFonts w:eastAsia="SimSun"/>
                <w:sz w:val="16"/>
                <w:szCs w:val="16"/>
                <w:lang w:val="en-US" w:eastAsia="zh-CN"/>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A97B44" w14:textId="286D937F" w:rsidR="00B613EC" w:rsidRDefault="00B613EC" w:rsidP="00B12073">
            <w:pPr>
              <w:pStyle w:val="TAC"/>
              <w:rPr>
                <w:rFonts w:eastAsia="SimSun"/>
                <w:sz w:val="16"/>
                <w:szCs w:val="16"/>
                <w:lang w:val="en-US" w:eastAsia="zh-CN"/>
              </w:rPr>
            </w:pPr>
            <w:r>
              <w:rPr>
                <w:rFonts w:eastAsia="SimSun" w:hint="eastAsia"/>
                <w:sz w:val="16"/>
                <w:szCs w:val="16"/>
                <w:lang w:val="en-US" w:eastAsia="zh-CN"/>
              </w:rPr>
              <w:t>0.</w:t>
            </w:r>
            <w:r>
              <w:rPr>
                <w:rFonts w:eastAsia="SimSun"/>
                <w:sz w:val="16"/>
                <w:szCs w:val="16"/>
                <w:lang w:val="en-US" w:eastAsia="zh-CN"/>
              </w:rPr>
              <w:t>4</w:t>
            </w:r>
            <w:r>
              <w:rPr>
                <w:rFonts w:eastAsia="SimSun" w:hint="eastAsia"/>
                <w:sz w:val="16"/>
                <w:szCs w:val="16"/>
                <w:lang w:val="en-US" w:eastAsia="zh-CN"/>
              </w:rPr>
              <w:t>.0</w:t>
            </w:r>
          </w:p>
        </w:tc>
      </w:tr>
      <w:tr w:rsidR="00943F40" w14:paraId="02AE8B5D" w14:textId="77777777" w:rsidTr="00EC27F5">
        <w:tc>
          <w:tcPr>
            <w:tcW w:w="800" w:type="dxa"/>
            <w:tcBorders>
              <w:top w:val="single" w:sz="6" w:space="0" w:color="auto"/>
              <w:left w:val="single" w:sz="6" w:space="0" w:color="auto"/>
              <w:bottom w:val="single" w:sz="6" w:space="0" w:color="auto"/>
              <w:right w:val="single" w:sz="6" w:space="0" w:color="auto"/>
            </w:tcBorders>
            <w:shd w:val="solid" w:color="FFFFFF" w:fill="auto"/>
          </w:tcPr>
          <w:p w14:paraId="2811755B" w14:textId="52843D1E" w:rsidR="00943F40" w:rsidRDefault="00943F40" w:rsidP="00943F40">
            <w:pPr>
              <w:pStyle w:val="TAC"/>
              <w:rPr>
                <w:rFonts w:eastAsia="SimSun"/>
                <w:sz w:val="16"/>
                <w:szCs w:val="16"/>
                <w:lang w:val="en-US" w:eastAsia="zh-CN"/>
              </w:rPr>
            </w:pPr>
            <w:r>
              <w:rPr>
                <w:rFonts w:eastAsia="SimSun" w:hint="eastAsia"/>
                <w:sz w:val="16"/>
                <w:szCs w:val="16"/>
                <w:lang w:val="en-US" w:eastAsia="zh-CN"/>
              </w:rPr>
              <w:t>2024-</w:t>
            </w:r>
            <w:r>
              <w:rPr>
                <w:rFonts w:eastAsia="SimSun"/>
                <w:sz w:val="16"/>
                <w:szCs w:val="16"/>
                <w:lang w:val="en-US"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CFE7A5" w14:textId="36299C57" w:rsidR="00943F40" w:rsidRDefault="00943F40" w:rsidP="00943F40">
            <w:pPr>
              <w:pStyle w:val="TAC"/>
              <w:rPr>
                <w:rFonts w:eastAsia="SimSun"/>
                <w:sz w:val="16"/>
                <w:szCs w:val="16"/>
                <w:lang w:val="en-US" w:eastAsia="zh-CN"/>
              </w:rPr>
            </w:pPr>
            <w:r>
              <w:rPr>
                <w:rFonts w:eastAsia="SimSun" w:hint="eastAsia"/>
                <w:sz w:val="16"/>
                <w:szCs w:val="16"/>
                <w:lang w:val="en-US" w:eastAsia="zh-CN"/>
              </w:rPr>
              <w:t>SA#</w:t>
            </w:r>
            <w:r>
              <w:rPr>
                <w:rFonts w:eastAsia="SimSun"/>
                <w:sz w:val="16"/>
                <w:szCs w:val="16"/>
                <w:lang w:val="en-US" w:eastAsia="zh-CN"/>
              </w:rPr>
              <w: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2F678A4" w14:textId="552D2217" w:rsidR="00943F40" w:rsidRDefault="00943F40" w:rsidP="00943F40">
            <w:pPr>
              <w:pStyle w:val="TAC"/>
              <w:rPr>
                <w:sz w:val="16"/>
                <w:szCs w:val="16"/>
              </w:rPr>
            </w:pPr>
            <w:r w:rsidRPr="00FC214C">
              <w:rPr>
                <w:sz w:val="16"/>
                <w:szCs w:val="16"/>
              </w:rPr>
              <w:t>SP-24170</w:t>
            </w:r>
            <w:r>
              <w:rPr>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47EDAEF" w14:textId="77777777" w:rsidR="00943F40" w:rsidRDefault="00943F40" w:rsidP="00943F40">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A1D4DF" w14:textId="77777777" w:rsidR="00943F40" w:rsidRPr="00EC27F5" w:rsidRDefault="00943F40" w:rsidP="00EC27F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705BE2" w14:textId="77777777" w:rsidR="00943F40" w:rsidRDefault="00943F40" w:rsidP="00943F40">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81C405" w14:textId="69DBCA74" w:rsidR="00943F40" w:rsidRPr="005868F8" w:rsidRDefault="00943F40" w:rsidP="00943F40">
            <w:pPr>
              <w:pStyle w:val="TAL"/>
              <w:rPr>
                <w:rFonts w:eastAsia="SimSun"/>
                <w:sz w:val="16"/>
                <w:szCs w:val="16"/>
                <w:lang w:val="en-US" w:eastAsia="zh-CN"/>
              </w:rPr>
            </w:pPr>
            <w:r>
              <w:rPr>
                <w:sz w:val="16"/>
                <w:szCs w:val="16"/>
              </w:rPr>
              <w:t>Submitted to SA#106 for information and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49C245" w14:textId="2FF2A446" w:rsidR="00943F40" w:rsidRDefault="00943F40" w:rsidP="00943F40">
            <w:pPr>
              <w:pStyle w:val="TAC"/>
              <w:rPr>
                <w:rFonts w:eastAsia="SimSun"/>
                <w:sz w:val="16"/>
                <w:szCs w:val="16"/>
                <w:lang w:val="en-US" w:eastAsia="zh-CN"/>
              </w:rPr>
            </w:pPr>
            <w:r>
              <w:rPr>
                <w:rFonts w:eastAsia="SimSun"/>
                <w:sz w:val="16"/>
                <w:szCs w:val="16"/>
                <w:lang w:val="en-US" w:eastAsia="zh-CN"/>
              </w:rPr>
              <w:t>1.0.0</w:t>
            </w:r>
          </w:p>
        </w:tc>
      </w:tr>
      <w:tr w:rsidR="00EB7C1F" w14:paraId="3E48CB53" w14:textId="77777777" w:rsidTr="00EC27F5">
        <w:tc>
          <w:tcPr>
            <w:tcW w:w="800" w:type="dxa"/>
            <w:tcBorders>
              <w:top w:val="single" w:sz="6" w:space="0" w:color="auto"/>
              <w:left w:val="single" w:sz="6" w:space="0" w:color="auto"/>
              <w:bottom w:val="single" w:sz="6" w:space="0" w:color="auto"/>
              <w:right w:val="single" w:sz="6" w:space="0" w:color="auto"/>
            </w:tcBorders>
            <w:shd w:val="solid" w:color="FFFFFF" w:fill="auto"/>
          </w:tcPr>
          <w:p w14:paraId="1AD4DA5A" w14:textId="19812446" w:rsidR="00EB7C1F" w:rsidRPr="00EB7C1F" w:rsidRDefault="00EB7C1F" w:rsidP="00EB7C1F">
            <w:pPr>
              <w:pStyle w:val="TAC"/>
              <w:rPr>
                <w:sz w:val="16"/>
                <w:szCs w:val="16"/>
              </w:rPr>
            </w:pPr>
            <w:r w:rsidRPr="00EB7C1F">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C967B7" w14:textId="0A594150" w:rsidR="00EB7C1F" w:rsidRPr="00EB7C1F" w:rsidRDefault="00EB7C1F" w:rsidP="00EB7C1F">
            <w:pPr>
              <w:pStyle w:val="TAC"/>
              <w:rPr>
                <w:sz w:val="16"/>
                <w:szCs w:val="16"/>
              </w:rPr>
            </w:pPr>
            <w:r w:rsidRPr="00EB7C1F">
              <w:rPr>
                <w:sz w:val="16"/>
                <w:szCs w:val="16"/>
              </w:rPr>
              <w:t>SA#106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39CBA16" w14:textId="7D37824B" w:rsidR="00EB7C1F" w:rsidRPr="00FC214C" w:rsidRDefault="00EB7C1F" w:rsidP="00EB7C1F">
            <w:pPr>
              <w:pStyle w:val="TAC"/>
              <w:rPr>
                <w:sz w:val="16"/>
                <w:szCs w:val="16"/>
              </w:rPr>
            </w:pPr>
            <w:r w:rsidRPr="00EB7C1F">
              <w:rPr>
                <w:sz w:val="16"/>
                <w:szCs w:val="16"/>
              </w:rPr>
              <w:t>SP-24170</w:t>
            </w:r>
            <w:r>
              <w:rPr>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E9BB955" w14:textId="77777777" w:rsidR="00EB7C1F" w:rsidRDefault="00EB7C1F" w:rsidP="00EB7C1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21B577" w14:textId="77777777" w:rsidR="00EB7C1F" w:rsidRPr="00EC27F5" w:rsidRDefault="00EB7C1F" w:rsidP="00EC27F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3B69ED" w14:textId="77777777" w:rsidR="00EB7C1F" w:rsidRDefault="00EB7C1F" w:rsidP="00EB7C1F">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5B7ED0" w14:textId="21AF1448" w:rsidR="00EB7C1F" w:rsidRDefault="00EB7C1F" w:rsidP="00EB7C1F">
            <w:pPr>
              <w:pStyle w:val="TAL"/>
              <w:rPr>
                <w:sz w:val="16"/>
                <w:szCs w:val="16"/>
              </w:rPr>
            </w:pPr>
            <w:r w:rsidRPr="00EB7C1F">
              <w:rPr>
                <w:sz w:val="16"/>
                <w:szCs w:val="16"/>
              </w:rPr>
              <w:t>MCC Editorial update for publication after TSG SA approval (SA#106)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1CE9F9" w14:textId="54A9CA66" w:rsidR="00EB7C1F" w:rsidRPr="00EB7C1F" w:rsidRDefault="00EB7C1F" w:rsidP="00EB7C1F">
            <w:pPr>
              <w:pStyle w:val="TAC"/>
              <w:rPr>
                <w:sz w:val="16"/>
                <w:szCs w:val="16"/>
              </w:rPr>
            </w:pPr>
            <w:r w:rsidRPr="00EB7C1F">
              <w:rPr>
                <w:sz w:val="16"/>
                <w:szCs w:val="16"/>
              </w:rPr>
              <w:t>19.0.0</w:t>
            </w:r>
          </w:p>
        </w:tc>
      </w:tr>
      <w:tr w:rsidR="00193B60" w14:paraId="5EE81037" w14:textId="77777777" w:rsidTr="00EC27F5">
        <w:tc>
          <w:tcPr>
            <w:tcW w:w="800" w:type="dxa"/>
            <w:tcBorders>
              <w:top w:val="single" w:sz="6" w:space="0" w:color="auto"/>
              <w:left w:val="single" w:sz="6" w:space="0" w:color="auto"/>
              <w:bottom w:val="single" w:sz="6" w:space="0" w:color="auto"/>
              <w:right w:val="single" w:sz="6" w:space="0" w:color="auto"/>
            </w:tcBorders>
            <w:shd w:val="solid" w:color="FFFFFF" w:fill="auto"/>
          </w:tcPr>
          <w:p w14:paraId="1A53EA1F" w14:textId="6B746DCE" w:rsidR="00193B60" w:rsidRPr="00EB7C1F" w:rsidRDefault="00193B60" w:rsidP="00193B60">
            <w:pPr>
              <w:pStyle w:val="TAC"/>
              <w:rPr>
                <w:sz w:val="16"/>
                <w:szCs w:val="16"/>
              </w:rPr>
            </w:pPr>
            <w:r w:rsidRPr="00EB7C1F">
              <w:rPr>
                <w:sz w:val="16"/>
                <w:szCs w:val="16"/>
              </w:rPr>
              <w:t>202</w:t>
            </w:r>
            <w:r>
              <w:rPr>
                <w:sz w:val="16"/>
                <w:szCs w:val="16"/>
              </w:rPr>
              <w:t>5</w:t>
            </w:r>
            <w:r w:rsidRPr="00EB7C1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496169" w14:textId="1AFC7FA6" w:rsidR="00193B60" w:rsidRPr="00EB7C1F" w:rsidRDefault="00193B60" w:rsidP="00193B60">
            <w:pPr>
              <w:pStyle w:val="TAC"/>
              <w:rPr>
                <w:sz w:val="16"/>
                <w:szCs w:val="16"/>
              </w:rPr>
            </w:pPr>
            <w:r w:rsidRPr="00EB7C1F">
              <w:rPr>
                <w:sz w:val="16"/>
                <w:szCs w:val="16"/>
              </w:rPr>
              <w:t>SA#10</w:t>
            </w:r>
            <w:r>
              <w:rPr>
                <w:sz w:val="16"/>
                <w:szCs w:val="16"/>
              </w:rPr>
              <w:t>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A2AAAD3" w14:textId="5793B869" w:rsidR="00193B60" w:rsidRPr="00EB7C1F" w:rsidRDefault="00193B60" w:rsidP="00193B60">
            <w:pPr>
              <w:pStyle w:val="TAC"/>
              <w:rPr>
                <w:sz w:val="16"/>
                <w:szCs w:val="16"/>
              </w:rPr>
            </w:pPr>
            <w:r w:rsidRPr="00193B60">
              <w:rPr>
                <w:sz w:val="16"/>
                <w:szCs w:val="16"/>
              </w:rPr>
              <w:t>SP-250206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1E8248A" w14:textId="2B6A9761" w:rsidR="00193B60" w:rsidRDefault="00193B60" w:rsidP="00193B60">
            <w:pPr>
              <w:pStyle w:val="TAL"/>
              <w:rPr>
                <w:sz w:val="16"/>
                <w:szCs w:val="16"/>
              </w:rPr>
            </w:pPr>
            <w:r w:rsidRPr="00193B60">
              <w:rPr>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E8B57" w14:textId="0ADBB621" w:rsidR="00193B60" w:rsidRPr="00EC27F5" w:rsidRDefault="00193B60" w:rsidP="00EC27F5">
            <w:pPr>
              <w:pStyle w:val="TAC"/>
              <w:rPr>
                <w:sz w:val="16"/>
                <w:szCs w:val="16"/>
              </w:rPr>
            </w:pPr>
            <w:r w:rsidRPr="00EC27F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C44DD7" w14:textId="686EED56" w:rsidR="00193B60" w:rsidRDefault="00193B60" w:rsidP="00193B6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EB04A6" w14:textId="4A58360A" w:rsidR="00193B60" w:rsidRPr="00EB7C1F" w:rsidRDefault="00193B60" w:rsidP="00193B60">
            <w:pPr>
              <w:pStyle w:val="TAL"/>
              <w:rPr>
                <w:sz w:val="16"/>
                <w:szCs w:val="16"/>
              </w:rPr>
            </w:pPr>
            <w:r w:rsidRPr="00193B60">
              <w:rPr>
                <w:sz w:val="16"/>
                <w:szCs w:val="16"/>
              </w:rPr>
              <w:t>Delete term of AI/ML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1E4272" w14:textId="2D73A8EB" w:rsidR="00193B60" w:rsidRPr="00EB7C1F" w:rsidRDefault="00193B60" w:rsidP="00193B60">
            <w:pPr>
              <w:pStyle w:val="TAC"/>
              <w:rPr>
                <w:sz w:val="16"/>
                <w:szCs w:val="16"/>
              </w:rPr>
            </w:pPr>
            <w:r w:rsidRPr="00EB7C1F">
              <w:rPr>
                <w:sz w:val="16"/>
                <w:szCs w:val="16"/>
              </w:rPr>
              <w:t>19.</w:t>
            </w:r>
            <w:r>
              <w:rPr>
                <w:sz w:val="16"/>
                <w:szCs w:val="16"/>
              </w:rPr>
              <w:t>1</w:t>
            </w:r>
            <w:r w:rsidRPr="00EB7C1F">
              <w:rPr>
                <w:sz w:val="16"/>
                <w:szCs w:val="16"/>
              </w:rPr>
              <w:t>.0</w:t>
            </w:r>
          </w:p>
        </w:tc>
      </w:tr>
      <w:tr w:rsidR="00507F2E" w14:paraId="752D0950"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010FB5B7" w14:textId="08F2639B" w:rsidR="00507F2E" w:rsidRPr="00EB7C1F" w:rsidRDefault="00507F2E" w:rsidP="00507F2E">
            <w:pPr>
              <w:pStyle w:val="TAC"/>
              <w:rPr>
                <w:sz w:val="16"/>
                <w:szCs w:val="16"/>
              </w:rPr>
            </w:pPr>
            <w:r w:rsidRPr="00EB7C1F">
              <w:rPr>
                <w:sz w:val="16"/>
                <w:szCs w:val="16"/>
              </w:rPr>
              <w:t>202</w:t>
            </w:r>
            <w:r>
              <w:rPr>
                <w:sz w:val="16"/>
                <w:szCs w:val="16"/>
              </w:rPr>
              <w:t>5</w:t>
            </w:r>
            <w:r w:rsidRPr="00EB7C1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BAE527" w14:textId="55E3E5AF" w:rsidR="00507F2E" w:rsidRPr="00EB7C1F" w:rsidRDefault="00507F2E" w:rsidP="00507F2E">
            <w:pPr>
              <w:pStyle w:val="TAC"/>
              <w:rPr>
                <w:sz w:val="16"/>
                <w:szCs w:val="16"/>
              </w:rPr>
            </w:pPr>
            <w:r w:rsidRPr="00EB7C1F">
              <w:rPr>
                <w:sz w:val="16"/>
                <w:szCs w:val="16"/>
              </w:rPr>
              <w:t>SA#10</w:t>
            </w:r>
            <w:r>
              <w:rPr>
                <w:sz w:val="16"/>
                <w:szCs w:val="16"/>
              </w:rPr>
              <w:t>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6F5E16F" w14:textId="22EF4324" w:rsidR="00507F2E" w:rsidRPr="00193B60" w:rsidRDefault="00507F2E" w:rsidP="00507F2E">
            <w:pPr>
              <w:pStyle w:val="TAC"/>
              <w:rPr>
                <w:sz w:val="16"/>
                <w:szCs w:val="16"/>
              </w:rPr>
            </w:pPr>
            <w:r w:rsidRPr="00193B60">
              <w:rPr>
                <w:sz w:val="16"/>
                <w:szCs w:val="16"/>
              </w:rPr>
              <w:t>SP-250206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1D64395" w14:textId="1AE12022" w:rsidR="00507F2E" w:rsidRPr="00193B60" w:rsidRDefault="00507F2E" w:rsidP="00507F2E">
            <w:pPr>
              <w:pStyle w:val="TAL"/>
              <w:rPr>
                <w:sz w:val="16"/>
                <w:szCs w:val="16"/>
              </w:rPr>
            </w:pPr>
            <w:r w:rsidRPr="00193B60">
              <w:rPr>
                <w:sz w:val="16"/>
                <w:szCs w:val="16"/>
              </w:rPr>
              <w:t>000</w:t>
            </w: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EB5FF5" w14:textId="339C7DF6" w:rsidR="00507F2E" w:rsidRPr="00507F2E" w:rsidRDefault="00507F2E" w:rsidP="00507F2E">
            <w:pPr>
              <w:pStyle w:val="TAC"/>
              <w:rPr>
                <w:sz w:val="16"/>
                <w:szCs w:val="16"/>
              </w:rPr>
            </w:pPr>
            <w:r w:rsidRPr="00A0450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CCEFA8" w14:textId="15990E3A" w:rsidR="00507F2E" w:rsidRDefault="00507F2E" w:rsidP="00507F2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12CC9C" w14:textId="6363E8DD" w:rsidR="00507F2E" w:rsidRPr="00193B60" w:rsidRDefault="00507F2E" w:rsidP="00507F2E">
            <w:pPr>
              <w:pStyle w:val="TAL"/>
              <w:rPr>
                <w:sz w:val="16"/>
                <w:szCs w:val="16"/>
              </w:rPr>
            </w:pPr>
            <w:r w:rsidRPr="00507F2E">
              <w:rPr>
                <w:sz w:val="16"/>
                <w:szCs w:val="16"/>
              </w:rPr>
              <w:t>Unified use of AIML enablement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404894" w14:textId="065DB1BB" w:rsidR="00507F2E" w:rsidRPr="00EB7C1F" w:rsidRDefault="00507F2E" w:rsidP="00507F2E">
            <w:pPr>
              <w:pStyle w:val="TAC"/>
              <w:rPr>
                <w:sz w:val="16"/>
                <w:szCs w:val="16"/>
              </w:rPr>
            </w:pPr>
            <w:r w:rsidRPr="00EB7C1F">
              <w:rPr>
                <w:sz w:val="16"/>
                <w:szCs w:val="16"/>
              </w:rPr>
              <w:t>19.</w:t>
            </w:r>
            <w:r>
              <w:rPr>
                <w:sz w:val="16"/>
                <w:szCs w:val="16"/>
              </w:rPr>
              <w:t>1</w:t>
            </w:r>
            <w:r w:rsidRPr="00EB7C1F">
              <w:rPr>
                <w:sz w:val="16"/>
                <w:szCs w:val="16"/>
              </w:rPr>
              <w:t>.0</w:t>
            </w:r>
          </w:p>
        </w:tc>
      </w:tr>
      <w:tr w:rsidR="00507F2E" w14:paraId="573DEFC3"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20DFF2EC" w14:textId="5E117E34" w:rsidR="00507F2E" w:rsidRPr="00EB7C1F" w:rsidRDefault="00507F2E" w:rsidP="00507F2E">
            <w:pPr>
              <w:pStyle w:val="TAC"/>
              <w:rPr>
                <w:sz w:val="16"/>
                <w:szCs w:val="16"/>
              </w:rPr>
            </w:pPr>
            <w:r w:rsidRPr="00EB7C1F">
              <w:rPr>
                <w:sz w:val="16"/>
                <w:szCs w:val="16"/>
              </w:rPr>
              <w:t>202</w:t>
            </w:r>
            <w:r>
              <w:rPr>
                <w:sz w:val="16"/>
                <w:szCs w:val="16"/>
              </w:rPr>
              <w:t>5</w:t>
            </w:r>
            <w:r w:rsidRPr="00EB7C1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770507" w14:textId="602370A6" w:rsidR="00507F2E" w:rsidRPr="00EB7C1F" w:rsidRDefault="00507F2E" w:rsidP="00507F2E">
            <w:pPr>
              <w:pStyle w:val="TAC"/>
              <w:rPr>
                <w:sz w:val="16"/>
                <w:szCs w:val="16"/>
              </w:rPr>
            </w:pPr>
            <w:r w:rsidRPr="00EB7C1F">
              <w:rPr>
                <w:sz w:val="16"/>
                <w:szCs w:val="16"/>
              </w:rPr>
              <w:t>SA#10</w:t>
            </w:r>
            <w:r>
              <w:rPr>
                <w:sz w:val="16"/>
                <w:szCs w:val="16"/>
              </w:rPr>
              <w:t>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308A759" w14:textId="4AA56F63" w:rsidR="00507F2E" w:rsidRPr="00193B60" w:rsidRDefault="00507F2E" w:rsidP="00507F2E">
            <w:pPr>
              <w:pStyle w:val="TAC"/>
              <w:rPr>
                <w:sz w:val="16"/>
                <w:szCs w:val="16"/>
              </w:rPr>
            </w:pPr>
            <w:r w:rsidRPr="00193B60">
              <w:rPr>
                <w:sz w:val="16"/>
                <w:szCs w:val="16"/>
              </w:rPr>
              <w:t>SP-250206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E08D7F4" w14:textId="727FBA76" w:rsidR="00507F2E" w:rsidRPr="00193B60" w:rsidRDefault="00507F2E" w:rsidP="00507F2E">
            <w:pPr>
              <w:pStyle w:val="TAL"/>
              <w:rPr>
                <w:sz w:val="16"/>
                <w:szCs w:val="16"/>
              </w:rPr>
            </w:pPr>
            <w:r w:rsidRPr="00193B60">
              <w:rPr>
                <w:sz w:val="16"/>
                <w:szCs w:val="16"/>
              </w:rPr>
              <w:t>000</w:t>
            </w: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515E39" w14:textId="22EE2946" w:rsidR="00507F2E" w:rsidRPr="00A04505" w:rsidRDefault="00507F2E" w:rsidP="00507F2E">
            <w:pPr>
              <w:pStyle w:val="TAC"/>
              <w:rPr>
                <w:sz w:val="16"/>
                <w:szCs w:val="16"/>
              </w:rPr>
            </w:pPr>
            <w:r w:rsidRPr="00A0450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8551F" w14:textId="25B22485" w:rsidR="00507F2E" w:rsidRDefault="00507F2E" w:rsidP="00507F2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066ABE" w14:textId="52935280" w:rsidR="00507F2E" w:rsidRPr="00507F2E" w:rsidRDefault="00507F2E" w:rsidP="00507F2E">
            <w:pPr>
              <w:pStyle w:val="TAL"/>
              <w:rPr>
                <w:sz w:val="16"/>
                <w:szCs w:val="16"/>
              </w:rPr>
            </w:pPr>
            <w:r w:rsidRPr="00507F2E">
              <w:rPr>
                <w:sz w:val="16"/>
                <w:szCs w:val="16"/>
              </w:rPr>
              <w:t>Resolving Editor's Notes in clause 8.8 and 8.13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39C4C1" w14:textId="488EB0B6" w:rsidR="00507F2E" w:rsidRPr="00EB7C1F" w:rsidRDefault="00507F2E" w:rsidP="00507F2E">
            <w:pPr>
              <w:pStyle w:val="TAC"/>
              <w:rPr>
                <w:sz w:val="16"/>
                <w:szCs w:val="16"/>
              </w:rPr>
            </w:pPr>
            <w:r w:rsidRPr="00EB7C1F">
              <w:rPr>
                <w:sz w:val="16"/>
                <w:szCs w:val="16"/>
              </w:rPr>
              <w:t>19.</w:t>
            </w:r>
            <w:r>
              <w:rPr>
                <w:sz w:val="16"/>
                <w:szCs w:val="16"/>
              </w:rPr>
              <w:t>1</w:t>
            </w:r>
            <w:r w:rsidRPr="00EB7C1F">
              <w:rPr>
                <w:sz w:val="16"/>
                <w:szCs w:val="16"/>
              </w:rPr>
              <w:t>.0</w:t>
            </w:r>
          </w:p>
        </w:tc>
      </w:tr>
      <w:tr w:rsidR="00583704" w14:paraId="32055803"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26731B2C" w14:textId="3FA63362" w:rsidR="00583704" w:rsidRPr="00EB7C1F" w:rsidRDefault="00583704" w:rsidP="00583704">
            <w:pPr>
              <w:pStyle w:val="TAC"/>
              <w:rPr>
                <w:sz w:val="16"/>
                <w:szCs w:val="16"/>
              </w:rPr>
            </w:pPr>
            <w:r w:rsidRPr="00EB7C1F">
              <w:rPr>
                <w:sz w:val="16"/>
                <w:szCs w:val="16"/>
              </w:rPr>
              <w:t>202</w:t>
            </w:r>
            <w:r>
              <w:rPr>
                <w:sz w:val="16"/>
                <w:szCs w:val="16"/>
              </w:rPr>
              <w:t>5</w:t>
            </w:r>
            <w:r w:rsidRPr="00EB7C1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E61F68" w14:textId="660E1708" w:rsidR="00583704" w:rsidRPr="00EB7C1F" w:rsidRDefault="00583704" w:rsidP="00583704">
            <w:pPr>
              <w:pStyle w:val="TAC"/>
              <w:rPr>
                <w:sz w:val="16"/>
                <w:szCs w:val="16"/>
              </w:rPr>
            </w:pPr>
            <w:r w:rsidRPr="00EB7C1F">
              <w:rPr>
                <w:sz w:val="16"/>
                <w:szCs w:val="16"/>
              </w:rPr>
              <w:t>SA#10</w:t>
            </w:r>
            <w:r>
              <w:rPr>
                <w:sz w:val="16"/>
                <w:szCs w:val="16"/>
              </w:rPr>
              <w:t>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F4FAA01" w14:textId="45968558" w:rsidR="00583704" w:rsidRPr="00193B60" w:rsidRDefault="00583704" w:rsidP="00583704">
            <w:pPr>
              <w:pStyle w:val="TAC"/>
              <w:rPr>
                <w:sz w:val="16"/>
                <w:szCs w:val="16"/>
              </w:rPr>
            </w:pPr>
            <w:r w:rsidRPr="00193B60">
              <w:rPr>
                <w:sz w:val="16"/>
                <w:szCs w:val="16"/>
              </w:rPr>
              <w:t>SP-250206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E39BE4E" w14:textId="19D4ADE0" w:rsidR="00583704" w:rsidRPr="00193B60" w:rsidRDefault="00583704" w:rsidP="00583704">
            <w:pPr>
              <w:pStyle w:val="TAL"/>
              <w:rPr>
                <w:sz w:val="16"/>
                <w:szCs w:val="16"/>
              </w:rPr>
            </w:pPr>
            <w:r w:rsidRPr="00193B60">
              <w:rPr>
                <w:sz w:val="16"/>
                <w:szCs w:val="16"/>
              </w:rPr>
              <w:t>000</w:t>
            </w: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469D4A" w14:textId="4CAA67A6" w:rsidR="00583704" w:rsidRPr="00A04505" w:rsidRDefault="00583704" w:rsidP="00583704">
            <w:pPr>
              <w:pStyle w:val="TAC"/>
              <w:rPr>
                <w:sz w:val="16"/>
                <w:szCs w:val="16"/>
              </w:rPr>
            </w:pPr>
            <w:r w:rsidRPr="00A0450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0CE963" w14:textId="40573A6C" w:rsidR="00583704" w:rsidRDefault="00583704" w:rsidP="00583704">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625C12" w14:textId="225309E4" w:rsidR="00583704" w:rsidRPr="00507F2E" w:rsidRDefault="00583704" w:rsidP="00583704">
            <w:pPr>
              <w:pStyle w:val="TAL"/>
              <w:rPr>
                <w:sz w:val="16"/>
                <w:szCs w:val="16"/>
              </w:rPr>
            </w:pPr>
            <w:r w:rsidRPr="00583704">
              <w:rPr>
                <w:sz w:val="16"/>
                <w:szCs w:val="16"/>
              </w:rPr>
              <w:t>Aligning AIMLE client discovery with the AIMLE client registration 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7307F7" w14:textId="766580DF" w:rsidR="00583704" w:rsidRPr="00EB7C1F" w:rsidRDefault="00583704" w:rsidP="00583704">
            <w:pPr>
              <w:pStyle w:val="TAC"/>
              <w:rPr>
                <w:sz w:val="16"/>
                <w:szCs w:val="16"/>
              </w:rPr>
            </w:pPr>
            <w:r w:rsidRPr="00EB7C1F">
              <w:rPr>
                <w:sz w:val="16"/>
                <w:szCs w:val="16"/>
              </w:rPr>
              <w:t>19.</w:t>
            </w:r>
            <w:r>
              <w:rPr>
                <w:sz w:val="16"/>
                <w:szCs w:val="16"/>
              </w:rPr>
              <w:t>1</w:t>
            </w:r>
            <w:r w:rsidRPr="00EB7C1F">
              <w:rPr>
                <w:sz w:val="16"/>
                <w:szCs w:val="16"/>
              </w:rPr>
              <w:t>.0</w:t>
            </w:r>
          </w:p>
        </w:tc>
      </w:tr>
      <w:tr w:rsidR="00583704" w14:paraId="53B08928"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634013C9" w14:textId="2B2495CF" w:rsidR="00583704" w:rsidRPr="00EB7C1F" w:rsidRDefault="00583704" w:rsidP="00583704">
            <w:pPr>
              <w:pStyle w:val="TAC"/>
              <w:rPr>
                <w:sz w:val="16"/>
                <w:szCs w:val="16"/>
              </w:rPr>
            </w:pPr>
            <w:r w:rsidRPr="00EB7C1F">
              <w:rPr>
                <w:sz w:val="16"/>
                <w:szCs w:val="16"/>
              </w:rPr>
              <w:t>202</w:t>
            </w:r>
            <w:r>
              <w:rPr>
                <w:sz w:val="16"/>
                <w:szCs w:val="16"/>
              </w:rPr>
              <w:t>5</w:t>
            </w:r>
            <w:r w:rsidRPr="00EB7C1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43E7E1" w14:textId="3593F300" w:rsidR="00583704" w:rsidRPr="00EB7C1F" w:rsidRDefault="00583704" w:rsidP="00583704">
            <w:pPr>
              <w:pStyle w:val="TAC"/>
              <w:rPr>
                <w:sz w:val="16"/>
                <w:szCs w:val="16"/>
              </w:rPr>
            </w:pPr>
            <w:r w:rsidRPr="00EB7C1F">
              <w:rPr>
                <w:sz w:val="16"/>
                <w:szCs w:val="16"/>
              </w:rPr>
              <w:t>SA#10</w:t>
            </w:r>
            <w:r>
              <w:rPr>
                <w:sz w:val="16"/>
                <w:szCs w:val="16"/>
              </w:rPr>
              <w:t>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4235EC2" w14:textId="07DE27D0" w:rsidR="00583704" w:rsidRPr="00193B60" w:rsidRDefault="00583704" w:rsidP="00583704">
            <w:pPr>
              <w:pStyle w:val="TAC"/>
              <w:rPr>
                <w:sz w:val="16"/>
                <w:szCs w:val="16"/>
              </w:rPr>
            </w:pPr>
            <w:r w:rsidRPr="00193B60">
              <w:rPr>
                <w:sz w:val="16"/>
                <w:szCs w:val="16"/>
              </w:rPr>
              <w:t>SP-250206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BF6FEE9" w14:textId="02F1CD36" w:rsidR="00583704" w:rsidRPr="00193B60" w:rsidRDefault="00583704" w:rsidP="00583704">
            <w:pPr>
              <w:pStyle w:val="TAL"/>
              <w:rPr>
                <w:sz w:val="16"/>
                <w:szCs w:val="16"/>
              </w:rPr>
            </w:pPr>
            <w:r w:rsidRPr="00193B60">
              <w:rPr>
                <w:sz w:val="16"/>
                <w:szCs w:val="16"/>
              </w:rPr>
              <w:t>000</w:t>
            </w: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9E0097" w14:textId="44788884" w:rsidR="00583704" w:rsidRPr="00A04505" w:rsidRDefault="00583704" w:rsidP="00583704">
            <w:pPr>
              <w:pStyle w:val="TAC"/>
              <w:rPr>
                <w:sz w:val="16"/>
                <w:szCs w:val="16"/>
              </w:rPr>
            </w:pPr>
            <w:r w:rsidRPr="00A0450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8999CA" w14:textId="5F19FACE" w:rsidR="00583704" w:rsidRDefault="00583704" w:rsidP="00583704">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DDBAD0" w14:textId="7A45AD68" w:rsidR="00583704" w:rsidRPr="00583704" w:rsidRDefault="00583704" w:rsidP="00583704">
            <w:pPr>
              <w:pStyle w:val="TAL"/>
              <w:rPr>
                <w:sz w:val="16"/>
                <w:szCs w:val="16"/>
              </w:rPr>
            </w:pPr>
            <w:r w:rsidRPr="00583704">
              <w:rPr>
                <w:sz w:val="16"/>
                <w:szCs w:val="16"/>
              </w:rPr>
              <w:t>AIMLE client selection subscription update and subscription cancel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54B500" w14:textId="58F36220" w:rsidR="00583704" w:rsidRPr="00EB7C1F" w:rsidRDefault="00583704" w:rsidP="00583704">
            <w:pPr>
              <w:pStyle w:val="TAC"/>
              <w:rPr>
                <w:sz w:val="16"/>
                <w:szCs w:val="16"/>
              </w:rPr>
            </w:pPr>
            <w:r w:rsidRPr="00EB7C1F">
              <w:rPr>
                <w:sz w:val="16"/>
                <w:szCs w:val="16"/>
              </w:rPr>
              <w:t>19.</w:t>
            </w:r>
            <w:r>
              <w:rPr>
                <w:sz w:val="16"/>
                <w:szCs w:val="16"/>
              </w:rPr>
              <w:t>1</w:t>
            </w:r>
            <w:r w:rsidRPr="00EB7C1F">
              <w:rPr>
                <w:sz w:val="16"/>
                <w:szCs w:val="16"/>
              </w:rPr>
              <w:t>.0</w:t>
            </w:r>
          </w:p>
        </w:tc>
      </w:tr>
      <w:tr w:rsidR="001E0B9A" w14:paraId="596C1E8D"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44D74ABF" w14:textId="32838D24" w:rsidR="001E0B9A" w:rsidRPr="00EB7C1F" w:rsidRDefault="001E0B9A" w:rsidP="001E0B9A">
            <w:pPr>
              <w:pStyle w:val="TAC"/>
              <w:rPr>
                <w:sz w:val="16"/>
                <w:szCs w:val="16"/>
              </w:rPr>
            </w:pPr>
            <w:r w:rsidRPr="00EB7C1F">
              <w:rPr>
                <w:sz w:val="16"/>
                <w:szCs w:val="16"/>
              </w:rPr>
              <w:t>202</w:t>
            </w:r>
            <w:r>
              <w:rPr>
                <w:sz w:val="16"/>
                <w:szCs w:val="16"/>
              </w:rPr>
              <w:t>5</w:t>
            </w:r>
            <w:r w:rsidRPr="00EB7C1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5B687E" w14:textId="7BCA7FA2" w:rsidR="001E0B9A" w:rsidRPr="00EB7C1F" w:rsidRDefault="001E0B9A" w:rsidP="001E0B9A">
            <w:pPr>
              <w:pStyle w:val="TAC"/>
              <w:rPr>
                <w:sz w:val="16"/>
                <w:szCs w:val="16"/>
              </w:rPr>
            </w:pPr>
            <w:r w:rsidRPr="00EB7C1F">
              <w:rPr>
                <w:sz w:val="16"/>
                <w:szCs w:val="16"/>
              </w:rPr>
              <w:t>SA#10</w:t>
            </w:r>
            <w:r>
              <w:rPr>
                <w:sz w:val="16"/>
                <w:szCs w:val="16"/>
              </w:rPr>
              <w:t>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7C45ADA" w14:textId="228F56B9" w:rsidR="001E0B9A" w:rsidRPr="00193B60" w:rsidRDefault="001E0B9A" w:rsidP="001E0B9A">
            <w:pPr>
              <w:pStyle w:val="TAC"/>
              <w:rPr>
                <w:sz w:val="16"/>
                <w:szCs w:val="16"/>
              </w:rPr>
            </w:pPr>
            <w:r w:rsidRPr="00193B60">
              <w:rPr>
                <w:sz w:val="16"/>
                <w:szCs w:val="16"/>
              </w:rPr>
              <w:t>SP-250206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2DE3610" w14:textId="16739C7C" w:rsidR="001E0B9A" w:rsidRPr="00193B60" w:rsidRDefault="001E0B9A" w:rsidP="001E0B9A">
            <w:pPr>
              <w:pStyle w:val="TAL"/>
              <w:rPr>
                <w:sz w:val="16"/>
                <w:szCs w:val="16"/>
              </w:rPr>
            </w:pPr>
            <w:r w:rsidRPr="00193B60">
              <w:rPr>
                <w:sz w:val="16"/>
                <w:szCs w:val="16"/>
              </w:rPr>
              <w:t>000</w:t>
            </w: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CC79F" w14:textId="1D394FF3" w:rsidR="001E0B9A" w:rsidRPr="00A04505" w:rsidRDefault="001E0B9A" w:rsidP="001E0B9A">
            <w:pPr>
              <w:pStyle w:val="TAC"/>
              <w:rPr>
                <w:sz w:val="16"/>
                <w:szCs w:val="16"/>
              </w:rPr>
            </w:pPr>
            <w:r w:rsidRPr="00A0450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13075C" w14:textId="3ABCD373" w:rsidR="001E0B9A" w:rsidRDefault="001E0B9A" w:rsidP="001E0B9A">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0E4424" w14:textId="5585D62A" w:rsidR="001E0B9A" w:rsidRPr="00583704" w:rsidRDefault="001E0B9A" w:rsidP="001E0B9A">
            <w:pPr>
              <w:pStyle w:val="TAL"/>
              <w:rPr>
                <w:sz w:val="16"/>
                <w:szCs w:val="16"/>
              </w:rPr>
            </w:pPr>
            <w:r w:rsidRPr="001E0B9A">
              <w:rPr>
                <w:sz w:val="16"/>
                <w:szCs w:val="16"/>
              </w:rPr>
              <w:t>Corrections related to ML model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58EC3F" w14:textId="6118D579" w:rsidR="001E0B9A" w:rsidRPr="00EB7C1F" w:rsidRDefault="001E0B9A" w:rsidP="001E0B9A">
            <w:pPr>
              <w:pStyle w:val="TAC"/>
              <w:rPr>
                <w:sz w:val="16"/>
                <w:szCs w:val="16"/>
              </w:rPr>
            </w:pPr>
            <w:r w:rsidRPr="00EB7C1F">
              <w:rPr>
                <w:sz w:val="16"/>
                <w:szCs w:val="16"/>
              </w:rPr>
              <w:t>19.</w:t>
            </w:r>
            <w:r>
              <w:rPr>
                <w:sz w:val="16"/>
                <w:szCs w:val="16"/>
              </w:rPr>
              <w:t>1</w:t>
            </w:r>
            <w:r w:rsidRPr="00EB7C1F">
              <w:rPr>
                <w:sz w:val="16"/>
                <w:szCs w:val="16"/>
              </w:rPr>
              <w:t>.0</w:t>
            </w:r>
          </w:p>
        </w:tc>
      </w:tr>
      <w:tr w:rsidR="00A70567" w14:paraId="4195BF4A"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3B3FDCE7" w14:textId="630FFBCA" w:rsidR="00A70567" w:rsidRPr="00EB7C1F" w:rsidRDefault="00A70567" w:rsidP="00A70567">
            <w:pPr>
              <w:pStyle w:val="TAC"/>
              <w:rPr>
                <w:sz w:val="16"/>
                <w:szCs w:val="16"/>
              </w:rPr>
            </w:pPr>
            <w:r w:rsidRPr="00EB7C1F">
              <w:rPr>
                <w:sz w:val="16"/>
                <w:szCs w:val="16"/>
              </w:rPr>
              <w:t>202</w:t>
            </w:r>
            <w:r>
              <w:rPr>
                <w:sz w:val="16"/>
                <w:szCs w:val="16"/>
              </w:rPr>
              <w:t>5</w:t>
            </w:r>
            <w:r w:rsidRPr="00EB7C1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0A64A9" w14:textId="773B6FB6" w:rsidR="00A70567" w:rsidRPr="00EB7C1F" w:rsidRDefault="00A70567" w:rsidP="00A70567">
            <w:pPr>
              <w:pStyle w:val="TAC"/>
              <w:rPr>
                <w:sz w:val="16"/>
                <w:szCs w:val="16"/>
              </w:rPr>
            </w:pPr>
            <w:r w:rsidRPr="00EB7C1F">
              <w:rPr>
                <w:sz w:val="16"/>
                <w:szCs w:val="16"/>
              </w:rPr>
              <w:t>SA#10</w:t>
            </w:r>
            <w:r>
              <w:rPr>
                <w:sz w:val="16"/>
                <w:szCs w:val="16"/>
              </w:rPr>
              <w:t>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5C45998" w14:textId="3E399892" w:rsidR="00A70567" w:rsidRPr="00193B60" w:rsidRDefault="00A70567" w:rsidP="00A70567">
            <w:pPr>
              <w:pStyle w:val="TAC"/>
              <w:rPr>
                <w:sz w:val="16"/>
                <w:szCs w:val="16"/>
              </w:rPr>
            </w:pPr>
            <w:r w:rsidRPr="00193B60">
              <w:rPr>
                <w:sz w:val="16"/>
                <w:szCs w:val="16"/>
              </w:rPr>
              <w:t>SP-250206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8AE10E1" w14:textId="16AF2BE8" w:rsidR="00A70567" w:rsidRPr="00193B60" w:rsidRDefault="00A70567" w:rsidP="00A70567">
            <w:pPr>
              <w:pStyle w:val="TAL"/>
              <w:rPr>
                <w:sz w:val="16"/>
                <w:szCs w:val="16"/>
              </w:rPr>
            </w:pPr>
            <w:r w:rsidRPr="00193B60">
              <w:rPr>
                <w:sz w:val="16"/>
                <w:szCs w:val="16"/>
              </w:rPr>
              <w:t>000</w:t>
            </w:r>
            <w:r>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CA80D2" w14:textId="66B03538" w:rsidR="00A70567" w:rsidRPr="00A04505" w:rsidRDefault="00A70567" w:rsidP="00A70567">
            <w:pPr>
              <w:pStyle w:val="TAC"/>
              <w:rPr>
                <w:sz w:val="16"/>
                <w:szCs w:val="16"/>
              </w:rPr>
            </w:pPr>
            <w:r w:rsidRPr="00A0450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BCE683" w14:textId="10F69211" w:rsidR="00A70567" w:rsidRDefault="00A70567" w:rsidP="00A70567">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E3EA8E" w14:textId="7740A28F" w:rsidR="00A70567" w:rsidRPr="001E0B9A" w:rsidRDefault="00A70567" w:rsidP="00A70567">
            <w:pPr>
              <w:pStyle w:val="TAL"/>
              <w:rPr>
                <w:sz w:val="16"/>
                <w:szCs w:val="16"/>
              </w:rPr>
            </w:pPr>
            <w:r w:rsidRPr="00A70567">
              <w:rPr>
                <w:sz w:val="16"/>
                <w:szCs w:val="16"/>
              </w:rPr>
              <w:t>Consistent VAL Service ID usage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AA47EB" w14:textId="7FA55838" w:rsidR="00A70567" w:rsidRPr="00EB7C1F" w:rsidRDefault="00A70567" w:rsidP="00A70567">
            <w:pPr>
              <w:pStyle w:val="TAC"/>
              <w:rPr>
                <w:sz w:val="16"/>
                <w:szCs w:val="16"/>
              </w:rPr>
            </w:pPr>
            <w:r w:rsidRPr="00EB7C1F">
              <w:rPr>
                <w:sz w:val="16"/>
                <w:szCs w:val="16"/>
              </w:rPr>
              <w:t>19.</w:t>
            </w:r>
            <w:r>
              <w:rPr>
                <w:sz w:val="16"/>
                <w:szCs w:val="16"/>
              </w:rPr>
              <w:t>1</w:t>
            </w:r>
            <w:r w:rsidRPr="00EB7C1F">
              <w:rPr>
                <w:sz w:val="16"/>
                <w:szCs w:val="16"/>
              </w:rPr>
              <w:t>.0</w:t>
            </w:r>
          </w:p>
        </w:tc>
      </w:tr>
      <w:tr w:rsidR="009A45CD" w14:paraId="0C351728"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4C5C56A7" w14:textId="510C4DFA" w:rsidR="009A45CD" w:rsidRPr="00EB7C1F" w:rsidRDefault="009A45CD" w:rsidP="009A45CD">
            <w:pPr>
              <w:pStyle w:val="TAC"/>
              <w:rPr>
                <w:sz w:val="16"/>
                <w:szCs w:val="16"/>
              </w:rPr>
            </w:pPr>
            <w:r w:rsidRPr="00EB7C1F">
              <w:rPr>
                <w:sz w:val="16"/>
                <w:szCs w:val="16"/>
              </w:rPr>
              <w:t>202</w:t>
            </w:r>
            <w:r>
              <w:rPr>
                <w:sz w:val="16"/>
                <w:szCs w:val="16"/>
              </w:rPr>
              <w:t>5</w:t>
            </w:r>
            <w:r w:rsidRPr="00EB7C1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7534D7" w14:textId="60184B02" w:rsidR="009A45CD" w:rsidRPr="00EB7C1F" w:rsidRDefault="009A45CD" w:rsidP="009A45CD">
            <w:pPr>
              <w:pStyle w:val="TAC"/>
              <w:rPr>
                <w:sz w:val="16"/>
                <w:szCs w:val="16"/>
              </w:rPr>
            </w:pPr>
            <w:r w:rsidRPr="00EB7C1F">
              <w:rPr>
                <w:sz w:val="16"/>
                <w:szCs w:val="16"/>
              </w:rPr>
              <w:t>SA#10</w:t>
            </w:r>
            <w:r>
              <w:rPr>
                <w:sz w:val="16"/>
                <w:szCs w:val="16"/>
              </w:rPr>
              <w:t>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478CC5B" w14:textId="1F0267BE" w:rsidR="009A45CD" w:rsidRPr="00193B60" w:rsidRDefault="009A45CD" w:rsidP="009A45CD">
            <w:pPr>
              <w:pStyle w:val="TAC"/>
              <w:rPr>
                <w:sz w:val="16"/>
                <w:szCs w:val="16"/>
              </w:rPr>
            </w:pPr>
            <w:r w:rsidRPr="00193B60">
              <w:rPr>
                <w:sz w:val="16"/>
                <w:szCs w:val="16"/>
              </w:rPr>
              <w:t>SP-250206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944BE5E" w14:textId="214C0DF3" w:rsidR="009A45CD" w:rsidRPr="00193B60" w:rsidRDefault="009A45CD" w:rsidP="009A45CD">
            <w:pPr>
              <w:pStyle w:val="TAL"/>
              <w:rPr>
                <w:sz w:val="16"/>
                <w:szCs w:val="16"/>
              </w:rPr>
            </w:pPr>
            <w:r w:rsidRPr="00193B60">
              <w:rPr>
                <w:sz w:val="16"/>
                <w:szCs w:val="16"/>
              </w:rPr>
              <w:t>000</w:t>
            </w:r>
            <w:r>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47C091" w14:textId="31771451" w:rsidR="009A45CD" w:rsidRPr="00A04505" w:rsidRDefault="009A45CD" w:rsidP="009A45CD">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B338CB" w14:textId="32BA9550" w:rsidR="009A45CD" w:rsidRDefault="009A45CD" w:rsidP="009A45C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968D79" w14:textId="15DA53E7" w:rsidR="009A45CD" w:rsidRPr="00A70567" w:rsidRDefault="009A45CD" w:rsidP="009A45CD">
            <w:pPr>
              <w:pStyle w:val="TAL"/>
              <w:rPr>
                <w:sz w:val="16"/>
                <w:szCs w:val="16"/>
              </w:rPr>
            </w:pPr>
            <w:r w:rsidRPr="009A45CD">
              <w:rPr>
                <w:sz w:val="16"/>
                <w:szCs w:val="16"/>
              </w:rPr>
              <w:t>Corrections to AIMLE client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BE50F8" w14:textId="624E0C87" w:rsidR="009A45CD" w:rsidRPr="00EB7C1F" w:rsidRDefault="009A45CD" w:rsidP="009A45CD">
            <w:pPr>
              <w:pStyle w:val="TAC"/>
              <w:rPr>
                <w:sz w:val="16"/>
                <w:szCs w:val="16"/>
              </w:rPr>
            </w:pPr>
            <w:r w:rsidRPr="00EB7C1F">
              <w:rPr>
                <w:sz w:val="16"/>
                <w:szCs w:val="16"/>
              </w:rPr>
              <w:t>19.</w:t>
            </w:r>
            <w:r>
              <w:rPr>
                <w:sz w:val="16"/>
                <w:szCs w:val="16"/>
              </w:rPr>
              <w:t>1</w:t>
            </w:r>
            <w:r w:rsidRPr="00EB7C1F">
              <w:rPr>
                <w:sz w:val="16"/>
                <w:szCs w:val="16"/>
              </w:rPr>
              <w:t>.0</w:t>
            </w:r>
          </w:p>
        </w:tc>
      </w:tr>
      <w:tr w:rsidR="00A074D2" w14:paraId="39505947"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04E18A18" w14:textId="334484A6" w:rsidR="00A074D2" w:rsidRPr="00EB7C1F" w:rsidRDefault="00A074D2" w:rsidP="00A074D2">
            <w:pPr>
              <w:pStyle w:val="TAC"/>
              <w:rPr>
                <w:sz w:val="16"/>
                <w:szCs w:val="16"/>
              </w:rPr>
            </w:pPr>
            <w:r w:rsidRPr="00EB7C1F">
              <w:rPr>
                <w:sz w:val="16"/>
                <w:szCs w:val="16"/>
              </w:rPr>
              <w:t>202</w:t>
            </w:r>
            <w:r>
              <w:rPr>
                <w:sz w:val="16"/>
                <w:szCs w:val="16"/>
              </w:rPr>
              <w:t>5</w:t>
            </w:r>
            <w:r w:rsidRPr="00EB7C1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7B6E7E" w14:textId="66A19172" w:rsidR="00A074D2" w:rsidRPr="00EB7C1F" w:rsidRDefault="00A074D2" w:rsidP="00A074D2">
            <w:pPr>
              <w:pStyle w:val="TAC"/>
              <w:rPr>
                <w:sz w:val="16"/>
                <w:szCs w:val="16"/>
              </w:rPr>
            </w:pPr>
            <w:r w:rsidRPr="00EB7C1F">
              <w:rPr>
                <w:sz w:val="16"/>
                <w:szCs w:val="16"/>
              </w:rPr>
              <w:t>SA#10</w:t>
            </w:r>
            <w:r>
              <w:rPr>
                <w:sz w:val="16"/>
                <w:szCs w:val="16"/>
              </w:rPr>
              <w:t>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94AC552" w14:textId="5F55A4A5" w:rsidR="00A074D2" w:rsidRPr="00193B60" w:rsidRDefault="00A074D2" w:rsidP="00A074D2">
            <w:pPr>
              <w:pStyle w:val="TAC"/>
              <w:rPr>
                <w:sz w:val="16"/>
                <w:szCs w:val="16"/>
              </w:rPr>
            </w:pPr>
            <w:r w:rsidRPr="00193B60">
              <w:rPr>
                <w:sz w:val="16"/>
                <w:szCs w:val="16"/>
              </w:rPr>
              <w:t>SP-250206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480A3B2" w14:textId="1C4EED90" w:rsidR="00A074D2" w:rsidRPr="00193B60" w:rsidRDefault="00A074D2" w:rsidP="00A074D2">
            <w:pPr>
              <w:pStyle w:val="TAL"/>
              <w:rPr>
                <w:sz w:val="16"/>
                <w:szCs w:val="16"/>
              </w:rPr>
            </w:pPr>
            <w:r w:rsidRPr="00193B60">
              <w:rPr>
                <w:sz w:val="16"/>
                <w:szCs w:val="16"/>
              </w:rPr>
              <w:t>000</w:t>
            </w:r>
            <w:r>
              <w:rPr>
                <w:sz w:val="16"/>
                <w:szCs w:val="16"/>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4B363" w14:textId="0CEA1C0F" w:rsidR="00A074D2" w:rsidRDefault="00A074D2" w:rsidP="00A074D2">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2C0FF" w14:textId="5BE227A7" w:rsidR="00A074D2" w:rsidRDefault="00A074D2" w:rsidP="00A074D2">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22BCEB" w14:textId="1AF2CD1F" w:rsidR="00A074D2" w:rsidRPr="009A45CD" w:rsidRDefault="00A074D2" w:rsidP="00A074D2">
            <w:pPr>
              <w:pStyle w:val="TAL"/>
              <w:rPr>
                <w:sz w:val="16"/>
                <w:szCs w:val="16"/>
              </w:rPr>
            </w:pPr>
            <w:r w:rsidRPr="00A074D2">
              <w:rPr>
                <w:sz w:val="16"/>
                <w:szCs w:val="16"/>
              </w:rPr>
              <w:t>Update to AIMLE client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B66BBE" w14:textId="4E91E876" w:rsidR="00A074D2" w:rsidRPr="00EB7C1F" w:rsidRDefault="00A074D2" w:rsidP="00A074D2">
            <w:pPr>
              <w:pStyle w:val="TAC"/>
              <w:rPr>
                <w:sz w:val="16"/>
                <w:szCs w:val="16"/>
              </w:rPr>
            </w:pPr>
            <w:r w:rsidRPr="00EB7C1F">
              <w:rPr>
                <w:sz w:val="16"/>
                <w:szCs w:val="16"/>
              </w:rPr>
              <w:t>19.</w:t>
            </w:r>
            <w:r>
              <w:rPr>
                <w:sz w:val="16"/>
                <w:szCs w:val="16"/>
              </w:rPr>
              <w:t>1</w:t>
            </w:r>
            <w:r w:rsidRPr="00EB7C1F">
              <w:rPr>
                <w:sz w:val="16"/>
                <w:szCs w:val="16"/>
              </w:rPr>
              <w:t>.0</w:t>
            </w:r>
          </w:p>
        </w:tc>
      </w:tr>
      <w:tr w:rsidR="00EB5B9E" w14:paraId="212C45F5"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7677A0F0" w14:textId="6911FDCE" w:rsidR="00EB5B9E" w:rsidRPr="00EB7C1F" w:rsidRDefault="00EB5B9E" w:rsidP="00EB5B9E">
            <w:pPr>
              <w:pStyle w:val="TAC"/>
              <w:rPr>
                <w:sz w:val="16"/>
                <w:szCs w:val="16"/>
              </w:rPr>
            </w:pPr>
            <w:r w:rsidRPr="00EB7C1F">
              <w:rPr>
                <w:sz w:val="16"/>
                <w:szCs w:val="16"/>
              </w:rPr>
              <w:t>202</w:t>
            </w:r>
            <w:r>
              <w:rPr>
                <w:sz w:val="16"/>
                <w:szCs w:val="16"/>
              </w:rPr>
              <w:t>5</w:t>
            </w:r>
            <w:r w:rsidRPr="00EB7C1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660568" w14:textId="7242C3EA" w:rsidR="00EB5B9E" w:rsidRPr="00EB7C1F" w:rsidRDefault="00EB5B9E" w:rsidP="00EB5B9E">
            <w:pPr>
              <w:pStyle w:val="TAC"/>
              <w:rPr>
                <w:sz w:val="16"/>
                <w:szCs w:val="16"/>
              </w:rPr>
            </w:pPr>
            <w:r w:rsidRPr="00EB7C1F">
              <w:rPr>
                <w:sz w:val="16"/>
                <w:szCs w:val="16"/>
              </w:rPr>
              <w:t>SA#10</w:t>
            </w:r>
            <w:r>
              <w:rPr>
                <w:sz w:val="16"/>
                <w:szCs w:val="16"/>
              </w:rPr>
              <w:t>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2EA481C" w14:textId="0662E06C" w:rsidR="00EB5B9E" w:rsidRPr="00193B60" w:rsidRDefault="00EB5B9E" w:rsidP="00EB5B9E">
            <w:pPr>
              <w:pStyle w:val="TAC"/>
              <w:rPr>
                <w:sz w:val="16"/>
                <w:szCs w:val="16"/>
              </w:rPr>
            </w:pPr>
            <w:r w:rsidRPr="00193B60">
              <w:rPr>
                <w:sz w:val="16"/>
                <w:szCs w:val="16"/>
              </w:rPr>
              <w:t>SP-250206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DD5881" w14:textId="67AFB71E" w:rsidR="00EB5B9E" w:rsidRPr="00193B60" w:rsidRDefault="00EB5B9E" w:rsidP="00EB5B9E">
            <w:pPr>
              <w:pStyle w:val="TAL"/>
              <w:rPr>
                <w:sz w:val="16"/>
                <w:szCs w:val="16"/>
              </w:rPr>
            </w:pPr>
            <w:r w:rsidRPr="00193B60">
              <w:rPr>
                <w:sz w:val="16"/>
                <w:szCs w:val="16"/>
              </w:rPr>
              <w:t>00</w:t>
            </w:r>
            <w:r>
              <w:rPr>
                <w:sz w:val="16"/>
                <w:szCs w:val="16"/>
              </w:rPr>
              <w:t>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909EE" w14:textId="609E9883" w:rsidR="00EB5B9E" w:rsidRDefault="00EB5B9E" w:rsidP="00EB5B9E">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1ECABA" w14:textId="3F4DC975" w:rsidR="00EB5B9E" w:rsidRDefault="00EB5B9E" w:rsidP="00EB5B9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53FE2F" w14:textId="4FC30656" w:rsidR="00EB5B9E" w:rsidRPr="00A074D2" w:rsidRDefault="00EB5B9E" w:rsidP="00EB5B9E">
            <w:pPr>
              <w:pStyle w:val="TAL"/>
              <w:rPr>
                <w:sz w:val="16"/>
                <w:szCs w:val="16"/>
              </w:rPr>
            </w:pPr>
            <w:r w:rsidRPr="00EB5B9E">
              <w:rPr>
                <w:sz w:val="16"/>
                <w:szCs w:val="16"/>
              </w:rPr>
              <w:t>Additional AIMLE identifiers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B4F40" w14:textId="113E4019" w:rsidR="00EB5B9E" w:rsidRPr="00EB7C1F" w:rsidRDefault="00EB5B9E" w:rsidP="00EB5B9E">
            <w:pPr>
              <w:pStyle w:val="TAC"/>
              <w:rPr>
                <w:sz w:val="16"/>
                <w:szCs w:val="16"/>
              </w:rPr>
            </w:pPr>
            <w:r w:rsidRPr="00EB7C1F">
              <w:rPr>
                <w:sz w:val="16"/>
                <w:szCs w:val="16"/>
              </w:rPr>
              <w:t>19.</w:t>
            </w:r>
            <w:r>
              <w:rPr>
                <w:sz w:val="16"/>
                <w:szCs w:val="16"/>
              </w:rPr>
              <w:t>1</w:t>
            </w:r>
            <w:r w:rsidRPr="00EB7C1F">
              <w:rPr>
                <w:sz w:val="16"/>
                <w:szCs w:val="16"/>
              </w:rPr>
              <w:t>.0</w:t>
            </w:r>
          </w:p>
        </w:tc>
      </w:tr>
      <w:tr w:rsidR="00EB5B9E" w14:paraId="0CD90382"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31831576" w14:textId="74D335CC" w:rsidR="00EB5B9E" w:rsidRPr="00EB7C1F" w:rsidRDefault="00EB5B9E" w:rsidP="00EB5B9E">
            <w:pPr>
              <w:pStyle w:val="TAC"/>
              <w:rPr>
                <w:sz w:val="16"/>
                <w:szCs w:val="16"/>
              </w:rPr>
            </w:pPr>
            <w:r w:rsidRPr="00EB7C1F">
              <w:rPr>
                <w:sz w:val="16"/>
                <w:szCs w:val="16"/>
              </w:rPr>
              <w:t>202</w:t>
            </w:r>
            <w:r>
              <w:rPr>
                <w:sz w:val="16"/>
                <w:szCs w:val="16"/>
              </w:rPr>
              <w:t>5</w:t>
            </w:r>
            <w:r w:rsidRPr="00EB7C1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DB1BB3" w14:textId="65C3C453" w:rsidR="00EB5B9E" w:rsidRPr="00EB7C1F" w:rsidRDefault="00EB5B9E" w:rsidP="00EB5B9E">
            <w:pPr>
              <w:pStyle w:val="TAC"/>
              <w:rPr>
                <w:sz w:val="16"/>
                <w:szCs w:val="16"/>
              </w:rPr>
            </w:pPr>
            <w:r w:rsidRPr="00EB7C1F">
              <w:rPr>
                <w:sz w:val="16"/>
                <w:szCs w:val="16"/>
              </w:rPr>
              <w:t>SA#10</w:t>
            </w:r>
            <w:r>
              <w:rPr>
                <w:sz w:val="16"/>
                <w:szCs w:val="16"/>
              </w:rPr>
              <w:t>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CC24E9C" w14:textId="224F8FAD" w:rsidR="00EB5B9E" w:rsidRPr="00193B60" w:rsidRDefault="00EB5B9E" w:rsidP="00EB5B9E">
            <w:pPr>
              <w:pStyle w:val="TAC"/>
              <w:rPr>
                <w:sz w:val="16"/>
                <w:szCs w:val="16"/>
              </w:rPr>
            </w:pPr>
            <w:r w:rsidRPr="00193B60">
              <w:rPr>
                <w:sz w:val="16"/>
                <w:szCs w:val="16"/>
              </w:rPr>
              <w:t>SP-250206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54E936F" w14:textId="69513FF6" w:rsidR="00EB5B9E" w:rsidRPr="00193B60" w:rsidRDefault="00EB5B9E" w:rsidP="00EB5B9E">
            <w:pPr>
              <w:pStyle w:val="TAL"/>
              <w:rPr>
                <w:sz w:val="16"/>
                <w:szCs w:val="16"/>
              </w:rPr>
            </w:pPr>
            <w:r w:rsidRPr="00193B60">
              <w:rPr>
                <w:sz w:val="16"/>
                <w:szCs w:val="16"/>
              </w:rPr>
              <w:t>00</w:t>
            </w:r>
            <w:r>
              <w:rPr>
                <w:sz w:val="16"/>
                <w:szCs w:val="16"/>
              </w:rPr>
              <w:t>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7ADE38" w14:textId="15AE9D81" w:rsidR="00EB5B9E" w:rsidRDefault="00EB5B9E" w:rsidP="00EB5B9E">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ABDC76" w14:textId="66DD1169" w:rsidR="00EB5B9E" w:rsidRDefault="00EB5B9E" w:rsidP="00EB5B9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359E12" w14:textId="65C86B0E" w:rsidR="00EB5B9E" w:rsidRPr="00EB5B9E" w:rsidRDefault="00EB5B9E" w:rsidP="00EB5B9E">
            <w:pPr>
              <w:pStyle w:val="TAL"/>
              <w:rPr>
                <w:sz w:val="16"/>
                <w:szCs w:val="16"/>
              </w:rPr>
            </w:pPr>
            <w:r w:rsidRPr="00EB5B9E">
              <w:rPr>
                <w:sz w:val="16"/>
                <w:szCs w:val="16"/>
              </w:rPr>
              <w:t>EN resolutions in TS 23.482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FDCE1C" w14:textId="6063CF12" w:rsidR="00EB5B9E" w:rsidRPr="00EB7C1F" w:rsidRDefault="00EB5B9E" w:rsidP="00EB5B9E">
            <w:pPr>
              <w:pStyle w:val="TAC"/>
              <w:rPr>
                <w:sz w:val="16"/>
                <w:szCs w:val="16"/>
              </w:rPr>
            </w:pPr>
            <w:r w:rsidRPr="00EB7C1F">
              <w:rPr>
                <w:sz w:val="16"/>
                <w:szCs w:val="16"/>
              </w:rPr>
              <w:t>19.</w:t>
            </w:r>
            <w:r>
              <w:rPr>
                <w:sz w:val="16"/>
                <w:szCs w:val="16"/>
              </w:rPr>
              <w:t>1</w:t>
            </w:r>
            <w:r w:rsidRPr="00EB7C1F">
              <w:rPr>
                <w:sz w:val="16"/>
                <w:szCs w:val="16"/>
              </w:rPr>
              <w:t>.0</w:t>
            </w:r>
          </w:p>
        </w:tc>
      </w:tr>
      <w:tr w:rsidR="005F1C7B" w14:paraId="1AF54C84"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3E570488" w14:textId="2E82273F" w:rsidR="005F1C7B" w:rsidRPr="00EB7C1F" w:rsidRDefault="005F1C7B" w:rsidP="005F1C7B">
            <w:pPr>
              <w:pStyle w:val="TAC"/>
              <w:rPr>
                <w:sz w:val="16"/>
                <w:szCs w:val="16"/>
              </w:rPr>
            </w:pPr>
            <w:r w:rsidRPr="00EB7C1F">
              <w:rPr>
                <w:sz w:val="16"/>
                <w:szCs w:val="16"/>
              </w:rPr>
              <w:t>202</w:t>
            </w:r>
            <w:r>
              <w:rPr>
                <w:sz w:val="16"/>
                <w:szCs w:val="16"/>
              </w:rPr>
              <w:t>5</w:t>
            </w:r>
            <w:r w:rsidRPr="00EB7C1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55A402" w14:textId="522867A3" w:rsidR="005F1C7B" w:rsidRPr="00EB7C1F" w:rsidRDefault="005F1C7B" w:rsidP="005F1C7B">
            <w:pPr>
              <w:pStyle w:val="TAC"/>
              <w:rPr>
                <w:sz w:val="16"/>
                <w:szCs w:val="16"/>
              </w:rPr>
            </w:pPr>
            <w:r w:rsidRPr="00EB7C1F">
              <w:rPr>
                <w:sz w:val="16"/>
                <w:szCs w:val="16"/>
              </w:rPr>
              <w:t>SA#10</w:t>
            </w:r>
            <w:r>
              <w:rPr>
                <w:sz w:val="16"/>
                <w:szCs w:val="16"/>
              </w:rPr>
              <w:t>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F81A8F6" w14:textId="731CCA8D" w:rsidR="005F1C7B" w:rsidRPr="00193B60" w:rsidRDefault="005F1C7B" w:rsidP="005F1C7B">
            <w:pPr>
              <w:pStyle w:val="TAC"/>
              <w:rPr>
                <w:sz w:val="16"/>
                <w:szCs w:val="16"/>
              </w:rPr>
            </w:pPr>
            <w:r w:rsidRPr="00193B60">
              <w:rPr>
                <w:sz w:val="16"/>
                <w:szCs w:val="16"/>
              </w:rPr>
              <w:t>SP-250206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C3B9CBC" w14:textId="192512BD" w:rsidR="005F1C7B" w:rsidRPr="00193B60" w:rsidRDefault="005F1C7B" w:rsidP="005F1C7B">
            <w:pPr>
              <w:pStyle w:val="TAL"/>
              <w:rPr>
                <w:sz w:val="16"/>
                <w:szCs w:val="16"/>
              </w:rPr>
            </w:pPr>
            <w:r w:rsidRPr="00193B60">
              <w:rPr>
                <w:sz w:val="16"/>
                <w:szCs w:val="16"/>
              </w:rPr>
              <w:t>00</w:t>
            </w:r>
            <w:r>
              <w:rPr>
                <w:sz w:val="16"/>
                <w:szCs w:val="16"/>
              </w:rPr>
              <w:t>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8E16B" w14:textId="6133F230" w:rsidR="005F1C7B" w:rsidRDefault="005F1C7B" w:rsidP="005F1C7B">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C88F0" w14:textId="20DEF80D" w:rsidR="005F1C7B" w:rsidRDefault="005F1C7B" w:rsidP="005F1C7B">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4E021B" w14:textId="58ABDC9F" w:rsidR="005F1C7B" w:rsidRPr="00EB5B9E" w:rsidRDefault="005F1C7B" w:rsidP="005F1C7B">
            <w:pPr>
              <w:pStyle w:val="TAL"/>
              <w:rPr>
                <w:sz w:val="16"/>
                <w:szCs w:val="16"/>
              </w:rPr>
            </w:pPr>
            <w:r w:rsidRPr="005F1C7B">
              <w:rPr>
                <w:sz w:val="16"/>
                <w:szCs w:val="16"/>
              </w:rPr>
              <w:t>Definitions of terms and abbreviations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39204" w14:textId="131EDA94" w:rsidR="005F1C7B" w:rsidRPr="00EB7C1F" w:rsidRDefault="005F1C7B" w:rsidP="005F1C7B">
            <w:pPr>
              <w:pStyle w:val="TAC"/>
              <w:rPr>
                <w:sz w:val="16"/>
                <w:szCs w:val="16"/>
              </w:rPr>
            </w:pPr>
            <w:r w:rsidRPr="00EB7C1F">
              <w:rPr>
                <w:sz w:val="16"/>
                <w:szCs w:val="16"/>
              </w:rPr>
              <w:t>19.</w:t>
            </w:r>
            <w:r>
              <w:rPr>
                <w:sz w:val="16"/>
                <w:szCs w:val="16"/>
              </w:rPr>
              <w:t>1</w:t>
            </w:r>
            <w:r w:rsidRPr="00EB7C1F">
              <w:rPr>
                <w:sz w:val="16"/>
                <w:szCs w:val="16"/>
              </w:rPr>
              <w:t>.0</w:t>
            </w:r>
          </w:p>
        </w:tc>
      </w:tr>
      <w:tr w:rsidR="004541A2" w14:paraId="337F2A59"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2B8F1F94" w14:textId="4A4BF8E0" w:rsidR="004541A2" w:rsidRPr="00EB7C1F" w:rsidRDefault="004541A2" w:rsidP="004541A2">
            <w:pPr>
              <w:pStyle w:val="TAC"/>
              <w:rPr>
                <w:sz w:val="16"/>
                <w:szCs w:val="16"/>
              </w:rPr>
            </w:pPr>
            <w:r w:rsidRPr="00EB7C1F">
              <w:rPr>
                <w:sz w:val="16"/>
                <w:szCs w:val="16"/>
              </w:rPr>
              <w:t>202</w:t>
            </w:r>
            <w:r>
              <w:rPr>
                <w:sz w:val="16"/>
                <w:szCs w:val="16"/>
              </w:rPr>
              <w:t>5</w:t>
            </w:r>
            <w:r w:rsidRPr="00EB7C1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BB3CBF" w14:textId="5F9796FE" w:rsidR="004541A2" w:rsidRPr="00EB7C1F" w:rsidRDefault="004541A2" w:rsidP="004541A2">
            <w:pPr>
              <w:pStyle w:val="TAC"/>
              <w:rPr>
                <w:sz w:val="16"/>
                <w:szCs w:val="16"/>
              </w:rPr>
            </w:pPr>
            <w:r w:rsidRPr="00EB7C1F">
              <w:rPr>
                <w:sz w:val="16"/>
                <w:szCs w:val="16"/>
              </w:rPr>
              <w:t>SA#10</w:t>
            </w:r>
            <w:r>
              <w:rPr>
                <w:sz w:val="16"/>
                <w:szCs w:val="16"/>
              </w:rPr>
              <w:t>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61625E8" w14:textId="55888482" w:rsidR="004541A2" w:rsidRPr="00193B60" w:rsidRDefault="004541A2" w:rsidP="004541A2">
            <w:pPr>
              <w:pStyle w:val="TAC"/>
              <w:rPr>
                <w:sz w:val="16"/>
                <w:szCs w:val="16"/>
              </w:rPr>
            </w:pPr>
            <w:r w:rsidRPr="00193B60">
              <w:rPr>
                <w:sz w:val="16"/>
                <w:szCs w:val="16"/>
              </w:rPr>
              <w:t>SP-250206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AB909CD" w14:textId="53C1B3CE" w:rsidR="004541A2" w:rsidRPr="00193B60" w:rsidRDefault="004541A2" w:rsidP="004541A2">
            <w:pPr>
              <w:pStyle w:val="TAL"/>
              <w:rPr>
                <w:sz w:val="16"/>
                <w:szCs w:val="16"/>
              </w:rPr>
            </w:pPr>
            <w:r w:rsidRPr="00193B60">
              <w:rPr>
                <w:sz w:val="16"/>
                <w:szCs w:val="16"/>
              </w:rPr>
              <w:t>00</w:t>
            </w:r>
            <w:r>
              <w:rPr>
                <w:sz w:val="16"/>
                <w:szCs w:val="16"/>
              </w:rPr>
              <w:t>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9D31D" w14:textId="33AD7935" w:rsidR="004541A2" w:rsidRDefault="004541A2" w:rsidP="004541A2">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E4F0FA" w14:textId="210FA904" w:rsidR="004541A2" w:rsidRDefault="004541A2" w:rsidP="004541A2">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FD80D0" w14:textId="076DB16A" w:rsidR="004541A2" w:rsidRPr="005F1C7B" w:rsidRDefault="004541A2" w:rsidP="004541A2">
            <w:pPr>
              <w:pStyle w:val="TAL"/>
              <w:rPr>
                <w:sz w:val="16"/>
                <w:szCs w:val="16"/>
              </w:rPr>
            </w:pPr>
            <w:r w:rsidRPr="004541A2">
              <w:rPr>
                <w:sz w:val="16"/>
                <w:szCs w:val="16"/>
              </w:rPr>
              <w:t>Updates to the Response of ML Model Information Storage and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4364D0" w14:textId="0934B166" w:rsidR="004541A2" w:rsidRPr="00EB7C1F" w:rsidRDefault="004541A2" w:rsidP="004541A2">
            <w:pPr>
              <w:pStyle w:val="TAC"/>
              <w:rPr>
                <w:sz w:val="16"/>
                <w:szCs w:val="16"/>
              </w:rPr>
            </w:pPr>
            <w:r w:rsidRPr="00EB7C1F">
              <w:rPr>
                <w:sz w:val="16"/>
                <w:szCs w:val="16"/>
              </w:rPr>
              <w:t>19.</w:t>
            </w:r>
            <w:r>
              <w:rPr>
                <w:sz w:val="16"/>
                <w:szCs w:val="16"/>
              </w:rPr>
              <w:t>1</w:t>
            </w:r>
            <w:r w:rsidRPr="00EB7C1F">
              <w:rPr>
                <w:sz w:val="16"/>
                <w:szCs w:val="16"/>
              </w:rPr>
              <w:t>.0</w:t>
            </w:r>
          </w:p>
        </w:tc>
      </w:tr>
      <w:tr w:rsidR="000318A8" w14:paraId="39F5C603"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26025D18" w14:textId="084D8274" w:rsidR="000318A8" w:rsidRPr="00EB7C1F" w:rsidRDefault="000318A8" w:rsidP="000318A8">
            <w:pPr>
              <w:pStyle w:val="TAC"/>
              <w:rPr>
                <w:sz w:val="16"/>
                <w:szCs w:val="16"/>
              </w:rPr>
            </w:pPr>
            <w:r w:rsidRPr="00EB7C1F">
              <w:rPr>
                <w:sz w:val="16"/>
                <w:szCs w:val="16"/>
              </w:rPr>
              <w:t>202</w:t>
            </w:r>
            <w:r>
              <w:rPr>
                <w:sz w:val="16"/>
                <w:szCs w:val="16"/>
              </w:rPr>
              <w:t>5</w:t>
            </w:r>
            <w:r w:rsidRPr="00EB7C1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BA332A" w14:textId="20925E9B" w:rsidR="000318A8" w:rsidRPr="00EB7C1F" w:rsidRDefault="000318A8" w:rsidP="000318A8">
            <w:pPr>
              <w:pStyle w:val="TAC"/>
              <w:rPr>
                <w:sz w:val="16"/>
                <w:szCs w:val="16"/>
              </w:rPr>
            </w:pPr>
            <w:r w:rsidRPr="00EB7C1F">
              <w:rPr>
                <w:sz w:val="16"/>
                <w:szCs w:val="16"/>
              </w:rPr>
              <w:t>SA#10</w:t>
            </w:r>
            <w:r>
              <w:rPr>
                <w:sz w:val="16"/>
                <w:szCs w:val="16"/>
              </w:rPr>
              <w:t>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949BD1B" w14:textId="2A441835" w:rsidR="000318A8" w:rsidRPr="00193B60" w:rsidRDefault="000318A8" w:rsidP="000318A8">
            <w:pPr>
              <w:pStyle w:val="TAC"/>
              <w:rPr>
                <w:sz w:val="16"/>
                <w:szCs w:val="16"/>
              </w:rPr>
            </w:pPr>
            <w:r w:rsidRPr="00193B60">
              <w:rPr>
                <w:sz w:val="16"/>
                <w:szCs w:val="16"/>
              </w:rPr>
              <w:t>SP-250206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CE88F65" w14:textId="2EDD0E2F" w:rsidR="000318A8" w:rsidRPr="00193B60" w:rsidRDefault="000318A8" w:rsidP="000318A8">
            <w:pPr>
              <w:pStyle w:val="TAL"/>
              <w:rPr>
                <w:sz w:val="16"/>
                <w:szCs w:val="16"/>
              </w:rPr>
            </w:pPr>
            <w:r w:rsidRPr="00193B60">
              <w:rPr>
                <w:sz w:val="16"/>
                <w:szCs w:val="16"/>
              </w:rPr>
              <w:t>00</w:t>
            </w:r>
            <w:r>
              <w:rPr>
                <w:sz w:val="16"/>
                <w:szCs w:val="16"/>
              </w:rPr>
              <w:t>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206B0" w14:textId="6214E23D" w:rsidR="000318A8" w:rsidRDefault="000318A8" w:rsidP="000318A8">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73E1F" w14:textId="5638227D" w:rsidR="000318A8" w:rsidRDefault="000318A8" w:rsidP="000318A8">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F6D6DE" w14:textId="051E0B70" w:rsidR="000318A8" w:rsidRPr="004541A2" w:rsidRDefault="000318A8" w:rsidP="000318A8">
            <w:pPr>
              <w:pStyle w:val="TAL"/>
              <w:rPr>
                <w:sz w:val="16"/>
                <w:szCs w:val="16"/>
              </w:rPr>
            </w:pPr>
            <w:r w:rsidRPr="000318A8">
              <w:rPr>
                <w:sz w:val="16"/>
                <w:szCs w:val="16"/>
              </w:rPr>
              <w:t>Updates to ML Model Training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9E036A" w14:textId="28194D92" w:rsidR="000318A8" w:rsidRPr="00EB7C1F" w:rsidRDefault="000318A8" w:rsidP="000318A8">
            <w:pPr>
              <w:pStyle w:val="TAC"/>
              <w:rPr>
                <w:sz w:val="16"/>
                <w:szCs w:val="16"/>
              </w:rPr>
            </w:pPr>
            <w:r w:rsidRPr="00EB7C1F">
              <w:rPr>
                <w:sz w:val="16"/>
                <w:szCs w:val="16"/>
              </w:rPr>
              <w:t>19.</w:t>
            </w:r>
            <w:r>
              <w:rPr>
                <w:sz w:val="16"/>
                <w:szCs w:val="16"/>
              </w:rPr>
              <w:t>1</w:t>
            </w:r>
            <w:r w:rsidRPr="00EB7C1F">
              <w:rPr>
                <w:sz w:val="16"/>
                <w:szCs w:val="16"/>
              </w:rPr>
              <w:t>.0</w:t>
            </w:r>
          </w:p>
        </w:tc>
      </w:tr>
      <w:tr w:rsidR="000318A8" w14:paraId="086E00E6"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4586ACD9" w14:textId="62A12D1D" w:rsidR="000318A8" w:rsidRPr="00EB7C1F" w:rsidRDefault="000318A8" w:rsidP="000318A8">
            <w:pPr>
              <w:pStyle w:val="TAC"/>
              <w:rPr>
                <w:sz w:val="16"/>
                <w:szCs w:val="16"/>
              </w:rPr>
            </w:pPr>
            <w:r w:rsidRPr="00EB7C1F">
              <w:rPr>
                <w:sz w:val="16"/>
                <w:szCs w:val="16"/>
              </w:rPr>
              <w:t>202</w:t>
            </w:r>
            <w:r>
              <w:rPr>
                <w:sz w:val="16"/>
                <w:szCs w:val="16"/>
              </w:rPr>
              <w:t>5</w:t>
            </w:r>
            <w:r w:rsidRPr="00EB7C1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A1D08E" w14:textId="5C4C9CFB" w:rsidR="000318A8" w:rsidRPr="00EB7C1F" w:rsidRDefault="000318A8" w:rsidP="000318A8">
            <w:pPr>
              <w:pStyle w:val="TAC"/>
              <w:rPr>
                <w:sz w:val="16"/>
                <w:szCs w:val="16"/>
              </w:rPr>
            </w:pPr>
            <w:r w:rsidRPr="00EB7C1F">
              <w:rPr>
                <w:sz w:val="16"/>
                <w:szCs w:val="16"/>
              </w:rPr>
              <w:t>SA#10</w:t>
            </w:r>
            <w:r>
              <w:rPr>
                <w:sz w:val="16"/>
                <w:szCs w:val="16"/>
              </w:rPr>
              <w:t>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CCABB9E" w14:textId="022F3529" w:rsidR="000318A8" w:rsidRPr="00193B60" w:rsidRDefault="000318A8" w:rsidP="000318A8">
            <w:pPr>
              <w:pStyle w:val="TAC"/>
              <w:rPr>
                <w:sz w:val="16"/>
                <w:szCs w:val="16"/>
              </w:rPr>
            </w:pPr>
            <w:r w:rsidRPr="00193B60">
              <w:rPr>
                <w:sz w:val="16"/>
                <w:szCs w:val="16"/>
              </w:rPr>
              <w:t>SP-250206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88C62AE" w14:textId="08610B1C" w:rsidR="000318A8" w:rsidRPr="00193B60" w:rsidRDefault="000318A8" w:rsidP="000318A8">
            <w:pPr>
              <w:pStyle w:val="TAL"/>
              <w:rPr>
                <w:sz w:val="16"/>
                <w:szCs w:val="16"/>
              </w:rPr>
            </w:pPr>
            <w:r w:rsidRPr="00193B60">
              <w:rPr>
                <w:sz w:val="16"/>
                <w:szCs w:val="16"/>
              </w:rPr>
              <w:t>00</w:t>
            </w:r>
            <w:r>
              <w:rPr>
                <w:sz w:val="16"/>
                <w:szCs w:val="16"/>
              </w:rPr>
              <w:t>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29597" w14:textId="57BC9420" w:rsidR="000318A8" w:rsidRDefault="000318A8" w:rsidP="000318A8">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21764F" w14:textId="788B82C9" w:rsidR="000318A8" w:rsidRDefault="000318A8" w:rsidP="000318A8">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C46DDF" w14:textId="5EE29858" w:rsidR="000318A8" w:rsidRPr="000318A8" w:rsidRDefault="000318A8" w:rsidP="000318A8">
            <w:pPr>
              <w:pStyle w:val="TAL"/>
              <w:rPr>
                <w:sz w:val="16"/>
                <w:szCs w:val="16"/>
              </w:rPr>
            </w:pPr>
            <w:r w:rsidRPr="000318A8">
              <w:rPr>
                <w:sz w:val="16"/>
                <w:szCs w:val="16"/>
              </w:rPr>
              <w:t>Updates to AI/ML Task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B7CE31" w14:textId="03E8055B" w:rsidR="000318A8" w:rsidRPr="00EB7C1F" w:rsidRDefault="000318A8" w:rsidP="000318A8">
            <w:pPr>
              <w:pStyle w:val="TAC"/>
              <w:rPr>
                <w:sz w:val="16"/>
                <w:szCs w:val="16"/>
              </w:rPr>
            </w:pPr>
            <w:r w:rsidRPr="00EB7C1F">
              <w:rPr>
                <w:sz w:val="16"/>
                <w:szCs w:val="16"/>
              </w:rPr>
              <w:t>19.</w:t>
            </w:r>
            <w:r>
              <w:rPr>
                <w:sz w:val="16"/>
                <w:szCs w:val="16"/>
              </w:rPr>
              <w:t>1</w:t>
            </w:r>
            <w:r w:rsidRPr="00EB7C1F">
              <w:rPr>
                <w:sz w:val="16"/>
                <w:szCs w:val="16"/>
              </w:rPr>
              <w:t>.0</w:t>
            </w:r>
          </w:p>
        </w:tc>
      </w:tr>
      <w:tr w:rsidR="00F53BFA" w14:paraId="409F56C8"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40EA1964" w14:textId="1088BF24" w:rsidR="00F53BFA" w:rsidRPr="00EB7C1F" w:rsidRDefault="00F53BFA" w:rsidP="00F53BFA">
            <w:pPr>
              <w:pStyle w:val="TAC"/>
              <w:rPr>
                <w:sz w:val="16"/>
                <w:szCs w:val="16"/>
              </w:rPr>
            </w:pPr>
            <w:r w:rsidRPr="00EB7C1F">
              <w:rPr>
                <w:sz w:val="16"/>
                <w:szCs w:val="16"/>
              </w:rPr>
              <w:t>202</w:t>
            </w:r>
            <w:r>
              <w:rPr>
                <w:sz w:val="16"/>
                <w:szCs w:val="16"/>
              </w:rPr>
              <w:t>5</w:t>
            </w:r>
            <w:r w:rsidRPr="00EB7C1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DCF31B" w14:textId="6919702A" w:rsidR="00F53BFA" w:rsidRPr="00EB7C1F" w:rsidRDefault="00F53BFA" w:rsidP="00F53BFA">
            <w:pPr>
              <w:pStyle w:val="TAC"/>
              <w:rPr>
                <w:sz w:val="16"/>
                <w:szCs w:val="16"/>
              </w:rPr>
            </w:pPr>
            <w:r w:rsidRPr="00EB7C1F">
              <w:rPr>
                <w:sz w:val="16"/>
                <w:szCs w:val="16"/>
              </w:rPr>
              <w:t>SA#10</w:t>
            </w:r>
            <w:r>
              <w:rPr>
                <w:sz w:val="16"/>
                <w:szCs w:val="16"/>
              </w:rPr>
              <w:t>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A675497" w14:textId="0FF0DBEB" w:rsidR="00F53BFA" w:rsidRPr="00193B60" w:rsidRDefault="00F53BFA" w:rsidP="00F53BFA">
            <w:pPr>
              <w:pStyle w:val="TAC"/>
              <w:rPr>
                <w:sz w:val="16"/>
                <w:szCs w:val="16"/>
              </w:rPr>
            </w:pPr>
            <w:r w:rsidRPr="00193B60">
              <w:rPr>
                <w:sz w:val="16"/>
                <w:szCs w:val="16"/>
              </w:rPr>
              <w:t>SP-250206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924C90C" w14:textId="41BBBB5A" w:rsidR="00F53BFA" w:rsidRPr="00193B60" w:rsidRDefault="00F53BFA" w:rsidP="00F53BFA">
            <w:pPr>
              <w:pStyle w:val="TAL"/>
              <w:rPr>
                <w:sz w:val="16"/>
                <w:szCs w:val="16"/>
              </w:rPr>
            </w:pPr>
            <w:r w:rsidRPr="00193B60">
              <w:rPr>
                <w:sz w:val="16"/>
                <w:szCs w:val="16"/>
              </w:rPr>
              <w:t>00</w:t>
            </w:r>
            <w:r>
              <w:rPr>
                <w:sz w:val="16"/>
                <w:szCs w:val="16"/>
              </w:rPr>
              <w:t>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41A0EF" w14:textId="54EDF68D" w:rsidR="00F53BFA" w:rsidRDefault="00F53BFA" w:rsidP="00F53BFA">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C7C6EB" w14:textId="48186F8A" w:rsidR="00F53BFA" w:rsidRDefault="00F53BFA" w:rsidP="00F53BFA">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26F3E5" w14:textId="3634813D" w:rsidR="00F53BFA" w:rsidRPr="000318A8" w:rsidRDefault="00F53BFA" w:rsidP="00F53BFA">
            <w:pPr>
              <w:pStyle w:val="TAL"/>
              <w:rPr>
                <w:sz w:val="16"/>
                <w:szCs w:val="16"/>
              </w:rPr>
            </w:pPr>
            <w:r w:rsidRPr="00F53BFA">
              <w:rPr>
                <w:sz w:val="16"/>
                <w:szCs w:val="16"/>
              </w:rPr>
              <w:t>Corrections to AIML Service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677FD0" w14:textId="682761A2" w:rsidR="00F53BFA" w:rsidRPr="00EB7C1F" w:rsidRDefault="00F53BFA" w:rsidP="00F53BFA">
            <w:pPr>
              <w:pStyle w:val="TAC"/>
              <w:rPr>
                <w:sz w:val="16"/>
                <w:szCs w:val="16"/>
              </w:rPr>
            </w:pPr>
            <w:r w:rsidRPr="00EB7C1F">
              <w:rPr>
                <w:sz w:val="16"/>
                <w:szCs w:val="16"/>
              </w:rPr>
              <w:t>19.</w:t>
            </w:r>
            <w:r>
              <w:rPr>
                <w:sz w:val="16"/>
                <w:szCs w:val="16"/>
              </w:rPr>
              <w:t>1</w:t>
            </w:r>
            <w:r w:rsidRPr="00EB7C1F">
              <w:rPr>
                <w:sz w:val="16"/>
                <w:szCs w:val="16"/>
              </w:rPr>
              <w:t>.0</w:t>
            </w:r>
          </w:p>
        </w:tc>
      </w:tr>
      <w:tr w:rsidR="005107AF" w14:paraId="2DFDD54C"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3134A8A6" w14:textId="39C9308C" w:rsidR="005107AF" w:rsidRPr="00EB7C1F" w:rsidRDefault="005107AF" w:rsidP="005107AF">
            <w:pPr>
              <w:pStyle w:val="TAC"/>
              <w:rPr>
                <w:sz w:val="16"/>
                <w:szCs w:val="16"/>
              </w:rPr>
            </w:pPr>
            <w:r w:rsidRPr="00EB7C1F">
              <w:rPr>
                <w:sz w:val="16"/>
                <w:szCs w:val="16"/>
              </w:rPr>
              <w:t>202</w:t>
            </w:r>
            <w:r>
              <w:rPr>
                <w:sz w:val="16"/>
                <w:szCs w:val="16"/>
              </w:rPr>
              <w:t>5</w:t>
            </w:r>
            <w:r w:rsidRPr="00EB7C1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36C18B" w14:textId="76584632" w:rsidR="005107AF" w:rsidRPr="00EB7C1F" w:rsidRDefault="005107AF" w:rsidP="005107AF">
            <w:pPr>
              <w:pStyle w:val="TAC"/>
              <w:rPr>
                <w:sz w:val="16"/>
                <w:szCs w:val="16"/>
              </w:rPr>
            </w:pPr>
            <w:r w:rsidRPr="00EB7C1F">
              <w:rPr>
                <w:sz w:val="16"/>
                <w:szCs w:val="16"/>
              </w:rPr>
              <w:t>SA#10</w:t>
            </w:r>
            <w:r>
              <w:rPr>
                <w:sz w:val="16"/>
                <w:szCs w:val="16"/>
              </w:rPr>
              <w:t>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BABD825" w14:textId="3389D61D" w:rsidR="005107AF" w:rsidRPr="00193B60" w:rsidRDefault="005107AF" w:rsidP="005107AF">
            <w:pPr>
              <w:pStyle w:val="TAC"/>
              <w:rPr>
                <w:sz w:val="16"/>
                <w:szCs w:val="16"/>
              </w:rPr>
            </w:pPr>
            <w:r w:rsidRPr="00193B60">
              <w:rPr>
                <w:sz w:val="16"/>
                <w:szCs w:val="16"/>
              </w:rPr>
              <w:t>SP-250206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A8FFDCD" w14:textId="45077AE7" w:rsidR="005107AF" w:rsidRPr="00193B60" w:rsidRDefault="005107AF" w:rsidP="005107AF">
            <w:pPr>
              <w:pStyle w:val="TAL"/>
              <w:rPr>
                <w:sz w:val="16"/>
                <w:szCs w:val="16"/>
              </w:rPr>
            </w:pPr>
            <w:r w:rsidRPr="00193B60">
              <w:rPr>
                <w:sz w:val="16"/>
                <w:szCs w:val="16"/>
              </w:rPr>
              <w:t>00</w:t>
            </w:r>
            <w:r>
              <w:rPr>
                <w:sz w:val="16"/>
                <w:szCs w:val="16"/>
              </w:rPr>
              <w:t>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86CC7" w14:textId="7D764536" w:rsidR="005107AF" w:rsidRDefault="005107AF" w:rsidP="005107AF">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1D6D2" w14:textId="5B0610FF" w:rsidR="005107AF" w:rsidRDefault="005107AF" w:rsidP="005107AF">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DB2FE6" w14:textId="3A7F70F5" w:rsidR="005107AF" w:rsidRPr="00F53BFA" w:rsidRDefault="00AD1C80" w:rsidP="005107AF">
            <w:pPr>
              <w:pStyle w:val="TAL"/>
              <w:rPr>
                <w:sz w:val="16"/>
                <w:szCs w:val="16"/>
              </w:rPr>
            </w:pPr>
            <w:r w:rsidRPr="00AD1C80">
              <w:rPr>
                <w:sz w:val="16"/>
                <w:szCs w:val="16"/>
              </w:rPr>
              <w:t>Updates to FL Member Grouping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C95CE7" w14:textId="7222DF8D" w:rsidR="005107AF" w:rsidRPr="00EB7C1F" w:rsidRDefault="005107AF" w:rsidP="005107AF">
            <w:pPr>
              <w:pStyle w:val="TAC"/>
              <w:rPr>
                <w:sz w:val="16"/>
                <w:szCs w:val="16"/>
              </w:rPr>
            </w:pPr>
            <w:r w:rsidRPr="00EB7C1F">
              <w:rPr>
                <w:sz w:val="16"/>
                <w:szCs w:val="16"/>
              </w:rPr>
              <w:t>19.</w:t>
            </w:r>
            <w:r>
              <w:rPr>
                <w:sz w:val="16"/>
                <w:szCs w:val="16"/>
              </w:rPr>
              <w:t>1</w:t>
            </w:r>
            <w:r w:rsidRPr="00EB7C1F">
              <w:rPr>
                <w:sz w:val="16"/>
                <w:szCs w:val="16"/>
              </w:rPr>
              <w:t>.0</w:t>
            </w:r>
          </w:p>
        </w:tc>
      </w:tr>
      <w:tr w:rsidR="00AD514D" w14:paraId="7F4A57E4"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38600C06" w14:textId="4FBA184C" w:rsidR="00AD514D" w:rsidRPr="00EB7C1F" w:rsidRDefault="00AD514D" w:rsidP="00AD514D">
            <w:pPr>
              <w:pStyle w:val="TAC"/>
              <w:rPr>
                <w:sz w:val="16"/>
                <w:szCs w:val="16"/>
              </w:rPr>
            </w:pPr>
            <w:r w:rsidRPr="00EB7C1F">
              <w:rPr>
                <w:sz w:val="16"/>
                <w:szCs w:val="16"/>
              </w:rPr>
              <w:t>202</w:t>
            </w:r>
            <w:r>
              <w:rPr>
                <w:sz w:val="16"/>
                <w:szCs w:val="16"/>
              </w:rPr>
              <w:t>5</w:t>
            </w:r>
            <w:r w:rsidRPr="00EB7C1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BA1BF1" w14:textId="314309AE" w:rsidR="00AD514D" w:rsidRPr="00EB7C1F" w:rsidRDefault="00AD514D" w:rsidP="00AD514D">
            <w:pPr>
              <w:pStyle w:val="TAC"/>
              <w:rPr>
                <w:sz w:val="16"/>
                <w:szCs w:val="16"/>
              </w:rPr>
            </w:pPr>
            <w:r w:rsidRPr="00EB7C1F">
              <w:rPr>
                <w:sz w:val="16"/>
                <w:szCs w:val="16"/>
              </w:rPr>
              <w:t>SA#10</w:t>
            </w:r>
            <w:r>
              <w:rPr>
                <w:sz w:val="16"/>
                <w:szCs w:val="16"/>
              </w:rPr>
              <w:t>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9CEDD9F" w14:textId="73D72B87" w:rsidR="00AD514D" w:rsidRPr="00193B60" w:rsidRDefault="00AD514D" w:rsidP="00AD514D">
            <w:pPr>
              <w:pStyle w:val="TAC"/>
              <w:rPr>
                <w:sz w:val="16"/>
                <w:szCs w:val="16"/>
              </w:rPr>
            </w:pPr>
            <w:r w:rsidRPr="00193B60">
              <w:rPr>
                <w:sz w:val="16"/>
                <w:szCs w:val="16"/>
              </w:rPr>
              <w:t>SP-250206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018D3E9" w14:textId="77566B5B" w:rsidR="00AD514D" w:rsidRPr="00193B60" w:rsidRDefault="00AD514D" w:rsidP="00AD514D">
            <w:pPr>
              <w:pStyle w:val="TAL"/>
              <w:rPr>
                <w:sz w:val="16"/>
                <w:szCs w:val="16"/>
              </w:rPr>
            </w:pPr>
            <w:r w:rsidRPr="00193B60">
              <w:rPr>
                <w:sz w:val="16"/>
                <w:szCs w:val="16"/>
              </w:rPr>
              <w:t>00</w:t>
            </w:r>
            <w:r>
              <w:rPr>
                <w:sz w:val="16"/>
                <w:szCs w:val="16"/>
              </w:rPr>
              <w:t>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65F7F" w14:textId="416513E2" w:rsidR="00AD514D" w:rsidRDefault="00AD514D" w:rsidP="00AD514D">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0A5A6A" w14:textId="7645FC15" w:rsidR="00AD514D" w:rsidRDefault="00AD514D" w:rsidP="00AD514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3B4EBA" w14:textId="3E84422F" w:rsidR="00AD514D" w:rsidRPr="00AD1C80" w:rsidRDefault="00AD514D" w:rsidP="00AD514D">
            <w:pPr>
              <w:pStyle w:val="TAL"/>
              <w:rPr>
                <w:sz w:val="16"/>
                <w:szCs w:val="16"/>
              </w:rPr>
            </w:pPr>
            <w:r w:rsidRPr="00AD514D">
              <w:rPr>
                <w:sz w:val="16"/>
                <w:szCs w:val="16"/>
              </w:rPr>
              <w:t>Adding AIMLE Client to FL Member Registration Procedure and Informat</w:t>
            </w:r>
            <w:r>
              <w:rPr>
                <w:sz w:val="16"/>
                <w:szCs w:val="16"/>
              </w:rPr>
              <w:t>i</w:t>
            </w:r>
            <w:r w:rsidRPr="00AD514D">
              <w:rPr>
                <w:sz w:val="16"/>
                <w:szCs w:val="16"/>
              </w:rPr>
              <w:t>on Flows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81495" w14:textId="5EB86A75" w:rsidR="00AD514D" w:rsidRPr="00EB7C1F" w:rsidRDefault="00AD514D" w:rsidP="00AD514D">
            <w:pPr>
              <w:pStyle w:val="TAC"/>
              <w:rPr>
                <w:sz w:val="16"/>
                <w:szCs w:val="16"/>
              </w:rPr>
            </w:pPr>
            <w:r w:rsidRPr="00EB7C1F">
              <w:rPr>
                <w:sz w:val="16"/>
                <w:szCs w:val="16"/>
              </w:rPr>
              <w:t>19.</w:t>
            </w:r>
            <w:r>
              <w:rPr>
                <w:sz w:val="16"/>
                <w:szCs w:val="16"/>
              </w:rPr>
              <w:t>1</w:t>
            </w:r>
            <w:r w:rsidRPr="00EB7C1F">
              <w:rPr>
                <w:sz w:val="16"/>
                <w:szCs w:val="16"/>
              </w:rPr>
              <w:t>.0</w:t>
            </w:r>
          </w:p>
        </w:tc>
      </w:tr>
      <w:tr w:rsidR="000F5DE1" w14:paraId="7DE772A5"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61D2A1C2" w14:textId="72B27392" w:rsidR="000F5DE1" w:rsidRPr="00EB7C1F" w:rsidRDefault="000F5DE1" w:rsidP="000F5DE1">
            <w:pPr>
              <w:pStyle w:val="TAC"/>
              <w:rPr>
                <w:sz w:val="16"/>
                <w:szCs w:val="16"/>
              </w:rPr>
            </w:pPr>
            <w:r w:rsidRPr="00EB7C1F">
              <w:rPr>
                <w:sz w:val="16"/>
                <w:szCs w:val="16"/>
              </w:rPr>
              <w:t>202</w:t>
            </w:r>
            <w:r>
              <w:rPr>
                <w:sz w:val="16"/>
                <w:szCs w:val="16"/>
              </w:rPr>
              <w:t>5</w:t>
            </w:r>
            <w:r w:rsidRPr="00EB7C1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948855" w14:textId="4308AE29" w:rsidR="000F5DE1" w:rsidRPr="00EB7C1F" w:rsidRDefault="000F5DE1" w:rsidP="000F5DE1">
            <w:pPr>
              <w:pStyle w:val="TAC"/>
              <w:rPr>
                <w:sz w:val="16"/>
                <w:szCs w:val="16"/>
              </w:rPr>
            </w:pPr>
            <w:r w:rsidRPr="00EB7C1F">
              <w:rPr>
                <w:sz w:val="16"/>
                <w:szCs w:val="16"/>
              </w:rPr>
              <w:t>SA#10</w:t>
            </w:r>
            <w:r>
              <w:rPr>
                <w:sz w:val="16"/>
                <w:szCs w:val="16"/>
              </w:rPr>
              <w:t>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53F248F" w14:textId="3F0E3A21" w:rsidR="000F5DE1" w:rsidRPr="00193B60" w:rsidRDefault="000F5DE1" w:rsidP="000F5DE1">
            <w:pPr>
              <w:pStyle w:val="TAC"/>
              <w:rPr>
                <w:sz w:val="16"/>
                <w:szCs w:val="16"/>
              </w:rPr>
            </w:pPr>
            <w:r w:rsidRPr="00193B60">
              <w:rPr>
                <w:sz w:val="16"/>
                <w:szCs w:val="16"/>
              </w:rPr>
              <w:t>SP-250206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26A4936" w14:textId="046E935A" w:rsidR="000F5DE1" w:rsidRPr="00193B60" w:rsidRDefault="000F5DE1" w:rsidP="000F5DE1">
            <w:pPr>
              <w:pStyle w:val="TAL"/>
              <w:rPr>
                <w:sz w:val="16"/>
                <w:szCs w:val="16"/>
              </w:rPr>
            </w:pPr>
            <w:r w:rsidRPr="00193B60">
              <w:rPr>
                <w:sz w:val="16"/>
                <w:szCs w:val="16"/>
              </w:rPr>
              <w:t>00</w:t>
            </w:r>
            <w:r>
              <w:rPr>
                <w:sz w:val="16"/>
                <w:szCs w:val="16"/>
              </w:rPr>
              <w:t>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874621" w14:textId="0A70DD7B" w:rsidR="000F5DE1" w:rsidRDefault="000F5DE1" w:rsidP="000F5DE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A2B98" w14:textId="5F11B1DF" w:rsidR="000F5DE1" w:rsidRDefault="000F5DE1" w:rsidP="000F5DE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873B43" w14:textId="4E9E1416" w:rsidR="000F5DE1" w:rsidRPr="00AD514D" w:rsidRDefault="000F5DE1" w:rsidP="000F5DE1">
            <w:pPr>
              <w:pStyle w:val="TAL"/>
              <w:rPr>
                <w:sz w:val="16"/>
                <w:szCs w:val="16"/>
              </w:rPr>
            </w:pPr>
            <w:r w:rsidRPr="000F5DE1">
              <w:rPr>
                <w:sz w:val="16"/>
                <w:szCs w:val="16"/>
              </w:rPr>
              <w:t>Adding Missing Service Operations to API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F95966" w14:textId="1CC7A851" w:rsidR="000F5DE1" w:rsidRPr="00EB7C1F" w:rsidRDefault="000F5DE1" w:rsidP="000F5DE1">
            <w:pPr>
              <w:pStyle w:val="TAC"/>
              <w:rPr>
                <w:sz w:val="16"/>
                <w:szCs w:val="16"/>
              </w:rPr>
            </w:pPr>
            <w:r w:rsidRPr="00EB7C1F">
              <w:rPr>
                <w:sz w:val="16"/>
                <w:szCs w:val="16"/>
              </w:rPr>
              <w:t>19.</w:t>
            </w:r>
            <w:r>
              <w:rPr>
                <w:sz w:val="16"/>
                <w:szCs w:val="16"/>
              </w:rPr>
              <w:t>1</w:t>
            </w:r>
            <w:r w:rsidRPr="00EB7C1F">
              <w:rPr>
                <w:sz w:val="16"/>
                <w:szCs w:val="16"/>
              </w:rPr>
              <w:t>.0</w:t>
            </w:r>
          </w:p>
        </w:tc>
      </w:tr>
      <w:tr w:rsidR="004E1B5A" w14:paraId="57BB1F66"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2DE025B3" w14:textId="654275CC" w:rsidR="004E1B5A" w:rsidRPr="00EB7C1F" w:rsidRDefault="004E1B5A" w:rsidP="004E1B5A">
            <w:pPr>
              <w:pStyle w:val="TAC"/>
              <w:rPr>
                <w:sz w:val="16"/>
                <w:szCs w:val="16"/>
              </w:rPr>
            </w:pPr>
            <w:r w:rsidRPr="00EB7C1F">
              <w:rPr>
                <w:sz w:val="16"/>
                <w:szCs w:val="16"/>
              </w:rPr>
              <w:t>202</w:t>
            </w:r>
            <w:r>
              <w:rPr>
                <w:sz w:val="16"/>
                <w:szCs w:val="16"/>
              </w:rPr>
              <w:t>5</w:t>
            </w:r>
            <w:r w:rsidRPr="00EB7C1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12FCD4" w14:textId="41AE0A52" w:rsidR="004E1B5A" w:rsidRPr="00EB7C1F" w:rsidRDefault="004E1B5A" w:rsidP="004E1B5A">
            <w:pPr>
              <w:pStyle w:val="TAC"/>
              <w:rPr>
                <w:sz w:val="16"/>
                <w:szCs w:val="16"/>
              </w:rPr>
            </w:pPr>
            <w:r w:rsidRPr="00EB7C1F">
              <w:rPr>
                <w:sz w:val="16"/>
                <w:szCs w:val="16"/>
              </w:rPr>
              <w:t>SA#10</w:t>
            </w:r>
            <w:r>
              <w:rPr>
                <w:sz w:val="16"/>
                <w:szCs w:val="16"/>
              </w:rPr>
              <w:t>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279F85A" w14:textId="4CCEC541" w:rsidR="004E1B5A" w:rsidRPr="00193B60" w:rsidRDefault="004E1B5A" w:rsidP="004E1B5A">
            <w:pPr>
              <w:pStyle w:val="TAC"/>
              <w:rPr>
                <w:sz w:val="16"/>
                <w:szCs w:val="16"/>
              </w:rPr>
            </w:pPr>
            <w:r w:rsidRPr="00193B60">
              <w:rPr>
                <w:sz w:val="16"/>
                <w:szCs w:val="16"/>
              </w:rPr>
              <w:t>SP-250206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C397C65" w14:textId="7329687E" w:rsidR="004E1B5A" w:rsidRPr="00193B60" w:rsidRDefault="004E1B5A" w:rsidP="004E1B5A">
            <w:pPr>
              <w:pStyle w:val="TAL"/>
              <w:rPr>
                <w:sz w:val="16"/>
                <w:szCs w:val="16"/>
              </w:rPr>
            </w:pPr>
            <w:r w:rsidRPr="00193B60">
              <w:rPr>
                <w:sz w:val="16"/>
                <w:szCs w:val="16"/>
              </w:rPr>
              <w:t>00</w:t>
            </w:r>
            <w:r>
              <w:rPr>
                <w:sz w:val="16"/>
                <w:szCs w:val="16"/>
              </w:rPr>
              <w:t>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61784" w14:textId="77DCBD4C" w:rsidR="004E1B5A" w:rsidRDefault="004E1B5A" w:rsidP="004E1B5A">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10136" w14:textId="3CD483D5" w:rsidR="004E1B5A" w:rsidRDefault="004E1B5A" w:rsidP="004E1B5A">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B861CA" w14:textId="666A0AE0" w:rsidR="004E1B5A" w:rsidRPr="000F5DE1" w:rsidRDefault="004E1B5A" w:rsidP="004E1B5A">
            <w:pPr>
              <w:pStyle w:val="TAL"/>
              <w:rPr>
                <w:sz w:val="16"/>
                <w:szCs w:val="16"/>
              </w:rPr>
            </w:pPr>
            <w:r w:rsidRPr="004E1B5A">
              <w:rPr>
                <w:sz w:val="16"/>
                <w:szCs w:val="16"/>
              </w:rPr>
              <w:t>Add Functional Description for the Hierarchical Computing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C4EE3" w14:textId="0223394C" w:rsidR="004E1B5A" w:rsidRPr="00EB7C1F" w:rsidRDefault="004E1B5A" w:rsidP="004E1B5A">
            <w:pPr>
              <w:pStyle w:val="TAC"/>
              <w:rPr>
                <w:sz w:val="16"/>
                <w:szCs w:val="16"/>
              </w:rPr>
            </w:pPr>
            <w:r w:rsidRPr="00EB7C1F">
              <w:rPr>
                <w:sz w:val="16"/>
                <w:szCs w:val="16"/>
              </w:rPr>
              <w:t>19.</w:t>
            </w:r>
            <w:r>
              <w:rPr>
                <w:sz w:val="16"/>
                <w:szCs w:val="16"/>
              </w:rPr>
              <w:t>1</w:t>
            </w:r>
            <w:r w:rsidRPr="00EB7C1F">
              <w:rPr>
                <w:sz w:val="16"/>
                <w:szCs w:val="16"/>
              </w:rPr>
              <w:t>.0</w:t>
            </w:r>
          </w:p>
        </w:tc>
      </w:tr>
      <w:tr w:rsidR="007E14BD" w14:paraId="044600D7"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603DA5A9" w14:textId="56CDDD95" w:rsidR="007E14BD" w:rsidRPr="00EB7C1F" w:rsidRDefault="007E14BD" w:rsidP="007E14BD">
            <w:pPr>
              <w:pStyle w:val="TAC"/>
              <w:rPr>
                <w:sz w:val="16"/>
                <w:szCs w:val="16"/>
              </w:rPr>
            </w:pPr>
            <w:r w:rsidRPr="00EB7C1F">
              <w:rPr>
                <w:sz w:val="16"/>
                <w:szCs w:val="16"/>
              </w:rPr>
              <w:t>202</w:t>
            </w:r>
            <w:r>
              <w:rPr>
                <w:sz w:val="16"/>
                <w:szCs w:val="16"/>
              </w:rPr>
              <w:t>5</w:t>
            </w:r>
            <w:r w:rsidRPr="00EB7C1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091CF6" w14:textId="32BA7D00" w:rsidR="007E14BD" w:rsidRPr="00EB7C1F" w:rsidRDefault="007E14BD" w:rsidP="007E14BD">
            <w:pPr>
              <w:pStyle w:val="TAC"/>
              <w:rPr>
                <w:sz w:val="16"/>
                <w:szCs w:val="16"/>
              </w:rPr>
            </w:pPr>
            <w:r w:rsidRPr="00EB7C1F">
              <w:rPr>
                <w:sz w:val="16"/>
                <w:szCs w:val="16"/>
              </w:rPr>
              <w:t>SA#10</w:t>
            </w:r>
            <w:r>
              <w:rPr>
                <w:sz w:val="16"/>
                <w:szCs w:val="16"/>
              </w:rPr>
              <w:t>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0A8D7AB" w14:textId="375A3F51" w:rsidR="007E14BD" w:rsidRPr="00193B60" w:rsidRDefault="007E14BD" w:rsidP="007E14BD">
            <w:pPr>
              <w:pStyle w:val="TAC"/>
              <w:rPr>
                <w:sz w:val="16"/>
                <w:szCs w:val="16"/>
              </w:rPr>
            </w:pPr>
            <w:r w:rsidRPr="00193B60">
              <w:rPr>
                <w:sz w:val="16"/>
                <w:szCs w:val="16"/>
              </w:rPr>
              <w:t>SP-250206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8668DD7" w14:textId="5FCD4B93" w:rsidR="007E14BD" w:rsidRPr="00193B60" w:rsidRDefault="007E14BD" w:rsidP="007E14BD">
            <w:pPr>
              <w:pStyle w:val="TAL"/>
              <w:rPr>
                <w:sz w:val="16"/>
                <w:szCs w:val="16"/>
              </w:rPr>
            </w:pPr>
            <w:r w:rsidRPr="00193B60">
              <w:rPr>
                <w:sz w:val="16"/>
                <w:szCs w:val="16"/>
              </w:rPr>
              <w:t>00</w:t>
            </w:r>
            <w:r>
              <w:rPr>
                <w:sz w:val="16"/>
                <w:szCs w:val="16"/>
              </w:rPr>
              <w:t>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5C5F54" w14:textId="71FD8DB3" w:rsidR="007E14BD" w:rsidRDefault="007E14BD" w:rsidP="007E14B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C1D47D" w14:textId="7F5AC844" w:rsidR="007E14BD" w:rsidRDefault="007E14BD" w:rsidP="007E14B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017103" w14:textId="2DACE781" w:rsidR="007E14BD" w:rsidRPr="004E1B5A" w:rsidRDefault="007E14BD" w:rsidP="007E14BD">
            <w:pPr>
              <w:pStyle w:val="TAL"/>
              <w:rPr>
                <w:sz w:val="16"/>
                <w:szCs w:val="16"/>
              </w:rPr>
            </w:pPr>
            <w:r w:rsidRPr="007E14BD">
              <w:rPr>
                <w:sz w:val="16"/>
                <w:szCs w:val="16"/>
              </w:rPr>
              <w:t>Align Termination for ADAE Analyt</w:t>
            </w:r>
            <w:r>
              <w:rPr>
                <w:sz w:val="16"/>
                <w:szCs w:val="16"/>
              </w:rPr>
              <w:t>i</w:t>
            </w:r>
            <w:r w:rsidRPr="007E14BD">
              <w:rPr>
                <w:sz w:val="16"/>
                <w:szCs w:val="16"/>
              </w:rPr>
              <w:t>cs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59635E" w14:textId="1F5D7172" w:rsidR="007E14BD" w:rsidRPr="00EB7C1F" w:rsidRDefault="007E14BD" w:rsidP="007E14BD">
            <w:pPr>
              <w:pStyle w:val="TAC"/>
              <w:rPr>
                <w:sz w:val="16"/>
                <w:szCs w:val="16"/>
              </w:rPr>
            </w:pPr>
            <w:r w:rsidRPr="00EB7C1F">
              <w:rPr>
                <w:sz w:val="16"/>
                <w:szCs w:val="16"/>
              </w:rPr>
              <w:t>19.</w:t>
            </w:r>
            <w:r>
              <w:rPr>
                <w:sz w:val="16"/>
                <w:szCs w:val="16"/>
              </w:rPr>
              <w:t>1</w:t>
            </w:r>
            <w:r w:rsidRPr="00EB7C1F">
              <w:rPr>
                <w:sz w:val="16"/>
                <w:szCs w:val="16"/>
              </w:rPr>
              <w:t>.0</w:t>
            </w:r>
          </w:p>
        </w:tc>
      </w:tr>
      <w:tr w:rsidR="004E3D1B" w14:paraId="33FD7D74"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1E6CDAA7" w14:textId="38EA882B" w:rsidR="004E3D1B" w:rsidRPr="00EB7C1F" w:rsidRDefault="004E3D1B" w:rsidP="004E3D1B">
            <w:pPr>
              <w:pStyle w:val="TAC"/>
              <w:rPr>
                <w:sz w:val="16"/>
                <w:szCs w:val="16"/>
              </w:rPr>
            </w:pPr>
            <w:r w:rsidRPr="00EB7C1F">
              <w:rPr>
                <w:sz w:val="16"/>
                <w:szCs w:val="16"/>
              </w:rPr>
              <w:t>202</w:t>
            </w:r>
            <w:r>
              <w:rPr>
                <w:sz w:val="16"/>
                <w:szCs w:val="16"/>
              </w:rPr>
              <w:t>5</w:t>
            </w:r>
            <w:r w:rsidRPr="00EB7C1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0CED58" w14:textId="1876AE71" w:rsidR="004E3D1B" w:rsidRPr="00EB7C1F" w:rsidRDefault="004E3D1B" w:rsidP="004E3D1B">
            <w:pPr>
              <w:pStyle w:val="TAC"/>
              <w:rPr>
                <w:sz w:val="16"/>
                <w:szCs w:val="16"/>
              </w:rPr>
            </w:pPr>
            <w:r w:rsidRPr="00EB7C1F">
              <w:rPr>
                <w:sz w:val="16"/>
                <w:szCs w:val="16"/>
              </w:rPr>
              <w:t>SA#10</w:t>
            </w:r>
            <w:r>
              <w:rPr>
                <w:sz w:val="16"/>
                <w:szCs w:val="16"/>
              </w:rPr>
              <w:t>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7FA170A" w14:textId="1C0EF035" w:rsidR="004E3D1B" w:rsidRPr="00193B60" w:rsidRDefault="004E3D1B" w:rsidP="004E3D1B">
            <w:pPr>
              <w:pStyle w:val="TAC"/>
              <w:rPr>
                <w:sz w:val="16"/>
                <w:szCs w:val="16"/>
              </w:rPr>
            </w:pPr>
            <w:r w:rsidRPr="00193B60">
              <w:rPr>
                <w:sz w:val="16"/>
                <w:szCs w:val="16"/>
              </w:rPr>
              <w:t>SP-250206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052E52D" w14:textId="6B2291BE" w:rsidR="004E3D1B" w:rsidRPr="00193B60" w:rsidRDefault="004E3D1B" w:rsidP="004E3D1B">
            <w:pPr>
              <w:pStyle w:val="TAL"/>
              <w:rPr>
                <w:sz w:val="16"/>
                <w:szCs w:val="16"/>
              </w:rPr>
            </w:pPr>
            <w:r w:rsidRPr="00193B60">
              <w:rPr>
                <w:sz w:val="16"/>
                <w:szCs w:val="16"/>
              </w:rPr>
              <w:t>00</w:t>
            </w:r>
            <w:r>
              <w:rPr>
                <w:sz w:val="16"/>
                <w:szCs w:val="16"/>
              </w:rPr>
              <w:t>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EC3A5" w14:textId="2946D14C" w:rsidR="004E3D1B" w:rsidRDefault="004E3D1B" w:rsidP="004E3D1B">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451AD" w14:textId="21FBEF52" w:rsidR="004E3D1B" w:rsidRDefault="004E3D1B" w:rsidP="004E3D1B">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8E57A7" w14:textId="63883375" w:rsidR="004E3D1B" w:rsidRPr="007E14BD" w:rsidRDefault="004E3D1B" w:rsidP="004E3D1B">
            <w:pPr>
              <w:pStyle w:val="TAL"/>
              <w:rPr>
                <w:sz w:val="16"/>
                <w:szCs w:val="16"/>
              </w:rPr>
            </w:pPr>
            <w:r w:rsidRPr="004E3D1B">
              <w:rPr>
                <w:sz w:val="16"/>
                <w:szCs w:val="16"/>
              </w:rPr>
              <w:t>Corrections to Procedures and Informat</w:t>
            </w:r>
            <w:r>
              <w:rPr>
                <w:sz w:val="16"/>
                <w:szCs w:val="16"/>
              </w:rPr>
              <w:t>i</w:t>
            </w:r>
            <w:r w:rsidRPr="004E3D1B">
              <w:rPr>
                <w:sz w:val="16"/>
                <w:szCs w:val="16"/>
              </w:rPr>
              <w:t>on Flows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C57A9B" w14:textId="2C7B3E84" w:rsidR="004E3D1B" w:rsidRPr="00EB7C1F" w:rsidRDefault="004E3D1B" w:rsidP="004E3D1B">
            <w:pPr>
              <w:pStyle w:val="TAC"/>
              <w:rPr>
                <w:sz w:val="16"/>
                <w:szCs w:val="16"/>
              </w:rPr>
            </w:pPr>
            <w:r w:rsidRPr="00EB7C1F">
              <w:rPr>
                <w:sz w:val="16"/>
                <w:szCs w:val="16"/>
              </w:rPr>
              <w:t>19.</w:t>
            </w:r>
            <w:r>
              <w:rPr>
                <w:sz w:val="16"/>
                <w:szCs w:val="16"/>
              </w:rPr>
              <w:t>1</w:t>
            </w:r>
            <w:r w:rsidRPr="00EB7C1F">
              <w:rPr>
                <w:sz w:val="16"/>
                <w:szCs w:val="16"/>
              </w:rPr>
              <w:t>.0</w:t>
            </w:r>
          </w:p>
        </w:tc>
      </w:tr>
      <w:tr w:rsidR="00CD5E13" w14:paraId="19B6CBC5"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16020CF8" w14:textId="7CD4C8A3" w:rsidR="00CD5E13" w:rsidRPr="00EB7C1F" w:rsidRDefault="00CD5E13" w:rsidP="00CD5E13">
            <w:pPr>
              <w:pStyle w:val="TAC"/>
              <w:rPr>
                <w:sz w:val="16"/>
                <w:szCs w:val="16"/>
              </w:rPr>
            </w:pPr>
            <w:r w:rsidRPr="00EB7C1F">
              <w:rPr>
                <w:sz w:val="16"/>
                <w:szCs w:val="16"/>
              </w:rPr>
              <w:t>202</w:t>
            </w:r>
            <w:r>
              <w:rPr>
                <w:sz w:val="16"/>
                <w:szCs w:val="16"/>
              </w:rPr>
              <w:t>5</w:t>
            </w:r>
            <w:r w:rsidRPr="00EB7C1F">
              <w:rPr>
                <w:sz w:val="16"/>
                <w:szCs w:val="16"/>
              </w:rPr>
              <w:t>-</w:t>
            </w:r>
            <w:r>
              <w:rPr>
                <w:sz w:val="16"/>
                <w:szCs w:val="16"/>
              </w:rPr>
              <w:t>0</w:t>
            </w:r>
            <w:r w:rsidR="00CD2424">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B83838" w14:textId="7EA01B00" w:rsidR="00CD5E13" w:rsidRPr="00EB7C1F" w:rsidRDefault="00CD5E13" w:rsidP="00CD5E13">
            <w:pPr>
              <w:pStyle w:val="TAC"/>
              <w:rPr>
                <w:sz w:val="16"/>
                <w:szCs w:val="16"/>
              </w:rPr>
            </w:pPr>
            <w:r w:rsidRPr="00EB7C1F">
              <w:rPr>
                <w:sz w:val="16"/>
                <w:szCs w:val="16"/>
              </w:rPr>
              <w:t>SA#10</w:t>
            </w:r>
            <w:r w:rsidR="00CD2424">
              <w:rPr>
                <w:sz w:val="16"/>
                <w:szCs w:val="16"/>
              </w:rPr>
              <w:t>8</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151AA0A" w14:textId="32871DCF" w:rsidR="00CD5E13" w:rsidRPr="00193B60" w:rsidRDefault="00CD5E13" w:rsidP="00CD5E13">
            <w:pPr>
              <w:pStyle w:val="TAC"/>
              <w:rPr>
                <w:sz w:val="16"/>
                <w:szCs w:val="16"/>
              </w:rPr>
            </w:pPr>
            <w:r w:rsidRPr="00CD5E13">
              <w:rPr>
                <w:sz w:val="16"/>
                <w:szCs w:val="16"/>
              </w:rPr>
              <w:t>SP-250593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4F51879" w14:textId="4EF4623D" w:rsidR="00CD5E13" w:rsidRPr="00193B60" w:rsidRDefault="00CD5E13" w:rsidP="00CD5E13">
            <w:pPr>
              <w:pStyle w:val="TAL"/>
              <w:rPr>
                <w:sz w:val="16"/>
                <w:szCs w:val="16"/>
              </w:rPr>
            </w:pPr>
            <w:r w:rsidRPr="00193B60">
              <w:rPr>
                <w:sz w:val="16"/>
                <w:szCs w:val="16"/>
              </w:rPr>
              <w:t>00</w:t>
            </w:r>
            <w:r>
              <w:rPr>
                <w:sz w:val="16"/>
                <w:szCs w:val="16"/>
              </w:rPr>
              <w:t>3</w:t>
            </w: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B8C7CD" w14:textId="3F1111E7" w:rsidR="00CD5E13" w:rsidRDefault="00CD5E13" w:rsidP="00CD5E13">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D5E841" w14:textId="0CE8AE93" w:rsidR="00CD5E13" w:rsidRDefault="00CD5E13" w:rsidP="00CD5E13">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3BC4DA" w14:textId="7D15E942" w:rsidR="00CD5E13" w:rsidRPr="004E3D1B" w:rsidRDefault="0000601A" w:rsidP="00CD5E13">
            <w:pPr>
              <w:pStyle w:val="TAL"/>
              <w:rPr>
                <w:sz w:val="16"/>
                <w:szCs w:val="16"/>
              </w:rPr>
            </w:pPr>
            <w:r w:rsidRPr="0000601A">
              <w:rPr>
                <w:sz w:val="16"/>
                <w:szCs w:val="16"/>
              </w:rPr>
              <w:t>Adding Reference and General Description for Security Aspects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FBC4BA" w14:textId="1D0239AE" w:rsidR="00CD5E13" w:rsidRPr="00EB7C1F" w:rsidRDefault="00CD5E13" w:rsidP="00CD5E13">
            <w:pPr>
              <w:pStyle w:val="TAC"/>
              <w:rPr>
                <w:sz w:val="16"/>
                <w:szCs w:val="16"/>
              </w:rPr>
            </w:pPr>
            <w:r w:rsidRPr="00EB7C1F">
              <w:rPr>
                <w:sz w:val="16"/>
                <w:szCs w:val="16"/>
              </w:rPr>
              <w:t>19.</w:t>
            </w:r>
            <w:r w:rsidR="00CD2424">
              <w:rPr>
                <w:sz w:val="16"/>
                <w:szCs w:val="16"/>
              </w:rPr>
              <w:t>2</w:t>
            </w:r>
            <w:r w:rsidRPr="00EB7C1F">
              <w:rPr>
                <w:sz w:val="16"/>
                <w:szCs w:val="16"/>
              </w:rPr>
              <w:t>.0</w:t>
            </w:r>
          </w:p>
        </w:tc>
      </w:tr>
      <w:tr w:rsidR="00DC77B2" w14:paraId="3BD4EC47"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585D25A5" w14:textId="202FC0A6" w:rsidR="00DC77B2" w:rsidRPr="00EB7C1F" w:rsidRDefault="00DC77B2" w:rsidP="00DC77B2">
            <w:pPr>
              <w:pStyle w:val="TAC"/>
              <w:rPr>
                <w:sz w:val="16"/>
                <w:szCs w:val="16"/>
              </w:rPr>
            </w:pPr>
            <w:r w:rsidRPr="00EB7C1F">
              <w:rPr>
                <w:sz w:val="16"/>
                <w:szCs w:val="16"/>
              </w:rPr>
              <w:t>202</w:t>
            </w:r>
            <w:r>
              <w:rPr>
                <w:sz w:val="16"/>
                <w:szCs w:val="16"/>
              </w:rPr>
              <w:t>5</w:t>
            </w:r>
            <w:r w:rsidRPr="00EB7C1F">
              <w:rPr>
                <w:sz w:val="16"/>
                <w:szCs w:val="16"/>
              </w:rPr>
              <w:t>-</w:t>
            </w:r>
            <w:r>
              <w:rPr>
                <w:sz w:val="16"/>
                <w:szCs w:val="16"/>
              </w:rPr>
              <w:t>0</w:t>
            </w:r>
            <w:r w:rsidR="00CD2424">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7A0A2E" w14:textId="4D06F1DF" w:rsidR="00DC77B2" w:rsidRPr="00EB7C1F" w:rsidRDefault="00DC77B2" w:rsidP="00DC77B2">
            <w:pPr>
              <w:pStyle w:val="TAC"/>
              <w:rPr>
                <w:sz w:val="16"/>
                <w:szCs w:val="16"/>
              </w:rPr>
            </w:pPr>
            <w:r w:rsidRPr="00EB7C1F">
              <w:rPr>
                <w:sz w:val="16"/>
                <w:szCs w:val="16"/>
              </w:rPr>
              <w:t>SA#10</w:t>
            </w:r>
            <w:r w:rsidR="00CD2424">
              <w:rPr>
                <w:sz w:val="16"/>
                <w:szCs w:val="16"/>
              </w:rPr>
              <w:t>8</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CE53504" w14:textId="365FF549" w:rsidR="00DC77B2" w:rsidRPr="00CD5E13" w:rsidRDefault="00DC77B2" w:rsidP="00DC77B2">
            <w:pPr>
              <w:pStyle w:val="TAC"/>
              <w:rPr>
                <w:sz w:val="16"/>
                <w:szCs w:val="16"/>
              </w:rPr>
            </w:pPr>
            <w:r w:rsidRPr="00CD5E13">
              <w:rPr>
                <w:sz w:val="16"/>
                <w:szCs w:val="16"/>
              </w:rPr>
              <w:t>SP-250593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02FBE09" w14:textId="4EBDD6E9" w:rsidR="00DC77B2" w:rsidRPr="00193B60" w:rsidRDefault="00DC77B2" w:rsidP="00DC77B2">
            <w:pPr>
              <w:pStyle w:val="TAL"/>
              <w:rPr>
                <w:sz w:val="16"/>
                <w:szCs w:val="16"/>
              </w:rPr>
            </w:pPr>
            <w:r w:rsidRPr="00193B60">
              <w:rPr>
                <w:sz w:val="16"/>
                <w:szCs w:val="16"/>
              </w:rPr>
              <w:t>00</w:t>
            </w:r>
            <w:r>
              <w:rPr>
                <w:sz w:val="16"/>
                <w:szCs w:val="16"/>
              </w:rPr>
              <w:t>3</w:t>
            </w: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A221C" w14:textId="4CF3BF80" w:rsidR="00DC77B2" w:rsidRDefault="00DC77B2" w:rsidP="00DC77B2">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1B408C" w14:textId="3E066ABD" w:rsidR="00DC77B2" w:rsidRDefault="00DC77B2" w:rsidP="00DC77B2">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88136D" w14:textId="41BB32C9" w:rsidR="00DC77B2" w:rsidRPr="0000601A" w:rsidRDefault="00DC77B2" w:rsidP="00DC77B2">
            <w:pPr>
              <w:pStyle w:val="TAL"/>
              <w:rPr>
                <w:sz w:val="16"/>
                <w:szCs w:val="16"/>
              </w:rPr>
            </w:pPr>
            <w:r w:rsidRPr="00DC77B2">
              <w:rPr>
                <w:sz w:val="16"/>
                <w:szCs w:val="16"/>
              </w:rPr>
              <w:t>Updates to Information Flows for Responses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5E0AE6" w14:textId="18674C83" w:rsidR="00DC77B2" w:rsidRPr="00EB7C1F" w:rsidRDefault="00DC77B2" w:rsidP="00DC77B2">
            <w:pPr>
              <w:pStyle w:val="TAC"/>
              <w:rPr>
                <w:sz w:val="16"/>
                <w:szCs w:val="16"/>
              </w:rPr>
            </w:pPr>
            <w:r w:rsidRPr="00EB7C1F">
              <w:rPr>
                <w:sz w:val="16"/>
                <w:szCs w:val="16"/>
              </w:rPr>
              <w:t>19.</w:t>
            </w:r>
            <w:r w:rsidR="00CD2424">
              <w:rPr>
                <w:sz w:val="16"/>
                <w:szCs w:val="16"/>
              </w:rPr>
              <w:t>2</w:t>
            </w:r>
            <w:r w:rsidRPr="00EB7C1F">
              <w:rPr>
                <w:sz w:val="16"/>
                <w:szCs w:val="16"/>
              </w:rPr>
              <w:t>.0</w:t>
            </w:r>
          </w:p>
        </w:tc>
      </w:tr>
      <w:tr w:rsidR="00303037" w14:paraId="7F16129F"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406B93E7" w14:textId="3B1203EC" w:rsidR="00303037" w:rsidRPr="00EB7C1F" w:rsidRDefault="00303037" w:rsidP="00303037">
            <w:pPr>
              <w:pStyle w:val="TAC"/>
              <w:rPr>
                <w:sz w:val="16"/>
                <w:szCs w:val="16"/>
              </w:rPr>
            </w:pPr>
            <w:r w:rsidRPr="00EB7C1F">
              <w:rPr>
                <w:sz w:val="16"/>
                <w:szCs w:val="16"/>
              </w:rPr>
              <w:t>202</w:t>
            </w:r>
            <w:r>
              <w:rPr>
                <w:sz w:val="16"/>
                <w:szCs w:val="16"/>
              </w:rPr>
              <w:t>5</w:t>
            </w:r>
            <w:r w:rsidRPr="00EB7C1F">
              <w:rPr>
                <w:sz w:val="16"/>
                <w:szCs w:val="16"/>
              </w:rPr>
              <w:t>-</w:t>
            </w:r>
            <w:r>
              <w:rPr>
                <w:sz w:val="16"/>
                <w:szCs w:val="16"/>
              </w:rPr>
              <w:t>0</w:t>
            </w:r>
            <w:r w:rsidR="00CD2424">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15DF81" w14:textId="641CAA1C" w:rsidR="00303037" w:rsidRPr="00EB7C1F" w:rsidRDefault="00303037" w:rsidP="00303037">
            <w:pPr>
              <w:pStyle w:val="TAC"/>
              <w:rPr>
                <w:sz w:val="16"/>
                <w:szCs w:val="16"/>
              </w:rPr>
            </w:pPr>
            <w:r w:rsidRPr="00EB7C1F">
              <w:rPr>
                <w:sz w:val="16"/>
                <w:szCs w:val="16"/>
              </w:rPr>
              <w:t>SA#10</w:t>
            </w:r>
            <w:r w:rsidR="00CD2424">
              <w:rPr>
                <w:sz w:val="16"/>
                <w:szCs w:val="16"/>
              </w:rPr>
              <w:t>8</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42C48DB" w14:textId="0E3D9A1B" w:rsidR="00303037" w:rsidRPr="00CD5E13" w:rsidRDefault="00303037" w:rsidP="00303037">
            <w:pPr>
              <w:pStyle w:val="TAC"/>
              <w:rPr>
                <w:sz w:val="16"/>
                <w:szCs w:val="16"/>
              </w:rPr>
            </w:pPr>
            <w:r w:rsidRPr="00CD5E13">
              <w:rPr>
                <w:sz w:val="16"/>
                <w:szCs w:val="16"/>
              </w:rPr>
              <w:t>SP-250593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1F3D01A" w14:textId="551D9CFB" w:rsidR="00303037" w:rsidRPr="00193B60" w:rsidRDefault="00303037" w:rsidP="00303037">
            <w:pPr>
              <w:pStyle w:val="TAL"/>
              <w:rPr>
                <w:sz w:val="16"/>
                <w:szCs w:val="16"/>
              </w:rPr>
            </w:pPr>
            <w:r w:rsidRPr="00193B60">
              <w:rPr>
                <w:sz w:val="16"/>
                <w:szCs w:val="16"/>
              </w:rPr>
              <w:t>00</w:t>
            </w:r>
            <w:r>
              <w:rPr>
                <w:sz w:val="16"/>
                <w:szCs w:val="16"/>
              </w:rPr>
              <w:t>3</w:t>
            </w: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3476B" w14:textId="6C1C3587" w:rsidR="00303037" w:rsidRDefault="00303037" w:rsidP="0030303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7A2C5" w14:textId="24424AA9" w:rsidR="00303037" w:rsidRDefault="00303037" w:rsidP="00303037">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0C43AB" w14:textId="61F56A7C" w:rsidR="00303037" w:rsidRPr="00DC77B2" w:rsidRDefault="00303037" w:rsidP="00303037">
            <w:pPr>
              <w:pStyle w:val="TAL"/>
              <w:rPr>
                <w:sz w:val="16"/>
                <w:szCs w:val="16"/>
              </w:rPr>
            </w:pPr>
            <w:r w:rsidRPr="00303037">
              <w:rPr>
                <w:sz w:val="16"/>
                <w:szCs w:val="16"/>
              </w:rPr>
              <w:t>Clarification on AIMLE Server Deployment for Supporting Hierarchical Computing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8CEABB" w14:textId="0505C35A" w:rsidR="00303037" w:rsidRPr="00EB7C1F" w:rsidRDefault="00303037" w:rsidP="00303037">
            <w:pPr>
              <w:pStyle w:val="TAC"/>
              <w:rPr>
                <w:sz w:val="16"/>
                <w:szCs w:val="16"/>
              </w:rPr>
            </w:pPr>
            <w:r w:rsidRPr="00EB7C1F">
              <w:rPr>
                <w:sz w:val="16"/>
                <w:szCs w:val="16"/>
              </w:rPr>
              <w:t>19.</w:t>
            </w:r>
            <w:r w:rsidR="00CD2424">
              <w:rPr>
                <w:sz w:val="16"/>
                <w:szCs w:val="16"/>
              </w:rPr>
              <w:t>2</w:t>
            </w:r>
            <w:r w:rsidRPr="00EB7C1F">
              <w:rPr>
                <w:sz w:val="16"/>
                <w:szCs w:val="16"/>
              </w:rPr>
              <w:t>.0</w:t>
            </w:r>
          </w:p>
        </w:tc>
      </w:tr>
      <w:tr w:rsidR="00EB797C" w14:paraId="3A0752E0"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125E193E" w14:textId="3A7E2C13" w:rsidR="00EB797C" w:rsidRPr="00EB7C1F" w:rsidRDefault="00EB797C" w:rsidP="00EB797C">
            <w:pPr>
              <w:pStyle w:val="TAC"/>
              <w:rPr>
                <w:sz w:val="16"/>
                <w:szCs w:val="16"/>
              </w:rPr>
            </w:pPr>
            <w:r w:rsidRPr="00EB7C1F">
              <w:rPr>
                <w:sz w:val="16"/>
                <w:szCs w:val="16"/>
              </w:rPr>
              <w:t>202</w:t>
            </w:r>
            <w:r>
              <w:rPr>
                <w:sz w:val="16"/>
                <w:szCs w:val="16"/>
              </w:rPr>
              <w:t>5</w:t>
            </w:r>
            <w:r w:rsidRPr="00EB7C1F">
              <w:rPr>
                <w:sz w:val="16"/>
                <w:szCs w:val="16"/>
              </w:rPr>
              <w:t>-</w:t>
            </w:r>
            <w:r>
              <w:rPr>
                <w:sz w:val="16"/>
                <w:szCs w:val="16"/>
              </w:rPr>
              <w:t>0</w:t>
            </w:r>
            <w:r w:rsidR="00CD2424">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FB0A88" w14:textId="216DE5A4" w:rsidR="00EB797C" w:rsidRPr="00EB7C1F" w:rsidRDefault="00EB797C" w:rsidP="00EB797C">
            <w:pPr>
              <w:pStyle w:val="TAC"/>
              <w:rPr>
                <w:sz w:val="16"/>
                <w:szCs w:val="16"/>
              </w:rPr>
            </w:pPr>
            <w:r w:rsidRPr="00EB7C1F">
              <w:rPr>
                <w:sz w:val="16"/>
                <w:szCs w:val="16"/>
              </w:rPr>
              <w:t>SA#10</w:t>
            </w:r>
            <w:r w:rsidR="00CD2424">
              <w:rPr>
                <w:sz w:val="16"/>
                <w:szCs w:val="16"/>
              </w:rPr>
              <w:t>8</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FCFE749" w14:textId="15742E53" w:rsidR="00EB797C" w:rsidRPr="00CD5E13" w:rsidRDefault="00EB797C" w:rsidP="00EB797C">
            <w:pPr>
              <w:pStyle w:val="TAC"/>
              <w:rPr>
                <w:sz w:val="16"/>
                <w:szCs w:val="16"/>
              </w:rPr>
            </w:pPr>
            <w:r w:rsidRPr="00CD5E13">
              <w:rPr>
                <w:sz w:val="16"/>
                <w:szCs w:val="16"/>
              </w:rPr>
              <w:t>SP-250593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5E8BA3B" w14:textId="71367604" w:rsidR="00EB797C" w:rsidRPr="00193B60" w:rsidRDefault="00EB797C" w:rsidP="00EB797C">
            <w:pPr>
              <w:pStyle w:val="TAL"/>
              <w:rPr>
                <w:sz w:val="16"/>
                <w:szCs w:val="16"/>
              </w:rPr>
            </w:pPr>
            <w:r w:rsidRPr="00193B60">
              <w:rPr>
                <w:sz w:val="16"/>
                <w:szCs w:val="16"/>
              </w:rPr>
              <w:t>00</w:t>
            </w:r>
            <w:r>
              <w:rPr>
                <w:sz w:val="16"/>
                <w:szCs w:val="16"/>
              </w:rPr>
              <w:t>3</w:t>
            </w: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3D33AF" w14:textId="2ADCCC03" w:rsidR="00EB797C" w:rsidRDefault="00EB797C" w:rsidP="00EB797C">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F4C101" w14:textId="20F9CC64" w:rsidR="00EB797C" w:rsidRDefault="00EB797C" w:rsidP="00EB797C">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9D03BB" w14:textId="670C5F9B" w:rsidR="00EB797C" w:rsidRPr="00303037" w:rsidRDefault="00EB797C" w:rsidP="00EB797C">
            <w:pPr>
              <w:pStyle w:val="TAL"/>
              <w:rPr>
                <w:sz w:val="16"/>
                <w:szCs w:val="16"/>
              </w:rPr>
            </w:pPr>
            <w:r w:rsidRPr="00EB797C">
              <w:rPr>
                <w:sz w:val="16"/>
                <w:szCs w:val="16"/>
              </w:rPr>
              <w:t>Modification of the business relationship in TS23.482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A4D189" w14:textId="43C43347" w:rsidR="00EB797C" w:rsidRPr="00EB7C1F" w:rsidRDefault="00EB797C" w:rsidP="00EB797C">
            <w:pPr>
              <w:pStyle w:val="TAC"/>
              <w:rPr>
                <w:sz w:val="16"/>
                <w:szCs w:val="16"/>
              </w:rPr>
            </w:pPr>
            <w:r w:rsidRPr="00EB7C1F">
              <w:rPr>
                <w:sz w:val="16"/>
                <w:szCs w:val="16"/>
              </w:rPr>
              <w:t>19.</w:t>
            </w:r>
            <w:r w:rsidR="00CD2424">
              <w:rPr>
                <w:sz w:val="16"/>
                <w:szCs w:val="16"/>
              </w:rPr>
              <w:t>2</w:t>
            </w:r>
            <w:r w:rsidRPr="00EB7C1F">
              <w:rPr>
                <w:sz w:val="16"/>
                <w:szCs w:val="16"/>
              </w:rPr>
              <w:t>.0</w:t>
            </w:r>
          </w:p>
        </w:tc>
      </w:tr>
      <w:tr w:rsidR="00EB797C" w14:paraId="76B230E2"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3DF8D01B" w14:textId="398A0B1F" w:rsidR="00EB797C" w:rsidRPr="00EB7C1F" w:rsidRDefault="00EB797C" w:rsidP="00EB797C">
            <w:pPr>
              <w:pStyle w:val="TAC"/>
              <w:rPr>
                <w:sz w:val="16"/>
                <w:szCs w:val="16"/>
              </w:rPr>
            </w:pPr>
            <w:r w:rsidRPr="00EB7C1F">
              <w:rPr>
                <w:sz w:val="16"/>
                <w:szCs w:val="16"/>
              </w:rPr>
              <w:t>202</w:t>
            </w:r>
            <w:r>
              <w:rPr>
                <w:sz w:val="16"/>
                <w:szCs w:val="16"/>
              </w:rPr>
              <w:t>5</w:t>
            </w:r>
            <w:r w:rsidRPr="00EB7C1F">
              <w:rPr>
                <w:sz w:val="16"/>
                <w:szCs w:val="16"/>
              </w:rPr>
              <w:t>-</w:t>
            </w:r>
            <w:r>
              <w:rPr>
                <w:sz w:val="16"/>
                <w:szCs w:val="16"/>
              </w:rPr>
              <w:t>0</w:t>
            </w:r>
            <w:r w:rsidR="00CD2424">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545E46" w14:textId="3EC2116D" w:rsidR="00EB797C" w:rsidRPr="00EB7C1F" w:rsidRDefault="00EB797C" w:rsidP="00EB797C">
            <w:pPr>
              <w:pStyle w:val="TAC"/>
              <w:rPr>
                <w:sz w:val="16"/>
                <w:szCs w:val="16"/>
              </w:rPr>
            </w:pPr>
            <w:r w:rsidRPr="00EB7C1F">
              <w:rPr>
                <w:sz w:val="16"/>
                <w:szCs w:val="16"/>
              </w:rPr>
              <w:t>SA#10</w:t>
            </w:r>
            <w:r w:rsidR="00CD2424">
              <w:rPr>
                <w:sz w:val="16"/>
                <w:szCs w:val="16"/>
              </w:rPr>
              <w:t>8</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8B15B53" w14:textId="485211CE" w:rsidR="00EB797C" w:rsidRPr="00CD5E13" w:rsidRDefault="00EB797C" w:rsidP="00EB797C">
            <w:pPr>
              <w:pStyle w:val="TAC"/>
              <w:rPr>
                <w:sz w:val="16"/>
                <w:szCs w:val="16"/>
              </w:rPr>
            </w:pPr>
            <w:r w:rsidRPr="00CD5E13">
              <w:rPr>
                <w:sz w:val="16"/>
                <w:szCs w:val="16"/>
              </w:rPr>
              <w:t>SP-250593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7096C53" w14:textId="7144CBB3" w:rsidR="00EB797C" w:rsidRPr="00193B60" w:rsidRDefault="00EB797C" w:rsidP="00EB797C">
            <w:pPr>
              <w:pStyle w:val="TAL"/>
              <w:rPr>
                <w:sz w:val="16"/>
                <w:szCs w:val="16"/>
              </w:rPr>
            </w:pPr>
            <w:r w:rsidRPr="00193B60">
              <w:rPr>
                <w:sz w:val="16"/>
                <w:szCs w:val="16"/>
              </w:rPr>
              <w:t>00</w:t>
            </w:r>
            <w:r>
              <w:rPr>
                <w:sz w:val="16"/>
                <w:szCs w:val="16"/>
              </w:rPr>
              <w:t>3</w:t>
            </w: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8D78A7" w14:textId="703CB64A" w:rsidR="00EB797C" w:rsidRDefault="00EB797C" w:rsidP="00EB797C">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A89F8" w14:textId="1A8FCDE6" w:rsidR="00EB797C" w:rsidRDefault="00EB797C" w:rsidP="00EB797C">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6BA6C5" w14:textId="7F6C0550" w:rsidR="00EB797C" w:rsidRPr="00EB797C" w:rsidRDefault="00EB797C" w:rsidP="00EB797C">
            <w:pPr>
              <w:pStyle w:val="TAL"/>
              <w:rPr>
                <w:sz w:val="16"/>
                <w:szCs w:val="16"/>
              </w:rPr>
            </w:pPr>
            <w:r w:rsidRPr="00EB797C">
              <w:rPr>
                <w:sz w:val="16"/>
                <w:szCs w:val="16"/>
              </w:rPr>
              <w:t>EN resolutions and minor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E98579" w14:textId="3CC3D3F9" w:rsidR="00EB797C" w:rsidRPr="00EB7C1F" w:rsidRDefault="00EB797C" w:rsidP="00EB797C">
            <w:pPr>
              <w:pStyle w:val="TAC"/>
              <w:rPr>
                <w:sz w:val="16"/>
                <w:szCs w:val="16"/>
              </w:rPr>
            </w:pPr>
            <w:r w:rsidRPr="00EB7C1F">
              <w:rPr>
                <w:sz w:val="16"/>
                <w:szCs w:val="16"/>
              </w:rPr>
              <w:t>19.</w:t>
            </w:r>
            <w:r w:rsidR="00CD2424">
              <w:rPr>
                <w:sz w:val="16"/>
                <w:szCs w:val="16"/>
              </w:rPr>
              <w:t>2</w:t>
            </w:r>
            <w:r w:rsidRPr="00EB7C1F">
              <w:rPr>
                <w:sz w:val="16"/>
                <w:szCs w:val="16"/>
              </w:rPr>
              <w:t>.0</w:t>
            </w:r>
          </w:p>
        </w:tc>
      </w:tr>
      <w:tr w:rsidR="00E1434A" w14:paraId="5341F05F"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37A0FF3F" w14:textId="18BB2221" w:rsidR="00E1434A" w:rsidRPr="00EB7C1F" w:rsidRDefault="00E1434A" w:rsidP="00E1434A">
            <w:pPr>
              <w:pStyle w:val="TAC"/>
              <w:rPr>
                <w:sz w:val="16"/>
                <w:szCs w:val="16"/>
              </w:rPr>
            </w:pPr>
            <w:r w:rsidRPr="00EB7C1F">
              <w:rPr>
                <w:sz w:val="16"/>
                <w:szCs w:val="16"/>
              </w:rPr>
              <w:t>202</w:t>
            </w:r>
            <w:r>
              <w:rPr>
                <w:sz w:val="16"/>
                <w:szCs w:val="16"/>
              </w:rPr>
              <w:t>5</w:t>
            </w:r>
            <w:r w:rsidRPr="00EB7C1F">
              <w:rPr>
                <w:sz w:val="16"/>
                <w:szCs w:val="16"/>
              </w:rPr>
              <w:t>-</w:t>
            </w:r>
            <w:r>
              <w:rPr>
                <w:sz w:val="16"/>
                <w:szCs w:val="16"/>
              </w:rPr>
              <w:t>0</w:t>
            </w:r>
            <w:r w:rsidR="00CD2424">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6CDBE5" w14:textId="5F2CB8EB" w:rsidR="00E1434A" w:rsidRPr="00EB7C1F" w:rsidRDefault="00E1434A" w:rsidP="00E1434A">
            <w:pPr>
              <w:pStyle w:val="TAC"/>
              <w:rPr>
                <w:sz w:val="16"/>
                <w:szCs w:val="16"/>
              </w:rPr>
            </w:pPr>
            <w:r w:rsidRPr="00EB7C1F">
              <w:rPr>
                <w:sz w:val="16"/>
                <w:szCs w:val="16"/>
              </w:rPr>
              <w:t>SA#10</w:t>
            </w:r>
            <w:r w:rsidR="00CD2424">
              <w:rPr>
                <w:sz w:val="16"/>
                <w:szCs w:val="16"/>
              </w:rPr>
              <w:t>8</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93CA906" w14:textId="35F1FB32" w:rsidR="00E1434A" w:rsidRPr="00CD5E13" w:rsidRDefault="00E1434A" w:rsidP="00E1434A">
            <w:pPr>
              <w:pStyle w:val="TAC"/>
              <w:rPr>
                <w:sz w:val="16"/>
                <w:szCs w:val="16"/>
              </w:rPr>
            </w:pPr>
            <w:r w:rsidRPr="00CD5E13">
              <w:rPr>
                <w:sz w:val="16"/>
                <w:szCs w:val="16"/>
              </w:rPr>
              <w:t>SP-250593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72D13EF" w14:textId="4FB2EBA9" w:rsidR="00E1434A" w:rsidRPr="00193B60" w:rsidRDefault="00E1434A" w:rsidP="00E1434A">
            <w:pPr>
              <w:pStyle w:val="TAL"/>
              <w:rPr>
                <w:sz w:val="16"/>
                <w:szCs w:val="16"/>
              </w:rPr>
            </w:pPr>
            <w:r w:rsidRPr="00193B60">
              <w:rPr>
                <w:sz w:val="16"/>
                <w:szCs w:val="16"/>
              </w:rPr>
              <w:t>00</w:t>
            </w:r>
            <w:r>
              <w:rPr>
                <w:sz w:val="16"/>
                <w:szCs w:val="16"/>
              </w:rPr>
              <w:t>3</w:t>
            </w:r>
            <w:r>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29FFA" w14:textId="2C99F9F1" w:rsidR="00E1434A" w:rsidRDefault="00E1434A" w:rsidP="00E1434A">
            <w:pPr>
              <w:pStyle w:val="TAC"/>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FFFE1" w14:textId="5404DD6D" w:rsidR="00E1434A" w:rsidRDefault="00E1434A" w:rsidP="00E1434A">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282E35" w14:textId="616D3463" w:rsidR="00E1434A" w:rsidRPr="00EB797C" w:rsidRDefault="00E1434A" w:rsidP="00E1434A">
            <w:pPr>
              <w:pStyle w:val="TAL"/>
              <w:rPr>
                <w:sz w:val="16"/>
                <w:szCs w:val="16"/>
              </w:rPr>
            </w:pPr>
            <w:r w:rsidRPr="00E1434A">
              <w:rPr>
                <w:sz w:val="16"/>
                <w:szCs w:val="16"/>
              </w:rPr>
              <w:t>Addition of missing operations in FL Member Grouping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18E6F" w14:textId="30F7BA8F" w:rsidR="00E1434A" w:rsidRPr="00EB7C1F" w:rsidRDefault="00E1434A" w:rsidP="00E1434A">
            <w:pPr>
              <w:pStyle w:val="TAC"/>
              <w:rPr>
                <w:sz w:val="16"/>
                <w:szCs w:val="16"/>
              </w:rPr>
            </w:pPr>
            <w:r w:rsidRPr="00EB7C1F">
              <w:rPr>
                <w:sz w:val="16"/>
                <w:szCs w:val="16"/>
              </w:rPr>
              <w:t>19.</w:t>
            </w:r>
            <w:r w:rsidR="00CD2424">
              <w:rPr>
                <w:sz w:val="16"/>
                <w:szCs w:val="16"/>
              </w:rPr>
              <w:t>2</w:t>
            </w:r>
            <w:r w:rsidRPr="00EB7C1F">
              <w:rPr>
                <w:sz w:val="16"/>
                <w:szCs w:val="16"/>
              </w:rPr>
              <w:t>.0</w:t>
            </w:r>
          </w:p>
        </w:tc>
      </w:tr>
      <w:tr w:rsidR="00CD2424" w14:paraId="334C8C99"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2C969179" w14:textId="312A2B49" w:rsidR="00CD2424" w:rsidRPr="00EB7C1F" w:rsidRDefault="00CD2424" w:rsidP="00CD2424">
            <w:pPr>
              <w:pStyle w:val="TAC"/>
              <w:rPr>
                <w:sz w:val="16"/>
                <w:szCs w:val="16"/>
              </w:rPr>
            </w:pPr>
            <w:r w:rsidRPr="00EB7C1F">
              <w:rPr>
                <w:sz w:val="16"/>
                <w:szCs w:val="16"/>
              </w:rPr>
              <w:t>202</w:t>
            </w:r>
            <w:r>
              <w:rPr>
                <w:sz w:val="16"/>
                <w:szCs w:val="16"/>
              </w:rPr>
              <w:t>5</w:t>
            </w:r>
            <w:r w:rsidRPr="00EB7C1F">
              <w:rPr>
                <w:sz w:val="16"/>
                <w:szCs w:val="16"/>
              </w:rPr>
              <w:t>-</w:t>
            </w:r>
            <w:r>
              <w:rPr>
                <w:sz w:val="16"/>
                <w:szCs w:val="16"/>
              </w:rPr>
              <w:t>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579CA9" w14:textId="6B756E6C" w:rsidR="00CD2424" w:rsidRPr="00EB7C1F" w:rsidRDefault="00CD2424" w:rsidP="00CD2424">
            <w:pPr>
              <w:pStyle w:val="TAC"/>
              <w:rPr>
                <w:sz w:val="16"/>
                <w:szCs w:val="16"/>
              </w:rPr>
            </w:pPr>
            <w:r w:rsidRPr="00EB7C1F">
              <w:rPr>
                <w:sz w:val="16"/>
                <w:szCs w:val="16"/>
              </w:rPr>
              <w:t>SA#10</w:t>
            </w:r>
            <w:r>
              <w:rPr>
                <w:sz w:val="16"/>
                <w:szCs w:val="16"/>
              </w:rPr>
              <w:t>8</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721C0BB" w14:textId="6B545437" w:rsidR="00CD2424" w:rsidRPr="00CD5E13" w:rsidRDefault="00CD2424" w:rsidP="00CD2424">
            <w:pPr>
              <w:pStyle w:val="TAC"/>
              <w:rPr>
                <w:sz w:val="16"/>
                <w:szCs w:val="16"/>
              </w:rPr>
            </w:pPr>
            <w:r w:rsidRPr="00CD5E13">
              <w:rPr>
                <w:sz w:val="16"/>
                <w:szCs w:val="16"/>
              </w:rPr>
              <w:t>SP-250593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4EBAEC3" w14:textId="082A4550" w:rsidR="00CD2424" w:rsidRPr="00193B60" w:rsidRDefault="00CD2424" w:rsidP="00CD2424">
            <w:pPr>
              <w:pStyle w:val="TAL"/>
              <w:rPr>
                <w:sz w:val="16"/>
                <w:szCs w:val="16"/>
              </w:rPr>
            </w:pPr>
            <w:r w:rsidRPr="00193B60">
              <w:rPr>
                <w:sz w:val="16"/>
                <w:szCs w:val="16"/>
              </w:rPr>
              <w:t>00</w:t>
            </w:r>
            <w:r>
              <w:rPr>
                <w:sz w:val="16"/>
                <w:szCs w:val="16"/>
              </w:rPr>
              <w:t>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9C26BD" w14:textId="6D060F4A" w:rsidR="00CD2424" w:rsidRDefault="00CD2424" w:rsidP="00CD2424">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6E777" w14:textId="5517B43E" w:rsidR="00CD2424" w:rsidRDefault="00CD2424" w:rsidP="00CD2424">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6AB305" w14:textId="17523384" w:rsidR="00CD2424" w:rsidRPr="00E1434A" w:rsidRDefault="00CD2424" w:rsidP="00CD2424">
            <w:pPr>
              <w:pStyle w:val="TAL"/>
              <w:rPr>
                <w:sz w:val="16"/>
                <w:szCs w:val="16"/>
              </w:rPr>
            </w:pPr>
            <w:r w:rsidRPr="00CD2424">
              <w:rPr>
                <w:sz w:val="16"/>
                <w:szCs w:val="16"/>
              </w:rPr>
              <w:t>Deregistration of an FL Member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62AB26" w14:textId="21594CA4" w:rsidR="00CD2424" w:rsidRPr="00EB7C1F" w:rsidRDefault="00CD2424" w:rsidP="00CD2424">
            <w:pPr>
              <w:pStyle w:val="TAC"/>
              <w:rPr>
                <w:sz w:val="16"/>
                <w:szCs w:val="16"/>
              </w:rPr>
            </w:pPr>
            <w:r w:rsidRPr="00EB7C1F">
              <w:rPr>
                <w:sz w:val="16"/>
                <w:szCs w:val="16"/>
              </w:rPr>
              <w:t>19.</w:t>
            </w:r>
            <w:r>
              <w:rPr>
                <w:sz w:val="16"/>
                <w:szCs w:val="16"/>
              </w:rPr>
              <w:t>2</w:t>
            </w:r>
            <w:r w:rsidRPr="00EB7C1F">
              <w:rPr>
                <w:sz w:val="16"/>
                <w:szCs w:val="16"/>
              </w:rPr>
              <w:t>.0</w:t>
            </w:r>
          </w:p>
        </w:tc>
      </w:tr>
      <w:tr w:rsidR="00596B05" w14:paraId="13F59217"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46355E15" w14:textId="71576B26" w:rsidR="00596B05" w:rsidRPr="00EB7C1F" w:rsidRDefault="00596B05" w:rsidP="00596B05">
            <w:pPr>
              <w:pStyle w:val="TAC"/>
              <w:rPr>
                <w:sz w:val="16"/>
                <w:szCs w:val="16"/>
              </w:rPr>
            </w:pPr>
            <w:r w:rsidRPr="00EB7C1F">
              <w:rPr>
                <w:sz w:val="16"/>
                <w:szCs w:val="16"/>
              </w:rPr>
              <w:t>202</w:t>
            </w:r>
            <w:r>
              <w:rPr>
                <w:sz w:val="16"/>
                <w:szCs w:val="16"/>
              </w:rPr>
              <w:t>5</w:t>
            </w:r>
            <w:r w:rsidRPr="00EB7C1F">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67349B" w14:textId="41B675E2" w:rsidR="00596B05" w:rsidRPr="00EB7C1F" w:rsidRDefault="00596B05" w:rsidP="00596B05">
            <w:pPr>
              <w:pStyle w:val="TAC"/>
              <w:rPr>
                <w:sz w:val="16"/>
                <w:szCs w:val="16"/>
              </w:rPr>
            </w:pPr>
            <w:r w:rsidRPr="00EB7C1F">
              <w:rPr>
                <w:sz w:val="16"/>
                <w:szCs w:val="16"/>
              </w:rPr>
              <w:t>SA#10</w:t>
            </w:r>
            <w:r>
              <w:rPr>
                <w:sz w:val="16"/>
                <w:szCs w:val="16"/>
              </w:rPr>
              <w:t>8</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A59E423" w14:textId="0FD53A4B" w:rsidR="00596B05" w:rsidRPr="00CD5E13" w:rsidRDefault="00596B05" w:rsidP="00596B05">
            <w:pPr>
              <w:pStyle w:val="TAC"/>
              <w:rPr>
                <w:sz w:val="16"/>
                <w:szCs w:val="16"/>
              </w:rPr>
            </w:pPr>
            <w:r w:rsidRPr="00CD5E13">
              <w:rPr>
                <w:sz w:val="16"/>
                <w:szCs w:val="16"/>
              </w:rPr>
              <w:t>SP-250593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5921E01" w14:textId="14E692F2" w:rsidR="00596B05" w:rsidRPr="00193B60" w:rsidRDefault="00596B05" w:rsidP="00596B05">
            <w:pPr>
              <w:pStyle w:val="TAL"/>
              <w:rPr>
                <w:sz w:val="16"/>
                <w:szCs w:val="16"/>
              </w:rPr>
            </w:pPr>
            <w:r w:rsidRPr="00193B60">
              <w:rPr>
                <w:sz w:val="16"/>
                <w:szCs w:val="16"/>
              </w:rPr>
              <w:t>00</w:t>
            </w:r>
            <w:r>
              <w:rPr>
                <w:sz w:val="16"/>
                <w:szCs w:val="16"/>
              </w:rPr>
              <w:t>4</w:t>
            </w: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5FFFB" w14:textId="210AA121" w:rsidR="00596B05" w:rsidRDefault="00596B05" w:rsidP="00596B05">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89FE13" w14:textId="2FD443F6" w:rsidR="00596B05" w:rsidRDefault="00596B05" w:rsidP="00596B05">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E4FA17" w14:textId="05C248BB" w:rsidR="00596B05" w:rsidRPr="00CD2424" w:rsidRDefault="00596B05" w:rsidP="00596B05">
            <w:pPr>
              <w:pStyle w:val="TAL"/>
              <w:rPr>
                <w:sz w:val="16"/>
                <w:szCs w:val="16"/>
              </w:rPr>
            </w:pPr>
            <w:r w:rsidRPr="00596B05">
              <w:rPr>
                <w:sz w:val="16"/>
                <w:szCs w:val="16"/>
              </w:rPr>
              <w:t>Correction on AIMLE Server to assist AI/ML task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5B205F" w14:textId="1B03D4BC" w:rsidR="00596B05" w:rsidRPr="00EB7C1F" w:rsidRDefault="00596B05" w:rsidP="00596B05">
            <w:pPr>
              <w:pStyle w:val="TAC"/>
              <w:rPr>
                <w:sz w:val="16"/>
                <w:szCs w:val="16"/>
              </w:rPr>
            </w:pPr>
            <w:r w:rsidRPr="00EB7C1F">
              <w:rPr>
                <w:sz w:val="16"/>
                <w:szCs w:val="16"/>
              </w:rPr>
              <w:t>19.</w:t>
            </w:r>
            <w:r>
              <w:rPr>
                <w:sz w:val="16"/>
                <w:szCs w:val="16"/>
              </w:rPr>
              <w:t>2</w:t>
            </w:r>
            <w:r w:rsidRPr="00EB7C1F">
              <w:rPr>
                <w:sz w:val="16"/>
                <w:szCs w:val="16"/>
              </w:rPr>
              <w:t>.0</w:t>
            </w:r>
          </w:p>
        </w:tc>
      </w:tr>
      <w:tr w:rsidR="00F13068" w14:paraId="6D859017"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0B379BBB" w14:textId="5674518E" w:rsidR="00F13068" w:rsidRPr="00EB7C1F" w:rsidRDefault="00F13068" w:rsidP="00F13068">
            <w:pPr>
              <w:pStyle w:val="TAC"/>
              <w:rPr>
                <w:sz w:val="16"/>
                <w:szCs w:val="16"/>
              </w:rPr>
            </w:pPr>
            <w:r w:rsidRPr="00EB7C1F">
              <w:rPr>
                <w:sz w:val="16"/>
                <w:szCs w:val="16"/>
              </w:rPr>
              <w:t>202</w:t>
            </w:r>
            <w:r>
              <w:rPr>
                <w:sz w:val="16"/>
                <w:szCs w:val="16"/>
              </w:rPr>
              <w:t>5</w:t>
            </w:r>
            <w:r w:rsidRPr="00EB7C1F">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5DFF91" w14:textId="47699984" w:rsidR="00F13068" w:rsidRPr="00EB7C1F" w:rsidRDefault="00F13068" w:rsidP="00F13068">
            <w:pPr>
              <w:pStyle w:val="TAC"/>
              <w:rPr>
                <w:sz w:val="16"/>
                <w:szCs w:val="16"/>
              </w:rPr>
            </w:pPr>
            <w:r w:rsidRPr="00EB7C1F">
              <w:rPr>
                <w:sz w:val="16"/>
                <w:szCs w:val="16"/>
              </w:rPr>
              <w:t>SA#10</w:t>
            </w:r>
            <w:r>
              <w:rPr>
                <w:sz w:val="16"/>
                <w:szCs w:val="16"/>
              </w:rPr>
              <w:t>8</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4224515" w14:textId="39332A21" w:rsidR="00F13068" w:rsidRPr="00CD5E13" w:rsidRDefault="00F13068" w:rsidP="00F13068">
            <w:pPr>
              <w:pStyle w:val="TAC"/>
              <w:rPr>
                <w:sz w:val="16"/>
                <w:szCs w:val="16"/>
              </w:rPr>
            </w:pPr>
            <w:r w:rsidRPr="00CD5E13">
              <w:rPr>
                <w:sz w:val="16"/>
                <w:szCs w:val="16"/>
              </w:rPr>
              <w:t>SP-250593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1C0DD38" w14:textId="3EC953E1" w:rsidR="00F13068" w:rsidRPr="00193B60" w:rsidRDefault="00F13068" w:rsidP="00F13068">
            <w:pPr>
              <w:pStyle w:val="TAL"/>
              <w:rPr>
                <w:sz w:val="16"/>
                <w:szCs w:val="16"/>
              </w:rPr>
            </w:pPr>
            <w:r w:rsidRPr="00193B60">
              <w:rPr>
                <w:sz w:val="16"/>
                <w:szCs w:val="16"/>
              </w:rPr>
              <w:t>00</w:t>
            </w:r>
            <w:r>
              <w:rPr>
                <w:sz w:val="16"/>
                <w:szCs w:val="16"/>
              </w:rPr>
              <w:t>4</w:t>
            </w: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F375B9" w14:textId="3EF3086B" w:rsidR="00F13068" w:rsidRDefault="00F13068" w:rsidP="00F13068">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825E0" w14:textId="76EBF34B" w:rsidR="00F13068" w:rsidRDefault="00F13068" w:rsidP="00F13068">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D20341" w14:textId="5A1BA5A3" w:rsidR="00F13068" w:rsidRPr="00596B05" w:rsidRDefault="00F13068" w:rsidP="00F13068">
            <w:pPr>
              <w:pStyle w:val="TAL"/>
              <w:rPr>
                <w:sz w:val="16"/>
                <w:szCs w:val="16"/>
              </w:rPr>
            </w:pPr>
            <w:r w:rsidRPr="00F13068">
              <w:rPr>
                <w:sz w:val="16"/>
                <w:szCs w:val="16"/>
              </w:rPr>
              <w:t>Correction on ML model information storage and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D39846" w14:textId="6B7A97E6" w:rsidR="00F13068" w:rsidRPr="00EB7C1F" w:rsidRDefault="00F13068" w:rsidP="00F13068">
            <w:pPr>
              <w:pStyle w:val="TAC"/>
              <w:rPr>
                <w:sz w:val="16"/>
                <w:szCs w:val="16"/>
              </w:rPr>
            </w:pPr>
            <w:r w:rsidRPr="00EB7C1F">
              <w:rPr>
                <w:sz w:val="16"/>
                <w:szCs w:val="16"/>
              </w:rPr>
              <w:t>19.</w:t>
            </w:r>
            <w:r>
              <w:rPr>
                <w:sz w:val="16"/>
                <w:szCs w:val="16"/>
              </w:rPr>
              <w:t>2</w:t>
            </w:r>
            <w:r w:rsidRPr="00EB7C1F">
              <w:rPr>
                <w:sz w:val="16"/>
                <w:szCs w:val="16"/>
              </w:rPr>
              <w:t>.0</w:t>
            </w:r>
          </w:p>
        </w:tc>
      </w:tr>
    </w:tbl>
    <w:p w14:paraId="3533F54E" w14:textId="77777777" w:rsidR="00FE154A" w:rsidRPr="00A306AC" w:rsidRDefault="00FE154A" w:rsidP="00FE154A"/>
    <w:sectPr w:rsidR="00FE154A" w:rsidRPr="00A306AC">
      <w:headerReference w:type="default" r:id="rId137"/>
      <w:footerReference w:type="default" r:id="rId13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8AAEA53" w14:textId="77777777" w:rsidR="00FD4B70" w:rsidRDefault="00FD4B70">
      <w:r>
        <w:separator/>
      </w:r>
    </w:p>
  </w:endnote>
  <w:endnote w:type="continuationSeparator" w:id="0">
    <w:p w14:paraId="77431FE8" w14:textId="77777777" w:rsidR="00FD4B70" w:rsidRDefault="00FD4B7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0A2008" w:rsidRDefault="000A200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F9329BB" w14:textId="77777777" w:rsidR="00FD4B70" w:rsidRDefault="00FD4B70">
      <w:r>
        <w:separator/>
      </w:r>
    </w:p>
  </w:footnote>
  <w:footnote w:type="continuationSeparator" w:id="0">
    <w:p w14:paraId="3F8941A3" w14:textId="77777777" w:rsidR="00FD4B70" w:rsidRDefault="00FD4B7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13F9DEC3" w:rsidR="000A2008" w:rsidRDefault="000A200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D468D">
      <w:rPr>
        <w:rFonts w:ascii="Arial" w:hAnsi="Arial" w:cs="Arial"/>
        <w:b/>
        <w:noProof/>
        <w:sz w:val="18"/>
        <w:szCs w:val="18"/>
      </w:rPr>
      <w:t>3GPP TS 23.482 V19.2.0 (2025-06)</w:t>
    </w:r>
    <w:r>
      <w:rPr>
        <w:rFonts w:ascii="Arial" w:hAnsi="Arial" w:cs="Arial"/>
        <w:b/>
        <w:sz w:val="18"/>
        <w:szCs w:val="18"/>
      </w:rPr>
      <w:fldChar w:fldCharType="end"/>
    </w:r>
  </w:p>
  <w:p w14:paraId="7A6BC72E" w14:textId="77777777" w:rsidR="000A2008" w:rsidRDefault="000A200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7DFACD60" w:rsidR="000A2008" w:rsidRDefault="000A200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D468D">
      <w:rPr>
        <w:rFonts w:ascii="Arial" w:hAnsi="Arial" w:cs="Arial"/>
        <w:b/>
        <w:noProof/>
        <w:sz w:val="18"/>
        <w:szCs w:val="18"/>
      </w:rPr>
      <w:t>Release 19</w:t>
    </w:r>
    <w:r>
      <w:rPr>
        <w:rFonts w:ascii="Arial" w:hAnsi="Arial" w:cs="Arial"/>
        <w:b/>
        <w:sz w:val="18"/>
        <w:szCs w:val="18"/>
      </w:rPr>
      <w:fldChar w:fldCharType="end"/>
    </w:r>
  </w:p>
  <w:p w14:paraId="1024E63D" w14:textId="77777777" w:rsidR="000A2008" w:rsidRDefault="000A20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274B003"/>
    <w:multiLevelType w:val="singleLevel"/>
    <w:tmpl w:val="F274B003"/>
    <w:lvl w:ilvl="0">
      <w:start w:val="6"/>
      <w:numFmt w:val="decimal"/>
      <w:lvlText w:val="%1."/>
      <w:lvlJc w:val="left"/>
      <w:pPr>
        <w:tabs>
          <w:tab w:val="left" w:pos="312"/>
        </w:tabs>
        <w:ind w:left="0" w:firstLine="0"/>
      </w:pPr>
    </w:lvl>
  </w:abstractNum>
  <w:abstractNum w:abstractNumId="1" w15:restartNumberingAfterBreak="0">
    <w:nsid w:val="FFFFFF7C"/>
    <w:multiLevelType w:val="singleLevel"/>
    <w:tmpl w:val="93FA6F5C"/>
    <w:lvl w:ilvl="0">
      <w:start w:val="1"/>
      <w:numFmt w:val="decimal"/>
      <w:pStyle w:val="ListNumber5"/>
      <w:lvlText w:val="%1."/>
      <w:lvlJc w:val="left"/>
      <w:pPr>
        <w:tabs>
          <w:tab w:val="num" w:pos="1492"/>
        </w:tabs>
        <w:ind w:left="1492" w:hanging="360"/>
      </w:pPr>
    </w:lvl>
  </w:abstractNum>
  <w:abstractNum w:abstractNumId="2" w15:restartNumberingAfterBreak="0">
    <w:nsid w:val="FFFFFF7D"/>
    <w:multiLevelType w:val="singleLevel"/>
    <w:tmpl w:val="1722F630"/>
    <w:lvl w:ilvl="0">
      <w:start w:val="1"/>
      <w:numFmt w:val="decimal"/>
      <w:pStyle w:val="ListNumber4"/>
      <w:lvlText w:val="%1."/>
      <w:lvlJc w:val="left"/>
      <w:pPr>
        <w:tabs>
          <w:tab w:val="num" w:pos="1209"/>
        </w:tabs>
        <w:ind w:left="1209" w:hanging="360"/>
      </w:pPr>
    </w:lvl>
  </w:abstractNum>
  <w:abstractNum w:abstractNumId="3" w15:restartNumberingAfterBreak="0">
    <w:nsid w:val="FFFFFF7E"/>
    <w:multiLevelType w:val="singleLevel"/>
    <w:tmpl w:val="F01051FE"/>
    <w:lvl w:ilvl="0">
      <w:start w:val="1"/>
      <w:numFmt w:val="decimal"/>
      <w:pStyle w:val="ListNumber3"/>
      <w:lvlText w:val="%1."/>
      <w:lvlJc w:val="left"/>
      <w:pPr>
        <w:tabs>
          <w:tab w:val="num" w:pos="926"/>
        </w:tabs>
        <w:ind w:left="926" w:hanging="360"/>
      </w:pPr>
    </w:lvl>
  </w:abstractNum>
  <w:abstractNum w:abstractNumId="4" w15:restartNumberingAfterBreak="0">
    <w:nsid w:val="FFFFFF7F"/>
    <w:multiLevelType w:val="singleLevel"/>
    <w:tmpl w:val="49608078"/>
    <w:lvl w:ilvl="0">
      <w:start w:val="1"/>
      <w:numFmt w:val="decimal"/>
      <w:pStyle w:val="ListNumber2"/>
      <w:lvlText w:val="%1."/>
      <w:lvlJc w:val="left"/>
      <w:pPr>
        <w:tabs>
          <w:tab w:val="num" w:pos="643"/>
        </w:tabs>
        <w:ind w:left="643" w:hanging="360"/>
      </w:pPr>
    </w:lvl>
  </w:abstractNum>
  <w:abstractNum w:abstractNumId="5" w15:restartNumberingAfterBreak="0">
    <w:nsid w:val="FFFFFF80"/>
    <w:multiLevelType w:val="singleLevel"/>
    <w:tmpl w:val="5B30B8E6"/>
    <w:lvl w:ilvl="0">
      <w:start w:val="1"/>
      <w:numFmt w:val="bullet"/>
      <w:pStyle w:val="ListBullet5"/>
      <w:lvlText w:val=""/>
      <w:lvlJc w:val="left"/>
      <w:pPr>
        <w:tabs>
          <w:tab w:val="num" w:pos="1492"/>
        </w:tabs>
        <w:ind w:left="1492" w:hanging="360"/>
      </w:pPr>
      <w:rPr>
        <w:rFonts w:ascii="Symbol" w:hAnsi="Symbol" w:hint="default"/>
      </w:rPr>
    </w:lvl>
  </w:abstractNum>
  <w:abstractNum w:abstractNumId="6" w15:restartNumberingAfterBreak="0">
    <w:nsid w:val="FFFFFF81"/>
    <w:multiLevelType w:val="singleLevel"/>
    <w:tmpl w:val="0A6AE312"/>
    <w:lvl w:ilvl="0">
      <w:start w:val="1"/>
      <w:numFmt w:val="bullet"/>
      <w:pStyle w:val="ListBullet4"/>
      <w:lvlText w:val=""/>
      <w:lvlJc w:val="left"/>
      <w:pPr>
        <w:tabs>
          <w:tab w:val="num" w:pos="1209"/>
        </w:tabs>
        <w:ind w:left="1209" w:hanging="360"/>
      </w:pPr>
      <w:rPr>
        <w:rFonts w:ascii="Symbol" w:hAnsi="Symbol" w:hint="default"/>
      </w:rPr>
    </w:lvl>
  </w:abstractNum>
  <w:abstractNum w:abstractNumId="7" w15:restartNumberingAfterBreak="0">
    <w:nsid w:val="FFFFFF82"/>
    <w:multiLevelType w:val="singleLevel"/>
    <w:tmpl w:val="AE1A9FAA"/>
    <w:lvl w:ilvl="0">
      <w:start w:val="1"/>
      <w:numFmt w:val="bullet"/>
      <w:pStyle w:val="ListBullet3"/>
      <w:lvlText w:val=""/>
      <w:lvlJc w:val="left"/>
      <w:pPr>
        <w:tabs>
          <w:tab w:val="num" w:pos="926"/>
        </w:tabs>
        <w:ind w:left="926" w:hanging="360"/>
      </w:pPr>
      <w:rPr>
        <w:rFonts w:ascii="Symbol" w:hAnsi="Symbol" w:hint="default"/>
      </w:rPr>
    </w:lvl>
  </w:abstractNum>
  <w:abstractNum w:abstractNumId="8" w15:restartNumberingAfterBreak="0">
    <w:nsid w:val="FFFFFF83"/>
    <w:multiLevelType w:val="singleLevel"/>
    <w:tmpl w:val="87D2FC7C"/>
    <w:lvl w:ilvl="0">
      <w:start w:val="1"/>
      <w:numFmt w:val="bullet"/>
      <w:pStyle w:val="ListBullet2"/>
      <w:lvlText w:val=""/>
      <w:lvlJc w:val="left"/>
      <w:pPr>
        <w:tabs>
          <w:tab w:val="num" w:pos="643"/>
        </w:tabs>
        <w:ind w:left="643" w:hanging="360"/>
      </w:pPr>
      <w:rPr>
        <w:rFonts w:ascii="Symbol" w:hAnsi="Symbol" w:hint="default"/>
      </w:rPr>
    </w:lvl>
  </w:abstractNum>
  <w:abstractNum w:abstractNumId="9" w15:restartNumberingAfterBreak="0">
    <w:nsid w:val="FFFFFF88"/>
    <w:multiLevelType w:val="singleLevel"/>
    <w:tmpl w:val="6F7C4AFA"/>
    <w:lvl w:ilvl="0">
      <w:start w:val="1"/>
      <w:numFmt w:val="decimal"/>
      <w:pStyle w:val="ListNumber"/>
      <w:lvlText w:val="%1."/>
      <w:lvlJc w:val="left"/>
      <w:pPr>
        <w:tabs>
          <w:tab w:val="num" w:pos="360"/>
        </w:tabs>
        <w:ind w:left="360" w:hanging="360"/>
      </w:pPr>
    </w:lvl>
  </w:abstractNum>
  <w:abstractNum w:abstractNumId="10" w15:restartNumberingAfterBreak="0">
    <w:nsid w:val="FFFFFF89"/>
    <w:multiLevelType w:val="singleLevel"/>
    <w:tmpl w:val="AD8A154E"/>
    <w:lvl w:ilvl="0">
      <w:start w:val="1"/>
      <w:numFmt w:val="bullet"/>
      <w:pStyle w:val="List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FFFFFFFF"/>
    <w:lvl w:ilvl="0">
      <w:numFmt w:val="decimal"/>
      <w:lvlText w:val="*"/>
      <w:lvlJc w:val="left"/>
    </w:lvl>
  </w:abstractNum>
  <w:abstractNum w:abstractNumId="12" w15:restartNumberingAfterBreak="0">
    <w:nsid w:val="00810C44"/>
    <w:multiLevelType w:val="hybridMultilevel"/>
    <w:tmpl w:val="D64845E2"/>
    <w:lvl w:ilvl="0" w:tplc="78AE4AB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015C60F2"/>
    <w:multiLevelType w:val="hybridMultilevel"/>
    <w:tmpl w:val="7890B58A"/>
    <w:lvl w:ilvl="0" w:tplc="E326B5D0">
      <w:start w:val="8"/>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5" w15:restartNumberingAfterBreak="0">
    <w:nsid w:val="02176B2E"/>
    <w:multiLevelType w:val="hybridMultilevel"/>
    <w:tmpl w:val="97E6ED28"/>
    <w:lvl w:ilvl="0" w:tplc="FFFFFFFF">
      <w:start w:val="1"/>
      <w:numFmt w:val="decimal"/>
      <w:lvlText w:val="%1."/>
      <w:lvlJc w:val="left"/>
      <w:pPr>
        <w:ind w:left="644" w:hanging="360"/>
      </w:pPr>
    </w:lvl>
    <w:lvl w:ilvl="1" w:tplc="FFFFFFFF">
      <w:start w:val="1"/>
      <w:numFmt w:val="lowerLetter"/>
      <w:lvlText w:val="%2."/>
      <w:lvlJc w:val="left"/>
      <w:pPr>
        <w:ind w:left="1364" w:hanging="360"/>
      </w:pPr>
    </w:lvl>
    <w:lvl w:ilvl="2" w:tplc="FFFFFFFF">
      <w:start w:val="1"/>
      <w:numFmt w:val="lowerRoman"/>
      <w:lvlText w:val="%3."/>
      <w:lvlJc w:val="right"/>
      <w:pPr>
        <w:ind w:left="2084" w:hanging="180"/>
      </w:pPr>
    </w:lvl>
    <w:lvl w:ilvl="3" w:tplc="FFFFFFFF">
      <w:start w:val="1"/>
      <w:numFmt w:val="decimal"/>
      <w:lvlText w:val="%4."/>
      <w:lvlJc w:val="left"/>
      <w:pPr>
        <w:ind w:left="2804" w:hanging="360"/>
      </w:pPr>
    </w:lvl>
    <w:lvl w:ilvl="4" w:tplc="FFFFFFFF">
      <w:start w:val="1"/>
      <w:numFmt w:val="lowerLetter"/>
      <w:lvlText w:val="%5."/>
      <w:lvlJc w:val="left"/>
      <w:pPr>
        <w:ind w:left="3524" w:hanging="360"/>
      </w:pPr>
    </w:lvl>
    <w:lvl w:ilvl="5" w:tplc="FFFFFFFF">
      <w:start w:val="1"/>
      <w:numFmt w:val="lowerRoman"/>
      <w:lvlText w:val="%6."/>
      <w:lvlJc w:val="right"/>
      <w:pPr>
        <w:ind w:left="4244" w:hanging="180"/>
      </w:pPr>
    </w:lvl>
    <w:lvl w:ilvl="6" w:tplc="FFFFFFFF">
      <w:start w:val="1"/>
      <w:numFmt w:val="decimal"/>
      <w:lvlText w:val="%7."/>
      <w:lvlJc w:val="left"/>
      <w:pPr>
        <w:ind w:left="4964" w:hanging="360"/>
      </w:pPr>
    </w:lvl>
    <w:lvl w:ilvl="7" w:tplc="FFFFFFFF">
      <w:start w:val="1"/>
      <w:numFmt w:val="lowerLetter"/>
      <w:lvlText w:val="%8."/>
      <w:lvlJc w:val="left"/>
      <w:pPr>
        <w:ind w:left="5684" w:hanging="360"/>
      </w:pPr>
    </w:lvl>
    <w:lvl w:ilvl="8" w:tplc="FFFFFFFF">
      <w:start w:val="1"/>
      <w:numFmt w:val="lowerRoman"/>
      <w:lvlText w:val="%9."/>
      <w:lvlJc w:val="right"/>
      <w:pPr>
        <w:ind w:left="6404" w:hanging="180"/>
      </w:pPr>
    </w:lvl>
  </w:abstractNum>
  <w:abstractNum w:abstractNumId="16" w15:restartNumberingAfterBreak="0">
    <w:nsid w:val="050D775E"/>
    <w:multiLevelType w:val="hybridMultilevel"/>
    <w:tmpl w:val="DE46BC44"/>
    <w:lvl w:ilvl="0" w:tplc="7BA87DC8">
      <w:start w:val="1"/>
      <w:numFmt w:val="decimal"/>
      <w:lvlText w:val="%1."/>
      <w:lvlJc w:val="left"/>
      <w:pPr>
        <w:ind w:left="644" w:hanging="360"/>
      </w:pPr>
    </w:lvl>
    <w:lvl w:ilvl="1" w:tplc="20000019">
      <w:start w:val="1"/>
      <w:numFmt w:val="lowerLetter"/>
      <w:lvlText w:val="%2."/>
      <w:lvlJc w:val="left"/>
      <w:pPr>
        <w:ind w:left="1364" w:hanging="360"/>
      </w:pPr>
    </w:lvl>
    <w:lvl w:ilvl="2" w:tplc="2000001B">
      <w:start w:val="1"/>
      <w:numFmt w:val="lowerRoman"/>
      <w:lvlText w:val="%3."/>
      <w:lvlJc w:val="right"/>
      <w:pPr>
        <w:ind w:left="2084" w:hanging="180"/>
      </w:pPr>
    </w:lvl>
    <w:lvl w:ilvl="3" w:tplc="2000000F">
      <w:start w:val="1"/>
      <w:numFmt w:val="decimal"/>
      <w:lvlText w:val="%4."/>
      <w:lvlJc w:val="left"/>
      <w:pPr>
        <w:ind w:left="2804" w:hanging="360"/>
      </w:pPr>
    </w:lvl>
    <w:lvl w:ilvl="4" w:tplc="20000019">
      <w:start w:val="1"/>
      <w:numFmt w:val="lowerLetter"/>
      <w:lvlText w:val="%5."/>
      <w:lvlJc w:val="left"/>
      <w:pPr>
        <w:ind w:left="3524" w:hanging="360"/>
      </w:pPr>
    </w:lvl>
    <w:lvl w:ilvl="5" w:tplc="2000001B">
      <w:start w:val="1"/>
      <w:numFmt w:val="lowerRoman"/>
      <w:lvlText w:val="%6."/>
      <w:lvlJc w:val="right"/>
      <w:pPr>
        <w:ind w:left="4244" w:hanging="180"/>
      </w:pPr>
    </w:lvl>
    <w:lvl w:ilvl="6" w:tplc="2000000F">
      <w:start w:val="1"/>
      <w:numFmt w:val="decimal"/>
      <w:lvlText w:val="%7."/>
      <w:lvlJc w:val="left"/>
      <w:pPr>
        <w:ind w:left="4964" w:hanging="360"/>
      </w:pPr>
    </w:lvl>
    <w:lvl w:ilvl="7" w:tplc="20000019">
      <w:start w:val="1"/>
      <w:numFmt w:val="lowerLetter"/>
      <w:lvlText w:val="%8."/>
      <w:lvlJc w:val="left"/>
      <w:pPr>
        <w:ind w:left="5684" w:hanging="360"/>
      </w:pPr>
    </w:lvl>
    <w:lvl w:ilvl="8" w:tplc="2000001B">
      <w:start w:val="1"/>
      <w:numFmt w:val="lowerRoman"/>
      <w:lvlText w:val="%9."/>
      <w:lvlJc w:val="right"/>
      <w:pPr>
        <w:ind w:left="6404" w:hanging="180"/>
      </w:pPr>
    </w:lvl>
  </w:abstractNum>
  <w:abstractNum w:abstractNumId="17" w15:restartNumberingAfterBreak="0">
    <w:nsid w:val="067C7229"/>
    <w:multiLevelType w:val="hybridMultilevel"/>
    <w:tmpl w:val="A6FA66D8"/>
    <w:lvl w:ilvl="0" w:tplc="8C504F0E">
      <w:start w:val="2"/>
      <w:numFmt w:val="decimal"/>
      <w:lvlText w:val="%1."/>
      <w:lvlJc w:val="left"/>
      <w:pPr>
        <w:ind w:left="644"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8" w15:restartNumberingAfterBreak="0">
    <w:nsid w:val="06F63D87"/>
    <w:multiLevelType w:val="hybridMultilevel"/>
    <w:tmpl w:val="2BD26160"/>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9" w15:restartNumberingAfterBreak="0">
    <w:nsid w:val="074514E0"/>
    <w:multiLevelType w:val="hybridMultilevel"/>
    <w:tmpl w:val="97E6ED28"/>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0" w15:restartNumberingAfterBreak="0">
    <w:nsid w:val="0AE5322B"/>
    <w:multiLevelType w:val="hybridMultilevel"/>
    <w:tmpl w:val="3BB4BE30"/>
    <w:lvl w:ilvl="0" w:tplc="F2648240">
      <w:start w:val="8"/>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1" w15:restartNumberingAfterBreak="0">
    <w:nsid w:val="0F683D64"/>
    <w:multiLevelType w:val="hybridMultilevel"/>
    <w:tmpl w:val="A358E2CA"/>
    <w:lvl w:ilvl="0" w:tplc="FFFFFFFF">
      <w:start w:val="1"/>
      <w:numFmt w:val="decimal"/>
      <w:lvlText w:val="%1."/>
      <w:lvlJc w:val="left"/>
      <w:pPr>
        <w:ind w:left="644" w:hanging="360"/>
      </w:pPr>
    </w:lvl>
    <w:lvl w:ilvl="1" w:tplc="FFFFFFFF">
      <w:start w:val="1"/>
      <w:numFmt w:val="lowerLetter"/>
      <w:lvlText w:val="%2."/>
      <w:lvlJc w:val="left"/>
      <w:pPr>
        <w:ind w:left="1364" w:hanging="360"/>
      </w:pPr>
    </w:lvl>
    <w:lvl w:ilvl="2" w:tplc="FFFFFFFF">
      <w:start w:val="1"/>
      <w:numFmt w:val="lowerRoman"/>
      <w:lvlText w:val="%3."/>
      <w:lvlJc w:val="right"/>
      <w:pPr>
        <w:ind w:left="2084" w:hanging="180"/>
      </w:pPr>
    </w:lvl>
    <w:lvl w:ilvl="3" w:tplc="FFFFFFFF">
      <w:start w:val="1"/>
      <w:numFmt w:val="decimal"/>
      <w:lvlText w:val="%4."/>
      <w:lvlJc w:val="left"/>
      <w:pPr>
        <w:ind w:left="2804" w:hanging="360"/>
      </w:pPr>
    </w:lvl>
    <w:lvl w:ilvl="4" w:tplc="FFFFFFFF">
      <w:start w:val="1"/>
      <w:numFmt w:val="lowerLetter"/>
      <w:lvlText w:val="%5."/>
      <w:lvlJc w:val="left"/>
      <w:pPr>
        <w:ind w:left="3524" w:hanging="360"/>
      </w:pPr>
    </w:lvl>
    <w:lvl w:ilvl="5" w:tplc="FFFFFFFF">
      <w:start w:val="1"/>
      <w:numFmt w:val="lowerRoman"/>
      <w:lvlText w:val="%6."/>
      <w:lvlJc w:val="right"/>
      <w:pPr>
        <w:ind w:left="4244" w:hanging="180"/>
      </w:pPr>
    </w:lvl>
    <w:lvl w:ilvl="6" w:tplc="FFFFFFFF">
      <w:start w:val="1"/>
      <w:numFmt w:val="decimal"/>
      <w:lvlText w:val="%7."/>
      <w:lvlJc w:val="left"/>
      <w:pPr>
        <w:ind w:left="4964" w:hanging="360"/>
      </w:pPr>
    </w:lvl>
    <w:lvl w:ilvl="7" w:tplc="FFFFFFFF">
      <w:start w:val="1"/>
      <w:numFmt w:val="lowerLetter"/>
      <w:lvlText w:val="%8."/>
      <w:lvlJc w:val="left"/>
      <w:pPr>
        <w:ind w:left="5684" w:hanging="360"/>
      </w:pPr>
    </w:lvl>
    <w:lvl w:ilvl="8" w:tplc="FFFFFFFF">
      <w:start w:val="1"/>
      <w:numFmt w:val="lowerRoman"/>
      <w:lvlText w:val="%9."/>
      <w:lvlJc w:val="right"/>
      <w:pPr>
        <w:ind w:left="6404" w:hanging="180"/>
      </w:pPr>
    </w:lvl>
  </w:abstractNum>
  <w:abstractNum w:abstractNumId="22" w15:restartNumberingAfterBreak="0">
    <w:nsid w:val="104737AE"/>
    <w:multiLevelType w:val="hybridMultilevel"/>
    <w:tmpl w:val="D64845E2"/>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3" w15:restartNumberingAfterBreak="0">
    <w:nsid w:val="135E27E5"/>
    <w:multiLevelType w:val="hybridMultilevel"/>
    <w:tmpl w:val="A358E2CA"/>
    <w:lvl w:ilvl="0" w:tplc="FFFFFFFF">
      <w:start w:val="1"/>
      <w:numFmt w:val="decimal"/>
      <w:lvlText w:val="%1."/>
      <w:lvlJc w:val="left"/>
      <w:pPr>
        <w:ind w:left="644" w:hanging="360"/>
      </w:pPr>
    </w:lvl>
    <w:lvl w:ilvl="1" w:tplc="FFFFFFFF">
      <w:start w:val="1"/>
      <w:numFmt w:val="lowerLetter"/>
      <w:lvlText w:val="%2."/>
      <w:lvlJc w:val="left"/>
      <w:pPr>
        <w:ind w:left="1364" w:hanging="360"/>
      </w:pPr>
    </w:lvl>
    <w:lvl w:ilvl="2" w:tplc="FFFFFFFF">
      <w:start w:val="1"/>
      <w:numFmt w:val="lowerRoman"/>
      <w:lvlText w:val="%3."/>
      <w:lvlJc w:val="right"/>
      <w:pPr>
        <w:ind w:left="2084" w:hanging="180"/>
      </w:pPr>
    </w:lvl>
    <w:lvl w:ilvl="3" w:tplc="FFFFFFFF">
      <w:start w:val="1"/>
      <w:numFmt w:val="decimal"/>
      <w:lvlText w:val="%4."/>
      <w:lvlJc w:val="left"/>
      <w:pPr>
        <w:ind w:left="2804" w:hanging="360"/>
      </w:pPr>
    </w:lvl>
    <w:lvl w:ilvl="4" w:tplc="FFFFFFFF">
      <w:start w:val="1"/>
      <w:numFmt w:val="lowerLetter"/>
      <w:lvlText w:val="%5."/>
      <w:lvlJc w:val="left"/>
      <w:pPr>
        <w:ind w:left="3524" w:hanging="360"/>
      </w:pPr>
    </w:lvl>
    <w:lvl w:ilvl="5" w:tplc="FFFFFFFF">
      <w:start w:val="1"/>
      <w:numFmt w:val="lowerRoman"/>
      <w:lvlText w:val="%6."/>
      <w:lvlJc w:val="right"/>
      <w:pPr>
        <w:ind w:left="4244" w:hanging="180"/>
      </w:pPr>
    </w:lvl>
    <w:lvl w:ilvl="6" w:tplc="FFFFFFFF">
      <w:start w:val="1"/>
      <w:numFmt w:val="decimal"/>
      <w:lvlText w:val="%7."/>
      <w:lvlJc w:val="left"/>
      <w:pPr>
        <w:ind w:left="4964" w:hanging="360"/>
      </w:pPr>
    </w:lvl>
    <w:lvl w:ilvl="7" w:tplc="FFFFFFFF">
      <w:start w:val="1"/>
      <w:numFmt w:val="lowerLetter"/>
      <w:lvlText w:val="%8."/>
      <w:lvlJc w:val="left"/>
      <w:pPr>
        <w:ind w:left="5684" w:hanging="360"/>
      </w:pPr>
    </w:lvl>
    <w:lvl w:ilvl="8" w:tplc="FFFFFFFF">
      <w:start w:val="1"/>
      <w:numFmt w:val="lowerRoman"/>
      <w:lvlText w:val="%9."/>
      <w:lvlJc w:val="right"/>
      <w:pPr>
        <w:ind w:left="6404" w:hanging="180"/>
      </w:pPr>
    </w:lvl>
  </w:abstractNum>
  <w:abstractNum w:abstractNumId="24" w15:restartNumberingAfterBreak="0">
    <w:nsid w:val="15B15D11"/>
    <w:multiLevelType w:val="hybridMultilevel"/>
    <w:tmpl w:val="AE0A4FEC"/>
    <w:lvl w:ilvl="0" w:tplc="83B42988">
      <w:start w:val="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2D143417"/>
    <w:multiLevelType w:val="singleLevel"/>
    <w:tmpl w:val="2D143417"/>
    <w:lvl w:ilvl="0">
      <w:start w:val="6"/>
      <w:numFmt w:val="decimal"/>
      <w:lvlText w:val="%1."/>
      <w:lvlJc w:val="left"/>
      <w:pPr>
        <w:tabs>
          <w:tab w:val="left" w:pos="312"/>
        </w:tabs>
        <w:ind w:left="0" w:firstLine="0"/>
      </w:pPr>
    </w:lvl>
  </w:abstractNum>
  <w:abstractNum w:abstractNumId="26" w15:restartNumberingAfterBreak="0">
    <w:nsid w:val="2E04064D"/>
    <w:multiLevelType w:val="multilevel"/>
    <w:tmpl w:val="CB1A5506"/>
    <w:lvl w:ilvl="0">
      <w:start w:val="6"/>
      <w:numFmt w:val="decimal"/>
      <w:lvlText w:val="%1"/>
      <w:lvlJc w:val="left"/>
      <w:pPr>
        <w:ind w:left="450" w:hanging="450"/>
      </w:pPr>
      <w:rPr>
        <w:rFonts w:eastAsia="Times New Roman" w:hint="default"/>
      </w:rPr>
    </w:lvl>
    <w:lvl w:ilvl="1">
      <w:start w:val="3"/>
      <w:numFmt w:val="decimal"/>
      <w:lvlText w:val="%1.%2"/>
      <w:lvlJc w:val="left"/>
      <w:pPr>
        <w:ind w:left="720" w:hanging="720"/>
      </w:pPr>
      <w:rPr>
        <w:rFonts w:eastAsia="Times New Roman" w:hint="default"/>
      </w:rPr>
    </w:lvl>
    <w:lvl w:ilvl="2">
      <w:start w:val="1"/>
      <w:numFmt w:val="decimal"/>
      <w:lvlText w:val="%1.%2.%3"/>
      <w:lvlJc w:val="left"/>
      <w:pPr>
        <w:ind w:left="720" w:hanging="720"/>
      </w:pPr>
      <w:rPr>
        <w:rFonts w:eastAsia="Times New Roman" w:hint="default"/>
      </w:rPr>
    </w:lvl>
    <w:lvl w:ilvl="3">
      <w:start w:val="1"/>
      <w:numFmt w:val="decimal"/>
      <w:lvlText w:val="%1.%2.%3.%4"/>
      <w:lvlJc w:val="left"/>
      <w:pPr>
        <w:ind w:left="1080" w:hanging="1080"/>
      </w:pPr>
      <w:rPr>
        <w:rFonts w:eastAsia="Times New Roman" w:hint="default"/>
      </w:rPr>
    </w:lvl>
    <w:lvl w:ilvl="4">
      <w:start w:val="1"/>
      <w:numFmt w:val="decimal"/>
      <w:lvlText w:val="%1.%2.%3.%4.%5"/>
      <w:lvlJc w:val="left"/>
      <w:pPr>
        <w:ind w:left="1440" w:hanging="1440"/>
      </w:pPr>
      <w:rPr>
        <w:rFonts w:eastAsia="Times New Roman" w:hint="default"/>
      </w:rPr>
    </w:lvl>
    <w:lvl w:ilvl="5">
      <w:start w:val="1"/>
      <w:numFmt w:val="decimal"/>
      <w:lvlText w:val="%1.%2.%3.%4.%5.%6"/>
      <w:lvlJc w:val="left"/>
      <w:pPr>
        <w:ind w:left="1800" w:hanging="1800"/>
      </w:pPr>
      <w:rPr>
        <w:rFonts w:eastAsia="Times New Roman" w:hint="default"/>
      </w:rPr>
    </w:lvl>
    <w:lvl w:ilvl="6">
      <w:start w:val="1"/>
      <w:numFmt w:val="decimal"/>
      <w:lvlText w:val="%1.%2.%3.%4.%5.%6.%7"/>
      <w:lvlJc w:val="left"/>
      <w:pPr>
        <w:ind w:left="1800" w:hanging="1800"/>
      </w:pPr>
      <w:rPr>
        <w:rFonts w:eastAsia="Times New Roman" w:hint="default"/>
      </w:rPr>
    </w:lvl>
    <w:lvl w:ilvl="7">
      <w:start w:val="1"/>
      <w:numFmt w:val="decimal"/>
      <w:lvlText w:val="%1.%2.%3.%4.%5.%6.%7.%8"/>
      <w:lvlJc w:val="left"/>
      <w:pPr>
        <w:ind w:left="2160" w:hanging="2160"/>
      </w:pPr>
      <w:rPr>
        <w:rFonts w:eastAsia="Times New Roman" w:hint="default"/>
      </w:rPr>
    </w:lvl>
    <w:lvl w:ilvl="8">
      <w:start w:val="1"/>
      <w:numFmt w:val="decimal"/>
      <w:lvlText w:val="%1.%2.%3.%4.%5.%6.%7.%8.%9"/>
      <w:lvlJc w:val="left"/>
      <w:pPr>
        <w:ind w:left="2520" w:hanging="2520"/>
      </w:pPr>
      <w:rPr>
        <w:rFonts w:eastAsia="Times New Roman" w:hint="default"/>
      </w:rPr>
    </w:lvl>
  </w:abstractNum>
  <w:abstractNum w:abstractNumId="27" w15:restartNumberingAfterBreak="0">
    <w:nsid w:val="2E3441AB"/>
    <w:multiLevelType w:val="hybridMultilevel"/>
    <w:tmpl w:val="3F448712"/>
    <w:lvl w:ilvl="0" w:tplc="40F8EC5E">
      <w:start w:val="1"/>
      <w:numFmt w:val="lowerRoman"/>
      <w:lvlText w:val="%1)"/>
      <w:lvlJc w:val="left"/>
      <w:pPr>
        <w:ind w:left="644" w:hanging="360"/>
      </w:pPr>
      <w:rPr>
        <w:rFonts w:ascii="Times New Roman" w:eastAsia="Times New Roman" w:hAnsi="Times New Roman" w:cs="Times New Roman"/>
      </w:rPr>
    </w:lvl>
    <w:lvl w:ilvl="1" w:tplc="04140019" w:tentative="1">
      <w:start w:val="1"/>
      <w:numFmt w:val="lowerLetter"/>
      <w:lvlText w:val="%2."/>
      <w:lvlJc w:val="left"/>
      <w:pPr>
        <w:ind w:left="1364" w:hanging="360"/>
      </w:pPr>
    </w:lvl>
    <w:lvl w:ilvl="2" w:tplc="0414001B" w:tentative="1">
      <w:start w:val="1"/>
      <w:numFmt w:val="lowerRoman"/>
      <w:lvlText w:val="%3."/>
      <w:lvlJc w:val="right"/>
      <w:pPr>
        <w:ind w:left="2084" w:hanging="180"/>
      </w:pPr>
    </w:lvl>
    <w:lvl w:ilvl="3" w:tplc="0414000F" w:tentative="1">
      <w:start w:val="1"/>
      <w:numFmt w:val="decimal"/>
      <w:lvlText w:val="%4."/>
      <w:lvlJc w:val="left"/>
      <w:pPr>
        <w:ind w:left="2804" w:hanging="360"/>
      </w:pPr>
    </w:lvl>
    <w:lvl w:ilvl="4" w:tplc="04140019" w:tentative="1">
      <w:start w:val="1"/>
      <w:numFmt w:val="lowerLetter"/>
      <w:lvlText w:val="%5."/>
      <w:lvlJc w:val="left"/>
      <w:pPr>
        <w:ind w:left="3524" w:hanging="360"/>
      </w:pPr>
    </w:lvl>
    <w:lvl w:ilvl="5" w:tplc="0414001B" w:tentative="1">
      <w:start w:val="1"/>
      <w:numFmt w:val="lowerRoman"/>
      <w:lvlText w:val="%6."/>
      <w:lvlJc w:val="right"/>
      <w:pPr>
        <w:ind w:left="4244" w:hanging="180"/>
      </w:pPr>
    </w:lvl>
    <w:lvl w:ilvl="6" w:tplc="0414000F" w:tentative="1">
      <w:start w:val="1"/>
      <w:numFmt w:val="decimal"/>
      <w:lvlText w:val="%7."/>
      <w:lvlJc w:val="left"/>
      <w:pPr>
        <w:ind w:left="4964" w:hanging="360"/>
      </w:pPr>
    </w:lvl>
    <w:lvl w:ilvl="7" w:tplc="04140019" w:tentative="1">
      <w:start w:val="1"/>
      <w:numFmt w:val="lowerLetter"/>
      <w:lvlText w:val="%8."/>
      <w:lvlJc w:val="left"/>
      <w:pPr>
        <w:ind w:left="5684" w:hanging="360"/>
      </w:pPr>
    </w:lvl>
    <w:lvl w:ilvl="8" w:tplc="0414001B" w:tentative="1">
      <w:start w:val="1"/>
      <w:numFmt w:val="lowerRoman"/>
      <w:lvlText w:val="%9."/>
      <w:lvlJc w:val="right"/>
      <w:pPr>
        <w:ind w:left="6404" w:hanging="180"/>
      </w:pPr>
    </w:lvl>
  </w:abstractNum>
  <w:abstractNum w:abstractNumId="28" w15:restartNumberingAfterBreak="0">
    <w:nsid w:val="2F946B6F"/>
    <w:multiLevelType w:val="hybridMultilevel"/>
    <w:tmpl w:val="54082372"/>
    <w:lvl w:ilvl="0" w:tplc="FFFFFFFF">
      <w:start w:val="1"/>
      <w:numFmt w:val="decimal"/>
      <w:lvlText w:val="%1."/>
      <w:lvlJc w:val="left"/>
      <w:pPr>
        <w:ind w:left="644" w:hanging="360"/>
      </w:pPr>
    </w:lvl>
    <w:lvl w:ilvl="1" w:tplc="FFFFFFFF">
      <w:start w:val="1"/>
      <w:numFmt w:val="lowerLetter"/>
      <w:lvlText w:val="%2."/>
      <w:lvlJc w:val="left"/>
      <w:pPr>
        <w:ind w:left="1364" w:hanging="360"/>
      </w:pPr>
    </w:lvl>
    <w:lvl w:ilvl="2" w:tplc="FFFFFFFF">
      <w:start w:val="1"/>
      <w:numFmt w:val="lowerRoman"/>
      <w:lvlText w:val="%3."/>
      <w:lvlJc w:val="right"/>
      <w:pPr>
        <w:ind w:left="2084" w:hanging="180"/>
      </w:pPr>
    </w:lvl>
    <w:lvl w:ilvl="3" w:tplc="FFFFFFFF">
      <w:start w:val="1"/>
      <w:numFmt w:val="decimal"/>
      <w:lvlText w:val="%4."/>
      <w:lvlJc w:val="left"/>
      <w:pPr>
        <w:ind w:left="2804" w:hanging="360"/>
      </w:pPr>
    </w:lvl>
    <w:lvl w:ilvl="4" w:tplc="FFFFFFFF">
      <w:start w:val="1"/>
      <w:numFmt w:val="lowerLetter"/>
      <w:lvlText w:val="%5."/>
      <w:lvlJc w:val="left"/>
      <w:pPr>
        <w:ind w:left="3524" w:hanging="360"/>
      </w:pPr>
    </w:lvl>
    <w:lvl w:ilvl="5" w:tplc="FFFFFFFF">
      <w:start w:val="1"/>
      <w:numFmt w:val="lowerRoman"/>
      <w:lvlText w:val="%6."/>
      <w:lvlJc w:val="right"/>
      <w:pPr>
        <w:ind w:left="4244" w:hanging="180"/>
      </w:pPr>
    </w:lvl>
    <w:lvl w:ilvl="6" w:tplc="FFFFFFFF">
      <w:start w:val="1"/>
      <w:numFmt w:val="decimal"/>
      <w:lvlText w:val="%7."/>
      <w:lvlJc w:val="left"/>
      <w:pPr>
        <w:ind w:left="4964" w:hanging="360"/>
      </w:pPr>
    </w:lvl>
    <w:lvl w:ilvl="7" w:tplc="FFFFFFFF">
      <w:start w:val="1"/>
      <w:numFmt w:val="lowerLetter"/>
      <w:lvlText w:val="%8."/>
      <w:lvlJc w:val="left"/>
      <w:pPr>
        <w:ind w:left="5684" w:hanging="360"/>
      </w:pPr>
    </w:lvl>
    <w:lvl w:ilvl="8" w:tplc="FFFFFFFF">
      <w:start w:val="1"/>
      <w:numFmt w:val="lowerRoman"/>
      <w:lvlText w:val="%9."/>
      <w:lvlJc w:val="right"/>
      <w:pPr>
        <w:ind w:left="6404" w:hanging="180"/>
      </w:pPr>
    </w:lvl>
  </w:abstractNum>
  <w:abstractNum w:abstractNumId="29" w15:restartNumberingAfterBreak="0">
    <w:nsid w:val="33933D7A"/>
    <w:multiLevelType w:val="hybridMultilevel"/>
    <w:tmpl w:val="43EAC35C"/>
    <w:lvl w:ilvl="0" w:tplc="0338CD94">
      <w:start w:val="3"/>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0" w15:restartNumberingAfterBreak="0">
    <w:nsid w:val="3A0A4350"/>
    <w:multiLevelType w:val="hybridMultilevel"/>
    <w:tmpl w:val="42D8DB3C"/>
    <w:lvl w:ilvl="0" w:tplc="53EA8B94">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31" w15:restartNumberingAfterBreak="0">
    <w:nsid w:val="3BCC3410"/>
    <w:multiLevelType w:val="hybridMultilevel"/>
    <w:tmpl w:val="EC7CF782"/>
    <w:lvl w:ilvl="0" w:tplc="49FA6AA6">
      <w:start w:val="1"/>
      <w:numFmt w:val="lowerLetter"/>
      <w:lvlText w:val="%1)"/>
      <w:lvlJc w:val="left"/>
      <w:pPr>
        <w:ind w:left="644" w:hanging="360"/>
      </w:pPr>
      <w:rPr>
        <w:rFonts w:hint="default"/>
      </w:rPr>
    </w:lvl>
    <w:lvl w:ilvl="1" w:tplc="04140019" w:tentative="1">
      <w:start w:val="1"/>
      <w:numFmt w:val="lowerLetter"/>
      <w:lvlText w:val="%2."/>
      <w:lvlJc w:val="left"/>
      <w:pPr>
        <w:ind w:left="1364" w:hanging="360"/>
      </w:pPr>
    </w:lvl>
    <w:lvl w:ilvl="2" w:tplc="0414001B" w:tentative="1">
      <w:start w:val="1"/>
      <w:numFmt w:val="lowerRoman"/>
      <w:lvlText w:val="%3."/>
      <w:lvlJc w:val="right"/>
      <w:pPr>
        <w:ind w:left="2084" w:hanging="180"/>
      </w:pPr>
    </w:lvl>
    <w:lvl w:ilvl="3" w:tplc="0414000F" w:tentative="1">
      <w:start w:val="1"/>
      <w:numFmt w:val="decimal"/>
      <w:lvlText w:val="%4."/>
      <w:lvlJc w:val="left"/>
      <w:pPr>
        <w:ind w:left="2804" w:hanging="360"/>
      </w:pPr>
    </w:lvl>
    <w:lvl w:ilvl="4" w:tplc="04140019" w:tentative="1">
      <w:start w:val="1"/>
      <w:numFmt w:val="lowerLetter"/>
      <w:lvlText w:val="%5."/>
      <w:lvlJc w:val="left"/>
      <w:pPr>
        <w:ind w:left="3524" w:hanging="360"/>
      </w:pPr>
    </w:lvl>
    <w:lvl w:ilvl="5" w:tplc="0414001B" w:tentative="1">
      <w:start w:val="1"/>
      <w:numFmt w:val="lowerRoman"/>
      <w:lvlText w:val="%6."/>
      <w:lvlJc w:val="right"/>
      <w:pPr>
        <w:ind w:left="4244" w:hanging="180"/>
      </w:pPr>
    </w:lvl>
    <w:lvl w:ilvl="6" w:tplc="0414000F" w:tentative="1">
      <w:start w:val="1"/>
      <w:numFmt w:val="decimal"/>
      <w:lvlText w:val="%7."/>
      <w:lvlJc w:val="left"/>
      <w:pPr>
        <w:ind w:left="4964" w:hanging="360"/>
      </w:pPr>
    </w:lvl>
    <w:lvl w:ilvl="7" w:tplc="04140019" w:tentative="1">
      <w:start w:val="1"/>
      <w:numFmt w:val="lowerLetter"/>
      <w:lvlText w:val="%8."/>
      <w:lvlJc w:val="left"/>
      <w:pPr>
        <w:ind w:left="5684" w:hanging="360"/>
      </w:pPr>
    </w:lvl>
    <w:lvl w:ilvl="8" w:tplc="0414001B" w:tentative="1">
      <w:start w:val="1"/>
      <w:numFmt w:val="lowerRoman"/>
      <w:lvlText w:val="%9."/>
      <w:lvlJc w:val="right"/>
      <w:pPr>
        <w:ind w:left="6404" w:hanging="180"/>
      </w:pPr>
    </w:lvl>
  </w:abstractNum>
  <w:abstractNum w:abstractNumId="32" w15:restartNumberingAfterBreak="0">
    <w:nsid w:val="3FCD54DD"/>
    <w:multiLevelType w:val="multilevel"/>
    <w:tmpl w:val="BBEAB00C"/>
    <w:lvl w:ilvl="0">
      <w:start w:val="2"/>
      <w:numFmt w:val="decimal"/>
      <w:lvlText w:val="%1-"/>
      <w:lvlJc w:val="left"/>
      <w:pPr>
        <w:ind w:left="360" w:hanging="360"/>
      </w:pPr>
      <w:rPr>
        <w:rFonts w:hint="default"/>
      </w:rPr>
    </w:lvl>
    <w:lvl w:ilvl="1">
      <w:start w:val="3"/>
      <w:numFmt w:val="decimal"/>
      <w:lvlText w:val="%1-%2."/>
      <w:lvlJc w:val="left"/>
      <w:pPr>
        <w:ind w:left="644" w:hanging="36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2784" w:hanging="108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3712" w:hanging="1440"/>
      </w:pPr>
      <w:rPr>
        <w:rFonts w:hint="default"/>
      </w:rPr>
    </w:lvl>
  </w:abstractNum>
  <w:abstractNum w:abstractNumId="33" w15:restartNumberingAfterBreak="0">
    <w:nsid w:val="42353897"/>
    <w:multiLevelType w:val="hybridMultilevel"/>
    <w:tmpl w:val="96B40ACA"/>
    <w:lvl w:ilvl="0" w:tplc="C386700A">
      <w:start w:val="5"/>
      <w:numFmt w:val="decimal"/>
      <w:lvlText w:val="%1."/>
      <w:lvlJc w:val="left"/>
      <w:pPr>
        <w:ind w:left="644" w:hanging="360"/>
      </w:pPr>
    </w:lvl>
    <w:lvl w:ilvl="1" w:tplc="20000019">
      <w:start w:val="1"/>
      <w:numFmt w:val="lowerLetter"/>
      <w:lvlText w:val="%2."/>
      <w:lvlJc w:val="left"/>
      <w:pPr>
        <w:ind w:left="1364" w:hanging="360"/>
      </w:pPr>
    </w:lvl>
    <w:lvl w:ilvl="2" w:tplc="2000001B">
      <w:start w:val="1"/>
      <w:numFmt w:val="lowerRoman"/>
      <w:lvlText w:val="%3."/>
      <w:lvlJc w:val="right"/>
      <w:pPr>
        <w:ind w:left="2084" w:hanging="180"/>
      </w:pPr>
    </w:lvl>
    <w:lvl w:ilvl="3" w:tplc="2000000F">
      <w:start w:val="1"/>
      <w:numFmt w:val="decimal"/>
      <w:lvlText w:val="%4."/>
      <w:lvlJc w:val="left"/>
      <w:pPr>
        <w:ind w:left="2804" w:hanging="360"/>
      </w:pPr>
    </w:lvl>
    <w:lvl w:ilvl="4" w:tplc="20000019">
      <w:start w:val="1"/>
      <w:numFmt w:val="lowerLetter"/>
      <w:lvlText w:val="%5."/>
      <w:lvlJc w:val="left"/>
      <w:pPr>
        <w:ind w:left="3524" w:hanging="360"/>
      </w:pPr>
    </w:lvl>
    <w:lvl w:ilvl="5" w:tplc="2000001B">
      <w:start w:val="1"/>
      <w:numFmt w:val="lowerRoman"/>
      <w:lvlText w:val="%6."/>
      <w:lvlJc w:val="right"/>
      <w:pPr>
        <w:ind w:left="4244" w:hanging="180"/>
      </w:pPr>
    </w:lvl>
    <w:lvl w:ilvl="6" w:tplc="2000000F">
      <w:start w:val="1"/>
      <w:numFmt w:val="decimal"/>
      <w:lvlText w:val="%7."/>
      <w:lvlJc w:val="left"/>
      <w:pPr>
        <w:ind w:left="4964" w:hanging="360"/>
      </w:pPr>
    </w:lvl>
    <w:lvl w:ilvl="7" w:tplc="20000019">
      <w:start w:val="1"/>
      <w:numFmt w:val="lowerLetter"/>
      <w:lvlText w:val="%8."/>
      <w:lvlJc w:val="left"/>
      <w:pPr>
        <w:ind w:left="5684" w:hanging="360"/>
      </w:pPr>
    </w:lvl>
    <w:lvl w:ilvl="8" w:tplc="2000001B">
      <w:start w:val="1"/>
      <w:numFmt w:val="lowerRoman"/>
      <w:lvlText w:val="%9."/>
      <w:lvlJc w:val="right"/>
      <w:pPr>
        <w:ind w:left="6404" w:hanging="180"/>
      </w:pPr>
    </w:lvl>
  </w:abstractNum>
  <w:abstractNum w:abstractNumId="34" w15:restartNumberingAfterBreak="0">
    <w:nsid w:val="45C01DC3"/>
    <w:multiLevelType w:val="hybridMultilevel"/>
    <w:tmpl w:val="2BD26160"/>
    <w:lvl w:ilvl="0" w:tplc="739CC91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5" w15:restartNumberingAfterBreak="0">
    <w:nsid w:val="4A514F6B"/>
    <w:multiLevelType w:val="multilevel"/>
    <w:tmpl w:val="29AC1E4E"/>
    <w:lvl w:ilvl="0">
      <w:start w:val="2"/>
      <w:numFmt w:val="decimal"/>
      <w:lvlText w:val="%1-"/>
      <w:lvlJc w:val="left"/>
      <w:pPr>
        <w:ind w:left="360" w:hanging="360"/>
      </w:pPr>
    </w:lvl>
    <w:lvl w:ilvl="1">
      <w:start w:val="3"/>
      <w:numFmt w:val="decimal"/>
      <w:lvlText w:val="%1-%2."/>
      <w:lvlJc w:val="left"/>
      <w:pPr>
        <w:ind w:left="644" w:hanging="360"/>
      </w:pPr>
    </w:lvl>
    <w:lvl w:ilvl="2">
      <w:start w:val="1"/>
      <w:numFmt w:val="decimal"/>
      <w:lvlText w:val="%1-%2.%3."/>
      <w:lvlJc w:val="left"/>
      <w:pPr>
        <w:ind w:left="1288" w:hanging="720"/>
      </w:pPr>
    </w:lvl>
    <w:lvl w:ilvl="3">
      <w:start w:val="1"/>
      <w:numFmt w:val="decimal"/>
      <w:lvlText w:val="%1-%2.%3.%4."/>
      <w:lvlJc w:val="left"/>
      <w:pPr>
        <w:ind w:left="1572" w:hanging="720"/>
      </w:pPr>
    </w:lvl>
    <w:lvl w:ilvl="4">
      <w:start w:val="1"/>
      <w:numFmt w:val="decimal"/>
      <w:lvlText w:val="%1-%2.%3.%4.%5."/>
      <w:lvlJc w:val="left"/>
      <w:pPr>
        <w:ind w:left="2216" w:hanging="1080"/>
      </w:pPr>
    </w:lvl>
    <w:lvl w:ilvl="5">
      <w:start w:val="1"/>
      <w:numFmt w:val="decimal"/>
      <w:lvlText w:val="%1-%2.%3.%4.%5.%6."/>
      <w:lvlJc w:val="left"/>
      <w:pPr>
        <w:ind w:left="2500" w:hanging="1080"/>
      </w:pPr>
    </w:lvl>
    <w:lvl w:ilvl="6">
      <w:start w:val="1"/>
      <w:numFmt w:val="decimal"/>
      <w:lvlText w:val="%1-%2.%3.%4.%5.%6.%7."/>
      <w:lvlJc w:val="left"/>
      <w:pPr>
        <w:ind w:left="2784" w:hanging="1080"/>
      </w:pPr>
    </w:lvl>
    <w:lvl w:ilvl="7">
      <w:start w:val="1"/>
      <w:numFmt w:val="decimal"/>
      <w:lvlText w:val="%1-%2.%3.%4.%5.%6.%7.%8."/>
      <w:lvlJc w:val="left"/>
      <w:pPr>
        <w:ind w:left="3428" w:hanging="1440"/>
      </w:pPr>
    </w:lvl>
    <w:lvl w:ilvl="8">
      <w:start w:val="1"/>
      <w:numFmt w:val="decimal"/>
      <w:lvlText w:val="%1-%2.%3.%4.%5.%6.%7.%8.%9."/>
      <w:lvlJc w:val="left"/>
      <w:pPr>
        <w:ind w:left="3712" w:hanging="1440"/>
      </w:pPr>
    </w:lvl>
  </w:abstractNum>
  <w:abstractNum w:abstractNumId="36" w15:restartNumberingAfterBreak="0">
    <w:nsid w:val="4B0375D7"/>
    <w:multiLevelType w:val="hybridMultilevel"/>
    <w:tmpl w:val="5470DBB2"/>
    <w:lvl w:ilvl="0" w:tplc="6C90355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7" w15:restartNumberingAfterBreak="0">
    <w:nsid w:val="4D086C87"/>
    <w:multiLevelType w:val="hybridMultilevel"/>
    <w:tmpl w:val="9A646400"/>
    <w:lvl w:ilvl="0" w:tplc="6C96273C">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8" w15:restartNumberingAfterBreak="0">
    <w:nsid w:val="52AB407E"/>
    <w:multiLevelType w:val="hybridMultilevel"/>
    <w:tmpl w:val="9B6880AC"/>
    <w:lvl w:ilvl="0" w:tplc="A5B0F5E8">
      <w:start w:val="1"/>
      <w:numFmt w:val="decimal"/>
      <w:lvlText w:val="%1."/>
      <w:lvlJc w:val="left"/>
      <w:pPr>
        <w:ind w:left="644" w:hanging="360"/>
      </w:pPr>
      <w:rPr>
        <w:rFonts w:ascii="Times New Roman" w:eastAsia="Times New Roman" w:hAnsi="Times New Roman" w:cs="Times New Roman"/>
      </w:rPr>
    </w:lvl>
    <w:lvl w:ilvl="1" w:tplc="FFFFFFFF">
      <w:start w:val="1"/>
      <w:numFmt w:val="lowerLetter"/>
      <w:lvlText w:val="%2."/>
      <w:lvlJc w:val="left"/>
      <w:pPr>
        <w:ind w:left="1364" w:hanging="360"/>
      </w:pPr>
    </w:lvl>
    <w:lvl w:ilvl="2" w:tplc="FFFFFFFF">
      <w:start w:val="1"/>
      <w:numFmt w:val="lowerRoman"/>
      <w:lvlText w:val="%3."/>
      <w:lvlJc w:val="right"/>
      <w:pPr>
        <w:ind w:left="2084" w:hanging="180"/>
      </w:pPr>
    </w:lvl>
    <w:lvl w:ilvl="3" w:tplc="FFFFFFFF">
      <w:start w:val="1"/>
      <w:numFmt w:val="decimal"/>
      <w:lvlText w:val="%4."/>
      <w:lvlJc w:val="left"/>
      <w:pPr>
        <w:ind w:left="2804" w:hanging="360"/>
      </w:pPr>
    </w:lvl>
    <w:lvl w:ilvl="4" w:tplc="FFFFFFFF">
      <w:start w:val="1"/>
      <w:numFmt w:val="lowerLetter"/>
      <w:lvlText w:val="%5."/>
      <w:lvlJc w:val="left"/>
      <w:pPr>
        <w:ind w:left="3524" w:hanging="360"/>
      </w:pPr>
    </w:lvl>
    <w:lvl w:ilvl="5" w:tplc="FFFFFFFF">
      <w:start w:val="1"/>
      <w:numFmt w:val="lowerRoman"/>
      <w:lvlText w:val="%6."/>
      <w:lvlJc w:val="right"/>
      <w:pPr>
        <w:ind w:left="4244" w:hanging="180"/>
      </w:pPr>
    </w:lvl>
    <w:lvl w:ilvl="6" w:tplc="FFFFFFFF">
      <w:start w:val="1"/>
      <w:numFmt w:val="decimal"/>
      <w:lvlText w:val="%7."/>
      <w:lvlJc w:val="left"/>
      <w:pPr>
        <w:ind w:left="4964" w:hanging="360"/>
      </w:pPr>
    </w:lvl>
    <w:lvl w:ilvl="7" w:tplc="FFFFFFFF">
      <w:start w:val="1"/>
      <w:numFmt w:val="lowerLetter"/>
      <w:lvlText w:val="%8."/>
      <w:lvlJc w:val="left"/>
      <w:pPr>
        <w:ind w:left="5684" w:hanging="360"/>
      </w:pPr>
    </w:lvl>
    <w:lvl w:ilvl="8" w:tplc="FFFFFFFF">
      <w:start w:val="1"/>
      <w:numFmt w:val="lowerRoman"/>
      <w:lvlText w:val="%9."/>
      <w:lvlJc w:val="right"/>
      <w:pPr>
        <w:ind w:left="6404" w:hanging="180"/>
      </w:pPr>
    </w:lvl>
  </w:abstractNum>
  <w:abstractNum w:abstractNumId="39" w15:restartNumberingAfterBreak="0">
    <w:nsid w:val="52B3626A"/>
    <w:multiLevelType w:val="hybridMultilevel"/>
    <w:tmpl w:val="8C6CAC70"/>
    <w:lvl w:ilvl="0" w:tplc="A9CA1A2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0" w15:restartNumberingAfterBreak="0">
    <w:nsid w:val="52B81418"/>
    <w:multiLevelType w:val="hybridMultilevel"/>
    <w:tmpl w:val="F1AE39F6"/>
    <w:lvl w:ilvl="0" w:tplc="53AC78D2">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41" w15:restartNumberingAfterBreak="0">
    <w:nsid w:val="544E6992"/>
    <w:multiLevelType w:val="hybridMultilevel"/>
    <w:tmpl w:val="370C4B56"/>
    <w:lvl w:ilvl="0" w:tplc="A9CEDAAE">
      <w:start w:val="1"/>
      <w:numFmt w:val="bullet"/>
      <w:lvlText w:val="-"/>
      <w:lvlJc w:val="left"/>
      <w:pPr>
        <w:ind w:left="644" w:hanging="360"/>
      </w:pPr>
      <w:rPr>
        <w:rFonts w:ascii="Times New Roman" w:eastAsia="Times New Roman" w:hAnsi="Times New Roman" w:cs="Times New Roman" w:hint="default"/>
      </w:rPr>
    </w:lvl>
    <w:lvl w:ilvl="1" w:tplc="FFFFFFFF">
      <w:start w:val="1"/>
      <w:numFmt w:val="bullet"/>
      <w:lvlText w:val="o"/>
      <w:lvlJc w:val="left"/>
      <w:pPr>
        <w:ind w:left="1364" w:hanging="360"/>
      </w:pPr>
      <w:rPr>
        <w:rFonts w:ascii="Courier New" w:hAnsi="Courier New" w:cs="Courier New" w:hint="default"/>
      </w:rPr>
    </w:lvl>
    <w:lvl w:ilvl="2" w:tplc="FFFFFFFF">
      <w:start w:val="1"/>
      <w:numFmt w:val="bullet"/>
      <w:lvlText w:val=""/>
      <w:lvlJc w:val="left"/>
      <w:pPr>
        <w:ind w:left="2084" w:hanging="360"/>
      </w:pPr>
      <w:rPr>
        <w:rFonts w:ascii="Wingdings" w:hAnsi="Wingdings" w:hint="default"/>
      </w:rPr>
    </w:lvl>
    <w:lvl w:ilvl="3" w:tplc="FFFFFFFF">
      <w:start w:val="1"/>
      <w:numFmt w:val="bullet"/>
      <w:lvlText w:val=""/>
      <w:lvlJc w:val="left"/>
      <w:pPr>
        <w:ind w:left="2804" w:hanging="360"/>
      </w:pPr>
      <w:rPr>
        <w:rFonts w:ascii="Symbol" w:hAnsi="Symbol" w:hint="default"/>
      </w:rPr>
    </w:lvl>
    <w:lvl w:ilvl="4" w:tplc="FFFFFFFF">
      <w:start w:val="1"/>
      <w:numFmt w:val="bullet"/>
      <w:lvlText w:val="o"/>
      <w:lvlJc w:val="left"/>
      <w:pPr>
        <w:ind w:left="3524" w:hanging="360"/>
      </w:pPr>
      <w:rPr>
        <w:rFonts w:ascii="Courier New" w:hAnsi="Courier New" w:cs="Courier New" w:hint="default"/>
      </w:rPr>
    </w:lvl>
    <w:lvl w:ilvl="5" w:tplc="FFFFFFFF">
      <w:start w:val="1"/>
      <w:numFmt w:val="bullet"/>
      <w:lvlText w:val=""/>
      <w:lvlJc w:val="left"/>
      <w:pPr>
        <w:ind w:left="4244" w:hanging="360"/>
      </w:pPr>
      <w:rPr>
        <w:rFonts w:ascii="Wingdings" w:hAnsi="Wingdings" w:hint="default"/>
      </w:rPr>
    </w:lvl>
    <w:lvl w:ilvl="6" w:tplc="FFFFFFFF">
      <w:start w:val="1"/>
      <w:numFmt w:val="bullet"/>
      <w:lvlText w:val=""/>
      <w:lvlJc w:val="left"/>
      <w:pPr>
        <w:ind w:left="4964" w:hanging="360"/>
      </w:pPr>
      <w:rPr>
        <w:rFonts w:ascii="Symbol" w:hAnsi="Symbol" w:hint="default"/>
      </w:rPr>
    </w:lvl>
    <w:lvl w:ilvl="7" w:tplc="FFFFFFFF">
      <w:start w:val="1"/>
      <w:numFmt w:val="bullet"/>
      <w:lvlText w:val="o"/>
      <w:lvlJc w:val="left"/>
      <w:pPr>
        <w:ind w:left="5684" w:hanging="360"/>
      </w:pPr>
      <w:rPr>
        <w:rFonts w:ascii="Courier New" w:hAnsi="Courier New" w:cs="Courier New" w:hint="default"/>
      </w:rPr>
    </w:lvl>
    <w:lvl w:ilvl="8" w:tplc="FFFFFFFF">
      <w:start w:val="1"/>
      <w:numFmt w:val="bullet"/>
      <w:lvlText w:val=""/>
      <w:lvlJc w:val="left"/>
      <w:pPr>
        <w:ind w:left="6404" w:hanging="360"/>
      </w:pPr>
      <w:rPr>
        <w:rFonts w:ascii="Wingdings" w:hAnsi="Wingdings" w:hint="default"/>
      </w:rPr>
    </w:lvl>
  </w:abstractNum>
  <w:abstractNum w:abstractNumId="42" w15:restartNumberingAfterBreak="0">
    <w:nsid w:val="5E7045AF"/>
    <w:multiLevelType w:val="hybridMultilevel"/>
    <w:tmpl w:val="DDCC56B6"/>
    <w:lvl w:ilvl="0" w:tplc="F4AACE66">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43" w15:restartNumberingAfterBreak="0">
    <w:nsid w:val="5F01619B"/>
    <w:multiLevelType w:val="hybridMultilevel"/>
    <w:tmpl w:val="54082372"/>
    <w:lvl w:ilvl="0" w:tplc="FFFFFFFF">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44" w15:restartNumberingAfterBreak="0">
    <w:nsid w:val="619900A2"/>
    <w:multiLevelType w:val="hybridMultilevel"/>
    <w:tmpl w:val="E9142186"/>
    <w:lvl w:ilvl="0" w:tplc="FFFFFFFF">
      <w:start w:val="1"/>
      <w:numFmt w:val="decimal"/>
      <w:lvlText w:val="%1."/>
      <w:lvlJc w:val="left"/>
      <w:pPr>
        <w:ind w:left="2084" w:hanging="360"/>
      </w:pPr>
    </w:lvl>
    <w:lvl w:ilvl="1" w:tplc="0409000F">
      <w:start w:val="1"/>
      <w:numFmt w:val="decimal"/>
      <w:lvlText w:val="%2."/>
      <w:lvlJc w:val="left"/>
      <w:pPr>
        <w:ind w:left="928" w:hanging="360"/>
      </w:pPr>
    </w:lvl>
    <w:lvl w:ilvl="2" w:tplc="FFFFFFFF">
      <w:start w:val="1"/>
      <w:numFmt w:val="lowerRoman"/>
      <w:lvlText w:val="%3."/>
      <w:lvlJc w:val="right"/>
      <w:pPr>
        <w:ind w:left="2444" w:hanging="180"/>
      </w:pPr>
    </w:lvl>
    <w:lvl w:ilvl="3" w:tplc="FFFFFFFF">
      <w:start w:val="1"/>
      <w:numFmt w:val="decimal"/>
      <w:lvlText w:val="%4."/>
      <w:lvlJc w:val="left"/>
      <w:pPr>
        <w:ind w:left="3164" w:hanging="360"/>
      </w:pPr>
    </w:lvl>
    <w:lvl w:ilvl="4" w:tplc="FFFFFFFF">
      <w:start w:val="1"/>
      <w:numFmt w:val="lowerLetter"/>
      <w:lvlText w:val="%5."/>
      <w:lvlJc w:val="left"/>
      <w:pPr>
        <w:ind w:left="3884" w:hanging="360"/>
      </w:pPr>
    </w:lvl>
    <w:lvl w:ilvl="5" w:tplc="FFFFFFFF">
      <w:start w:val="1"/>
      <w:numFmt w:val="lowerRoman"/>
      <w:lvlText w:val="%6."/>
      <w:lvlJc w:val="right"/>
      <w:pPr>
        <w:ind w:left="4604" w:hanging="180"/>
      </w:pPr>
    </w:lvl>
    <w:lvl w:ilvl="6" w:tplc="FFFFFFFF">
      <w:start w:val="1"/>
      <w:numFmt w:val="decimal"/>
      <w:lvlText w:val="%7."/>
      <w:lvlJc w:val="left"/>
      <w:pPr>
        <w:ind w:left="5324" w:hanging="360"/>
      </w:pPr>
    </w:lvl>
    <w:lvl w:ilvl="7" w:tplc="FFFFFFFF">
      <w:start w:val="1"/>
      <w:numFmt w:val="lowerLetter"/>
      <w:lvlText w:val="%8."/>
      <w:lvlJc w:val="left"/>
      <w:pPr>
        <w:ind w:left="6044" w:hanging="360"/>
      </w:pPr>
    </w:lvl>
    <w:lvl w:ilvl="8" w:tplc="FFFFFFFF">
      <w:start w:val="1"/>
      <w:numFmt w:val="lowerRoman"/>
      <w:lvlText w:val="%9."/>
      <w:lvlJc w:val="right"/>
      <w:pPr>
        <w:ind w:left="6764" w:hanging="180"/>
      </w:pPr>
    </w:lvl>
  </w:abstractNum>
  <w:abstractNum w:abstractNumId="45" w15:restartNumberingAfterBreak="0">
    <w:nsid w:val="62D43664"/>
    <w:multiLevelType w:val="hybridMultilevel"/>
    <w:tmpl w:val="AB42851E"/>
    <w:lvl w:ilvl="0" w:tplc="A9CEDAAE">
      <w:start w:val="1"/>
      <w:numFmt w:val="bullet"/>
      <w:lvlText w:val="-"/>
      <w:lvlJc w:val="left"/>
      <w:pPr>
        <w:ind w:left="1004" w:hanging="360"/>
      </w:pPr>
      <w:rPr>
        <w:rFonts w:ascii="Times New Roman" w:eastAsia="Times New Roman" w:hAnsi="Times New Roman" w:cs="Times New Roman" w:hint="default"/>
      </w:rPr>
    </w:lvl>
    <w:lvl w:ilvl="1" w:tplc="04090003">
      <w:start w:val="1"/>
      <w:numFmt w:val="bullet"/>
      <w:lvlText w:val="o"/>
      <w:lvlJc w:val="left"/>
      <w:pPr>
        <w:ind w:left="1724" w:hanging="360"/>
      </w:pPr>
      <w:rPr>
        <w:rFonts w:ascii="Courier New" w:hAnsi="Courier New" w:cs="Courier New" w:hint="default"/>
      </w:rPr>
    </w:lvl>
    <w:lvl w:ilvl="2" w:tplc="04090005">
      <w:start w:val="1"/>
      <w:numFmt w:val="bullet"/>
      <w:lvlText w:val=""/>
      <w:lvlJc w:val="left"/>
      <w:pPr>
        <w:ind w:left="2444" w:hanging="360"/>
      </w:pPr>
      <w:rPr>
        <w:rFonts w:ascii="Wingdings" w:hAnsi="Wingdings" w:hint="default"/>
      </w:rPr>
    </w:lvl>
    <w:lvl w:ilvl="3" w:tplc="04090001">
      <w:start w:val="1"/>
      <w:numFmt w:val="bullet"/>
      <w:lvlText w:val=""/>
      <w:lvlJc w:val="left"/>
      <w:pPr>
        <w:ind w:left="3164" w:hanging="360"/>
      </w:pPr>
      <w:rPr>
        <w:rFonts w:ascii="Symbol" w:hAnsi="Symbol" w:hint="default"/>
      </w:rPr>
    </w:lvl>
    <w:lvl w:ilvl="4" w:tplc="04090003">
      <w:start w:val="1"/>
      <w:numFmt w:val="bullet"/>
      <w:lvlText w:val="o"/>
      <w:lvlJc w:val="left"/>
      <w:pPr>
        <w:ind w:left="3884" w:hanging="360"/>
      </w:pPr>
      <w:rPr>
        <w:rFonts w:ascii="Courier New" w:hAnsi="Courier New" w:cs="Courier New" w:hint="default"/>
      </w:rPr>
    </w:lvl>
    <w:lvl w:ilvl="5" w:tplc="04090005">
      <w:start w:val="1"/>
      <w:numFmt w:val="bullet"/>
      <w:lvlText w:val=""/>
      <w:lvlJc w:val="left"/>
      <w:pPr>
        <w:ind w:left="4604" w:hanging="360"/>
      </w:pPr>
      <w:rPr>
        <w:rFonts w:ascii="Wingdings" w:hAnsi="Wingdings" w:hint="default"/>
      </w:rPr>
    </w:lvl>
    <w:lvl w:ilvl="6" w:tplc="04090001">
      <w:start w:val="1"/>
      <w:numFmt w:val="bullet"/>
      <w:lvlText w:val=""/>
      <w:lvlJc w:val="left"/>
      <w:pPr>
        <w:ind w:left="5324" w:hanging="360"/>
      </w:pPr>
      <w:rPr>
        <w:rFonts w:ascii="Symbol" w:hAnsi="Symbol" w:hint="default"/>
      </w:rPr>
    </w:lvl>
    <w:lvl w:ilvl="7" w:tplc="04090003">
      <w:start w:val="1"/>
      <w:numFmt w:val="bullet"/>
      <w:lvlText w:val="o"/>
      <w:lvlJc w:val="left"/>
      <w:pPr>
        <w:ind w:left="6044" w:hanging="360"/>
      </w:pPr>
      <w:rPr>
        <w:rFonts w:ascii="Courier New" w:hAnsi="Courier New" w:cs="Courier New" w:hint="default"/>
      </w:rPr>
    </w:lvl>
    <w:lvl w:ilvl="8" w:tplc="04090005">
      <w:start w:val="1"/>
      <w:numFmt w:val="bullet"/>
      <w:lvlText w:val=""/>
      <w:lvlJc w:val="left"/>
      <w:pPr>
        <w:ind w:left="6764" w:hanging="360"/>
      </w:pPr>
      <w:rPr>
        <w:rFonts w:ascii="Wingdings" w:hAnsi="Wingdings" w:hint="default"/>
      </w:rPr>
    </w:lvl>
  </w:abstractNum>
  <w:abstractNum w:abstractNumId="46" w15:restartNumberingAfterBreak="0">
    <w:nsid w:val="681D764F"/>
    <w:multiLevelType w:val="hybridMultilevel"/>
    <w:tmpl w:val="54082372"/>
    <w:lvl w:ilvl="0" w:tplc="FFFFFFFF">
      <w:start w:val="1"/>
      <w:numFmt w:val="decimal"/>
      <w:lvlText w:val="%1."/>
      <w:lvlJc w:val="left"/>
      <w:pPr>
        <w:ind w:left="644" w:hanging="360"/>
      </w:pPr>
    </w:lvl>
    <w:lvl w:ilvl="1" w:tplc="FFFFFFFF">
      <w:start w:val="1"/>
      <w:numFmt w:val="lowerLetter"/>
      <w:lvlText w:val="%2."/>
      <w:lvlJc w:val="left"/>
      <w:pPr>
        <w:ind w:left="1364" w:hanging="360"/>
      </w:pPr>
    </w:lvl>
    <w:lvl w:ilvl="2" w:tplc="FFFFFFFF">
      <w:start w:val="1"/>
      <w:numFmt w:val="lowerRoman"/>
      <w:lvlText w:val="%3."/>
      <w:lvlJc w:val="right"/>
      <w:pPr>
        <w:ind w:left="2084" w:hanging="180"/>
      </w:pPr>
    </w:lvl>
    <w:lvl w:ilvl="3" w:tplc="FFFFFFFF">
      <w:start w:val="1"/>
      <w:numFmt w:val="decimal"/>
      <w:lvlText w:val="%4."/>
      <w:lvlJc w:val="left"/>
      <w:pPr>
        <w:ind w:left="2804" w:hanging="360"/>
      </w:pPr>
    </w:lvl>
    <w:lvl w:ilvl="4" w:tplc="FFFFFFFF">
      <w:start w:val="1"/>
      <w:numFmt w:val="lowerLetter"/>
      <w:lvlText w:val="%5."/>
      <w:lvlJc w:val="left"/>
      <w:pPr>
        <w:ind w:left="3524" w:hanging="360"/>
      </w:pPr>
    </w:lvl>
    <w:lvl w:ilvl="5" w:tplc="FFFFFFFF">
      <w:start w:val="1"/>
      <w:numFmt w:val="lowerRoman"/>
      <w:lvlText w:val="%6."/>
      <w:lvlJc w:val="right"/>
      <w:pPr>
        <w:ind w:left="4244" w:hanging="180"/>
      </w:pPr>
    </w:lvl>
    <w:lvl w:ilvl="6" w:tplc="FFFFFFFF">
      <w:start w:val="1"/>
      <w:numFmt w:val="decimal"/>
      <w:lvlText w:val="%7."/>
      <w:lvlJc w:val="left"/>
      <w:pPr>
        <w:ind w:left="4964" w:hanging="360"/>
      </w:pPr>
    </w:lvl>
    <w:lvl w:ilvl="7" w:tplc="FFFFFFFF">
      <w:start w:val="1"/>
      <w:numFmt w:val="lowerLetter"/>
      <w:lvlText w:val="%8."/>
      <w:lvlJc w:val="left"/>
      <w:pPr>
        <w:ind w:left="5684" w:hanging="360"/>
      </w:pPr>
    </w:lvl>
    <w:lvl w:ilvl="8" w:tplc="FFFFFFFF">
      <w:start w:val="1"/>
      <w:numFmt w:val="lowerRoman"/>
      <w:lvlText w:val="%9."/>
      <w:lvlJc w:val="right"/>
      <w:pPr>
        <w:ind w:left="6404" w:hanging="180"/>
      </w:pPr>
    </w:lvl>
  </w:abstractNum>
  <w:abstractNum w:abstractNumId="4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8" w15:restartNumberingAfterBreak="0">
    <w:nsid w:val="6EB6F3E2"/>
    <w:multiLevelType w:val="singleLevel"/>
    <w:tmpl w:val="6EB6F3E2"/>
    <w:lvl w:ilvl="0">
      <w:start w:val="6"/>
      <w:numFmt w:val="decimal"/>
      <w:lvlText w:val="%1."/>
      <w:lvlJc w:val="left"/>
      <w:pPr>
        <w:tabs>
          <w:tab w:val="left" w:pos="312"/>
        </w:tabs>
        <w:ind w:left="0" w:firstLine="0"/>
      </w:pPr>
    </w:lvl>
  </w:abstractNum>
  <w:abstractNum w:abstractNumId="49" w15:restartNumberingAfterBreak="0">
    <w:nsid w:val="6FC22420"/>
    <w:multiLevelType w:val="hybridMultilevel"/>
    <w:tmpl w:val="7A86DB04"/>
    <w:lvl w:ilvl="0" w:tplc="2028E456">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50" w15:restartNumberingAfterBreak="0">
    <w:nsid w:val="706825D8"/>
    <w:multiLevelType w:val="hybridMultilevel"/>
    <w:tmpl w:val="54082372"/>
    <w:lvl w:ilvl="0" w:tplc="FFFFFFFF">
      <w:start w:val="1"/>
      <w:numFmt w:val="decimal"/>
      <w:lvlText w:val="%1."/>
      <w:lvlJc w:val="left"/>
      <w:pPr>
        <w:ind w:left="644" w:hanging="360"/>
      </w:pPr>
    </w:lvl>
    <w:lvl w:ilvl="1" w:tplc="FFFFFFFF">
      <w:start w:val="1"/>
      <w:numFmt w:val="lowerLetter"/>
      <w:lvlText w:val="%2."/>
      <w:lvlJc w:val="left"/>
      <w:pPr>
        <w:ind w:left="1364" w:hanging="360"/>
      </w:pPr>
    </w:lvl>
    <w:lvl w:ilvl="2" w:tplc="FFFFFFFF">
      <w:start w:val="1"/>
      <w:numFmt w:val="lowerRoman"/>
      <w:lvlText w:val="%3."/>
      <w:lvlJc w:val="right"/>
      <w:pPr>
        <w:ind w:left="2084" w:hanging="180"/>
      </w:pPr>
    </w:lvl>
    <w:lvl w:ilvl="3" w:tplc="FFFFFFFF">
      <w:start w:val="1"/>
      <w:numFmt w:val="decimal"/>
      <w:lvlText w:val="%4."/>
      <w:lvlJc w:val="left"/>
      <w:pPr>
        <w:ind w:left="2804" w:hanging="360"/>
      </w:pPr>
    </w:lvl>
    <w:lvl w:ilvl="4" w:tplc="FFFFFFFF">
      <w:start w:val="1"/>
      <w:numFmt w:val="lowerLetter"/>
      <w:lvlText w:val="%5."/>
      <w:lvlJc w:val="left"/>
      <w:pPr>
        <w:ind w:left="3524" w:hanging="360"/>
      </w:pPr>
    </w:lvl>
    <w:lvl w:ilvl="5" w:tplc="FFFFFFFF">
      <w:start w:val="1"/>
      <w:numFmt w:val="lowerRoman"/>
      <w:lvlText w:val="%6."/>
      <w:lvlJc w:val="right"/>
      <w:pPr>
        <w:ind w:left="4244" w:hanging="180"/>
      </w:pPr>
    </w:lvl>
    <w:lvl w:ilvl="6" w:tplc="FFFFFFFF">
      <w:start w:val="1"/>
      <w:numFmt w:val="decimal"/>
      <w:lvlText w:val="%7."/>
      <w:lvlJc w:val="left"/>
      <w:pPr>
        <w:ind w:left="4964" w:hanging="360"/>
      </w:pPr>
    </w:lvl>
    <w:lvl w:ilvl="7" w:tplc="FFFFFFFF">
      <w:start w:val="1"/>
      <w:numFmt w:val="lowerLetter"/>
      <w:lvlText w:val="%8."/>
      <w:lvlJc w:val="left"/>
      <w:pPr>
        <w:ind w:left="5684" w:hanging="360"/>
      </w:pPr>
    </w:lvl>
    <w:lvl w:ilvl="8" w:tplc="FFFFFFFF">
      <w:start w:val="1"/>
      <w:numFmt w:val="lowerRoman"/>
      <w:lvlText w:val="%9."/>
      <w:lvlJc w:val="right"/>
      <w:pPr>
        <w:ind w:left="6404" w:hanging="180"/>
      </w:pPr>
    </w:lvl>
  </w:abstractNum>
  <w:abstractNum w:abstractNumId="51" w15:restartNumberingAfterBreak="0">
    <w:nsid w:val="70C4504F"/>
    <w:multiLevelType w:val="hybridMultilevel"/>
    <w:tmpl w:val="D64845E2"/>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52" w15:restartNumberingAfterBreak="0">
    <w:nsid w:val="73142221"/>
    <w:multiLevelType w:val="hybridMultilevel"/>
    <w:tmpl w:val="97E6ED28"/>
    <w:lvl w:ilvl="0" w:tplc="FFFFFFFF">
      <w:start w:val="1"/>
      <w:numFmt w:val="decimal"/>
      <w:lvlText w:val="%1."/>
      <w:lvlJc w:val="left"/>
      <w:pPr>
        <w:ind w:left="644" w:hanging="360"/>
      </w:pPr>
    </w:lvl>
    <w:lvl w:ilvl="1" w:tplc="FFFFFFFF">
      <w:start w:val="1"/>
      <w:numFmt w:val="lowerLetter"/>
      <w:lvlText w:val="%2."/>
      <w:lvlJc w:val="left"/>
      <w:pPr>
        <w:ind w:left="1364" w:hanging="360"/>
      </w:pPr>
    </w:lvl>
    <w:lvl w:ilvl="2" w:tplc="FFFFFFFF">
      <w:start w:val="1"/>
      <w:numFmt w:val="lowerRoman"/>
      <w:lvlText w:val="%3."/>
      <w:lvlJc w:val="right"/>
      <w:pPr>
        <w:ind w:left="2084" w:hanging="180"/>
      </w:pPr>
    </w:lvl>
    <w:lvl w:ilvl="3" w:tplc="FFFFFFFF">
      <w:start w:val="1"/>
      <w:numFmt w:val="decimal"/>
      <w:lvlText w:val="%4."/>
      <w:lvlJc w:val="left"/>
      <w:pPr>
        <w:ind w:left="2804" w:hanging="360"/>
      </w:pPr>
    </w:lvl>
    <w:lvl w:ilvl="4" w:tplc="FFFFFFFF">
      <w:start w:val="1"/>
      <w:numFmt w:val="lowerLetter"/>
      <w:lvlText w:val="%5."/>
      <w:lvlJc w:val="left"/>
      <w:pPr>
        <w:ind w:left="3524" w:hanging="360"/>
      </w:pPr>
    </w:lvl>
    <w:lvl w:ilvl="5" w:tplc="FFFFFFFF">
      <w:start w:val="1"/>
      <w:numFmt w:val="lowerRoman"/>
      <w:lvlText w:val="%6."/>
      <w:lvlJc w:val="right"/>
      <w:pPr>
        <w:ind w:left="4244" w:hanging="180"/>
      </w:pPr>
    </w:lvl>
    <w:lvl w:ilvl="6" w:tplc="FFFFFFFF">
      <w:start w:val="1"/>
      <w:numFmt w:val="decimal"/>
      <w:lvlText w:val="%7."/>
      <w:lvlJc w:val="left"/>
      <w:pPr>
        <w:ind w:left="4964" w:hanging="360"/>
      </w:pPr>
    </w:lvl>
    <w:lvl w:ilvl="7" w:tplc="FFFFFFFF">
      <w:start w:val="1"/>
      <w:numFmt w:val="lowerLetter"/>
      <w:lvlText w:val="%8."/>
      <w:lvlJc w:val="left"/>
      <w:pPr>
        <w:ind w:left="5684" w:hanging="360"/>
      </w:pPr>
    </w:lvl>
    <w:lvl w:ilvl="8" w:tplc="FFFFFFFF">
      <w:start w:val="1"/>
      <w:numFmt w:val="lowerRoman"/>
      <w:lvlText w:val="%9."/>
      <w:lvlJc w:val="right"/>
      <w:pPr>
        <w:ind w:left="6404" w:hanging="180"/>
      </w:pPr>
    </w:lvl>
  </w:abstractNum>
  <w:abstractNum w:abstractNumId="53" w15:restartNumberingAfterBreak="0">
    <w:nsid w:val="76D05358"/>
    <w:multiLevelType w:val="hybridMultilevel"/>
    <w:tmpl w:val="A358E2CA"/>
    <w:lvl w:ilvl="0" w:tplc="FFFFFFFF">
      <w:start w:val="1"/>
      <w:numFmt w:val="decimal"/>
      <w:lvlText w:val="%1."/>
      <w:lvlJc w:val="left"/>
      <w:pPr>
        <w:ind w:left="644" w:hanging="360"/>
      </w:pPr>
    </w:lvl>
    <w:lvl w:ilvl="1" w:tplc="FFFFFFFF">
      <w:start w:val="1"/>
      <w:numFmt w:val="lowerLetter"/>
      <w:lvlText w:val="%2."/>
      <w:lvlJc w:val="left"/>
      <w:pPr>
        <w:ind w:left="1364" w:hanging="360"/>
      </w:pPr>
    </w:lvl>
    <w:lvl w:ilvl="2" w:tplc="FFFFFFFF">
      <w:start w:val="1"/>
      <w:numFmt w:val="lowerRoman"/>
      <w:lvlText w:val="%3."/>
      <w:lvlJc w:val="right"/>
      <w:pPr>
        <w:ind w:left="2084" w:hanging="180"/>
      </w:pPr>
    </w:lvl>
    <w:lvl w:ilvl="3" w:tplc="FFFFFFFF">
      <w:start w:val="1"/>
      <w:numFmt w:val="decimal"/>
      <w:lvlText w:val="%4."/>
      <w:lvlJc w:val="left"/>
      <w:pPr>
        <w:ind w:left="2804" w:hanging="360"/>
      </w:pPr>
    </w:lvl>
    <w:lvl w:ilvl="4" w:tplc="FFFFFFFF">
      <w:start w:val="1"/>
      <w:numFmt w:val="lowerLetter"/>
      <w:lvlText w:val="%5."/>
      <w:lvlJc w:val="left"/>
      <w:pPr>
        <w:ind w:left="3524" w:hanging="360"/>
      </w:pPr>
    </w:lvl>
    <w:lvl w:ilvl="5" w:tplc="FFFFFFFF">
      <w:start w:val="1"/>
      <w:numFmt w:val="lowerRoman"/>
      <w:lvlText w:val="%6."/>
      <w:lvlJc w:val="right"/>
      <w:pPr>
        <w:ind w:left="4244" w:hanging="180"/>
      </w:pPr>
    </w:lvl>
    <w:lvl w:ilvl="6" w:tplc="FFFFFFFF">
      <w:start w:val="1"/>
      <w:numFmt w:val="decimal"/>
      <w:lvlText w:val="%7."/>
      <w:lvlJc w:val="left"/>
      <w:pPr>
        <w:ind w:left="4964" w:hanging="360"/>
      </w:pPr>
    </w:lvl>
    <w:lvl w:ilvl="7" w:tplc="FFFFFFFF">
      <w:start w:val="1"/>
      <w:numFmt w:val="lowerLetter"/>
      <w:lvlText w:val="%8."/>
      <w:lvlJc w:val="left"/>
      <w:pPr>
        <w:ind w:left="5684" w:hanging="360"/>
      </w:pPr>
    </w:lvl>
    <w:lvl w:ilvl="8" w:tplc="FFFFFFFF">
      <w:start w:val="1"/>
      <w:numFmt w:val="lowerRoman"/>
      <w:lvlText w:val="%9."/>
      <w:lvlJc w:val="right"/>
      <w:pPr>
        <w:ind w:left="6404" w:hanging="180"/>
      </w:pPr>
    </w:lvl>
  </w:abstractNum>
  <w:abstractNum w:abstractNumId="54" w15:restartNumberingAfterBreak="0">
    <w:nsid w:val="796B53AC"/>
    <w:multiLevelType w:val="hybridMultilevel"/>
    <w:tmpl w:val="97E6ED28"/>
    <w:lvl w:ilvl="0" w:tplc="AC5E04E2">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55" w15:restartNumberingAfterBreak="0">
    <w:nsid w:val="7A7B0AC6"/>
    <w:multiLevelType w:val="hybridMultilevel"/>
    <w:tmpl w:val="D2909F0C"/>
    <w:lvl w:ilvl="0" w:tplc="0FC0A1E0">
      <w:start w:val="1"/>
      <w:numFmt w:val="decimal"/>
      <w:lvlText w:val="%1."/>
      <w:lvlJc w:val="left"/>
      <w:pPr>
        <w:ind w:left="644" w:hanging="360"/>
      </w:pPr>
    </w:lvl>
    <w:lvl w:ilvl="1" w:tplc="FFFFFFFF">
      <w:start w:val="1"/>
      <w:numFmt w:val="lowerLetter"/>
      <w:lvlText w:val="%2."/>
      <w:lvlJc w:val="left"/>
      <w:pPr>
        <w:ind w:left="1364" w:hanging="360"/>
      </w:pPr>
    </w:lvl>
    <w:lvl w:ilvl="2" w:tplc="FFFFFFFF">
      <w:start w:val="1"/>
      <w:numFmt w:val="lowerRoman"/>
      <w:lvlText w:val="%3."/>
      <w:lvlJc w:val="right"/>
      <w:pPr>
        <w:ind w:left="2084" w:hanging="180"/>
      </w:pPr>
    </w:lvl>
    <w:lvl w:ilvl="3" w:tplc="FFFFFFFF">
      <w:start w:val="1"/>
      <w:numFmt w:val="decimal"/>
      <w:lvlText w:val="%4."/>
      <w:lvlJc w:val="left"/>
      <w:pPr>
        <w:ind w:left="2804" w:hanging="360"/>
      </w:pPr>
    </w:lvl>
    <w:lvl w:ilvl="4" w:tplc="FFFFFFFF">
      <w:start w:val="1"/>
      <w:numFmt w:val="lowerLetter"/>
      <w:lvlText w:val="%5."/>
      <w:lvlJc w:val="left"/>
      <w:pPr>
        <w:ind w:left="3524" w:hanging="360"/>
      </w:pPr>
    </w:lvl>
    <w:lvl w:ilvl="5" w:tplc="FFFFFFFF">
      <w:start w:val="1"/>
      <w:numFmt w:val="lowerRoman"/>
      <w:lvlText w:val="%6."/>
      <w:lvlJc w:val="right"/>
      <w:pPr>
        <w:ind w:left="4244" w:hanging="180"/>
      </w:pPr>
    </w:lvl>
    <w:lvl w:ilvl="6" w:tplc="FFFFFFFF">
      <w:start w:val="1"/>
      <w:numFmt w:val="decimal"/>
      <w:lvlText w:val="%7."/>
      <w:lvlJc w:val="left"/>
      <w:pPr>
        <w:ind w:left="4964" w:hanging="360"/>
      </w:pPr>
    </w:lvl>
    <w:lvl w:ilvl="7" w:tplc="FFFFFFFF">
      <w:start w:val="1"/>
      <w:numFmt w:val="lowerLetter"/>
      <w:lvlText w:val="%8."/>
      <w:lvlJc w:val="left"/>
      <w:pPr>
        <w:ind w:left="5684" w:hanging="360"/>
      </w:pPr>
    </w:lvl>
    <w:lvl w:ilvl="8" w:tplc="FFFFFFFF">
      <w:start w:val="1"/>
      <w:numFmt w:val="lowerRoman"/>
      <w:lvlText w:val="%9."/>
      <w:lvlJc w:val="right"/>
      <w:pPr>
        <w:ind w:left="6404" w:hanging="180"/>
      </w:pPr>
    </w:lvl>
  </w:abstractNum>
  <w:abstractNum w:abstractNumId="56" w15:restartNumberingAfterBreak="0">
    <w:nsid w:val="7B9F3A72"/>
    <w:multiLevelType w:val="singleLevel"/>
    <w:tmpl w:val="7B9F3A72"/>
    <w:lvl w:ilvl="0">
      <w:start w:val="6"/>
      <w:numFmt w:val="decimal"/>
      <w:lvlText w:val="%1."/>
      <w:lvlJc w:val="left"/>
      <w:pPr>
        <w:tabs>
          <w:tab w:val="left" w:pos="312"/>
        </w:tabs>
        <w:ind w:left="0" w:firstLine="0"/>
      </w:pPr>
    </w:lvl>
  </w:abstractNum>
  <w:abstractNum w:abstractNumId="57" w15:restartNumberingAfterBreak="0">
    <w:nsid w:val="7F510E05"/>
    <w:multiLevelType w:val="multilevel"/>
    <w:tmpl w:val="EA86C114"/>
    <w:lvl w:ilvl="0">
      <w:start w:val="6"/>
      <w:numFmt w:val="decimal"/>
      <w:lvlText w:val="%1"/>
      <w:lvlJc w:val="left"/>
      <w:pPr>
        <w:ind w:left="450" w:hanging="450"/>
      </w:pPr>
      <w:rPr>
        <w:rFonts w:eastAsia="SimSun" w:hint="default"/>
      </w:rPr>
    </w:lvl>
    <w:lvl w:ilvl="1">
      <w:start w:val="2"/>
      <w:numFmt w:val="decimal"/>
      <w:lvlText w:val="%1.%2"/>
      <w:lvlJc w:val="left"/>
      <w:pPr>
        <w:ind w:left="720" w:hanging="720"/>
      </w:pPr>
      <w:rPr>
        <w:rFonts w:eastAsia="SimSun" w:hint="default"/>
      </w:rPr>
    </w:lvl>
    <w:lvl w:ilvl="2">
      <w:start w:val="1"/>
      <w:numFmt w:val="decimal"/>
      <w:lvlText w:val="%1.%2.%3"/>
      <w:lvlJc w:val="left"/>
      <w:pPr>
        <w:ind w:left="720" w:hanging="720"/>
      </w:pPr>
      <w:rPr>
        <w:rFonts w:eastAsia="SimSun" w:hint="default"/>
      </w:rPr>
    </w:lvl>
    <w:lvl w:ilvl="3">
      <w:start w:val="1"/>
      <w:numFmt w:val="decimal"/>
      <w:lvlText w:val="%1.%2.%3.%4"/>
      <w:lvlJc w:val="left"/>
      <w:pPr>
        <w:ind w:left="1080" w:hanging="1080"/>
      </w:pPr>
      <w:rPr>
        <w:rFonts w:eastAsia="SimSun" w:hint="default"/>
      </w:rPr>
    </w:lvl>
    <w:lvl w:ilvl="4">
      <w:start w:val="1"/>
      <w:numFmt w:val="decimal"/>
      <w:lvlText w:val="%1.%2.%3.%4.%5"/>
      <w:lvlJc w:val="left"/>
      <w:pPr>
        <w:ind w:left="1440" w:hanging="1440"/>
      </w:pPr>
      <w:rPr>
        <w:rFonts w:eastAsia="SimSun" w:hint="default"/>
      </w:rPr>
    </w:lvl>
    <w:lvl w:ilvl="5">
      <w:start w:val="1"/>
      <w:numFmt w:val="decimal"/>
      <w:lvlText w:val="%1.%2.%3.%4.%5.%6"/>
      <w:lvlJc w:val="left"/>
      <w:pPr>
        <w:ind w:left="1800" w:hanging="1800"/>
      </w:pPr>
      <w:rPr>
        <w:rFonts w:eastAsia="SimSun" w:hint="default"/>
      </w:rPr>
    </w:lvl>
    <w:lvl w:ilvl="6">
      <w:start w:val="1"/>
      <w:numFmt w:val="decimal"/>
      <w:lvlText w:val="%1.%2.%3.%4.%5.%6.%7"/>
      <w:lvlJc w:val="left"/>
      <w:pPr>
        <w:ind w:left="1800" w:hanging="1800"/>
      </w:pPr>
      <w:rPr>
        <w:rFonts w:eastAsia="SimSun" w:hint="default"/>
      </w:rPr>
    </w:lvl>
    <w:lvl w:ilvl="7">
      <w:start w:val="1"/>
      <w:numFmt w:val="decimal"/>
      <w:lvlText w:val="%1.%2.%3.%4.%5.%6.%7.%8"/>
      <w:lvlJc w:val="left"/>
      <w:pPr>
        <w:ind w:left="2160" w:hanging="2160"/>
      </w:pPr>
      <w:rPr>
        <w:rFonts w:eastAsia="SimSun" w:hint="default"/>
      </w:rPr>
    </w:lvl>
    <w:lvl w:ilvl="8">
      <w:start w:val="1"/>
      <w:numFmt w:val="decimal"/>
      <w:lvlText w:val="%1.%2.%3.%4.%5.%6.%7.%8.%9"/>
      <w:lvlJc w:val="left"/>
      <w:pPr>
        <w:ind w:left="2520" w:hanging="2520"/>
      </w:pPr>
      <w:rPr>
        <w:rFonts w:eastAsia="SimSun" w:hint="default"/>
      </w:rPr>
    </w:lvl>
  </w:abstractNum>
  <w:abstractNum w:abstractNumId="58" w15:restartNumberingAfterBreak="0">
    <w:nsid w:val="7FC047B1"/>
    <w:multiLevelType w:val="hybridMultilevel"/>
    <w:tmpl w:val="54082372"/>
    <w:lvl w:ilvl="0" w:tplc="FFFFFFFF">
      <w:start w:val="1"/>
      <w:numFmt w:val="decimal"/>
      <w:lvlText w:val="%1."/>
      <w:lvlJc w:val="left"/>
      <w:pPr>
        <w:ind w:left="644" w:hanging="360"/>
      </w:pPr>
    </w:lvl>
    <w:lvl w:ilvl="1" w:tplc="FFFFFFFF">
      <w:start w:val="1"/>
      <w:numFmt w:val="lowerLetter"/>
      <w:lvlText w:val="%2."/>
      <w:lvlJc w:val="left"/>
      <w:pPr>
        <w:ind w:left="1364" w:hanging="360"/>
      </w:pPr>
    </w:lvl>
    <w:lvl w:ilvl="2" w:tplc="FFFFFFFF">
      <w:start w:val="1"/>
      <w:numFmt w:val="lowerRoman"/>
      <w:lvlText w:val="%3."/>
      <w:lvlJc w:val="right"/>
      <w:pPr>
        <w:ind w:left="2084" w:hanging="180"/>
      </w:pPr>
    </w:lvl>
    <w:lvl w:ilvl="3" w:tplc="FFFFFFFF">
      <w:start w:val="1"/>
      <w:numFmt w:val="decimal"/>
      <w:lvlText w:val="%4."/>
      <w:lvlJc w:val="left"/>
      <w:pPr>
        <w:ind w:left="2804" w:hanging="360"/>
      </w:pPr>
    </w:lvl>
    <w:lvl w:ilvl="4" w:tplc="FFFFFFFF">
      <w:start w:val="1"/>
      <w:numFmt w:val="lowerLetter"/>
      <w:lvlText w:val="%5."/>
      <w:lvlJc w:val="left"/>
      <w:pPr>
        <w:ind w:left="3524" w:hanging="360"/>
      </w:pPr>
    </w:lvl>
    <w:lvl w:ilvl="5" w:tplc="FFFFFFFF">
      <w:start w:val="1"/>
      <w:numFmt w:val="lowerRoman"/>
      <w:lvlText w:val="%6."/>
      <w:lvlJc w:val="right"/>
      <w:pPr>
        <w:ind w:left="4244" w:hanging="180"/>
      </w:pPr>
    </w:lvl>
    <w:lvl w:ilvl="6" w:tplc="FFFFFFFF">
      <w:start w:val="1"/>
      <w:numFmt w:val="decimal"/>
      <w:lvlText w:val="%7."/>
      <w:lvlJc w:val="left"/>
      <w:pPr>
        <w:ind w:left="4964" w:hanging="360"/>
      </w:pPr>
    </w:lvl>
    <w:lvl w:ilvl="7" w:tplc="FFFFFFFF">
      <w:start w:val="1"/>
      <w:numFmt w:val="lowerLetter"/>
      <w:lvlText w:val="%8."/>
      <w:lvlJc w:val="left"/>
      <w:pPr>
        <w:ind w:left="5684" w:hanging="360"/>
      </w:pPr>
    </w:lvl>
    <w:lvl w:ilvl="8" w:tplc="FFFFFFFF">
      <w:start w:val="1"/>
      <w:numFmt w:val="lowerRoman"/>
      <w:lvlText w:val="%9."/>
      <w:lvlJc w:val="right"/>
      <w:pPr>
        <w:ind w:left="6404" w:hanging="180"/>
      </w:pPr>
    </w:lvl>
  </w:abstractNum>
  <w:num w:numId="1" w16cid:durableId="1761441725">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651257330">
    <w:abstractNumId w:val="11"/>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969238149">
    <w:abstractNumId w:val="14"/>
  </w:num>
  <w:num w:numId="4" w16cid:durableId="180513803">
    <w:abstractNumId w:val="47"/>
  </w:num>
  <w:num w:numId="5" w16cid:durableId="1818570695">
    <w:abstractNumId w:val="31"/>
  </w:num>
  <w:num w:numId="6" w16cid:durableId="2003771271">
    <w:abstractNumId w:val="27"/>
  </w:num>
  <w:num w:numId="7" w16cid:durableId="1678313033">
    <w:abstractNumId w:val="10"/>
  </w:num>
  <w:num w:numId="8" w16cid:durableId="1504860674">
    <w:abstractNumId w:val="8"/>
  </w:num>
  <w:num w:numId="9" w16cid:durableId="1546064255">
    <w:abstractNumId w:val="7"/>
  </w:num>
  <w:num w:numId="10" w16cid:durableId="801383799">
    <w:abstractNumId w:val="6"/>
  </w:num>
  <w:num w:numId="11" w16cid:durableId="972831548">
    <w:abstractNumId w:val="5"/>
  </w:num>
  <w:num w:numId="12" w16cid:durableId="351419296">
    <w:abstractNumId w:val="9"/>
  </w:num>
  <w:num w:numId="13" w16cid:durableId="783614055">
    <w:abstractNumId w:val="4"/>
  </w:num>
  <w:num w:numId="14" w16cid:durableId="1504776956">
    <w:abstractNumId w:val="3"/>
  </w:num>
  <w:num w:numId="15" w16cid:durableId="1271740769">
    <w:abstractNumId w:val="2"/>
  </w:num>
  <w:num w:numId="16" w16cid:durableId="1111320981">
    <w:abstractNumId w:val="1"/>
  </w:num>
  <w:num w:numId="17" w16cid:durableId="2027822328">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295530472">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655985622">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1725524365">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553881797">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822961904">
    <w:abstractNumId w:val="36"/>
  </w:num>
  <w:num w:numId="23" w16cid:durableId="269707758">
    <w:abstractNumId w:val="39"/>
  </w:num>
  <w:num w:numId="24" w16cid:durableId="1252466189">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403716790">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472551884">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2051033696">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504273067">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1704019587">
    <w:abstractNumId w:val="24"/>
  </w:num>
  <w:num w:numId="30" w16cid:durableId="1538854604">
    <w:abstractNumId w:val="25"/>
    <w:lvlOverride w:ilvl="0">
      <w:startOverride w:val="6"/>
    </w:lvlOverride>
  </w:num>
  <w:num w:numId="31" w16cid:durableId="735594962">
    <w:abstractNumId w:val="48"/>
    <w:lvlOverride w:ilvl="0">
      <w:startOverride w:val="6"/>
    </w:lvlOverride>
  </w:num>
  <w:num w:numId="32" w16cid:durableId="528490172">
    <w:abstractNumId w:val="0"/>
    <w:lvlOverride w:ilvl="0">
      <w:startOverride w:val="6"/>
    </w:lvlOverride>
  </w:num>
  <w:num w:numId="33" w16cid:durableId="570507794">
    <w:abstractNumId w:val="56"/>
    <w:lvlOverride w:ilvl="0">
      <w:startOverride w:val="6"/>
    </w:lvlOverride>
  </w:num>
  <w:num w:numId="34" w16cid:durableId="676618796">
    <w:abstractNumId w:val="26"/>
  </w:num>
  <w:num w:numId="35" w16cid:durableId="508713934">
    <w:abstractNumId w:val="48"/>
  </w:num>
  <w:num w:numId="36" w16cid:durableId="1818303412">
    <w:abstractNumId w:val="57"/>
  </w:num>
  <w:num w:numId="37" w16cid:durableId="1791976989">
    <w:abstractNumId w:val="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290087648">
    <w:abstractNumId w:val="19"/>
  </w:num>
  <w:num w:numId="39" w16cid:durableId="830874871">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338893367">
    <w:abstractNumId w:val="12"/>
  </w:num>
  <w:num w:numId="41" w16cid:durableId="1314290801">
    <w:abstractNumId w:val="51"/>
  </w:num>
  <w:num w:numId="42" w16cid:durableId="617834131">
    <w:abstractNumId w:val="58"/>
  </w:num>
  <w:num w:numId="43" w16cid:durableId="1876305835">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16cid:durableId="1888684174">
    <w:abstractNumId w:val="17"/>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16cid:durableId="1048071724">
    <w:abstractNumId w:val="34"/>
  </w:num>
  <w:num w:numId="46" w16cid:durableId="475143351">
    <w:abstractNumId w:val="18"/>
  </w:num>
  <w:num w:numId="47" w16cid:durableId="1800759625">
    <w:abstractNumId w:val="13"/>
  </w:num>
  <w:num w:numId="48" w16cid:durableId="613555907">
    <w:abstractNumId w:val="45"/>
  </w:num>
  <w:num w:numId="49" w16cid:durableId="2117140766">
    <w:abstractNumId w:val="33"/>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858618604">
    <w:abstractNumId w:val="41"/>
  </w:num>
  <w:num w:numId="51" w16cid:durableId="1613588683">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16cid:durableId="2038575051">
    <w:abstractNumId w:val="35"/>
    <w:lvlOverride w:ilvl="0">
      <w:startOverride w:val="2"/>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16cid:durableId="502860922">
    <w:abstractNumId w:val="32"/>
  </w:num>
  <w:num w:numId="54" w16cid:durableId="1162350589">
    <w:abstractNumId w:val="22"/>
  </w:num>
  <w:num w:numId="55" w16cid:durableId="295767829">
    <w:abstractNumId w:val="54"/>
  </w:num>
  <w:num w:numId="56" w16cid:durableId="476269079">
    <w:abstractNumId w:val="15"/>
  </w:num>
  <w:num w:numId="57" w16cid:durableId="2008751950">
    <w:abstractNumId w:val="37"/>
  </w:num>
  <w:num w:numId="58" w16cid:durableId="570584095">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16cid:durableId="677655153">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16cid:durableId="693845611">
    <w:abstractNumId w:val="29"/>
  </w:num>
  <w:num w:numId="61" w16cid:durableId="1792047518">
    <w:abstractNumId w:val="20"/>
  </w:num>
  <w:num w:numId="62" w16cid:durableId="1453592408">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16cid:durableId="636229229">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7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2DB3"/>
    <w:rsid w:val="000040D1"/>
    <w:rsid w:val="0000419C"/>
    <w:rsid w:val="0000601A"/>
    <w:rsid w:val="00007ADD"/>
    <w:rsid w:val="00010247"/>
    <w:rsid w:val="00014105"/>
    <w:rsid w:val="000151D0"/>
    <w:rsid w:val="000318A8"/>
    <w:rsid w:val="00032F54"/>
    <w:rsid w:val="00033397"/>
    <w:rsid w:val="00040095"/>
    <w:rsid w:val="0004114C"/>
    <w:rsid w:val="000453C7"/>
    <w:rsid w:val="00051834"/>
    <w:rsid w:val="00054A22"/>
    <w:rsid w:val="00062023"/>
    <w:rsid w:val="000655A6"/>
    <w:rsid w:val="00080512"/>
    <w:rsid w:val="00084341"/>
    <w:rsid w:val="00093727"/>
    <w:rsid w:val="000940DB"/>
    <w:rsid w:val="00096A5D"/>
    <w:rsid w:val="000A2008"/>
    <w:rsid w:val="000C47C3"/>
    <w:rsid w:val="000C4B73"/>
    <w:rsid w:val="000D326F"/>
    <w:rsid w:val="000D58AB"/>
    <w:rsid w:val="000E13D1"/>
    <w:rsid w:val="000F38E5"/>
    <w:rsid w:val="000F5DE1"/>
    <w:rsid w:val="000F609C"/>
    <w:rsid w:val="001030AA"/>
    <w:rsid w:val="0010424B"/>
    <w:rsid w:val="00104A61"/>
    <w:rsid w:val="00105100"/>
    <w:rsid w:val="00112A0B"/>
    <w:rsid w:val="00132AF9"/>
    <w:rsid w:val="00133525"/>
    <w:rsid w:val="00137BE5"/>
    <w:rsid w:val="00142CB6"/>
    <w:rsid w:val="00144E11"/>
    <w:rsid w:val="0014753A"/>
    <w:rsid w:val="00153DFF"/>
    <w:rsid w:val="0015745A"/>
    <w:rsid w:val="00180FCC"/>
    <w:rsid w:val="00191792"/>
    <w:rsid w:val="00193B60"/>
    <w:rsid w:val="00193EE8"/>
    <w:rsid w:val="00195952"/>
    <w:rsid w:val="001A4C42"/>
    <w:rsid w:val="001A7420"/>
    <w:rsid w:val="001B6637"/>
    <w:rsid w:val="001C21C3"/>
    <w:rsid w:val="001C2879"/>
    <w:rsid w:val="001C5032"/>
    <w:rsid w:val="001D02C2"/>
    <w:rsid w:val="001E0B9A"/>
    <w:rsid w:val="001F0C1D"/>
    <w:rsid w:val="001F1132"/>
    <w:rsid w:val="001F168B"/>
    <w:rsid w:val="002029CB"/>
    <w:rsid w:val="00211E6F"/>
    <w:rsid w:val="00225E2E"/>
    <w:rsid w:val="002347A2"/>
    <w:rsid w:val="002356C5"/>
    <w:rsid w:val="00246F30"/>
    <w:rsid w:val="0025260E"/>
    <w:rsid w:val="00262284"/>
    <w:rsid w:val="0026434B"/>
    <w:rsid w:val="002656AA"/>
    <w:rsid w:val="002675F0"/>
    <w:rsid w:val="002760EE"/>
    <w:rsid w:val="00282BCE"/>
    <w:rsid w:val="00282DD8"/>
    <w:rsid w:val="00285A21"/>
    <w:rsid w:val="00297392"/>
    <w:rsid w:val="002A72AC"/>
    <w:rsid w:val="002B6339"/>
    <w:rsid w:val="002C1D28"/>
    <w:rsid w:val="002C2DBD"/>
    <w:rsid w:val="002E00EE"/>
    <w:rsid w:val="002F4059"/>
    <w:rsid w:val="002F6C91"/>
    <w:rsid w:val="00303037"/>
    <w:rsid w:val="00306A90"/>
    <w:rsid w:val="00312E9D"/>
    <w:rsid w:val="003172DC"/>
    <w:rsid w:val="003178AC"/>
    <w:rsid w:val="00317AB9"/>
    <w:rsid w:val="00317FD6"/>
    <w:rsid w:val="00322C75"/>
    <w:rsid w:val="00324446"/>
    <w:rsid w:val="0034086A"/>
    <w:rsid w:val="0034242D"/>
    <w:rsid w:val="0035462D"/>
    <w:rsid w:val="00356555"/>
    <w:rsid w:val="00364901"/>
    <w:rsid w:val="00367E13"/>
    <w:rsid w:val="0037045E"/>
    <w:rsid w:val="00370CAF"/>
    <w:rsid w:val="0037286B"/>
    <w:rsid w:val="00374311"/>
    <w:rsid w:val="00374361"/>
    <w:rsid w:val="00374DE1"/>
    <w:rsid w:val="003765B8"/>
    <w:rsid w:val="00382BD1"/>
    <w:rsid w:val="00386186"/>
    <w:rsid w:val="00386675"/>
    <w:rsid w:val="003878F6"/>
    <w:rsid w:val="00397289"/>
    <w:rsid w:val="003A5B40"/>
    <w:rsid w:val="003A71BA"/>
    <w:rsid w:val="003A7533"/>
    <w:rsid w:val="003B72C5"/>
    <w:rsid w:val="003C01D5"/>
    <w:rsid w:val="003C2572"/>
    <w:rsid w:val="003C3971"/>
    <w:rsid w:val="003C4B95"/>
    <w:rsid w:val="003D1424"/>
    <w:rsid w:val="003D2FDB"/>
    <w:rsid w:val="003E59A2"/>
    <w:rsid w:val="003F4E90"/>
    <w:rsid w:val="00401663"/>
    <w:rsid w:val="004040E3"/>
    <w:rsid w:val="00422B2C"/>
    <w:rsid w:val="00423334"/>
    <w:rsid w:val="00426040"/>
    <w:rsid w:val="00432BF5"/>
    <w:rsid w:val="004345EC"/>
    <w:rsid w:val="00442968"/>
    <w:rsid w:val="004541A2"/>
    <w:rsid w:val="00460694"/>
    <w:rsid w:val="00465515"/>
    <w:rsid w:val="00471390"/>
    <w:rsid w:val="004917FA"/>
    <w:rsid w:val="0049751D"/>
    <w:rsid w:val="004A0081"/>
    <w:rsid w:val="004A67B8"/>
    <w:rsid w:val="004C30AC"/>
    <w:rsid w:val="004D03C4"/>
    <w:rsid w:val="004D2C5F"/>
    <w:rsid w:val="004D3578"/>
    <w:rsid w:val="004D5EC6"/>
    <w:rsid w:val="004E1B5A"/>
    <w:rsid w:val="004E213A"/>
    <w:rsid w:val="004E3D1B"/>
    <w:rsid w:val="004E65E2"/>
    <w:rsid w:val="004E674C"/>
    <w:rsid w:val="004F0771"/>
    <w:rsid w:val="004F0988"/>
    <w:rsid w:val="004F3340"/>
    <w:rsid w:val="00507F2E"/>
    <w:rsid w:val="005107AF"/>
    <w:rsid w:val="0053388B"/>
    <w:rsid w:val="00535773"/>
    <w:rsid w:val="00541B9B"/>
    <w:rsid w:val="00543E6C"/>
    <w:rsid w:val="00562F57"/>
    <w:rsid w:val="00565087"/>
    <w:rsid w:val="00565BD2"/>
    <w:rsid w:val="00571CEC"/>
    <w:rsid w:val="00574D6A"/>
    <w:rsid w:val="005779C5"/>
    <w:rsid w:val="00583704"/>
    <w:rsid w:val="0058466A"/>
    <w:rsid w:val="005868F8"/>
    <w:rsid w:val="00596B05"/>
    <w:rsid w:val="00597B11"/>
    <w:rsid w:val="005C719F"/>
    <w:rsid w:val="005C7FE4"/>
    <w:rsid w:val="005D2E01"/>
    <w:rsid w:val="005D7526"/>
    <w:rsid w:val="005E0013"/>
    <w:rsid w:val="005E4BB2"/>
    <w:rsid w:val="005F1C7B"/>
    <w:rsid w:val="005F788A"/>
    <w:rsid w:val="00602AEA"/>
    <w:rsid w:val="00614FDF"/>
    <w:rsid w:val="00620344"/>
    <w:rsid w:val="00624C55"/>
    <w:rsid w:val="00626328"/>
    <w:rsid w:val="00627AA0"/>
    <w:rsid w:val="0063543D"/>
    <w:rsid w:val="00640E8E"/>
    <w:rsid w:val="0064185C"/>
    <w:rsid w:val="0064383C"/>
    <w:rsid w:val="00647114"/>
    <w:rsid w:val="00650AB2"/>
    <w:rsid w:val="006578C2"/>
    <w:rsid w:val="00657FB6"/>
    <w:rsid w:val="00662771"/>
    <w:rsid w:val="006641C2"/>
    <w:rsid w:val="0066567C"/>
    <w:rsid w:val="00666A9C"/>
    <w:rsid w:val="00674D80"/>
    <w:rsid w:val="00677596"/>
    <w:rsid w:val="00684C1A"/>
    <w:rsid w:val="006912E9"/>
    <w:rsid w:val="006A0C75"/>
    <w:rsid w:val="006A323F"/>
    <w:rsid w:val="006A7935"/>
    <w:rsid w:val="006B0B67"/>
    <w:rsid w:val="006B30D0"/>
    <w:rsid w:val="006C3D95"/>
    <w:rsid w:val="006D4542"/>
    <w:rsid w:val="006E399D"/>
    <w:rsid w:val="006E5C86"/>
    <w:rsid w:val="006E71F6"/>
    <w:rsid w:val="006F6767"/>
    <w:rsid w:val="00701116"/>
    <w:rsid w:val="00703974"/>
    <w:rsid w:val="00705D00"/>
    <w:rsid w:val="007067B6"/>
    <w:rsid w:val="00706E2D"/>
    <w:rsid w:val="0071174C"/>
    <w:rsid w:val="00713C44"/>
    <w:rsid w:val="00721983"/>
    <w:rsid w:val="00734A5B"/>
    <w:rsid w:val="0074026F"/>
    <w:rsid w:val="0074245A"/>
    <w:rsid w:val="007429F6"/>
    <w:rsid w:val="00744E76"/>
    <w:rsid w:val="007516BE"/>
    <w:rsid w:val="00752CE9"/>
    <w:rsid w:val="00753AB1"/>
    <w:rsid w:val="00755460"/>
    <w:rsid w:val="00763FA9"/>
    <w:rsid w:val="00765EA3"/>
    <w:rsid w:val="00774DA4"/>
    <w:rsid w:val="00781F0F"/>
    <w:rsid w:val="0078744B"/>
    <w:rsid w:val="00794AEB"/>
    <w:rsid w:val="007A33B3"/>
    <w:rsid w:val="007A3936"/>
    <w:rsid w:val="007A4206"/>
    <w:rsid w:val="007B1A44"/>
    <w:rsid w:val="007B600E"/>
    <w:rsid w:val="007D27D0"/>
    <w:rsid w:val="007D468D"/>
    <w:rsid w:val="007E14BD"/>
    <w:rsid w:val="007F0F4A"/>
    <w:rsid w:val="008028A4"/>
    <w:rsid w:val="00810843"/>
    <w:rsid w:val="0081771A"/>
    <w:rsid w:val="00821B37"/>
    <w:rsid w:val="008277A3"/>
    <w:rsid w:val="0082780F"/>
    <w:rsid w:val="00827A0C"/>
    <w:rsid w:val="00830747"/>
    <w:rsid w:val="0084175E"/>
    <w:rsid w:val="008523DA"/>
    <w:rsid w:val="00861B03"/>
    <w:rsid w:val="00867BE1"/>
    <w:rsid w:val="00875D73"/>
    <w:rsid w:val="008768CA"/>
    <w:rsid w:val="008809A0"/>
    <w:rsid w:val="008810F0"/>
    <w:rsid w:val="00882F48"/>
    <w:rsid w:val="008861B1"/>
    <w:rsid w:val="008900EF"/>
    <w:rsid w:val="008911D8"/>
    <w:rsid w:val="008944DD"/>
    <w:rsid w:val="00896EEF"/>
    <w:rsid w:val="008A03EC"/>
    <w:rsid w:val="008A11E3"/>
    <w:rsid w:val="008C384C"/>
    <w:rsid w:val="008D1762"/>
    <w:rsid w:val="008D36EF"/>
    <w:rsid w:val="008D7545"/>
    <w:rsid w:val="008D7856"/>
    <w:rsid w:val="008E2D68"/>
    <w:rsid w:val="008E6756"/>
    <w:rsid w:val="008F4B51"/>
    <w:rsid w:val="0090271F"/>
    <w:rsid w:val="00902E23"/>
    <w:rsid w:val="0090734C"/>
    <w:rsid w:val="009114D7"/>
    <w:rsid w:val="0091348E"/>
    <w:rsid w:val="0091437A"/>
    <w:rsid w:val="00917CCB"/>
    <w:rsid w:val="009209D8"/>
    <w:rsid w:val="00922FB7"/>
    <w:rsid w:val="0092488D"/>
    <w:rsid w:val="0092546B"/>
    <w:rsid w:val="00933FB0"/>
    <w:rsid w:val="009421DE"/>
    <w:rsid w:val="00942AE8"/>
    <w:rsid w:val="00942EC2"/>
    <w:rsid w:val="00943F40"/>
    <w:rsid w:val="0095661C"/>
    <w:rsid w:val="00961E43"/>
    <w:rsid w:val="00971696"/>
    <w:rsid w:val="00975318"/>
    <w:rsid w:val="0098369D"/>
    <w:rsid w:val="009903D3"/>
    <w:rsid w:val="009A45CD"/>
    <w:rsid w:val="009A7FC5"/>
    <w:rsid w:val="009C2FD2"/>
    <w:rsid w:val="009C626A"/>
    <w:rsid w:val="009C629F"/>
    <w:rsid w:val="009C73C7"/>
    <w:rsid w:val="009C7E11"/>
    <w:rsid w:val="009F37B7"/>
    <w:rsid w:val="00A031E3"/>
    <w:rsid w:val="00A074D2"/>
    <w:rsid w:val="00A10F02"/>
    <w:rsid w:val="00A1224D"/>
    <w:rsid w:val="00A14781"/>
    <w:rsid w:val="00A158C2"/>
    <w:rsid w:val="00A164B4"/>
    <w:rsid w:val="00A17F3C"/>
    <w:rsid w:val="00A22B8C"/>
    <w:rsid w:val="00A231D6"/>
    <w:rsid w:val="00A26956"/>
    <w:rsid w:val="00A27486"/>
    <w:rsid w:val="00A306AC"/>
    <w:rsid w:val="00A32FC6"/>
    <w:rsid w:val="00A40B8F"/>
    <w:rsid w:val="00A520E0"/>
    <w:rsid w:val="00A53724"/>
    <w:rsid w:val="00A53EA0"/>
    <w:rsid w:val="00A56066"/>
    <w:rsid w:val="00A57F5F"/>
    <w:rsid w:val="00A6364E"/>
    <w:rsid w:val="00A65972"/>
    <w:rsid w:val="00A70567"/>
    <w:rsid w:val="00A73129"/>
    <w:rsid w:val="00A82346"/>
    <w:rsid w:val="00A92BA1"/>
    <w:rsid w:val="00A94E48"/>
    <w:rsid w:val="00A95A32"/>
    <w:rsid w:val="00A96480"/>
    <w:rsid w:val="00A97FFB"/>
    <w:rsid w:val="00AA27DE"/>
    <w:rsid w:val="00AA2EDA"/>
    <w:rsid w:val="00AA3BE9"/>
    <w:rsid w:val="00AA5CF3"/>
    <w:rsid w:val="00AB4A5D"/>
    <w:rsid w:val="00AC2165"/>
    <w:rsid w:val="00AC6BC6"/>
    <w:rsid w:val="00AC742D"/>
    <w:rsid w:val="00AD1C80"/>
    <w:rsid w:val="00AD514D"/>
    <w:rsid w:val="00AD5344"/>
    <w:rsid w:val="00AE56FA"/>
    <w:rsid w:val="00AE65E2"/>
    <w:rsid w:val="00AF1460"/>
    <w:rsid w:val="00AF79EA"/>
    <w:rsid w:val="00B05A64"/>
    <w:rsid w:val="00B06B8D"/>
    <w:rsid w:val="00B12073"/>
    <w:rsid w:val="00B15449"/>
    <w:rsid w:val="00B23C92"/>
    <w:rsid w:val="00B26A12"/>
    <w:rsid w:val="00B45987"/>
    <w:rsid w:val="00B4787E"/>
    <w:rsid w:val="00B516D6"/>
    <w:rsid w:val="00B55F34"/>
    <w:rsid w:val="00B613EC"/>
    <w:rsid w:val="00B6635D"/>
    <w:rsid w:val="00B865D6"/>
    <w:rsid w:val="00B878E9"/>
    <w:rsid w:val="00B93086"/>
    <w:rsid w:val="00B95A00"/>
    <w:rsid w:val="00B96386"/>
    <w:rsid w:val="00B96D12"/>
    <w:rsid w:val="00B97114"/>
    <w:rsid w:val="00BA19ED"/>
    <w:rsid w:val="00BA4B8D"/>
    <w:rsid w:val="00BA57CB"/>
    <w:rsid w:val="00BB66E6"/>
    <w:rsid w:val="00BC03F2"/>
    <w:rsid w:val="00BC0F7D"/>
    <w:rsid w:val="00BC5094"/>
    <w:rsid w:val="00BC6F10"/>
    <w:rsid w:val="00BD7D31"/>
    <w:rsid w:val="00BE3255"/>
    <w:rsid w:val="00BF128E"/>
    <w:rsid w:val="00C074DD"/>
    <w:rsid w:val="00C1434C"/>
    <w:rsid w:val="00C1496A"/>
    <w:rsid w:val="00C25130"/>
    <w:rsid w:val="00C33079"/>
    <w:rsid w:val="00C35B9E"/>
    <w:rsid w:val="00C36A8E"/>
    <w:rsid w:val="00C403C2"/>
    <w:rsid w:val="00C45231"/>
    <w:rsid w:val="00C551FF"/>
    <w:rsid w:val="00C63D9D"/>
    <w:rsid w:val="00C71C28"/>
    <w:rsid w:val="00C72833"/>
    <w:rsid w:val="00C7472C"/>
    <w:rsid w:val="00C76B64"/>
    <w:rsid w:val="00C80F1D"/>
    <w:rsid w:val="00C91962"/>
    <w:rsid w:val="00C92626"/>
    <w:rsid w:val="00C93F40"/>
    <w:rsid w:val="00CA220A"/>
    <w:rsid w:val="00CA3D0C"/>
    <w:rsid w:val="00CA63BB"/>
    <w:rsid w:val="00CA74B4"/>
    <w:rsid w:val="00CB53CC"/>
    <w:rsid w:val="00CD2424"/>
    <w:rsid w:val="00CD279E"/>
    <w:rsid w:val="00CD347F"/>
    <w:rsid w:val="00CD5E13"/>
    <w:rsid w:val="00CE4DC7"/>
    <w:rsid w:val="00CE5CED"/>
    <w:rsid w:val="00CF48F6"/>
    <w:rsid w:val="00D01A41"/>
    <w:rsid w:val="00D12408"/>
    <w:rsid w:val="00D3004A"/>
    <w:rsid w:val="00D30105"/>
    <w:rsid w:val="00D375BD"/>
    <w:rsid w:val="00D42210"/>
    <w:rsid w:val="00D4574C"/>
    <w:rsid w:val="00D462EC"/>
    <w:rsid w:val="00D54693"/>
    <w:rsid w:val="00D57972"/>
    <w:rsid w:val="00D6066D"/>
    <w:rsid w:val="00D6588B"/>
    <w:rsid w:val="00D675A9"/>
    <w:rsid w:val="00D738D6"/>
    <w:rsid w:val="00D755EB"/>
    <w:rsid w:val="00D76048"/>
    <w:rsid w:val="00D82E6F"/>
    <w:rsid w:val="00D85B8A"/>
    <w:rsid w:val="00D87E00"/>
    <w:rsid w:val="00D9134D"/>
    <w:rsid w:val="00D92039"/>
    <w:rsid w:val="00D936C4"/>
    <w:rsid w:val="00DA12C2"/>
    <w:rsid w:val="00DA7464"/>
    <w:rsid w:val="00DA7A03"/>
    <w:rsid w:val="00DB1818"/>
    <w:rsid w:val="00DC309B"/>
    <w:rsid w:val="00DC3918"/>
    <w:rsid w:val="00DC4DA2"/>
    <w:rsid w:val="00DC77B2"/>
    <w:rsid w:val="00DD4C17"/>
    <w:rsid w:val="00DD74A5"/>
    <w:rsid w:val="00DE261D"/>
    <w:rsid w:val="00DE51E8"/>
    <w:rsid w:val="00DF2B1F"/>
    <w:rsid w:val="00DF62CD"/>
    <w:rsid w:val="00DF6559"/>
    <w:rsid w:val="00DF69B9"/>
    <w:rsid w:val="00E06DA9"/>
    <w:rsid w:val="00E1434A"/>
    <w:rsid w:val="00E15475"/>
    <w:rsid w:val="00E16509"/>
    <w:rsid w:val="00E233BD"/>
    <w:rsid w:val="00E23651"/>
    <w:rsid w:val="00E3250C"/>
    <w:rsid w:val="00E3549B"/>
    <w:rsid w:val="00E44582"/>
    <w:rsid w:val="00E552AF"/>
    <w:rsid w:val="00E74EB8"/>
    <w:rsid w:val="00E75E57"/>
    <w:rsid w:val="00E77645"/>
    <w:rsid w:val="00E8088B"/>
    <w:rsid w:val="00E827D0"/>
    <w:rsid w:val="00EA154E"/>
    <w:rsid w:val="00EA15B0"/>
    <w:rsid w:val="00EA49C4"/>
    <w:rsid w:val="00EA5EA7"/>
    <w:rsid w:val="00EB5B9E"/>
    <w:rsid w:val="00EB797C"/>
    <w:rsid w:val="00EB7C1F"/>
    <w:rsid w:val="00EC27F5"/>
    <w:rsid w:val="00EC2F8E"/>
    <w:rsid w:val="00EC4A25"/>
    <w:rsid w:val="00ED117C"/>
    <w:rsid w:val="00ED5423"/>
    <w:rsid w:val="00ED6481"/>
    <w:rsid w:val="00EE23A0"/>
    <w:rsid w:val="00EE2D1B"/>
    <w:rsid w:val="00EE7817"/>
    <w:rsid w:val="00EF2846"/>
    <w:rsid w:val="00EF372F"/>
    <w:rsid w:val="00EF608C"/>
    <w:rsid w:val="00F025A2"/>
    <w:rsid w:val="00F028DC"/>
    <w:rsid w:val="00F04712"/>
    <w:rsid w:val="00F13068"/>
    <w:rsid w:val="00F13360"/>
    <w:rsid w:val="00F22EC7"/>
    <w:rsid w:val="00F2440E"/>
    <w:rsid w:val="00F325C8"/>
    <w:rsid w:val="00F33CE2"/>
    <w:rsid w:val="00F41F26"/>
    <w:rsid w:val="00F53BFA"/>
    <w:rsid w:val="00F56373"/>
    <w:rsid w:val="00F63A0D"/>
    <w:rsid w:val="00F653B8"/>
    <w:rsid w:val="00F67E48"/>
    <w:rsid w:val="00F73416"/>
    <w:rsid w:val="00F75139"/>
    <w:rsid w:val="00F8275A"/>
    <w:rsid w:val="00F83641"/>
    <w:rsid w:val="00F85331"/>
    <w:rsid w:val="00F9008D"/>
    <w:rsid w:val="00F94483"/>
    <w:rsid w:val="00F953DF"/>
    <w:rsid w:val="00FA1266"/>
    <w:rsid w:val="00FB4BB3"/>
    <w:rsid w:val="00FC1192"/>
    <w:rsid w:val="00FC66F0"/>
    <w:rsid w:val="00FD0927"/>
    <w:rsid w:val="00FD4B70"/>
    <w:rsid w:val="00FE154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2nd level,H2,UNDERRUBRIK 1-2,†berschrift 2,õberschrift 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qFormat/>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qFormat/>
    <w:pPr>
      <w:ind w:left="851" w:hanging="284"/>
    </w:pPr>
  </w:style>
  <w:style w:type="paragraph" w:customStyle="1" w:styleId="B3">
    <w:name w:val="B3"/>
    <w:basedOn w:val="Normal"/>
    <w:qFormat/>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qFormat/>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locked/>
    <w:rsid w:val="00571CEC"/>
    <w:rPr>
      <w:rFonts w:ascii="Arial" w:hAnsi="Arial"/>
      <w:b/>
      <w:lang w:val="en-GB" w:eastAsia="en-US"/>
    </w:rPr>
  </w:style>
  <w:style w:type="character" w:customStyle="1" w:styleId="NOChar">
    <w:name w:val="NO Char"/>
    <w:link w:val="NO"/>
    <w:qFormat/>
    <w:locked/>
    <w:rsid w:val="00571CEC"/>
    <w:rPr>
      <w:lang w:val="en-GB" w:eastAsia="en-US"/>
    </w:rPr>
  </w:style>
  <w:style w:type="character" w:customStyle="1" w:styleId="B1Char">
    <w:name w:val="B1 Char"/>
    <w:link w:val="B1"/>
    <w:qFormat/>
    <w:rsid w:val="00571CEC"/>
    <w:rPr>
      <w:lang w:val="en-GB" w:eastAsia="en-US"/>
    </w:rPr>
  </w:style>
  <w:style w:type="character" w:customStyle="1" w:styleId="TFChar">
    <w:name w:val="TF Char"/>
    <w:link w:val="TF"/>
    <w:qFormat/>
    <w:rsid w:val="00571CEC"/>
    <w:rPr>
      <w:rFonts w:ascii="Arial" w:hAnsi="Arial"/>
      <w:b/>
      <w:lang w:val="en-GB" w:eastAsia="en-US"/>
    </w:rPr>
  </w:style>
  <w:style w:type="character" w:customStyle="1" w:styleId="Heading2Char">
    <w:name w:val="Heading 2 Char"/>
    <w:aliases w:val="h2 Char,2nd level Char,H2 Char,UNDERRUBRIK 1-2 Char,†berschrift 2 Char,õberschrift 2 Char"/>
    <w:link w:val="Heading2"/>
    <w:rsid w:val="00137BE5"/>
    <w:rPr>
      <w:rFonts w:ascii="Arial" w:hAnsi="Arial"/>
      <w:sz w:val="32"/>
      <w:lang w:val="en-GB" w:eastAsia="en-US"/>
    </w:rPr>
  </w:style>
  <w:style w:type="character" w:customStyle="1" w:styleId="TALChar">
    <w:name w:val="TAL Char"/>
    <w:link w:val="TAL"/>
    <w:qFormat/>
    <w:rsid w:val="00401663"/>
    <w:rPr>
      <w:rFonts w:ascii="Arial" w:hAnsi="Arial"/>
      <w:sz w:val="18"/>
      <w:lang w:val="en-GB" w:eastAsia="en-US"/>
    </w:rPr>
  </w:style>
  <w:style w:type="character" w:customStyle="1" w:styleId="TAHCar">
    <w:name w:val="TAH Car"/>
    <w:link w:val="TAH"/>
    <w:qFormat/>
    <w:rsid w:val="00401663"/>
    <w:rPr>
      <w:rFonts w:ascii="Arial" w:hAnsi="Arial"/>
      <w:b/>
      <w:sz w:val="18"/>
      <w:lang w:val="en-GB" w:eastAsia="en-US"/>
    </w:rPr>
  </w:style>
  <w:style w:type="character" w:customStyle="1" w:styleId="EditorsNoteChar">
    <w:name w:val="Editor's Note Char"/>
    <w:aliases w:val="EN Char,Editor's Note Char1"/>
    <w:link w:val="EditorsNote"/>
    <w:qFormat/>
    <w:locked/>
    <w:rsid w:val="00B05A64"/>
    <w:rPr>
      <w:color w:val="FF0000"/>
      <w:lang w:val="en-GB" w:eastAsia="en-US"/>
    </w:rPr>
  </w:style>
  <w:style w:type="character" w:customStyle="1" w:styleId="Heading1Char">
    <w:name w:val="Heading 1 Char"/>
    <w:link w:val="Heading1"/>
    <w:rsid w:val="00F83641"/>
    <w:rPr>
      <w:rFonts w:ascii="Arial" w:hAnsi="Arial"/>
      <w:sz w:val="36"/>
      <w:lang w:val="en-GB" w:eastAsia="en-US"/>
    </w:rPr>
  </w:style>
  <w:style w:type="paragraph" w:styleId="Revision">
    <w:name w:val="Revision"/>
    <w:hidden/>
    <w:uiPriority w:val="99"/>
    <w:semiHidden/>
    <w:rsid w:val="00541B9B"/>
    <w:rPr>
      <w:lang w:val="en-GB" w:eastAsia="en-US"/>
    </w:rPr>
  </w:style>
  <w:style w:type="paragraph" w:styleId="List3">
    <w:name w:val="List 3"/>
    <w:basedOn w:val="List2"/>
    <w:rsid w:val="00225E2E"/>
    <w:pPr>
      <w:ind w:left="1135" w:hanging="284"/>
      <w:contextualSpacing w:val="0"/>
    </w:pPr>
  </w:style>
  <w:style w:type="paragraph" w:styleId="List2">
    <w:name w:val="List 2"/>
    <w:basedOn w:val="Normal"/>
    <w:rsid w:val="00225E2E"/>
    <w:pPr>
      <w:ind w:left="566" w:hanging="283"/>
      <w:contextualSpacing/>
    </w:pPr>
  </w:style>
  <w:style w:type="paragraph" w:styleId="Bibliography">
    <w:name w:val="Bibliography"/>
    <w:basedOn w:val="Normal"/>
    <w:next w:val="Normal"/>
    <w:uiPriority w:val="37"/>
    <w:semiHidden/>
    <w:unhideWhenUsed/>
    <w:rsid w:val="00650AB2"/>
  </w:style>
  <w:style w:type="paragraph" w:styleId="BlockText">
    <w:name w:val="Block Text"/>
    <w:basedOn w:val="Normal"/>
    <w:rsid w:val="00650AB2"/>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650AB2"/>
    <w:pPr>
      <w:spacing w:after="120"/>
    </w:pPr>
  </w:style>
  <w:style w:type="character" w:customStyle="1" w:styleId="BodyTextChar">
    <w:name w:val="Body Text Char"/>
    <w:basedOn w:val="DefaultParagraphFont"/>
    <w:link w:val="BodyText"/>
    <w:rsid w:val="00650AB2"/>
    <w:rPr>
      <w:lang w:val="en-GB" w:eastAsia="en-US"/>
    </w:rPr>
  </w:style>
  <w:style w:type="paragraph" w:styleId="BodyText2">
    <w:name w:val="Body Text 2"/>
    <w:basedOn w:val="Normal"/>
    <w:link w:val="BodyText2Char"/>
    <w:rsid w:val="00650AB2"/>
    <w:pPr>
      <w:spacing w:after="120" w:line="480" w:lineRule="auto"/>
    </w:pPr>
  </w:style>
  <w:style w:type="character" w:customStyle="1" w:styleId="BodyText2Char">
    <w:name w:val="Body Text 2 Char"/>
    <w:basedOn w:val="DefaultParagraphFont"/>
    <w:link w:val="BodyText2"/>
    <w:rsid w:val="00650AB2"/>
    <w:rPr>
      <w:lang w:val="en-GB" w:eastAsia="en-US"/>
    </w:rPr>
  </w:style>
  <w:style w:type="paragraph" w:styleId="BodyText3">
    <w:name w:val="Body Text 3"/>
    <w:basedOn w:val="Normal"/>
    <w:link w:val="BodyText3Char"/>
    <w:rsid w:val="00650AB2"/>
    <w:pPr>
      <w:spacing w:after="120"/>
    </w:pPr>
    <w:rPr>
      <w:sz w:val="16"/>
      <w:szCs w:val="16"/>
    </w:rPr>
  </w:style>
  <w:style w:type="character" w:customStyle="1" w:styleId="BodyText3Char">
    <w:name w:val="Body Text 3 Char"/>
    <w:basedOn w:val="DefaultParagraphFont"/>
    <w:link w:val="BodyText3"/>
    <w:rsid w:val="00650AB2"/>
    <w:rPr>
      <w:sz w:val="16"/>
      <w:szCs w:val="16"/>
      <w:lang w:val="en-GB" w:eastAsia="en-US"/>
    </w:rPr>
  </w:style>
  <w:style w:type="paragraph" w:styleId="BodyTextFirstIndent">
    <w:name w:val="Body Text First Indent"/>
    <w:basedOn w:val="BodyText"/>
    <w:link w:val="BodyTextFirstIndentChar"/>
    <w:rsid w:val="00650AB2"/>
    <w:pPr>
      <w:spacing w:after="180"/>
      <w:ind w:firstLine="360"/>
    </w:pPr>
  </w:style>
  <w:style w:type="character" w:customStyle="1" w:styleId="BodyTextFirstIndentChar">
    <w:name w:val="Body Text First Indent Char"/>
    <w:basedOn w:val="BodyTextChar"/>
    <w:link w:val="BodyTextFirstIndent"/>
    <w:rsid w:val="00650AB2"/>
    <w:rPr>
      <w:lang w:val="en-GB" w:eastAsia="en-US"/>
    </w:rPr>
  </w:style>
  <w:style w:type="paragraph" w:styleId="BodyTextIndent">
    <w:name w:val="Body Text Indent"/>
    <w:basedOn w:val="Normal"/>
    <w:link w:val="BodyTextIndentChar"/>
    <w:rsid w:val="00650AB2"/>
    <w:pPr>
      <w:spacing w:after="120"/>
      <w:ind w:left="283"/>
    </w:pPr>
  </w:style>
  <w:style w:type="character" w:customStyle="1" w:styleId="BodyTextIndentChar">
    <w:name w:val="Body Text Indent Char"/>
    <w:basedOn w:val="DefaultParagraphFont"/>
    <w:link w:val="BodyTextIndent"/>
    <w:rsid w:val="00650AB2"/>
    <w:rPr>
      <w:lang w:val="en-GB" w:eastAsia="en-US"/>
    </w:rPr>
  </w:style>
  <w:style w:type="paragraph" w:styleId="BodyTextFirstIndent2">
    <w:name w:val="Body Text First Indent 2"/>
    <w:basedOn w:val="BodyTextIndent"/>
    <w:link w:val="BodyTextFirstIndent2Char"/>
    <w:rsid w:val="00650AB2"/>
    <w:pPr>
      <w:spacing w:after="180"/>
      <w:ind w:left="360" w:firstLine="360"/>
    </w:pPr>
  </w:style>
  <w:style w:type="character" w:customStyle="1" w:styleId="BodyTextFirstIndent2Char">
    <w:name w:val="Body Text First Indent 2 Char"/>
    <w:basedOn w:val="BodyTextIndentChar"/>
    <w:link w:val="BodyTextFirstIndent2"/>
    <w:rsid w:val="00650AB2"/>
    <w:rPr>
      <w:lang w:val="en-GB" w:eastAsia="en-US"/>
    </w:rPr>
  </w:style>
  <w:style w:type="paragraph" w:styleId="BodyTextIndent2">
    <w:name w:val="Body Text Indent 2"/>
    <w:basedOn w:val="Normal"/>
    <w:link w:val="BodyTextIndent2Char"/>
    <w:rsid w:val="00650AB2"/>
    <w:pPr>
      <w:spacing w:after="120" w:line="480" w:lineRule="auto"/>
      <w:ind w:left="283"/>
    </w:pPr>
  </w:style>
  <w:style w:type="character" w:customStyle="1" w:styleId="BodyTextIndent2Char">
    <w:name w:val="Body Text Indent 2 Char"/>
    <w:basedOn w:val="DefaultParagraphFont"/>
    <w:link w:val="BodyTextIndent2"/>
    <w:rsid w:val="00650AB2"/>
    <w:rPr>
      <w:lang w:val="en-GB" w:eastAsia="en-US"/>
    </w:rPr>
  </w:style>
  <w:style w:type="paragraph" w:styleId="BodyTextIndent3">
    <w:name w:val="Body Text Indent 3"/>
    <w:basedOn w:val="Normal"/>
    <w:link w:val="BodyTextIndent3Char"/>
    <w:rsid w:val="00650AB2"/>
    <w:pPr>
      <w:spacing w:after="120"/>
      <w:ind w:left="283"/>
    </w:pPr>
    <w:rPr>
      <w:sz w:val="16"/>
      <w:szCs w:val="16"/>
    </w:rPr>
  </w:style>
  <w:style w:type="character" w:customStyle="1" w:styleId="BodyTextIndent3Char">
    <w:name w:val="Body Text Indent 3 Char"/>
    <w:basedOn w:val="DefaultParagraphFont"/>
    <w:link w:val="BodyTextIndent3"/>
    <w:rsid w:val="00650AB2"/>
    <w:rPr>
      <w:sz w:val="16"/>
      <w:szCs w:val="16"/>
      <w:lang w:val="en-GB" w:eastAsia="en-US"/>
    </w:rPr>
  </w:style>
  <w:style w:type="paragraph" w:styleId="Caption">
    <w:name w:val="caption"/>
    <w:basedOn w:val="Normal"/>
    <w:next w:val="Normal"/>
    <w:semiHidden/>
    <w:unhideWhenUsed/>
    <w:qFormat/>
    <w:rsid w:val="00650AB2"/>
    <w:pPr>
      <w:spacing w:after="200"/>
    </w:pPr>
    <w:rPr>
      <w:i/>
      <w:iCs/>
      <w:color w:val="44546A" w:themeColor="text2"/>
      <w:sz w:val="18"/>
      <w:szCs w:val="18"/>
    </w:rPr>
  </w:style>
  <w:style w:type="paragraph" w:styleId="Closing">
    <w:name w:val="Closing"/>
    <w:basedOn w:val="Normal"/>
    <w:link w:val="ClosingChar"/>
    <w:rsid w:val="00650AB2"/>
    <w:pPr>
      <w:spacing w:after="0"/>
      <w:ind w:left="4252"/>
    </w:pPr>
  </w:style>
  <w:style w:type="character" w:customStyle="1" w:styleId="ClosingChar">
    <w:name w:val="Closing Char"/>
    <w:basedOn w:val="DefaultParagraphFont"/>
    <w:link w:val="Closing"/>
    <w:rsid w:val="00650AB2"/>
    <w:rPr>
      <w:lang w:val="en-GB" w:eastAsia="en-US"/>
    </w:rPr>
  </w:style>
  <w:style w:type="paragraph" w:styleId="CommentText">
    <w:name w:val="annotation text"/>
    <w:basedOn w:val="Normal"/>
    <w:link w:val="CommentTextChar"/>
    <w:rsid w:val="00650AB2"/>
  </w:style>
  <w:style w:type="character" w:customStyle="1" w:styleId="CommentTextChar">
    <w:name w:val="Comment Text Char"/>
    <w:basedOn w:val="DefaultParagraphFont"/>
    <w:link w:val="CommentText"/>
    <w:rsid w:val="00650AB2"/>
    <w:rPr>
      <w:lang w:val="en-GB" w:eastAsia="en-US"/>
    </w:rPr>
  </w:style>
  <w:style w:type="paragraph" w:styleId="CommentSubject">
    <w:name w:val="annotation subject"/>
    <w:basedOn w:val="CommentText"/>
    <w:next w:val="CommentText"/>
    <w:link w:val="CommentSubjectChar"/>
    <w:rsid w:val="00650AB2"/>
    <w:rPr>
      <w:b/>
      <w:bCs/>
    </w:rPr>
  </w:style>
  <w:style w:type="character" w:customStyle="1" w:styleId="CommentSubjectChar">
    <w:name w:val="Comment Subject Char"/>
    <w:basedOn w:val="CommentTextChar"/>
    <w:link w:val="CommentSubject"/>
    <w:rsid w:val="00650AB2"/>
    <w:rPr>
      <w:b/>
      <w:bCs/>
      <w:lang w:val="en-GB" w:eastAsia="en-US"/>
    </w:rPr>
  </w:style>
  <w:style w:type="paragraph" w:styleId="Date">
    <w:name w:val="Date"/>
    <w:basedOn w:val="Normal"/>
    <w:next w:val="Normal"/>
    <w:link w:val="DateChar"/>
    <w:rsid w:val="00650AB2"/>
  </w:style>
  <w:style w:type="character" w:customStyle="1" w:styleId="DateChar">
    <w:name w:val="Date Char"/>
    <w:basedOn w:val="DefaultParagraphFont"/>
    <w:link w:val="Date"/>
    <w:rsid w:val="00650AB2"/>
    <w:rPr>
      <w:lang w:val="en-GB" w:eastAsia="en-US"/>
    </w:rPr>
  </w:style>
  <w:style w:type="paragraph" w:styleId="DocumentMap">
    <w:name w:val="Document Map"/>
    <w:basedOn w:val="Normal"/>
    <w:link w:val="DocumentMapChar"/>
    <w:rsid w:val="00650AB2"/>
    <w:pPr>
      <w:spacing w:after="0"/>
    </w:pPr>
    <w:rPr>
      <w:rFonts w:ascii="Segoe UI" w:hAnsi="Segoe UI" w:cs="Segoe UI"/>
      <w:sz w:val="16"/>
      <w:szCs w:val="16"/>
    </w:rPr>
  </w:style>
  <w:style w:type="character" w:customStyle="1" w:styleId="DocumentMapChar">
    <w:name w:val="Document Map Char"/>
    <w:basedOn w:val="DefaultParagraphFont"/>
    <w:link w:val="DocumentMap"/>
    <w:rsid w:val="00650AB2"/>
    <w:rPr>
      <w:rFonts w:ascii="Segoe UI" w:hAnsi="Segoe UI" w:cs="Segoe UI"/>
      <w:sz w:val="16"/>
      <w:szCs w:val="16"/>
      <w:lang w:val="en-GB" w:eastAsia="en-US"/>
    </w:rPr>
  </w:style>
  <w:style w:type="paragraph" w:styleId="E-mailSignature">
    <w:name w:val="E-mail Signature"/>
    <w:basedOn w:val="Normal"/>
    <w:link w:val="E-mailSignatureChar"/>
    <w:rsid w:val="00650AB2"/>
    <w:pPr>
      <w:spacing w:after="0"/>
    </w:pPr>
  </w:style>
  <w:style w:type="character" w:customStyle="1" w:styleId="E-mailSignatureChar">
    <w:name w:val="E-mail Signature Char"/>
    <w:basedOn w:val="DefaultParagraphFont"/>
    <w:link w:val="E-mailSignature"/>
    <w:rsid w:val="00650AB2"/>
    <w:rPr>
      <w:lang w:val="en-GB" w:eastAsia="en-US"/>
    </w:rPr>
  </w:style>
  <w:style w:type="paragraph" w:styleId="EndnoteText">
    <w:name w:val="endnote text"/>
    <w:basedOn w:val="Normal"/>
    <w:link w:val="EndnoteTextChar"/>
    <w:rsid w:val="00650AB2"/>
    <w:pPr>
      <w:spacing w:after="0"/>
    </w:pPr>
  </w:style>
  <w:style w:type="character" w:customStyle="1" w:styleId="EndnoteTextChar">
    <w:name w:val="Endnote Text Char"/>
    <w:basedOn w:val="DefaultParagraphFont"/>
    <w:link w:val="EndnoteText"/>
    <w:rsid w:val="00650AB2"/>
    <w:rPr>
      <w:lang w:val="en-GB" w:eastAsia="en-US"/>
    </w:rPr>
  </w:style>
  <w:style w:type="paragraph" w:styleId="EnvelopeAddress">
    <w:name w:val="envelope address"/>
    <w:basedOn w:val="Normal"/>
    <w:rsid w:val="00650AB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650AB2"/>
    <w:pPr>
      <w:spacing w:after="0"/>
    </w:pPr>
    <w:rPr>
      <w:rFonts w:asciiTheme="majorHAnsi" w:eastAsiaTheme="majorEastAsia" w:hAnsiTheme="majorHAnsi" w:cstheme="majorBidi"/>
    </w:rPr>
  </w:style>
  <w:style w:type="paragraph" w:styleId="FootnoteText">
    <w:name w:val="footnote text"/>
    <w:basedOn w:val="Normal"/>
    <w:link w:val="FootnoteTextChar"/>
    <w:rsid w:val="00650AB2"/>
    <w:pPr>
      <w:spacing w:after="0"/>
    </w:pPr>
  </w:style>
  <w:style w:type="character" w:customStyle="1" w:styleId="FootnoteTextChar">
    <w:name w:val="Footnote Text Char"/>
    <w:basedOn w:val="DefaultParagraphFont"/>
    <w:link w:val="FootnoteText"/>
    <w:rsid w:val="00650AB2"/>
    <w:rPr>
      <w:lang w:val="en-GB" w:eastAsia="en-US"/>
    </w:rPr>
  </w:style>
  <w:style w:type="paragraph" w:styleId="HTMLAddress">
    <w:name w:val="HTML Address"/>
    <w:basedOn w:val="Normal"/>
    <w:link w:val="HTMLAddressChar"/>
    <w:rsid w:val="00650AB2"/>
    <w:pPr>
      <w:spacing w:after="0"/>
    </w:pPr>
    <w:rPr>
      <w:i/>
      <w:iCs/>
    </w:rPr>
  </w:style>
  <w:style w:type="character" w:customStyle="1" w:styleId="HTMLAddressChar">
    <w:name w:val="HTML Address Char"/>
    <w:basedOn w:val="DefaultParagraphFont"/>
    <w:link w:val="HTMLAddress"/>
    <w:rsid w:val="00650AB2"/>
    <w:rPr>
      <w:i/>
      <w:iCs/>
      <w:lang w:val="en-GB" w:eastAsia="en-US"/>
    </w:rPr>
  </w:style>
  <w:style w:type="paragraph" w:styleId="HTMLPreformatted">
    <w:name w:val="HTML Preformatted"/>
    <w:basedOn w:val="Normal"/>
    <w:link w:val="HTMLPreformattedChar"/>
    <w:rsid w:val="00650AB2"/>
    <w:pPr>
      <w:spacing w:after="0"/>
    </w:pPr>
    <w:rPr>
      <w:rFonts w:ascii="Consolas" w:hAnsi="Consolas"/>
    </w:rPr>
  </w:style>
  <w:style w:type="character" w:customStyle="1" w:styleId="HTMLPreformattedChar">
    <w:name w:val="HTML Preformatted Char"/>
    <w:basedOn w:val="DefaultParagraphFont"/>
    <w:link w:val="HTMLPreformatted"/>
    <w:rsid w:val="00650AB2"/>
    <w:rPr>
      <w:rFonts w:ascii="Consolas" w:hAnsi="Consolas"/>
      <w:lang w:val="en-GB" w:eastAsia="en-US"/>
    </w:rPr>
  </w:style>
  <w:style w:type="paragraph" w:styleId="Index1">
    <w:name w:val="index 1"/>
    <w:basedOn w:val="Normal"/>
    <w:next w:val="Normal"/>
    <w:rsid w:val="00650AB2"/>
    <w:pPr>
      <w:spacing w:after="0"/>
      <w:ind w:left="200" w:hanging="200"/>
    </w:pPr>
  </w:style>
  <w:style w:type="paragraph" w:styleId="Index2">
    <w:name w:val="index 2"/>
    <w:basedOn w:val="Normal"/>
    <w:next w:val="Normal"/>
    <w:rsid w:val="00650AB2"/>
    <w:pPr>
      <w:spacing w:after="0"/>
      <w:ind w:left="400" w:hanging="200"/>
    </w:pPr>
  </w:style>
  <w:style w:type="paragraph" w:styleId="Index3">
    <w:name w:val="index 3"/>
    <w:basedOn w:val="Normal"/>
    <w:next w:val="Normal"/>
    <w:rsid w:val="00650AB2"/>
    <w:pPr>
      <w:spacing w:after="0"/>
      <w:ind w:left="600" w:hanging="200"/>
    </w:pPr>
  </w:style>
  <w:style w:type="paragraph" w:styleId="Index4">
    <w:name w:val="index 4"/>
    <w:basedOn w:val="Normal"/>
    <w:next w:val="Normal"/>
    <w:rsid w:val="00650AB2"/>
    <w:pPr>
      <w:spacing w:after="0"/>
      <w:ind w:left="800" w:hanging="200"/>
    </w:pPr>
  </w:style>
  <w:style w:type="paragraph" w:styleId="Index5">
    <w:name w:val="index 5"/>
    <w:basedOn w:val="Normal"/>
    <w:next w:val="Normal"/>
    <w:rsid w:val="00650AB2"/>
    <w:pPr>
      <w:spacing w:after="0"/>
      <w:ind w:left="1000" w:hanging="200"/>
    </w:pPr>
  </w:style>
  <w:style w:type="paragraph" w:styleId="Index6">
    <w:name w:val="index 6"/>
    <w:basedOn w:val="Normal"/>
    <w:next w:val="Normal"/>
    <w:rsid w:val="00650AB2"/>
    <w:pPr>
      <w:spacing w:after="0"/>
      <w:ind w:left="1200" w:hanging="200"/>
    </w:pPr>
  </w:style>
  <w:style w:type="paragraph" w:styleId="Index7">
    <w:name w:val="index 7"/>
    <w:basedOn w:val="Normal"/>
    <w:next w:val="Normal"/>
    <w:rsid w:val="00650AB2"/>
    <w:pPr>
      <w:spacing w:after="0"/>
      <w:ind w:left="1400" w:hanging="200"/>
    </w:pPr>
  </w:style>
  <w:style w:type="paragraph" w:styleId="Index8">
    <w:name w:val="index 8"/>
    <w:basedOn w:val="Normal"/>
    <w:next w:val="Normal"/>
    <w:rsid w:val="00650AB2"/>
    <w:pPr>
      <w:spacing w:after="0"/>
      <w:ind w:left="1600" w:hanging="200"/>
    </w:pPr>
  </w:style>
  <w:style w:type="paragraph" w:styleId="Index9">
    <w:name w:val="index 9"/>
    <w:basedOn w:val="Normal"/>
    <w:next w:val="Normal"/>
    <w:rsid w:val="00650AB2"/>
    <w:pPr>
      <w:spacing w:after="0"/>
      <w:ind w:left="1800" w:hanging="200"/>
    </w:pPr>
  </w:style>
  <w:style w:type="paragraph" w:styleId="IndexHeading">
    <w:name w:val="index heading"/>
    <w:basedOn w:val="Normal"/>
    <w:next w:val="Index1"/>
    <w:rsid w:val="00650AB2"/>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650AB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650AB2"/>
    <w:rPr>
      <w:i/>
      <w:iCs/>
      <w:color w:val="4472C4" w:themeColor="accent1"/>
      <w:lang w:val="en-GB" w:eastAsia="en-US"/>
    </w:rPr>
  </w:style>
  <w:style w:type="paragraph" w:styleId="List">
    <w:name w:val="List"/>
    <w:basedOn w:val="Normal"/>
    <w:rsid w:val="00650AB2"/>
    <w:pPr>
      <w:ind w:left="283" w:hanging="283"/>
      <w:contextualSpacing/>
    </w:pPr>
  </w:style>
  <w:style w:type="paragraph" w:styleId="List4">
    <w:name w:val="List 4"/>
    <w:basedOn w:val="Normal"/>
    <w:rsid w:val="00650AB2"/>
    <w:pPr>
      <w:ind w:left="1132" w:hanging="283"/>
      <w:contextualSpacing/>
    </w:pPr>
  </w:style>
  <w:style w:type="paragraph" w:styleId="List5">
    <w:name w:val="List 5"/>
    <w:basedOn w:val="Normal"/>
    <w:rsid w:val="00650AB2"/>
    <w:pPr>
      <w:ind w:left="1415" w:hanging="283"/>
      <w:contextualSpacing/>
    </w:pPr>
  </w:style>
  <w:style w:type="paragraph" w:styleId="ListBullet">
    <w:name w:val="List Bullet"/>
    <w:basedOn w:val="Normal"/>
    <w:rsid w:val="00650AB2"/>
    <w:pPr>
      <w:numPr>
        <w:numId w:val="7"/>
      </w:numPr>
      <w:contextualSpacing/>
    </w:pPr>
  </w:style>
  <w:style w:type="paragraph" w:styleId="ListBullet2">
    <w:name w:val="List Bullet 2"/>
    <w:basedOn w:val="Normal"/>
    <w:rsid w:val="00650AB2"/>
    <w:pPr>
      <w:numPr>
        <w:numId w:val="8"/>
      </w:numPr>
      <w:contextualSpacing/>
    </w:pPr>
  </w:style>
  <w:style w:type="paragraph" w:styleId="ListBullet3">
    <w:name w:val="List Bullet 3"/>
    <w:basedOn w:val="Normal"/>
    <w:rsid w:val="00650AB2"/>
    <w:pPr>
      <w:numPr>
        <w:numId w:val="9"/>
      </w:numPr>
      <w:contextualSpacing/>
    </w:pPr>
  </w:style>
  <w:style w:type="paragraph" w:styleId="ListBullet4">
    <w:name w:val="List Bullet 4"/>
    <w:basedOn w:val="Normal"/>
    <w:rsid w:val="00650AB2"/>
    <w:pPr>
      <w:numPr>
        <w:numId w:val="10"/>
      </w:numPr>
      <w:contextualSpacing/>
    </w:pPr>
  </w:style>
  <w:style w:type="paragraph" w:styleId="ListBullet5">
    <w:name w:val="List Bullet 5"/>
    <w:basedOn w:val="Normal"/>
    <w:rsid w:val="00650AB2"/>
    <w:pPr>
      <w:numPr>
        <w:numId w:val="11"/>
      </w:numPr>
      <w:contextualSpacing/>
    </w:pPr>
  </w:style>
  <w:style w:type="paragraph" w:styleId="ListContinue">
    <w:name w:val="List Continue"/>
    <w:basedOn w:val="Normal"/>
    <w:rsid w:val="00650AB2"/>
    <w:pPr>
      <w:spacing w:after="120"/>
      <w:ind w:left="283"/>
      <w:contextualSpacing/>
    </w:pPr>
  </w:style>
  <w:style w:type="paragraph" w:styleId="ListContinue2">
    <w:name w:val="List Continue 2"/>
    <w:basedOn w:val="Normal"/>
    <w:rsid w:val="00650AB2"/>
    <w:pPr>
      <w:spacing w:after="120"/>
      <w:ind w:left="566"/>
      <w:contextualSpacing/>
    </w:pPr>
  </w:style>
  <w:style w:type="paragraph" w:styleId="ListContinue3">
    <w:name w:val="List Continue 3"/>
    <w:basedOn w:val="Normal"/>
    <w:rsid w:val="00650AB2"/>
    <w:pPr>
      <w:spacing w:after="120"/>
      <w:ind w:left="849"/>
      <w:contextualSpacing/>
    </w:pPr>
  </w:style>
  <w:style w:type="paragraph" w:styleId="ListContinue4">
    <w:name w:val="List Continue 4"/>
    <w:basedOn w:val="Normal"/>
    <w:rsid w:val="00650AB2"/>
    <w:pPr>
      <w:spacing w:after="120"/>
      <w:ind w:left="1132"/>
      <w:contextualSpacing/>
    </w:pPr>
  </w:style>
  <w:style w:type="paragraph" w:styleId="ListContinue5">
    <w:name w:val="List Continue 5"/>
    <w:basedOn w:val="Normal"/>
    <w:rsid w:val="00650AB2"/>
    <w:pPr>
      <w:spacing w:after="120"/>
      <w:ind w:left="1415"/>
      <w:contextualSpacing/>
    </w:pPr>
  </w:style>
  <w:style w:type="paragraph" w:styleId="ListNumber">
    <w:name w:val="List Number"/>
    <w:basedOn w:val="Normal"/>
    <w:rsid w:val="00650AB2"/>
    <w:pPr>
      <w:numPr>
        <w:numId w:val="12"/>
      </w:numPr>
      <w:contextualSpacing/>
    </w:pPr>
  </w:style>
  <w:style w:type="paragraph" w:styleId="ListNumber2">
    <w:name w:val="List Number 2"/>
    <w:basedOn w:val="Normal"/>
    <w:rsid w:val="00650AB2"/>
    <w:pPr>
      <w:numPr>
        <w:numId w:val="13"/>
      </w:numPr>
      <w:contextualSpacing/>
    </w:pPr>
  </w:style>
  <w:style w:type="paragraph" w:styleId="ListNumber3">
    <w:name w:val="List Number 3"/>
    <w:basedOn w:val="Normal"/>
    <w:rsid w:val="00650AB2"/>
    <w:pPr>
      <w:numPr>
        <w:numId w:val="14"/>
      </w:numPr>
      <w:contextualSpacing/>
    </w:pPr>
  </w:style>
  <w:style w:type="paragraph" w:styleId="ListNumber4">
    <w:name w:val="List Number 4"/>
    <w:basedOn w:val="Normal"/>
    <w:rsid w:val="00650AB2"/>
    <w:pPr>
      <w:numPr>
        <w:numId w:val="15"/>
      </w:numPr>
      <w:contextualSpacing/>
    </w:pPr>
  </w:style>
  <w:style w:type="paragraph" w:styleId="ListNumber5">
    <w:name w:val="List Number 5"/>
    <w:basedOn w:val="Normal"/>
    <w:rsid w:val="00650AB2"/>
    <w:pPr>
      <w:numPr>
        <w:numId w:val="16"/>
      </w:numPr>
      <w:contextualSpacing/>
    </w:pPr>
  </w:style>
  <w:style w:type="paragraph" w:styleId="ListParagraph">
    <w:name w:val="List Paragraph"/>
    <w:basedOn w:val="Normal"/>
    <w:uiPriority w:val="34"/>
    <w:qFormat/>
    <w:rsid w:val="00650AB2"/>
    <w:pPr>
      <w:ind w:left="720"/>
      <w:contextualSpacing/>
    </w:pPr>
  </w:style>
  <w:style w:type="paragraph" w:styleId="MacroText">
    <w:name w:val="macro"/>
    <w:link w:val="MacroTextChar"/>
    <w:rsid w:val="00650AB2"/>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650AB2"/>
    <w:rPr>
      <w:rFonts w:ascii="Consolas" w:hAnsi="Consolas"/>
      <w:lang w:val="en-GB" w:eastAsia="en-US"/>
    </w:rPr>
  </w:style>
  <w:style w:type="paragraph" w:styleId="MessageHeader">
    <w:name w:val="Message Header"/>
    <w:basedOn w:val="Normal"/>
    <w:link w:val="MessageHeaderChar"/>
    <w:rsid w:val="00650AB2"/>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650AB2"/>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650AB2"/>
    <w:rPr>
      <w:lang w:val="en-GB" w:eastAsia="en-US"/>
    </w:rPr>
  </w:style>
  <w:style w:type="paragraph" w:styleId="NormalWeb">
    <w:name w:val="Normal (Web)"/>
    <w:basedOn w:val="Normal"/>
    <w:rsid w:val="00650AB2"/>
    <w:rPr>
      <w:sz w:val="24"/>
      <w:szCs w:val="24"/>
    </w:rPr>
  </w:style>
  <w:style w:type="paragraph" w:styleId="NormalIndent">
    <w:name w:val="Normal Indent"/>
    <w:basedOn w:val="Normal"/>
    <w:rsid w:val="00650AB2"/>
    <w:pPr>
      <w:ind w:left="720"/>
    </w:pPr>
  </w:style>
  <w:style w:type="paragraph" w:styleId="NoteHeading">
    <w:name w:val="Note Heading"/>
    <w:basedOn w:val="Normal"/>
    <w:next w:val="Normal"/>
    <w:link w:val="NoteHeadingChar"/>
    <w:rsid w:val="00650AB2"/>
    <w:pPr>
      <w:spacing w:after="0"/>
    </w:pPr>
  </w:style>
  <w:style w:type="character" w:customStyle="1" w:styleId="NoteHeadingChar">
    <w:name w:val="Note Heading Char"/>
    <w:basedOn w:val="DefaultParagraphFont"/>
    <w:link w:val="NoteHeading"/>
    <w:rsid w:val="00650AB2"/>
    <w:rPr>
      <w:lang w:val="en-GB" w:eastAsia="en-US"/>
    </w:rPr>
  </w:style>
  <w:style w:type="paragraph" w:styleId="PlainText">
    <w:name w:val="Plain Text"/>
    <w:basedOn w:val="Normal"/>
    <w:link w:val="PlainTextChar"/>
    <w:rsid w:val="00650AB2"/>
    <w:pPr>
      <w:spacing w:after="0"/>
    </w:pPr>
    <w:rPr>
      <w:rFonts w:ascii="Consolas" w:hAnsi="Consolas"/>
      <w:sz w:val="21"/>
      <w:szCs w:val="21"/>
    </w:rPr>
  </w:style>
  <w:style w:type="character" w:customStyle="1" w:styleId="PlainTextChar">
    <w:name w:val="Plain Text Char"/>
    <w:basedOn w:val="DefaultParagraphFont"/>
    <w:link w:val="PlainText"/>
    <w:rsid w:val="00650AB2"/>
    <w:rPr>
      <w:rFonts w:ascii="Consolas" w:hAnsi="Consolas"/>
      <w:sz w:val="21"/>
      <w:szCs w:val="21"/>
      <w:lang w:val="en-GB" w:eastAsia="en-US"/>
    </w:rPr>
  </w:style>
  <w:style w:type="paragraph" w:styleId="Quote">
    <w:name w:val="Quote"/>
    <w:basedOn w:val="Normal"/>
    <w:next w:val="Normal"/>
    <w:link w:val="QuoteChar"/>
    <w:uiPriority w:val="29"/>
    <w:qFormat/>
    <w:rsid w:val="00650AB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650AB2"/>
    <w:rPr>
      <w:i/>
      <w:iCs/>
      <w:color w:val="404040" w:themeColor="text1" w:themeTint="BF"/>
      <w:lang w:val="en-GB" w:eastAsia="en-US"/>
    </w:rPr>
  </w:style>
  <w:style w:type="paragraph" w:styleId="Salutation">
    <w:name w:val="Salutation"/>
    <w:basedOn w:val="Normal"/>
    <w:next w:val="Normal"/>
    <w:link w:val="SalutationChar"/>
    <w:rsid w:val="00650AB2"/>
  </w:style>
  <w:style w:type="character" w:customStyle="1" w:styleId="SalutationChar">
    <w:name w:val="Salutation Char"/>
    <w:basedOn w:val="DefaultParagraphFont"/>
    <w:link w:val="Salutation"/>
    <w:rsid w:val="00650AB2"/>
    <w:rPr>
      <w:lang w:val="en-GB" w:eastAsia="en-US"/>
    </w:rPr>
  </w:style>
  <w:style w:type="paragraph" w:styleId="Signature">
    <w:name w:val="Signature"/>
    <w:basedOn w:val="Normal"/>
    <w:link w:val="SignatureChar"/>
    <w:rsid w:val="00650AB2"/>
    <w:pPr>
      <w:spacing w:after="0"/>
      <w:ind w:left="4252"/>
    </w:pPr>
  </w:style>
  <w:style w:type="character" w:customStyle="1" w:styleId="SignatureChar">
    <w:name w:val="Signature Char"/>
    <w:basedOn w:val="DefaultParagraphFont"/>
    <w:link w:val="Signature"/>
    <w:rsid w:val="00650AB2"/>
    <w:rPr>
      <w:lang w:val="en-GB" w:eastAsia="en-US"/>
    </w:rPr>
  </w:style>
  <w:style w:type="paragraph" w:styleId="Subtitle">
    <w:name w:val="Subtitle"/>
    <w:basedOn w:val="Normal"/>
    <w:next w:val="Normal"/>
    <w:link w:val="SubtitleChar"/>
    <w:qFormat/>
    <w:rsid w:val="00650AB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650AB2"/>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650AB2"/>
    <w:pPr>
      <w:spacing w:after="0"/>
      <w:ind w:left="200" w:hanging="200"/>
    </w:pPr>
  </w:style>
  <w:style w:type="paragraph" w:styleId="TableofFigures">
    <w:name w:val="table of figures"/>
    <w:basedOn w:val="Normal"/>
    <w:next w:val="Normal"/>
    <w:rsid w:val="00650AB2"/>
    <w:pPr>
      <w:spacing w:after="0"/>
    </w:pPr>
  </w:style>
  <w:style w:type="paragraph" w:styleId="Title">
    <w:name w:val="Title"/>
    <w:basedOn w:val="Normal"/>
    <w:next w:val="Normal"/>
    <w:link w:val="TitleChar"/>
    <w:qFormat/>
    <w:rsid w:val="00650AB2"/>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650AB2"/>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650AB2"/>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650AB2"/>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8Char">
    <w:name w:val="Heading 8 Char"/>
    <w:basedOn w:val="DefaultParagraphFont"/>
    <w:link w:val="Heading8"/>
    <w:rsid w:val="004D5EC6"/>
    <w:rPr>
      <w:rFonts w:ascii="Arial" w:hAnsi="Arial"/>
      <w:sz w:val="36"/>
      <w:lang w:val="en-GB" w:eastAsia="en-US"/>
    </w:rPr>
  </w:style>
  <w:style w:type="character" w:customStyle="1" w:styleId="Heading3Char">
    <w:name w:val="Heading 3 Char"/>
    <w:aliases w:val="H3 Char"/>
    <w:basedOn w:val="DefaultParagraphFont"/>
    <w:link w:val="Heading3"/>
    <w:rsid w:val="005C719F"/>
    <w:rPr>
      <w:rFonts w:ascii="Arial" w:hAnsi="Arial"/>
      <w:sz w:val="28"/>
      <w:lang w:val="en-GB" w:eastAsia="en-US"/>
    </w:rPr>
  </w:style>
  <w:style w:type="character" w:customStyle="1" w:styleId="Heading4Char">
    <w:name w:val="Heading 4 Char"/>
    <w:basedOn w:val="DefaultParagraphFont"/>
    <w:link w:val="Heading4"/>
    <w:qFormat/>
    <w:rsid w:val="005C719F"/>
    <w:rPr>
      <w:rFonts w:ascii="Arial" w:hAnsi="Arial"/>
      <w:sz w:val="24"/>
      <w:lang w:val="en-GB" w:eastAsia="en-US"/>
    </w:rPr>
  </w:style>
  <w:style w:type="character" w:customStyle="1" w:styleId="EXChar">
    <w:name w:val="EX Char"/>
    <w:link w:val="EX"/>
    <w:locked/>
    <w:rsid w:val="005C719F"/>
    <w:rPr>
      <w:lang w:val="en-GB" w:eastAsia="en-US"/>
    </w:rPr>
  </w:style>
  <w:style w:type="character" w:customStyle="1" w:styleId="Heading5Char">
    <w:name w:val="Heading 5 Char"/>
    <w:basedOn w:val="DefaultParagraphFont"/>
    <w:link w:val="Heading5"/>
    <w:rsid w:val="00BC03F2"/>
    <w:rPr>
      <w:rFonts w:ascii="Arial" w:hAnsi="Arial"/>
      <w:sz w:val="22"/>
      <w:lang w:val="en-GB" w:eastAsia="en-US"/>
    </w:rPr>
  </w:style>
  <w:style w:type="character" w:customStyle="1" w:styleId="B2Char">
    <w:name w:val="B2 Char"/>
    <w:link w:val="B2"/>
    <w:qFormat/>
    <w:locked/>
    <w:rsid w:val="00BC03F2"/>
    <w:rPr>
      <w:lang w:val="en-GB" w:eastAsia="en-US"/>
    </w:rPr>
  </w:style>
  <w:style w:type="character" w:customStyle="1" w:styleId="TAHChar">
    <w:name w:val="TAH Char"/>
    <w:qFormat/>
    <w:locked/>
    <w:rsid w:val="00BC03F2"/>
    <w:rPr>
      <w:rFonts w:ascii="Arial" w:hAnsi="Arial" w:cs="Arial"/>
      <w:b/>
      <w:sz w:val="18"/>
      <w:lang w:eastAsia="en-US"/>
    </w:rPr>
  </w:style>
  <w:style w:type="character" w:customStyle="1" w:styleId="TACChar">
    <w:name w:val="TAC Char"/>
    <w:link w:val="TAC"/>
    <w:qFormat/>
    <w:locked/>
    <w:rsid w:val="00BC03F2"/>
    <w:rPr>
      <w:rFonts w:ascii="Arial" w:hAnsi="Arial"/>
      <w:sz w:val="18"/>
      <w:lang w:val="en-GB" w:eastAsia="en-US"/>
    </w:rPr>
  </w:style>
  <w:style w:type="character" w:customStyle="1" w:styleId="cf01">
    <w:name w:val="cf01"/>
    <w:basedOn w:val="DefaultParagraphFont"/>
    <w:rsid w:val="00794AEB"/>
    <w:rPr>
      <w:rFonts w:ascii="Segoe UI" w:hAnsi="Segoe UI" w:cs="Segoe UI" w:hint="default"/>
      <w:sz w:val="18"/>
      <w:szCs w:val="18"/>
    </w:rPr>
  </w:style>
  <w:style w:type="character" w:customStyle="1" w:styleId="apple-converted-space">
    <w:name w:val="apple-converted-space"/>
    <w:basedOn w:val="DefaultParagraphFont"/>
    <w:rsid w:val="003D2FDB"/>
  </w:style>
  <w:style w:type="character" w:customStyle="1" w:styleId="NOZchn">
    <w:name w:val="NO Zchn"/>
    <w:qFormat/>
    <w:locked/>
    <w:rsid w:val="004A0081"/>
    <w:rPr>
      <w:lang w:val="en-GB"/>
    </w:rPr>
  </w:style>
  <w:style w:type="character" w:customStyle="1" w:styleId="TANChar">
    <w:name w:val="TAN Char"/>
    <w:link w:val="TAN"/>
    <w:qFormat/>
    <w:locked/>
    <w:rsid w:val="004A0081"/>
    <w:rPr>
      <w:rFonts w:ascii="Arial" w:hAnsi="Arial"/>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687656">
      <w:bodyDiv w:val="1"/>
      <w:marLeft w:val="0"/>
      <w:marRight w:val="0"/>
      <w:marTop w:val="0"/>
      <w:marBottom w:val="0"/>
      <w:divBdr>
        <w:top w:val="none" w:sz="0" w:space="0" w:color="auto"/>
        <w:left w:val="none" w:sz="0" w:space="0" w:color="auto"/>
        <w:bottom w:val="none" w:sz="0" w:space="0" w:color="auto"/>
        <w:right w:val="none" w:sz="0" w:space="0" w:color="auto"/>
      </w:divBdr>
    </w:div>
    <w:div w:id="17708617">
      <w:bodyDiv w:val="1"/>
      <w:marLeft w:val="0"/>
      <w:marRight w:val="0"/>
      <w:marTop w:val="0"/>
      <w:marBottom w:val="0"/>
      <w:divBdr>
        <w:top w:val="none" w:sz="0" w:space="0" w:color="auto"/>
        <w:left w:val="none" w:sz="0" w:space="0" w:color="auto"/>
        <w:bottom w:val="none" w:sz="0" w:space="0" w:color="auto"/>
        <w:right w:val="none" w:sz="0" w:space="0" w:color="auto"/>
      </w:divBdr>
    </w:div>
    <w:div w:id="41487965">
      <w:bodyDiv w:val="1"/>
      <w:marLeft w:val="0"/>
      <w:marRight w:val="0"/>
      <w:marTop w:val="0"/>
      <w:marBottom w:val="0"/>
      <w:divBdr>
        <w:top w:val="none" w:sz="0" w:space="0" w:color="auto"/>
        <w:left w:val="none" w:sz="0" w:space="0" w:color="auto"/>
        <w:bottom w:val="none" w:sz="0" w:space="0" w:color="auto"/>
        <w:right w:val="none" w:sz="0" w:space="0" w:color="auto"/>
      </w:divBdr>
    </w:div>
    <w:div w:id="42292920">
      <w:bodyDiv w:val="1"/>
      <w:marLeft w:val="0"/>
      <w:marRight w:val="0"/>
      <w:marTop w:val="0"/>
      <w:marBottom w:val="0"/>
      <w:divBdr>
        <w:top w:val="none" w:sz="0" w:space="0" w:color="auto"/>
        <w:left w:val="none" w:sz="0" w:space="0" w:color="auto"/>
        <w:bottom w:val="none" w:sz="0" w:space="0" w:color="auto"/>
        <w:right w:val="none" w:sz="0" w:space="0" w:color="auto"/>
      </w:divBdr>
    </w:div>
    <w:div w:id="45764435">
      <w:bodyDiv w:val="1"/>
      <w:marLeft w:val="0"/>
      <w:marRight w:val="0"/>
      <w:marTop w:val="0"/>
      <w:marBottom w:val="0"/>
      <w:divBdr>
        <w:top w:val="none" w:sz="0" w:space="0" w:color="auto"/>
        <w:left w:val="none" w:sz="0" w:space="0" w:color="auto"/>
        <w:bottom w:val="none" w:sz="0" w:space="0" w:color="auto"/>
        <w:right w:val="none" w:sz="0" w:space="0" w:color="auto"/>
      </w:divBdr>
    </w:div>
    <w:div w:id="46534714">
      <w:bodyDiv w:val="1"/>
      <w:marLeft w:val="0"/>
      <w:marRight w:val="0"/>
      <w:marTop w:val="0"/>
      <w:marBottom w:val="0"/>
      <w:divBdr>
        <w:top w:val="none" w:sz="0" w:space="0" w:color="auto"/>
        <w:left w:val="none" w:sz="0" w:space="0" w:color="auto"/>
        <w:bottom w:val="none" w:sz="0" w:space="0" w:color="auto"/>
        <w:right w:val="none" w:sz="0" w:space="0" w:color="auto"/>
      </w:divBdr>
    </w:div>
    <w:div w:id="63376268">
      <w:bodyDiv w:val="1"/>
      <w:marLeft w:val="0"/>
      <w:marRight w:val="0"/>
      <w:marTop w:val="0"/>
      <w:marBottom w:val="0"/>
      <w:divBdr>
        <w:top w:val="none" w:sz="0" w:space="0" w:color="auto"/>
        <w:left w:val="none" w:sz="0" w:space="0" w:color="auto"/>
        <w:bottom w:val="none" w:sz="0" w:space="0" w:color="auto"/>
        <w:right w:val="none" w:sz="0" w:space="0" w:color="auto"/>
      </w:divBdr>
    </w:div>
    <w:div w:id="94905902">
      <w:bodyDiv w:val="1"/>
      <w:marLeft w:val="0"/>
      <w:marRight w:val="0"/>
      <w:marTop w:val="0"/>
      <w:marBottom w:val="0"/>
      <w:divBdr>
        <w:top w:val="none" w:sz="0" w:space="0" w:color="auto"/>
        <w:left w:val="none" w:sz="0" w:space="0" w:color="auto"/>
        <w:bottom w:val="none" w:sz="0" w:space="0" w:color="auto"/>
        <w:right w:val="none" w:sz="0" w:space="0" w:color="auto"/>
      </w:divBdr>
    </w:div>
    <w:div w:id="104079876">
      <w:bodyDiv w:val="1"/>
      <w:marLeft w:val="0"/>
      <w:marRight w:val="0"/>
      <w:marTop w:val="0"/>
      <w:marBottom w:val="0"/>
      <w:divBdr>
        <w:top w:val="none" w:sz="0" w:space="0" w:color="auto"/>
        <w:left w:val="none" w:sz="0" w:space="0" w:color="auto"/>
        <w:bottom w:val="none" w:sz="0" w:space="0" w:color="auto"/>
        <w:right w:val="none" w:sz="0" w:space="0" w:color="auto"/>
      </w:divBdr>
    </w:div>
    <w:div w:id="115685405">
      <w:bodyDiv w:val="1"/>
      <w:marLeft w:val="0"/>
      <w:marRight w:val="0"/>
      <w:marTop w:val="0"/>
      <w:marBottom w:val="0"/>
      <w:divBdr>
        <w:top w:val="none" w:sz="0" w:space="0" w:color="auto"/>
        <w:left w:val="none" w:sz="0" w:space="0" w:color="auto"/>
        <w:bottom w:val="none" w:sz="0" w:space="0" w:color="auto"/>
        <w:right w:val="none" w:sz="0" w:space="0" w:color="auto"/>
      </w:divBdr>
    </w:div>
    <w:div w:id="163789046">
      <w:bodyDiv w:val="1"/>
      <w:marLeft w:val="0"/>
      <w:marRight w:val="0"/>
      <w:marTop w:val="0"/>
      <w:marBottom w:val="0"/>
      <w:divBdr>
        <w:top w:val="none" w:sz="0" w:space="0" w:color="auto"/>
        <w:left w:val="none" w:sz="0" w:space="0" w:color="auto"/>
        <w:bottom w:val="none" w:sz="0" w:space="0" w:color="auto"/>
        <w:right w:val="none" w:sz="0" w:space="0" w:color="auto"/>
      </w:divBdr>
    </w:div>
    <w:div w:id="163976663">
      <w:bodyDiv w:val="1"/>
      <w:marLeft w:val="0"/>
      <w:marRight w:val="0"/>
      <w:marTop w:val="0"/>
      <w:marBottom w:val="0"/>
      <w:divBdr>
        <w:top w:val="none" w:sz="0" w:space="0" w:color="auto"/>
        <w:left w:val="none" w:sz="0" w:space="0" w:color="auto"/>
        <w:bottom w:val="none" w:sz="0" w:space="0" w:color="auto"/>
        <w:right w:val="none" w:sz="0" w:space="0" w:color="auto"/>
      </w:divBdr>
    </w:div>
    <w:div w:id="206142412">
      <w:bodyDiv w:val="1"/>
      <w:marLeft w:val="0"/>
      <w:marRight w:val="0"/>
      <w:marTop w:val="0"/>
      <w:marBottom w:val="0"/>
      <w:divBdr>
        <w:top w:val="none" w:sz="0" w:space="0" w:color="auto"/>
        <w:left w:val="none" w:sz="0" w:space="0" w:color="auto"/>
        <w:bottom w:val="none" w:sz="0" w:space="0" w:color="auto"/>
        <w:right w:val="none" w:sz="0" w:space="0" w:color="auto"/>
      </w:divBdr>
    </w:div>
    <w:div w:id="217135367">
      <w:bodyDiv w:val="1"/>
      <w:marLeft w:val="0"/>
      <w:marRight w:val="0"/>
      <w:marTop w:val="0"/>
      <w:marBottom w:val="0"/>
      <w:divBdr>
        <w:top w:val="none" w:sz="0" w:space="0" w:color="auto"/>
        <w:left w:val="none" w:sz="0" w:space="0" w:color="auto"/>
        <w:bottom w:val="none" w:sz="0" w:space="0" w:color="auto"/>
        <w:right w:val="none" w:sz="0" w:space="0" w:color="auto"/>
      </w:divBdr>
    </w:div>
    <w:div w:id="228543464">
      <w:bodyDiv w:val="1"/>
      <w:marLeft w:val="0"/>
      <w:marRight w:val="0"/>
      <w:marTop w:val="0"/>
      <w:marBottom w:val="0"/>
      <w:divBdr>
        <w:top w:val="none" w:sz="0" w:space="0" w:color="auto"/>
        <w:left w:val="none" w:sz="0" w:space="0" w:color="auto"/>
        <w:bottom w:val="none" w:sz="0" w:space="0" w:color="auto"/>
        <w:right w:val="none" w:sz="0" w:space="0" w:color="auto"/>
      </w:divBdr>
    </w:div>
    <w:div w:id="235827672">
      <w:bodyDiv w:val="1"/>
      <w:marLeft w:val="0"/>
      <w:marRight w:val="0"/>
      <w:marTop w:val="0"/>
      <w:marBottom w:val="0"/>
      <w:divBdr>
        <w:top w:val="none" w:sz="0" w:space="0" w:color="auto"/>
        <w:left w:val="none" w:sz="0" w:space="0" w:color="auto"/>
        <w:bottom w:val="none" w:sz="0" w:space="0" w:color="auto"/>
        <w:right w:val="none" w:sz="0" w:space="0" w:color="auto"/>
      </w:divBdr>
    </w:div>
    <w:div w:id="243690487">
      <w:bodyDiv w:val="1"/>
      <w:marLeft w:val="0"/>
      <w:marRight w:val="0"/>
      <w:marTop w:val="0"/>
      <w:marBottom w:val="0"/>
      <w:divBdr>
        <w:top w:val="none" w:sz="0" w:space="0" w:color="auto"/>
        <w:left w:val="none" w:sz="0" w:space="0" w:color="auto"/>
        <w:bottom w:val="none" w:sz="0" w:space="0" w:color="auto"/>
        <w:right w:val="none" w:sz="0" w:space="0" w:color="auto"/>
      </w:divBdr>
    </w:div>
    <w:div w:id="250160572">
      <w:bodyDiv w:val="1"/>
      <w:marLeft w:val="0"/>
      <w:marRight w:val="0"/>
      <w:marTop w:val="0"/>
      <w:marBottom w:val="0"/>
      <w:divBdr>
        <w:top w:val="none" w:sz="0" w:space="0" w:color="auto"/>
        <w:left w:val="none" w:sz="0" w:space="0" w:color="auto"/>
        <w:bottom w:val="none" w:sz="0" w:space="0" w:color="auto"/>
        <w:right w:val="none" w:sz="0" w:space="0" w:color="auto"/>
      </w:divBdr>
    </w:div>
    <w:div w:id="253246452">
      <w:bodyDiv w:val="1"/>
      <w:marLeft w:val="0"/>
      <w:marRight w:val="0"/>
      <w:marTop w:val="0"/>
      <w:marBottom w:val="0"/>
      <w:divBdr>
        <w:top w:val="none" w:sz="0" w:space="0" w:color="auto"/>
        <w:left w:val="none" w:sz="0" w:space="0" w:color="auto"/>
        <w:bottom w:val="none" w:sz="0" w:space="0" w:color="auto"/>
        <w:right w:val="none" w:sz="0" w:space="0" w:color="auto"/>
      </w:divBdr>
    </w:div>
    <w:div w:id="265891482">
      <w:bodyDiv w:val="1"/>
      <w:marLeft w:val="0"/>
      <w:marRight w:val="0"/>
      <w:marTop w:val="0"/>
      <w:marBottom w:val="0"/>
      <w:divBdr>
        <w:top w:val="none" w:sz="0" w:space="0" w:color="auto"/>
        <w:left w:val="none" w:sz="0" w:space="0" w:color="auto"/>
        <w:bottom w:val="none" w:sz="0" w:space="0" w:color="auto"/>
        <w:right w:val="none" w:sz="0" w:space="0" w:color="auto"/>
      </w:divBdr>
    </w:div>
    <w:div w:id="273443315">
      <w:bodyDiv w:val="1"/>
      <w:marLeft w:val="0"/>
      <w:marRight w:val="0"/>
      <w:marTop w:val="0"/>
      <w:marBottom w:val="0"/>
      <w:divBdr>
        <w:top w:val="none" w:sz="0" w:space="0" w:color="auto"/>
        <w:left w:val="none" w:sz="0" w:space="0" w:color="auto"/>
        <w:bottom w:val="none" w:sz="0" w:space="0" w:color="auto"/>
        <w:right w:val="none" w:sz="0" w:space="0" w:color="auto"/>
      </w:divBdr>
    </w:div>
    <w:div w:id="283000938">
      <w:bodyDiv w:val="1"/>
      <w:marLeft w:val="0"/>
      <w:marRight w:val="0"/>
      <w:marTop w:val="0"/>
      <w:marBottom w:val="0"/>
      <w:divBdr>
        <w:top w:val="none" w:sz="0" w:space="0" w:color="auto"/>
        <w:left w:val="none" w:sz="0" w:space="0" w:color="auto"/>
        <w:bottom w:val="none" w:sz="0" w:space="0" w:color="auto"/>
        <w:right w:val="none" w:sz="0" w:space="0" w:color="auto"/>
      </w:divBdr>
    </w:div>
    <w:div w:id="302733539">
      <w:bodyDiv w:val="1"/>
      <w:marLeft w:val="0"/>
      <w:marRight w:val="0"/>
      <w:marTop w:val="0"/>
      <w:marBottom w:val="0"/>
      <w:divBdr>
        <w:top w:val="none" w:sz="0" w:space="0" w:color="auto"/>
        <w:left w:val="none" w:sz="0" w:space="0" w:color="auto"/>
        <w:bottom w:val="none" w:sz="0" w:space="0" w:color="auto"/>
        <w:right w:val="none" w:sz="0" w:space="0" w:color="auto"/>
      </w:divBdr>
    </w:div>
    <w:div w:id="305477086">
      <w:bodyDiv w:val="1"/>
      <w:marLeft w:val="0"/>
      <w:marRight w:val="0"/>
      <w:marTop w:val="0"/>
      <w:marBottom w:val="0"/>
      <w:divBdr>
        <w:top w:val="none" w:sz="0" w:space="0" w:color="auto"/>
        <w:left w:val="none" w:sz="0" w:space="0" w:color="auto"/>
        <w:bottom w:val="none" w:sz="0" w:space="0" w:color="auto"/>
        <w:right w:val="none" w:sz="0" w:space="0" w:color="auto"/>
      </w:divBdr>
    </w:div>
    <w:div w:id="318582376">
      <w:bodyDiv w:val="1"/>
      <w:marLeft w:val="0"/>
      <w:marRight w:val="0"/>
      <w:marTop w:val="0"/>
      <w:marBottom w:val="0"/>
      <w:divBdr>
        <w:top w:val="none" w:sz="0" w:space="0" w:color="auto"/>
        <w:left w:val="none" w:sz="0" w:space="0" w:color="auto"/>
        <w:bottom w:val="none" w:sz="0" w:space="0" w:color="auto"/>
        <w:right w:val="none" w:sz="0" w:space="0" w:color="auto"/>
      </w:divBdr>
    </w:div>
    <w:div w:id="333413605">
      <w:bodyDiv w:val="1"/>
      <w:marLeft w:val="0"/>
      <w:marRight w:val="0"/>
      <w:marTop w:val="0"/>
      <w:marBottom w:val="0"/>
      <w:divBdr>
        <w:top w:val="none" w:sz="0" w:space="0" w:color="auto"/>
        <w:left w:val="none" w:sz="0" w:space="0" w:color="auto"/>
        <w:bottom w:val="none" w:sz="0" w:space="0" w:color="auto"/>
        <w:right w:val="none" w:sz="0" w:space="0" w:color="auto"/>
      </w:divBdr>
    </w:div>
    <w:div w:id="350956225">
      <w:bodyDiv w:val="1"/>
      <w:marLeft w:val="0"/>
      <w:marRight w:val="0"/>
      <w:marTop w:val="0"/>
      <w:marBottom w:val="0"/>
      <w:divBdr>
        <w:top w:val="none" w:sz="0" w:space="0" w:color="auto"/>
        <w:left w:val="none" w:sz="0" w:space="0" w:color="auto"/>
        <w:bottom w:val="none" w:sz="0" w:space="0" w:color="auto"/>
        <w:right w:val="none" w:sz="0" w:space="0" w:color="auto"/>
      </w:divBdr>
    </w:div>
    <w:div w:id="364869743">
      <w:bodyDiv w:val="1"/>
      <w:marLeft w:val="0"/>
      <w:marRight w:val="0"/>
      <w:marTop w:val="0"/>
      <w:marBottom w:val="0"/>
      <w:divBdr>
        <w:top w:val="none" w:sz="0" w:space="0" w:color="auto"/>
        <w:left w:val="none" w:sz="0" w:space="0" w:color="auto"/>
        <w:bottom w:val="none" w:sz="0" w:space="0" w:color="auto"/>
        <w:right w:val="none" w:sz="0" w:space="0" w:color="auto"/>
      </w:divBdr>
    </w:div>
    <w:div w:id="377048837">
      <w:bodyDiv w:val="1"/>
      <w:marLeft w:val="0"/>
      <w:marRight w:val="0"/>
      <w:marTop w:val="0"/>
      <w:marBottom w:val="0"/>
      <w:divBdr>
        <w:top w:val="none" w:sz="0" w:space="0" w:color="auto"/>
        <w:left w:val="none" w:sz="0" w:space="0" w:color="auto"/>
        <w:bottom w:val="none" w:sz="0" w:space="0" w:color="auto"/>
        <w:right w:val="none" w:sz="0" w:space="0" w:color="auto"/>
      </w:divBdr>
    </w:div>
    <w:div w:id="427121163">
      <w:bodyDiv w:val="1"/>
      <w:marLeft w:val="0"/>
      <w:marRight w:val="0"/>
      <w:marTop w:val="0"/>
      <w:marBottom w:val="0"/>
      <w:divBdr>
        <w:top w:val="none" w:sz="0" w:space="0" w:color="auto"/>
        <w:left w:val="none" w:sz="0" w:space="0" w:color="auto"/>
        <w:bottom w:val="none" w:sz="0" w:space="0" w:color="auto"/>
        <w:right w:val="none" w:sz="0" w:space="0" w:color="auto"/>
      </w:divBdr>
    </w:div>
    <w:div w:id="457146196">
      <w:bodyDiv w:val="1"/>
      <w:marLeft w:val="0"/>
      <w:marRight w:val="0"/>
      <w:marTop w:val="0"/>
      <w:marBottom w:val="0"/>
      <w:divBdr>
        <w:top w:val="none" w:sz="0" w:space="0" w:color="auto"/>
        <w:left w:val="none" w:sz="0" w:space="0" w:color="auto"/>
        <w:bottom w:val="none" w:sz="0" w:space="0" w:color="auto"/>
        <w:right w:val="none" w:sz="0" w:space="0" w:color="auto"/>
      </w:divBdr>
    </w:div>
    <w:div w:id="475295407">
      <w:bodyDiv w:val="1"/>
      <w:marLeft w:val="0"/>
      <w:marRight w:val="0"/>
      <w:marTop w:val="0"/>
      <w:marBottom w:val="0"/>
      <w:divBdr>
        <w:top w:val="none" w:sz="0" w:space="0" w:color="auto"/>
        <w:left w:val="none" w:sz="0" w:space="0" w:color="auto"/>
        <w:bottom w:val="none" w:sz="0" w:space="0" w:color="auto"/>
        <w:right w:val="none" w:sz="0" w:space="0" w:color="auto"/>
      </w:divBdr>
    </w:div>
    <w:div w:id="480536666">
      <w:bodyDiv w:val="1"/>
      <w:marLeft w:val="0"/>
      <w:marRight w:val="0"/>
      <w:marTop w:val="0"/>
      <w:marBottom w:val="0"/>
      <w:divBdr>
        <w:top w:val="none" w:sz="0" w:space="0" w:color="auto"/>
        <w:left w:val="none" w:sz="0" w:space="0" w:color="auto"/>
        <w:bottom w:val="none" w:sz="0" w:space="0" w:color="auto"/>
        <w:right w:val="none" w:sz="0" w:space="0" w:color="auto"/>
      </w:divBdr>
    </w:div>
    <w:div w:id="481502109">
      <w:bodyDiv w:val="1"/>
      <w:marLeft w:val="0"/>
      <w:marRight w:val="0"/>
      <w:marTop w:val="0"/>
      <w:marBottom w:val="0"/>
      <w:divBdr>
        <w:top w:val="none" w:sz="0" w:space="0" w:color="auto"/>
        <w:left w:val="none" w:sz="0" w:space="0" w:color="auto"/>
        <w:bottom w:val="none" w:sz="0" w:space="0" w:color="auto"/>
        <w:right w:val="none" w:sz="0" w:space="0" w:color="auto"/>
      </w:divBdr>
    </w:div>
    <w:div w:id="486825043">
      <w:bodyDiv w:val="1"/>
      <w:marLeft w:val="0"/>
      <w:marRight w:val="0"/>
      <w:marTop w:val="0"/>
      <w:marBottom w:val="0"/>
      <w:divBdr>
        <w:top w:val="none" w:sz="0" w:space="0" w:color="auto"/>
        <w:left w:val="none" w:sz="0" w:space="0" w:color="auto"/>
        <w:bottom w:val="none" w:sz="0" w:space="0" w:color="auto"/>
        <w:right w:val="none" w:sz="0" w:space="0" w:color="auto"/>
      </w:divBdr>
    </w:div>
    <w:div w:id="537669320">
      <w:bodyDiv w:val="1"/>
      <w:marLeft w:val="0"/>
      <w:marRight w:val="0"/>
      <w:marTop w:val="0"/>
      <w:marBottom w:val="0"/>
      <w:divBdr>
        <w:top w:val="none" w:sz="0" w:space="0" w:color="auto"/>
        <w:left w:val="none" w:sz="0" w:space="0" w:color="auto"/>
        <w:bottom w:val="none" w:sz="0" w:space="0" w:color="auto"/>
        <w:right w:val="none" w:sz="0" w:space="0" w:color="auto"/>
      </w:divBdr>
    </w:div>
    <w:div w:id="547495003">
      <w:bodyDiv w:val="1"/>
      <w:marLeft w:val="0"/>
      <w:marRight w:val="0"/>
      <w:marTop w:val="0"/>
      <w:marBottom w:val="0"/>
      <w:divBdr>
        <w:top w:val="none" w:sz="0" w:space="0" w:color="auto"/>
        <w:left w:val="none" w:sz="0" w:space="0" w:color="auto"/>
        <w:bottom w:val="none" w:sz="0" w:space="0" w:color="auto"/>
        <w:right w:val="none" w:sz="0" w:space="0" w:color="auto"/>
      </w:divBdr>
    </w:div>
    <w:div w:id="551693892">
      <w:bodyDiv w:val="1"/>
      <w:marLeft w:val="0"/>
      <w:marRight w:val="0"/>
      <w:marTop w:val="0"/>
      <w:marBottom w:val="0"/>
      <w:divBdr>
        <w:top w:val="none" w:sz="0" w:space="0" w:color="auto"/>
        <w:left w:val="none" w:sz="0" w:space="0" w:color="auto"/>
        <w:bottom w:val="none" w:sz="0" w:space="0" w:color="auto"/>
        <w:right w:val="none" w:sz="0" w:space="0" w:color="auto"/>
      </w:divBdr>
    </w:div>
    <w:div w:id="566231612">
      <w:bodyDiv w:val="1"/>
      <w:marLeft w:val="0"/>
      <w:marRight w:val="0"/>
      <w:marTop w:val="0"/>
      <w:marBottom w:val="0"/>
      <w:divBdr>
        <w:top w:val="none" w:sz="0" w:space="0" w:color="auto"/>
        <w:left w:val="none" w:sz="0" w:space="0" w:color="auto"/>
        <w:bottom w:val="none" w:sz="0" w:space="0" w:color="auto"/>
        <w:right w:val="none" w:sz="0" w:space="0" w:color="auto"/>
      </w:divBdr>
    </w:div>
    <w:div w:id="569077424">
      <w:bodyDiv w:val="1"/>
      <w:marLeft w:val="0"/>
      <w:marRight w:val="0"/>
      <w:marTop w:val="0"/>
      <w:marBottom w:val="0"/>
      <w:divBdr>
        <w:top w:val="none" w:sz="0" w:space="0" w:color="auto"/>
        <w:left w:val="none" w:sz="0" w:space="0" w:color="auto"/>
        <w:bottom w:val="none" w:sz="0" w:space="0" w:color="auto"/>
        <w:right w:val="none" w:sz="0" w:space="0" w:color="auto"/>
      </w:divBdr>
    </w:div>
    <w:div w:id="581991241">
      <w:bodyDiv w:val="1"/>
      <w:marLeft w:val="0"/>
      <w:marRight w:val="0"/>
      <w:marTop w:val="0"/>
      <w:marBottom w:val="0"/>
      <w:divBdr>
        <w:top w:val="none" w:sz="0" w:space="0" w:color="auto"/>
        <w:left w:val="none" w:sz="0" w:space="0" w:color="auto"/>
        <w:bottom w:val="none" w:sz="0" w:space="0" w:color="auto"/>
        <w:right w:val="none" w:sz="0" w:space="0" w:color="auto"/>
      </w:divBdr>
    </w:div>
    <w:div w:id="586884076">
      <w:bodyDiv w:val="1"/>
      <w:marLeft w:val="0"/>
      <w:marRight w:val="0"/>
      <w:marTop w:val="0"/>
      <w:marBottom w:val="0"/>
      <w:divBdr>
        <w:top w:val="none" w:sz="0" w:space="0" w:color="auto"/>
        <w:left w:val="none" w:sz="0" w:space="0" w:color="auto"/>
        <w:bottom w:val="none" w:sz="0" w:space="0" w:color="auto"/>
        <w:right w:val="none" w:sz="0" w:space="0" w:color="auto"/>
      </w:divBdr>
    </w:div>
    <w:div w:id="596982427">
      <w:bodyDiv w:val="1"/>
      <w:marLeft w:val="0"/>
      <w:marRight w:val="0"/>
      <w:marTop w:val="0"/>
      <w:marBottom w:val="0"/>
      <w:divBdr>
        <w:top w:val="none" w:sz="0" w:space="0" w:color="auto"/>
        <w:left w:val="none" w:sz="0" w:space="0" w:color="auto"/>
        <w:bottom w:val="none" w:sz="0" w:space="0" w:color="auto"/>
        <w:right w:val="none" w:sz="0" w:space="0" w:color="auto"/>
      </w:divBdr>
    </w:div>
    <w:div w:id="612520199">
      <w:bodyDiv w:val="1"/>
      <w:marLeft w:val="0"/>
      <w:marRight w:val="0"/>
      <w:marTop w:val="0"/>
      <w:marBottom w:val="0"/>
      <w:divBdr>
        <w:top w:val="none" w:sz="0" w:space="0" w:color="auto"/>
        <w:left w:val="none" w:sz="0" w:space="0" w:color="auto"/>
        <w:bottom w:val="none" w:sz="0" w:space="0" w:color="auto"/>
        <w:right w:val="none" w:sz="0" w:space="0" w:color="auto"/>
      </w:divBdr>
    </w:div>
    <w:div w:id="614598706">
      <w:bodyDiv w:val="1"/>
      <w:marLeft w:val="0"/>
      <w:marRight w:val="0"/>
      <w:marTop w:val="0"/>
      <w:marBottom w:val="0"/>
      <w:divBdr>
        <w:top w:val="none" w:sz="0" w:space="0" w:color="auto"/>
        <w:left w:val="none" w:sz="0" w:space="0" w:color="auto"/>
        <w:bottom w:val="none" w:sz="0" w:space="0" w:color="auto"/>
        <w:right w:val="none" w:sz="0" w:space="0" w:color="auto"/>
      </w:divBdr>
    </w:div>
    <w:div w:id="631057572">
      <w:bodyDiv w:val="1"/>
      <w:marLeft w:val="0"/>
      <w:marRight w:val="0"/>
      <w:marTop w:val="0"/>
      <w:marBottom w:val="0"/>
      <w:divBdr>
        <w:top w:val="none" w:sz="0" w:space="0" w:color="auto"/>
        <w:left w:val="none" w:sz="0" w:space="0" w:color="auto"/>
        <w:bottom w:val="none" w:sz="0" w:space="0" w:color="auto"/>
        <w:right w:val="none" w:sz="0" w:space="0" w:color="auto"/>
      </w:divBdr>
    </w:div>
    <w:div w:id="637539924">
      <w:bodyDiv w:val="1"/>
      <w:marLeft w:val="0"/>
      <w:marRight w:val="0"/>
      <w:marTop w:val="0"/>
      <w:marBottom w:val="0"/>
      <w:divBdr>
        <w:top w:val="none" w:sz="0" w:space="0" w:color="auto"/>
        <w:left w:val="none" w:sz="0" w:space="0" w:color="auto"/>
        <w:bottom w:val="none" w:sz="0" w:space="0" w:color="auto"/>
        <w:right w:val="none" w:sz="0" w:space="0" w:color="auto"/>
      </w:divBdr>
    </w:div>
    <w:div w:id="638194245">
      <w:bodyDiv w:val="1"/>
      <w:marLeft w:val="0"/>
      <w:marRight w:val="0"/>
      <w:marTop w:val="0"/>
      <w:marBottom w:val="0"/>
      <w:divBdr>
        <w:top w:val="none" w:sz="0" w:space="0" w:color="auto"/>
        <w:left w:val="none" w:sz="0" w:space="0" w:color="auto"/>
        <w:bottom w:val="none" w:sz="0" w:space="0" w:color="auto"/>
        <w:right w:val="none" w:sz="0" w:space="0" w:color="auto"/>
      </w:divBdr>
    </w:div>
    <w:div w:id="685713304">
      <w:bodyDiv w:val="1"/>
      <w:marLeft w:val="0"/>
      <w:marRight w:val="0"/>
      <w:marTop w:val="0"/>
      <w:marBottom w:val="0"/>
      <w:divBdr>
        <w:top w:val="none" w:sz="0" w:space="0" w:color="auto"/>
        <w:left w:val="none" w:sz="0" w:space="0" w:color="auto"/>
        <w:bottom w:val="none" w:sz="0" w:space="0" w:color="auto"/>
        <w:right w:val="none" w:sz="0" w:space="0" w:color="auto"/>
      </w:divBdr>
    </w:div>
    <w:div w:id="701563592">
      <w:bodyDiv w:val="1"/>
      <w:marLeft w:val="0"/>
      <w:marRight w:val="0"/>
      <w:marTop w:val="0"/>
      <w:marBottom w:val="0"/>
      <w:divBdr>
        <w:top w:val="none" w:sz="0" w:space="0" w:color="auto"/>
        <w:left w:val="none" w:sz="0" w:space="0" w:color="auto"/>
        <w:bottom w:val="none" w:sz="0" w:space="0" w:color="auto"/>
        <w:right w:val="none" w:sz="0" w:space="0" w:color="auto"/>
      </w:divBdr>
    </w:div>
    <w:div w:id="708459460">
      <w:bodyDiv w:val="1"/>
      <w:marLeft w:val="0"/>
      <w:marRight w:val="0"/>
      <w:marTop w:val="0"/>
      <w:marBottom w:val="0"/>
      <w:divBdr>
        <w:top w:val="none" w:sz="0" w:space="0" w:color="auto"/>
        <w:left w:val="none" w:sz="0" w:space="0" w:color="auto"/>
        <w:bottom w:val="none" w:sz="0" w:space="0" w:color="auto"/>
        <w:right w:val="none" w:sz="0" w:space="0" w:color="auto"/>
      </w:divBdr>
    </w:div>
    <w:div w:id="736365967">
      <w:bodyDiv w:val="1"/>
      <w:marLeft w:val="0"/>
      <w:marRight w:val="0"/>
      <w:marTop w:val="0"/>
      <w:marBottom w:val="0"/>
      <w:divBdr>
        <w:top w:val="none" w:sz="0" w:space="0" w:color="auto"/>
        <w:left w:val="none" w:sz="0" w:space="0" w:color="auto"/>
        <w:bottom w:val="none" w:sz="0" w:space="0" w:color="auto"/>
        <w:right w:val="none" w:sz="0" w:space="0" w:color="auto"/>
      </w:divBdr>
    </w:div>
    <w:div w:id="744835731">
      <w:bodyDiv w:val="1"/>
      <w:marLeft w:val="0"/>
      <w:marRight w:val="0"/>
      <w:marTop w:val="0"/>
      <w:marBottom w:val="0"/>
      <w:divBdr>
        <w:top w:val="none" w:sz="0" w:space="0" w:color="auto"/>
        <w:left w:val="none" w:sz="0" w:space="0" w:color="auto"/>
        <w:bottom w:val="none" w:sz="0" w:space="0" w:color="auto"/>
        <w:right w:val="none" w:sz="0" w:space="0" w:color="auto"/>
      </w:divBdr>
    </w:div>
    <w:div w:id="748355852">
      <w:bodyDiv w:val="1"/>
      <w:marLeft w:val="0"/>
      <w:marRight w:val="0"/>
      <w:marTop w:val="0"/>
      <w:marBottom w:val="0"/>
      <w:divBdr>
        <w:top w:val="none" w:sz="0" w:space="0" w:color="auto"/>
        <w:left w:val="none" w:sz="0" w:space="0" w:color="auto"/>
        <w:bottom w:val="none" w:sz="0" w:space="0" w:color="auto"/>
        <w:right w:val="none" w:sz="0" w:space="0" w:color="auto"/>
      </w:divBdr>
    </w:div>
    <w:div w:id="751583123">
      <w:bodyDiv w:val="1"/>
      <w:marLeft w:val="0"/>
      <w:marRight w:val="0"/>
      <w:marTop w:val="0"/>
      <w:marBottom w:val="0"/>
      <w:divBdr>
        <w:top w:val="none" w:sz="0" w:space="0" w:color="auto"/>
        <w:left w:val="none" w:sz="0" w:space="0" w:color="auto"/>
        <w:bottom w:val="none" w:sz="0" w:space="0" w:color="auto"/>
        <w:right w:val="none" w:sz="0" w:space="0" w:color="auto"/>
      </w:divBdr>
    </w:div>
    <w:div w:id="772096363">
      <w:bodyDiv w:val="1"/>
      <w:marLeft w:val="0"/>
      <w:marRight w:val="0"/>
      <w:marTop w:val="0"/>
      <w:marBottom w:val="0"/>
      <w:divBdr>
        <w:top w:val="none" w:sz="0" w:space="0" w:color="auto"/>
        <w:left w:val="none" w:sz="0" w:space="0" w:color="auto"/>
        <w:bottom w:val="none" w:sz="0" w:space="0" w:color="auto"/>
        <w:right w:val="none" w:sz="0" w:space="0" w:color="auto"/>
      </w:divBdr>
    </w:div>
    <w:div w:id="780799742">
      <w:bodyDiv w:val="1"/>
      <w:marLeft w:val="0"/>
      <w:marRight w:val="0"/>
      <w:marTop w:val="0"/>
      <w:marBottom w:val="0"/>
      <w:divBdr>
        <w:top w:val="none" w:sz="0" w:space="0" w:color="auto"/>
        <w:left w:val="none" w:sz="0" w:space="0" w:color="auto"/>
        <w:bottom w:val="none" w:sz="0" w:space="0" w:color="auto"/>
        <w:right w:val="none" w:sz="0" w:space="0" w:color="auto"/>
      </w:divBdr>
    </w:div>
    <w:div w:id="814687408">
      <w:bodyDiv w:val="1"/>
      <w:marLeft w:val="0"/>
      <w:marRight w:val="0"/>
      <w:marTop w:val="0"/>
      <w:marBottom w:val="0"/>
      <w:divBdr>
        <w:top w:val="none" w:sz="0" w:space="0" w:color="auto"/>
        <w:left w:val="none" w:sz="0" w:space="0" w:color="auto"/>
        <w:bottom w:val="none" w:sz="0" w:space="0" w:color="auto"/>
        <w:right w:val="none" w:sz="0" w:space="0" w:color="auto"/>
      </w:divBdr>
    </w:div>
    <w:div w:id="881137528">
      <w:bodyDiv w:val="1"/>
      <w:marLeft w:val="0"/>
      <w:marRight w:val="0"/>
      <w:marTop w:val="0"/>
      <w:marBottom w:val="0"/>
      <w:divBdr>
        <w:top w:val="none" w:sz="0" w:space="0" w:color="auto"/>
        <w:left w:val="none" w:sz="0" w:space="0" w:color="auto"/>
        <w:bottom w:val="none" w:sz="0" w:space="0" w:color="auto"/>
        <w:right w:val="none" w:sz="0" w:space="0" w:color="auto"/>
      </w:divBdr>
    </w:div>
    <w:div w:id="923223264">
      <w:bodyDiv w:val="1"/>
      <w:marLeft w:val="0"/>
      <w:marRight w:val="0"/>
      <w:marTop w:val="0"/>
      <w:marBottom w:val="0"/>
      <w:divBdr>
        <w:top w:val="none" w:sz="0" w:space="0" w:color="auto"/>
        <w:left w:val="none" w:sz="0" w:space="0" w:color="auto"/>
        <w:bottom w:val="none" w:sz="0" w:space="0" w:color="auto"/>
        <w:right w:val="none" w:sz="0" w:space="0" w:color="auto"/>
      </w:divBdr>
    </w:div>
    <w:div w:id="923732855">
      <w:bodyDiv w:val="1"/>
      <w:marLeft w:val="0"/>
      <w:marRight w:val="0"/>
      <w:marTop w:val="0"/>
      <w:marBottom w:val="0"/>
      <w:divBdr>
        <w:top w:val="none" w:sz="0" w:space="0" w:color="auto"/>
        <w:left w:val="none" w:sz="0" w:space="0" w:color="auto"/>
        <w:bottom w:val="none" w:sz="0" w:space="0" w:color="auto"/>
        <w:right w:val="none" w:sz="0" w:space="0" w:color="auto"/>
      </w:divBdr>
    </w:div>
    <w:div w:id="925846630">
      <w:bodyDiv w:val="1"/>
      <w:marLeft w:val="0"/>
      <w:marRight w:val="0"/>
      <w:marTop w:val="0"/>
      <w:marBottom w:val="0"/>
      <w:divBdr>
        <w:top w:val="none" w:sz="0" w:space="0" w:color="auto"/>
        <w:left w:val="none" w:sz="0" w:space="0" w:color="auto"/>
        <w:bottom w:val="none" w:sz="0" w:space="0" w:color="auto"/>
        <w:right w:val="none" w:sz="0" w:space="0" w:color="auto"/>
      </w:divBdr>
    </w:div>
    <w:div w:id="952252141">
      <w:bodyDiv w:val="1"/>
      <w:marLeft w:val="0"/>
      <w:marRight w:val="0"/>
      <w:marTop w:val="0"/>
      <w:marBottom w:val="0"/>
      <w:divBdr>
        <w:top w:val="none" w:sz="0" w:space="0" w:color="auto"/>
        <w:left w:val="none" w:sz="0" w:space="0" w:color="auto"/>
        <w:bottom w:val="none" w:sz="0" w:space="0" w:color="auto"/>
        <w:right w:val="none" w:sz="0" w:space="0" w:color="auto"/>
      </w:divBdr>
    </w:div>
    <w:div w:id="955603280">
      <w:bodyDiv w:val="1"/>
      <w:marLeft w:val="0"/>
      <w:marRight w:val="0"/>
      <w:marTop w:val="0"/>
      <w:marBottom w:val="0"/>
      <w:divBdr>
        <w:top w:val="none" w:sz="0" w:space="0" w:color="auto"/>
        <w:left w:val="none" w:sz="0" w:space="0" w:color="auto"/>
        <w:bottom w:val="none" w:sz="0" w:space="0" w:color="auto"/>
        <w:right w:val="none" w:sz="0" w:space="0" w:color="auto"/>
      </w:divBdr>
    </w:div>
    <w:div w:id="961495278">
      <w:bodyDiv w:val="1"/>
      <w:marLeft w:val="0"/>
      <w:marRight w:val="0"/>
      <w:marTop w:val="0"/>
      <w:marBottom w:val="0"/>
      <w:divBdr>
        <w:top w:val="none" w:sz="0" w:space="0" w:color="auto"/>
        <w:left w:val="none" w:sz="0" w:space="0" w:color="auto"/>
        <w:bottom w:val="none" w:sz="0" w:space="0" w:color="auto"/>
        <w:right w:val="none" w:sz="0" w:space="0" w:color="auto"/>
      </w:divBdr>
    </w:div>
    <w:div w:id="974916456">
      <w:bodyDiv w:val="1"/>
      <w:marLeft w:val="0"/>
      <w:marRight w:val="0"/>
      <w:marTop w:val="0"/>
      <w:marBottom w:val="0"/>
      <w:divBdr>
        <w:top w:val="none" w:sz="0" w:space="0" w:color="auto"/>
        <w:left w:val="none" w:sz="0" w:space="0" w:color="auto"/>
        <w:bottom w:val="none" w:sz="0" w:space="0" w:color="auto"/>
        <w:right w:val="none" w:sz="0" w:space="0" w:color="auto"/>
      </w:divBdr>
    </w:div>
    <w:div w:id="984744997">
      <w:bodyDiv w:val="1"/>
      <w:marLeft w:val="0"/>
      <w:marRight w:val="0"/>
      <w:marTop w:val="0"/>
      <w:marBottom w:val="0"/>
      <w:divBdr>
        <w:top w:val="none" w:sz="0" w:space="0" w:color="auto"/>
        <w:left w:val="none" w:sz="0" w:space="0" w:color="auto"/>
        <w:bottom w:val="none" w:sz="0" w:space="0" w:color="auto"/>
        <w:right w:val="none" w:sz="0" w:space="0" w:color="auto"/>
      </w:divBdr>
    </w:div>
    <w:div w:id="990865248">
      <w:bodyDiv w:val="1"/>
      <w:marLeft w:val="0"/>
      <w:marRight w:val="0"/>
      <w:marTop w:val="0"/>
      <w:marBottom w:val="0"/>
      <w:divBdr>
        <w:top w:val="none" w:sz="0" w:space="0" w:color="auto"/>
        <w:left w:val="none" w:sz="0" w:space="0" w:color="auto"/>
        <w:bottom w:val="none" w:sz="0" w:space="0" w:color="auto"/>
        <w:right w:val="none" w:sz="0" w:space="0" w:color="auto"/>
      </w:divBdr>
    </w:div>
    <w:div w:id="1006984131">
      <w:bodyDiv w:val="1"/>
      <w:marLeft w:val="0"/>
      <w:marRight w:val="0"/>
      <w:marTop w:val="0"/>
      <w:marBottom w:val="0"/>
      <w:divBdr>
        <w:top w:val="none" w:sz="0" w:space="0" w:color="auto"/>
        <w:left w:val="none" w:sz="0" w:space="0" w:color="auto"/>
        <w:bottom w:val="none" w:sz="0" w:space="0" w:color="auto"/>
        <w:right w:val="none" w:sz="0" w:space="0" w:color="auto"/>
      </w:divBdr>
    </w:div>
    <w:div w:id="1028213760">
      <w:bodyDiv w:val="1"/>
      <w:marLeft w:val="0"/>
      <w:marRight w:val="0"/>
      <w:marTop w:val="0"/>
      <w:marBottom w:val="0"/>
      <w:divBdr>
        <w:top w:val="none" w:sz="0" w:space="0" w:color="auto"/>
        <w:left w:val="none" w:sz="0" w:space="0" w:color="auto"/>
        <w:bottom w:val="none" w:sz="0" w:space="0" w:color="auto"/>
        <w:right w:val="none" w:sz="0" w:space="0" w:color="auto"/>
      </w:divBdr>
    </w:div>
    <w:div w:id="1036781028">
      <w:bodyDiv w:val="1"/>
      <w:marLeft w:val="0"/>
      <w:marRight w:val="0"/>
      <w:marTop w:val="0"/>
      <w:marBottom w:val="0"/>
      <w:divBdr>
        <w:top w:val="none" w:sz="0" w:space="0" w:color="auto"/>
        <w:left w:val="none" w:sz="0" w:space="0" w:color="auto"/>
        <w:bottom w:val="none" w:sz="0" w:space="0" w:color="auto"/>
        <w:right w:val="none" w:sz="0" w:space="0" w:color="auto"/>
      </w:divBdr>
    </w:div>
    <w:div w:id="1046833497">
      <w:bodyDiv w:val="1"/>
      <w:marLeft w:val="0"/>
      <w:marRight w:val="0"/>
      <w:marTop w:val="0"/>
      <w:marBottom w:val="0"/>
      <w:divBdr>
        <w:top w:val="none" w:sz="0" w:space="0" w:color="auto"/>
        <w:left w:val="none" w:sz="0" w:space="0" w:color="auto"/>
        <w:bottom w:val="none" w:sz="0" w:space="0" w:color="auto"/>
        <w:right w:val="none" w:sz="0" w:space="0" w:color="auto"/>
      </w:divBdr>
    </w:div>
    <w:div w:id="1050963070">
      <w:bodyDiv w:val="1"/>
      <w:marLeft w:val="0"/>
      <w:marRight w:val="0"/>
      <w:marTop w:val="0"/>
      <w:marBottom w:val="0"/>
      <w:divBdr>
        <w:top w:val="none" w:sz="0" w:space="0" w:color="auto"/>
        <w:left w:val="none" w:sz="0" w:space="0" w:color="auto"/>
        <w:bottom w:val="none" w:sz="0" w:space="0" w:color="auto"/>
        <w:right w:val="none" w:sz="0" w:space="0" w:color="auto"/>
      </w:divBdr>
    </w:div>
    <w:div w:id="1055348987">
      <w:bodyDiv w:val="1"/>
      <w:marLeft w:val="0"/>
      <w:marRight w:val="0"/>
      <w:marTop w:val="0"/>
      <w:marBottom w:val="0"/>
      <w:divBdr>
        <w:top w:val="none" w:sz="0" w:space="0" w:color="auto"/>
        <w:left w:val="none" w:sz="0" w:space="0" w:color="auto"/>
        <w:bottom w:val="none" w:sz="0" w:space="0" w:color="auto"/>
        <w:right w:val="none" w:sz="0" w:space="0" w:color="auto"/>
      </w:divBdr>
    </w:div>
    <w:div w:id="1073237724">
      <w:bodyDiv w:val="1"/>
      <w:marLeft w:val="0"/>
      <w:marRight w:val="0"/>
      <w:marTop w:val="0"/>
      <w:marBottom w:val="0"/>
      <w:divBdr>
        <w:top w:val="none" w:sz="0" w:space="0" w:color="auto"/>
        <w:left w:val="none" w:sz="0" w:space="0" w:color="auto"/>
        <w:bottom w:val="none" w:sz="0" w:space="0" w:color="auto"/>
        <w:right w:val="none" w:sz="0" w:space="0" w:color="auto"/>
      </w:divBdr>
    </w:div>
    <w:div w:id="1076244233">
      <w:bodyDiv w:val="1"/>
      <w:marLeft w:val="0"/>
      <w:marRight w:val="0"/>
      <w:marTop w:val="0"/>
      <w:marBottom w:val="0"/>
      <w:divBdr>
        <w:top w:val="none" w:sz="0" w:space="0" w:color="auto"/>
        <w:left w:val="none" w:sz="0" w:space="0" w:color="auto"/>
        <w:bottom w:val="none" w:sz="0" w:space="0" w:color="auto"/>
        <w:right w:val="none" w:sz="0" w:space="0" w:color="auto"/>
      </w:divBdr>
    </w:div>
    <w:div w:id="1079450030">
      <w:bodyDiv w:val="1"/>
      <w:marLeft w:val="0"/>
      <w:marRight w:val="0"/>
      <w:marTop w:val="0"/>
      <w:marBottom w:val="0"/>
      <w:divBdr>
        <w:top w:val="none" w:sz="0" w:space="0" w:color="auto"/>
        <w:left w:val="none" w:sz="0" w:space="0" w:color="auto"/>
        <w:bottom w:val="none" w:sz="0" w:space="0" w:color="auto"/>
        <w:right w:val="none" w:sz="0" w:space="0" w:color="auto"/>
      </w:divBdr>
    </w:div>
    <w:div w:id="1092092077">
      <w:bodyDiv w:val="1"/>
      <w:marLeft w:val="0"/>
      <w:marRight w:val="0"/>
      <w:marTop w:val="0"/>
      <w:marBottom w:val="0"/>
      <w:divBdr>
        <w:top w:val="none" w:sz="0" w:space="0" w:color="auto"/>
        <w:left w:val="none" w:sz="0" w:space="0" w:color="auto"/>
        <w:bottom w:val="none" w:sz="0" w:space="0" w:color="auto"/>
        <w:right w:val="none" w:sz="0" w:space="0" w:color="auto"/>
      </w:divBdr>
    </w:div>
    <w:div w:id="1102803728">
      <w:bodyDiv w:val="1"/>
      <w:marLeft w:val="0"/>
      <w:marRight w:val="0"/>
      <w:marTop w:val="0"/>
      <w:marBottom w:val="0"/>
      <w:divBdr>
        <w:top w:val="none" w:sz="0" w:space="0" w:color="auto"/>
        <w:left w:val="none" w:sz="0" w:space="0" w:color="auto"/>
        <w:bottom w:val="none" w:sz="0" w:space="0" w:color="auto"/>
        <w:right w:val="none" w:sz="0" w:space="0" w:color="auto"/>
      </w:divBdr>
    </w:div>
    <w:div w:id="1117068521">
      <w:bodyDiv w:val="1"/>
      <w:marLeft w:val="0"/>
      <w:marRight w:val="0"/>
      <w:marTop w:val="0"/>
      <w:marBottom w:val="0"/>
      <w:divBdr>
        <w:top w:val="none" w:sz="0" w:space="0" w:color="auto"/>
        <w:left w:val="none" w:sz="0" w:space="0" w:color="auto"/>
        <w:bottom w:val="none" w:sz="0" w:space="0" w:color="auto"/>
        <w:right w:val="none" w:sz="0" w:space="0" w:color="auto"/>
      </w:divBdr>
    </w:div>
    <w:div w:id="1134759351">
      <w:bodyDiv w:val="1"/>
      <w:marLeft w:val="0"/>
      <w:marRight w:val="0"/>
      <w:marTop w:val="0"/>
      <w:marBottom w:val="0"/>
      <w:divBdr>
        <w:top w:val="none" w:sz="0" w:space="0" w:color="auto"/>
        <w:left w:val="none" w:sz="0" w:space="0" w:color="auto"/>
        <w:bottom w:val="none" w:sz="0" w:space="0" w:color="auto"/>
        <w:right w:val="none" w:sz="0" w:space="0" w:color="auto"/>
      </w:divBdr>
    </w:div>
    <w:div w:id="1135098023">
      <w:bodyDiv w:val="1"/>
      <w:marLeft w:val="0"/>
      <w:marRight w:val="0"/>
      <w:marTop w:val="0"/>
      <w:marBottom w:val="0"/>
      <w:divBdr>
        <w:top w:val="none" w:sz="0" w:space="0" w:color="auto"/>
        <w:left w:val="none" w:sz="0" w:space="0" w:color="auto"/>
        <w:bottom w:val="none" w:sz="0" w:space="0" w:color="auto"/>
        <w:right w:val="none" w:sz="0" w:space="0" w:color="auto"/>
      </w:divBdr>
    </w:div>
    <w:div w:id="1140614063">
      <w:bodyDiv w:val="1"/>
      <w:marLeft w:val="0"/>
      <w:marRight w:val="0"/>
      <w:marTop w:val="0"/>
      <w:marBottom w:val="0"/>
      <w:divBdr>
        <w:top w:val="none" w:sz="0" w:space="0" w:color="auto"/>
        <w:left w:val="none" w:sz="0" w:space="0" w:color="auto"/>
        <w:bottom w:val="none" w:sz="0" w:space="0" w:color="auto"/>
        <w:right w:val="none" w:sz="0" w:space="0" w:color="auto"/>
      </w:divBdr>
    </w:div>
    <w:div w:id="1152452693">
      <w:bodyDiv w:val="1"/>
      <w:marLeft w:val="0"/>
      <w:marRight w:val="0"/>
      <w:marTop w:val="0"/>
      <w:marBottom w:val="0"/>
      <w:divBdr>
        <w:top w:val="none" w:sz="0" w:space="0" w:color="auto"/>
        <w:left w:val="none" w:sz="0" w:space="0" w:color="auto"/>
        <w:bottom w:val="none" w:sz="0" w:space="0" w:color="auto"/>
        <w:right w:val="none" w:sz="0" w:space="0" w:color="auto"/>
      </w:divBdr>
    </w:div>
    <w:div w:id="1188061800">
      <w:bodyDiv w:val="1"/>
      <w:marLeft w:val="0"/>
      <w:marRight w:val="0"/>
      <w:marTop w:val="0"/>
      <w:marBottom w:val="0"/>
      <w:divBdr>
        <w:top w:val="none" w:sz="0" w:space="0" w:color="auto"/>
        <w:left w:val="none" w:sz="0" w:space="0" w:color="auto"/>
        <w:bottom w:val="none" w:sz="0" w:space="0" w:color="auto"/>
        <w:right w:val="none" w:sz="0" w:space="0" w:color="auto"/>
      </w:divBdr>
    </w:div>
    <w:div w:id="1189762164">
      <w:bodyDiv w:val="1"/>
      <w:marLeft w:val="0"/>
      <w:marRight w:val="0"/>
      <w:marTop w:val="0"/>
      <w:marBottom w:val="0"/>
      <w:divBdr>
        <w:top w:val="none" w:sz="0" w:space="0" w:color="auto"/>
        <w:left w:val="none" w:sz="0" w:space="0" w:color="auto"/>
        <w:bottom w:val="none" w:sz="0" w:space="0" w:color="auto"/>
        <w:right w:val="none" w:sz="0" w:space="0" w:color="auto"/>
      </w:divBdr>
    </w:div>
    <w:div w:id="1192109361">
      <w:bodyDiv w:val="1"/>
      <w:marLeft w:val="0"/>
      <w:marRight w:val="0"/>
      <w:marTop w:val="0"/>
      <w:marBottom w:val="0"/>
      <w:divBdr>
        <w:top w:val="none" w:sz="0" w:space="0" w:color="auto"/>
        <w:left w:val="none" w:sz="0" w:space="0" w:color="auto"/>
        <w:bottom w:val="none" w:sz="0" w:space="0" w:color="auto"/>
        <w:right w:val="none" w:sz="0" w:space="0" w:color="auto"/>
      </w:divBdr>
    </w:div>
    <w:div w:id="1197349693">
      <w:bodyDiv w:val="1"/>
      <w:marLeft w:val="0"/>
      <w:marRight w:val="0"/>
      <w:marTop w:val="0"/>
      <w:marBottom w:val="0"/>
      <w:divBdr>
        <w:top w:val="none" w:sz="0" w:space="0" w:color="auto"/>
        <w:left w:val="none" w:sz="0" w:space="0" w:color="auto"/>
        <w:bottom w:val="none" w:sz="0" w:space="0" w:color="auto"/>
        <w:right w:val="none" w:sz="0" w:space="0" w:color="auto"/>
      </w:divBdr>
    </w:div>
    <w:div w:id="1206528868">
      <w:bodyDiv w:val="1"/>
      <w:marLeft w:val="0"/>
      <w:marRight w:val="0"/>
      <w:marTop w:val="0"/>
      <w:marBottom w:val="0"/>
      <w:divBdr>
        <w:top w:val="none" w:sz="0" w:space="0" w:color="auto"/>
        <w:left w:val="none" w:sz="0" w:space="0" w:color="auto"/>
        <w:bottom w:val="none" w:sz="0" w:space="0" w:color="auto"/>
        <w:right w:val="none" w:sz="0" w:space="0" w:color="auto"/>
      </w:divBdr>
    </w:div>
    <w:div w:id="1216429384">
      <w:bodyDiv w:val="1"/>
      <w:marLeft w:val="0"/>
      <w:marRight w:val="0"/>
      <w:marTop w:val="0"/>
      <w:marBottom w:val="0"/>
      <w:divBdr>
        <w:top w:val="none" w:sz="0" w:space="0" w:color="auto"/>
        <w:left w:val="none" w:sz="0" w:space="0" w:color="auto"/>
        <w:bottom w:val="none" w:sz="0" w:space="0" w:color="auto"/>
        <w:right w:val="none" w:sz="0" w:space="0" w:color="auto"/>
      </w:divBdr>
    </w:div>
    <w:div w:id="1220365617">
      <w:bodyDiv w:val="1"/>
      <w:marLeft w:val="0"/>
      <w:marRight w:val="0"/>
      <w:marTop w:val="0"/>
      <w:marBottom w:val="0"/>
      <w:divBdr>
        <w:top w:val="none" w:sz="0" w:space="0" w:color="auto"/>
        <w:left w:val="none" w:sz="0" w:space="0" w:color="auto"/>
        <w:bottom w:val="none" w:sz="0" w:space="0" w:color="auto"/>
        <w:right w:val="none" w:sz="0" w:space="0" w:color="auto"/>
      </w:divBdr>
    </w:div>
    <w:div w:id="1225330619">
      <w:bodyDiv w:val="1"/>
      <w:marLeft w:val="0"/>
      <w:marRight w:val="0"/>
      <w:marTop w:val="0"/>
      <w:marBottom w:val="0"/>
      <w:divBdr>
        <w:top w:val="none" w:sz="0" w:space="0" w:color="auto"/>
        <w:left w:val="none" w:sz="0" w:space="0" w:color="auto"/>
        <w:bottom w:val="none" w:sz="0" w:space="0" w:color="auto"/>
        <w:right w:val="none" w:sz="0" w:space="0" w:color="auto"/>
      </w:divBdr>
    </w:div>
    <w:div w:id="1229225120">
      <w:bodyDiv w:val="1"/>
      <w:marLeft w:val="0"/>
      <w:marRight w:val="0"/>
      <w:marTop w:val="0"/>
      <w:marBottom w:val="0"/>
      <w:divBdr>
        <w:top w:val="none" w:sz="0" w:space="0" w:color="auto"/>
        <w:left w:val="none" w:sz="0" w:space="0" w:color="auto"/>
        <w:bottom w:val="none" w:sz="0" w:space="0" w:color="auto"/>
        <w:right w:val="none" w:sz="0" w:space="0" w:color="auto"/>
      </w:divBdr>
    </w:div>
    <w:div w:id="1237397299">
      <w:bodyDiv w:val="1"/>
      <w:marLeft w:val="0"/>
      <w:marRight w:val="0"/>
      <w:marTop w:val="0"/>
      <w:marBottom w:val="0"/>
      <w:divBdr>
        <w:top w:val="none" w:sz="0" w:space="0" w:color="auto"/>
        <w:left w:val="none" w:sz="0" w:space="0" w:color="auto"/>
        <w:bottom w:val="none" w:sz="0" w:space="0" w:color="auto"/>
        <w:right w:val="none" w:sz="0" w:space="0" w:color="auto"/>
      </w:divBdr>
    </w:div>
    <w:div w:id="1254631914">
      <w:bodyDiv w:val="1"/>
      <w:marLeft w:val="0"/>
      <w:marRight w:val="0"/>
      <w:marTop w:val="0"/>
      <w:marBottom w:val="0"/>
      <w:divBdr>
        <w:top w:val="none" w:sz="0" w:space="0" w:color="auto"/>
        <w:left w:val="none" w:sz="0" w:space="0" w:color="auto"/>
        <w:bottom w:val="none" w:sz="0" w:space="0" w:color="auto"/>
        <w:right w:val="none" w:sz="0" w:space="0" w:color="auto"/>
      </w:divBdr>
    </w:div>
    <w:div w:id="1295871283">
      <w:bodyDiv w:val="1"/>
      <w:marLeft w:val="0"/>
      <w:marRight w:val="0"/>
      <w:marTop w:val="0"/>
      <w:marBottom w:val="0"/>
      <w:divBdr>
        <w:top w:val="none" w:sz="0" w:space="0" w:color="auto"/>
        <w:left w:val="none" w:sz="0" w:space="0" w:color="auto"/>
        <w:bottom w:val="none" w:sz="0" w:space="0" w:color="auto"/>
        <w:right w:val="none" w:sz="0" w:space="0" w:color="auto"/>
      </w:divBdr>
    </w:div>
    <w:div w:id="1300765904">
      <w:bodyDiv w:val="1"/>
      <w:marLeft w:val="0"/>
      <w:marRight w:val="0"/>
      <w:marTop w:val="0"/>
      <w:marBottom w:val="0"/>
      <w:divBdr>
        <w:top w:val="none" w:sz="0" w:space="0" w:color="auto"/>
        <w:left w:val="none" w:sz="0" w:space="0" w:color="auto"/>
        <w:bottom w:val="none" w:sz="0" w:space="0" w:color="auto"/>
        <w:right w:val="none" w:sz="0" w:space="0" w:color="auto"/>
      </w:divBdr>
    </w:div>
    <w:div w:id="1318803381">
      <w:bodyDiv w:val="1"/>
      <w:marLeft w:val="0"/>
      <w:marRight w:val="0"/>
      <w:marTop w:val="0"/>
      <w:marBottom w:val="0"/>
      <w:divBdr>
        <w:top w:val="none" w:sz="0" w:space="0" w:color="auto"/>
        <w:left w:val="none" w:sz="0" w:space="0" w:color="auto"/>
        <w:bottom w:val="none" w:sz="0" w:space="0" w:color="auto"/>
        <w:right w:val="none" w:sz="0" w:space="0" w:color="auto"/>
      </w:divBdr>
    </w:div>
    <w:div w:id="1322468606">
      <w:bodyDiv w:val="1"/>
      <w:marLeft w:val="0"/>
      <w:marRight w:val="0"/>
      <w:marTop w:val="0"/>
      <w:marBottom w:val="0"/>
      <w:divBdr>
        <w:top w:val="none" w:sz="0" w:space="0" w:color="auto"/>
        <w:left w:val="none" w:sz="0" w:space="0" w:color="auto"/>
        <w:bottom w:val="none" w:sz="0" w:space="0" w:color="auto"/>
        <w:right w:val="none" w:sz="0" w:space="0" w:color="auto"/>
      </w:divBdr>
    </w:div>
    <w:div w:id="1368989745">
      <w:bodyDiv w:val="1"/>
      <w:marLeft w:val="0"/>
      <w:marRight w:val="0"/>
      <w:marTop w:val="0"/>
      <w:marBottom w:val="0"/>
      <w:divBdr>
        <w:top w:val="none" w:sz="0" w:space="0" w:color="auto"/>
        <w:left w:val="none" w:sz="0" w:space="0" w:color="auto"/>
        <w:bottom w:val="none" w:sz="0" w:space="0" w:color="auto"/>
        <w:right w:val="none" w:sz="0" w:space="0" w:color="auto"/>
      </w:divBdr>
    </w:div>
    <w:div w:id="1380006955">
      <w:bodyDiv w:val="1"/>
      <w:marLeft w:val="0"/>
      <w:marRight w:val="0"/>
      <w:marTop w:val="0"/>
      <w:marBottom w:val="0"/>
      <w:divBdr>
        <w:top w:val="none" w:sz="0" w:space="0" w:color="auto"/>
        <w:left w:val="none" w:sz="0" w:space="0" w:color="auto"/>
        <w:bottom w:val="none" w:sz="0" w:space="0" w:color="auto"/>
        <w:right w:val="none" w:sz="0" w:space="0" w:color="auto"/>
      </w:divBdr>
    </w:div>
    <w:div w:id="1404984888">
      <w:bodyDiv w:val="1"/>
      <w:marLeft w:val="0"/>
      <w:marRight w:val="0"/>
      <w:marTop w:val="0"/>
      <w:marBottom w:val="0"/>
      <w:divBdr>
        <w:top w:val="none" w:sz="0" w:space="0" w:color="auto"/>
        <w:left w:val="none" w:sz="0" w:space="0" w:color="auto"/>
        <w:bottom w:val="none" w:sz="0" w:space="0" w:color="auto"/>
        <w:right w:val="none" w:sz="0" w:space="0" w:color="auto"/>
      </w:divBdr>
    </w:div>
    <w:div w:id="1405760249">
      <w:bodyDiv w:val="1"/>
      <w:marLeft w:val="0"/>
      <w:marRight w:val="0"/>
      <w:marTop w:val="0"/>
      <w:marBottom w:val="0"/>
      <w:divBdr>
        <w:top w:val="none" w:sz="0" w:space="0" w:color="auto"/>
        <w:left w:val="none" w:sz="0" w:space="0" w:color="auto"/>
        <w:bottom w:val="none" w:sz="0" w:space="0" w:color="auto"/>
        <w:right w:val="none" w:sz="0" w:space="0" w:color="auto"/>
      </w:divBdr>
    </w:div>
    <w:div w:id="1420639599">
      <w:bodyDiv w:val="1"/>
      <w:marLeft w:val="0"/>
      <w:marRight w:val="0"/>
      <w:marTop w:val="0"/>
      <w:marBottom w:val="0"/>
      <w:divBdr>
        <w:top w:val="none" w:sz="0" w:space="0" w:color="auto"/>
        <w:left w:val="none" w:sz="0" w:space="0" w:color="auto"/>
        <w:bottom w:val="none" w:sz="0" w:space="0" w:color="auto"/>
        <w:right w:val="none" w:sz="0" w:space="0" w:color="auto"/>
      </w:divBdr>
    </w:div>
    <w:div w:id="1435786927">
      <w:bodyDiv w:val="1"/>
      <w:marLeft w:val="0"/>
      <w:marRight w:val="0"/>
      <w:marTop w:val="0"/>
      <w:marBottom w:val="0"/>
      <w:divBdr>
        <w:top w:val="none" w:sz="0" w:space="0" w:color="auto"/>
        <w:left w:val="none" w:sz="0" w:space="0" w:color="auto"/>
        <w:bottom w:val="none" w:sz="0" w:space="0" w:color="auto"/>
        <w:right w:val="none" w:sz="0" w:space="0" w:color="auto"/>
      </w:divBdr>
    </w:div>
    <w:div w:id="1448893793">
      <w:bodyDiv w:val="1"/>
      <w:marLeft w:val="0"/>
      <w:marRight w:val="0"/>
      <w:marTop w:val="0"/>
      <w:marBottom w:val="0"/>
      <w:divBdr>
        <w:top w:val="none" w:sz="0" w:space="0" w:color="auto"/>
        <w:left w:val="none" w:sz="0" w:space="0" w:color="auto"/>
        <w:bottom w:val="none" w:sz="0" w:space="0" w:color="auto"/>
        <w:right w:val="none" w:sz="0" w:space="0" w:color="auto"/>
      </w:divBdr>
    </w:div>
    <w:div w:id="1455177409">
      <w:bodyDiv w:val="1"/>
      <w:marLeft w:val="0"/>
      <w:marRight w:val="0"/>
      <w:marTop w:val="0"/>
      <w:marBottom w:val="0"/>
      <w:divBdr>
        <w:top w:val="none" w:sz="0" w:space="0" w:color="auto"/>
        <w:left w:val="none" w:sz="0" w:space="0" w:color="auto"/>
        <w:bottom w:val="none" w:sz="0" w:space="0" w:color="auto"/>
        <w:right w:val="none" w:sz="0" w:space="0" w:color="auto"/>
      </w:divBdr>
    </w:div>
    <w:div w:id="1457914147">
      <w:bodyDiv w:val="1"/>
      <w:marLeft w:val="0"/>
      <w:marRight w:val="0"/>
      <w:marTop w:val="0"/>
      <w:marBottom w:val="0"/>
      <w:divBdr>
        <w:top w:val="none" w:sz="0" w:space="0" w:color="auto"/>
        <w:left w:val="none" w:sz="0" w:space="0" w:color="auto"/>
        <w:bottom w:val="none" w:sz="0" w:space="0" w:color="auto"/>
        <w:right w:val="none" w:sz="0" w:space="0" w:color="auto"/>
      </w:divBdr>
    </w:div>
    <w:div w:id="1492215213">
      <w:bodyDiv w:val="1"/>
      <w:marLeft w:val="0"/>
      <w:marRight w:val="0"/>
      <w:marTop w:val="0"/>
      <w:marBottom w:val="0"/>
      <w:divBdr>
        <w:top w:val="none" w:sz="0" w:space="0" w:color="auto"/>
        <w:left w:val="none" w:sz="0" w:space="0" w:color="auto"/>
        <w:bottom w:val="none" w:sz="0" w:space="0" w:color="auto"/>
        <w:right w:val="none" w:sz="0" w:space="0" w:color="auto"/>
      </w:divBdr>
    </w:div>
    <w:div w:id="1499225677">
      <w:bodyDiv w:val="1"/>
      <w:marLeft w:val="0"/>
      <w:marRight w:val="0"/>
      <w:marTop w:val="0"/>
      <w:marBottom w:val="0"/>
      <w:divBdr>
        <w:top w:val="none" w:sz="0" w:space="0" w:color="auto"/>
        <w:left w:val="none" w:sz="0" w:space="0" w:color="auto"/>
        <w:bottom w:val="none" w:sz="0" w:space="0" w:color="auto"/>
        <w:right w:val="none" w:sz="0" w:space="0" w:color="auto"/>
      </w:divBdr>
    </w:div>
    <w:div w:id="1513715425">
      <w:bodyDiv w:val="1"/>
      <w:marLeft w:val="0"/>
      <w:marRight w:val="0"/>
      <w:marTop w:val="0"/>
      <w:marBottom w:val="0"/>
      <w:divBdr>
        <w:top w:val="none" w:sz="0" w:space="0" w:color="auto"/>
        <w:left w:val="none" w:sz="0" w:space="0" w:color="auto"/>
        <w:bottom w:val="none" w:sz="0" w:space="0" w:color="auto"/>
        <w:right w:val="none" w:sz="0" w:space="0" w:color="auto"/>
      </w:divBdr>
    </w:div>
    <w:div w:id="1527868224">
      <w:bodyDiv w:val="1"/>
      <w:marLeft w:val="0"/>
      <w:marRight w:val="0"/>
      <w:marTop w:val="0"/>
      <w:marBottom w:val="0"/>
      <w:divBdr>
        <w:top w:val="none" w:sz="0" w:space="0" w:color="auto"/>
        <w:left w:val="none" w:sz="0" w:space="0" w:color="auto"/>
        <w:bottom w:val="none" w:sz="0" w:space="0" w:color="auto"/>
        <w:right w:val="none" w:sz="0" w:space="0" w:color="auto"/>
      </w:divBdr>
    </w:div>
    <w:div w:id="1566526996">
      <w:bodyDiv w:val="1"/>
      <w:marLeft w:val="0"/>
      <w:marRight w:val="0"/>
      <w:marTop w:val="0"/>
      <w:marBottom w:val="0"/>
      <w:divBdr>
        <w:top w:val="none" w:sz="0" w:space="0" w:color="auto"/>
        <w:left w:val="none" w:sz="0" w:space="0" w:color="auto"/>
        <w:bottom w:val="none" w:sz="0" w:space="0" w:color="auto"/>
        <w:right w:val="none" w:sz="0" w:space="0" w:color="auto"/>
      </w:divBdr>
    </w:div>
    <w:div w:id="1584488227">
      <w:bodyDiv w:val="1"/>
      <w:marLeft w:val="0"/>
      <w:marRight w:val="0"/>
      <w:marTop w:val="0"/>
      <w:marBottom w:val="0"/>
      <w:divBdr>
        <w:top w:val="none" w:sz="0" w:space="0" w:color="auto"/>
        <w:left w:val="none" w:sz="0" w:space="0" w:color="auto"/>
        <w:bottom w:val="none" w:sz="0" w:space="0" w:color="auto"/>
        <w:right w:val="none" w:sz="0" w:space="0" w:color="auto"/>
      </w:divBdr>
    </w:div>
    <w:div w:id="1593781557">
      <w:bodyDiv w:val="1"/>
      <w:marLeft w:val="0"/>
      <w:marRight w:val="0"/>
      <w:marTop w:val="0"/>
      <w:marBottom w:val="0"/>
      <w:divBdr>
        <w:top w:val="none" w:sz="0" w:space="0" w:color="auto"/>
        <w:left w:val="none" w:sz="0" w:space="0" w:color="auto"/>
        <w:bottom w:val="none" w:sz="0" w:space="0" w:color="auto"/>
        <w:right w:val="none" w:sz="0" w:space="0" w:color="auto"/>
      </w:divBdr>
    </w:div>
    <w:div w:id="1627466553">
      <w:bodyDiv w:val="1"/>
      <w:marLeft w:val="0"/>
      <w:marRight w:val="0"/>
      <w:marTop w:val="0"/>
      <w:marBottom w:val="0"/>
      <w:divBdr>
        <w:top w:val="none" w:sz="0" w:space="0" w:color="auto"/>
        <w:left w:val="none" w:sz="0" w:space="0" w:color="auto"/>
        <w:bottom w:val="none" w:sz="0" w:space="0" w:color="auto"/>
        <w:right w:val="none" w:sz="0" w:space="0" w:color="auto"/>
      </w:divBdr>
    </w:div>
    <w:div w:id="1633750477">
      <w:bodyDiv w:val="1"/>
      <w:marLeft w:val="0"/>
      <w:marRight w:val="0"/>
      <w:marTop w:val="0"/>
      <w:marBottom w:val="0"/>
      <w:divBdr>
        <w:top w:val="none" w:sz="0" w:space="0" w:color="auto"/>
        <w:left w:val="none" w:sz="0" w:space="0" w:color="auto"/>
        <w:bottom w:val="none" w:sz="0" w:space="0" w:color="auto"/>
        <w:right w:val="none" w:sz="0" w:space="0" w:color="auto"/>
      </w:divBdr>
    </w:div>
    <w:div w:id="1651253957">
      <w:bodyDiv w:val="1"/>
      <w:marLeft w:val="0"/>
      <w:marRight w:val="0"/>
      <w:marTop w:val="0"/>
      <w:marBottom w:val="0"/>
      <w:divBdr>
        <w:top w:val="none" w:sz="0" w:space="0" w:color="auto"/>
        <w:left w:val="none" w:sz="0" w:space="0" w:color="auto"/>
        <w:bottom w:val="none" w:sz="0" w:space="0" w:color="auto"/>
        <w:right w:val="none" w:sz="0" w:space="0" w:color="auto"/>
      </w:divBdr>
    </w:div>
    <w:div w:id="1666204486">
      <w:bodyDiv w:val="1"/>
      <w:marLeft w:val="0"/>
      <w:marRight w:val="0"/>
      <w:marTop w:val="0"/>
      <w:marBottom w:val="0"/>
      <w:divBdr>
        <w:top w:val="none" w:sz="0" w:space="0" w:color="auto"/>
        <w:left w:val="none" w:sz="0" w:space="0" w:color="auto"/>
        <w:bottom w:val="none" w:sz="0" w:space="0" w:color="auto"/>
        <w:right w:val="none" w:sz="0" w:space="0" w:color="auto"/>
      </w:divBdr>
    </w:div>
    <w:div w:id="1678341440">
      <w:bodyDiv w:val="1"/>
      <w:marLeft w:val="0"/>
      <w:marRight w:val="0"/>
      <w:marTop w:val="0"/>
      <w:marBottom w:val="0"/>
      <w:divBdr>
        <w:top w:val="none" w:sz="0" w:space="0" w:color="auto"/>
        <w:left w:val="none" w:sz="0" w:space="0" w:color="auto"/>
        <w:bottom w:val="none" w:sz="0" w:space="0" w:color="auto"/>
        <w:right w:val="none" w:sz="0" w:space="0" w:color="auto"/>
      </w:divBdr>
    </w:div>
    <w:div w:id="1681463312">
      <w:bodyDiv w:val="1"/>
      <w:marLeft w:val="0"/>
      <w:marRight w:val="0"/>
      <w:marTop w:val="0"/>
      <w:marBottom w:val="0"/>
      <w:divBdr>
        <w:top w:val="none" w:sz="0" w:space="0" w:color="auto"/>
        <w:left w:val="none" w:sz="0" w:space="0" w:color="auto"/>
        <w:bottom w:val="none" w:sz="0" w:space="0" w:color="auto"/>
        <w:right w:val="none" w:sz="0" w:space="0" w:color="auto"/>
      </w:divBdr>
    </w:div>
    <w:div w:id="1681859207">
      <w:bodyDiv w:val="1"/>
      <w:marLeft w:val="0"/>
      <w:marRight w:val="0"/>
      <w:marTop w:val="0"/>
      <w:marBottom w:val="0"/>
      <w:divBdr>
        <w:top w:val="none" w:sz="0" w:space="0" w:color="auto"/>
        <w:left w:val="none" w:sz="0" w:space="0" w:color="auto"/>
        <w:bottom w:val="none" w:sz="0" w:space="0" w:color="auto"/>
        <w:right w:val="none" w:sz="0" w:space="0" w:color="auto"/>
      </w:divBdr>
    </w:div>
    <w:div w:id="1693803253">
      <w:bodyDiv w:val="1"/>
      <w:marLeft w:val="0"/>
      <w:marRight w:val="0"/>
      <w:marTop w:val="0"/>
      <w:marBottom w:val="0"/>
      <w:divBdr>
        <w:top w:val="none" w:sz="0" w:space="0" w:color="auto"/>
        <w:left w:val="none" w:sz="0" w:space="0" w:color="auto"/>
        <w:bottom w:val="none" w:sz="0" w:space="0" w:color="auto"/>
        <w:right w:val="none" w:sz="0" w:space="0" w:color="auto"/>
      </w:divBdr>
    </w:div>
    <w:div w:id="1706365984">
      <w:bodyDiv w:val="1"/>
      <w:marLeft w:val="0"/>
      <w:marRight w:val="0"/>
      <w:marTop w:val="0"/>
      <w:marBottom w:val="0"/>
      <w:divBdr>
        <w:top w:val="none" w:sz="0" w:space="0" w:color="auto"/>
        <w:left w:val="none" w:sz="0" w:space="0" w:color="auto"/>
        <w:bottom w:val="none" w:sz="0" w:space="0" w:color="auto"/>
        <w:right w:val="none" w:sz="0" w:space="0" w:color="auto"/>
      </w:divBdr>
    </w:div>
    <w:div w:id="1716153699">
      <w:bodyDiv w:val="1"/>
      <w:marLeft w:val="0"/>
      <w:marRight w:val="0"/>
      <w:marTop w:val="0"/>
      <w:marBottom w:val="0"/>
      <w:divBdr>
        <w:top w:val="none" w:sz="0" w:space="0" w:color="auto"/>
        <w:left w:val="none" w:sz="0" w:space="0" w:color="auto"/>
        <w:bottom w:val="none" w:sz="0" w:space="0" w:color="auto"/>
        <w:right w:val="none" w:sz="0" w:space="0" w:color="auto"/>
      </w:divBdr>
    </w:div>
    <w:div w:id="1718509976">
      <w:bodyDiv w:val="1"/>
      <w:marLeft w:val="0"/>
      <w:marRight w:val="0"/>
      <w:marTop w:val="0"/>
      <w:marBottom w:val="0"/>
      <w:divBdr>
        <w:top w:val="none" w:sz="0" w:space="0" w:color="auto"/>
        <w:left w:val="none" w:sz="0" w:space="0" w:color="auto"/>
        <w:bottom w:val="none" w:sz="0" w:space="0" w:color="auto"/>
        <w:right w:val="none" w:sz="0" w:space="0" w:color="auto"/>
      </w:divBdr>
    </w:div>
    <w:div w:id="1718698553">
      <w:bodyDiv w:val="1"/>
      <w:marLeft w:val="0"/>
      <w:marRight w:val="0"/>
      <w:marTop w:val="0"/>
      <w:marBottom w:val="0"/>
      <w:divBdr>
        <w:top w:val="none" w:sz="0" w:space="0" w:color="auto"/>
        <w:left w:val="none" w:sz="0" w:space="0" w:color="auto"/>
        <w:bottom w:val="none" w:sz="0" w:space="0" w:color="auto"/>
        <w:right w:val="none" w:sz="0" w:space="0" w:color="auto"/>
      </w:divBdr>
    </w:div>
    <w:div w:id="1720006870">
      <w:bodyDiv w:val="1"/>
      <w:marLeft w:val="0"/>
      <w:marRight w:val="0"/>
      <w:marTop w:val="0"/>
      <w:marBottom w:val="0"/>
      <w:divBdr>
        <w:top w:val="none" w:sz="0" w:space="0" w:color="auto"/>
        <w:left w:val="none" w:sz="0" w:space="0" w:color="auto"/>
        <w:bottom w:val="none" w:sz="0" w:space="0" w:color="auto"/>
        <w:right w:val="none" w:sz="0" w:space="0" w:color="auto"/>
      </w:divBdr>
    </w:div>
    <w:div w:id="1731491654">
      <w:bodyDiv w:val="1"/>
      <w:marLeft w:val="0"/>
      <w:marRight w:val="0"/>
      <w:marTop w:val="0"/>
      <w:marBottom w:val="0"/>
      <w:divBdr>
        <w:top w:val="none" w:sz="0" w:space="0" w:color="auto"/>
        <w:left w:val="none" w:sz="0" w:space="0" w:color="auto"/>
        <w:bottom w:val="none" w:sz="0" w:space="0" w:color="auto"/>
        <w:right w:val="none" w:sz="0" w:space="0" w:color="auto"/>
      </w:divBdr>
    </w:div>
    <w:div w:id="1736852312">
      <w:bodyDiv w:val="1"/>
      <w:marLeft w:val="0"/>
      <w:marRight w:val="0"/>
      <w:marTop w:val="0"/>
      <w:marBottom w:val="0"/>
      <w:divBdr>
        <w:top w:val="none" w:sz="0" w:space="0" w:color="auto"/>
        <w:left w:val="none" w:sz="0" w:space="0" w:color="auto"/>
        <w:bottom w:val="none" w:sz="0" w:space="0" w:color="auto"/>
        <w:right w:val="none" w:sz="0" w:space="0" w:color="auto"/>
      </w:divBdr>
    </w:div>
    <w:div w:id="1738432659">
      <w:bodyDiv w:val="1"/>
      <w:marLeft w:val="0"/>
      <w:marRight w:val="0"/>
      <w:marTop w:val="0"/>
      <w:marBottom w:val="0"/>
      <w:divBdr>
        <w:top w:val="none" w:sz="0" w:space="0" w:color="auto"/>
        <w:left w:val="none" w:sz="0" w:space="0" w:color="auto"/>
        <w:bottom w:val="none" w:sz="0" w:space="0" w:color="auto"/>
        <w:right w:val="none" w:sz="0" w:space="0" w:color="auto"/>
      </w:divBdr>
    </w:div>
    <w:div w:id="1739591962">
      <w:bodyDiv w:val="1"/>
      <w:marLeft w:val="0"/>
      <w:marRight w:val="0"/>
      <w:marTop w:val="0"/>
      <w:marBottom w:val="0"/>
      <w:divBdr>
        <w:top w:val="none" w:sz="0" w:space="0" w:color="auto"/>
        <w:left w:val="none" w:sz="0" w:space="0" w:color="auto"/>
        <w:bottom w:val="none" w:sz="0" w:space="0" w:color="auto"/>
        <w:right w:val="none" w:sz="0" w:space="0" w:color="auto"/>
      </w:divBdr>
    </w:div>
    <w:div w:id="1772044127">
      <w:bodyDiv w:val="1"/>
      <w:marLeft w:val="0"/>
      <w:marRight w:val="0"/>
      <w:marTop w:val="0"/>
      <w:marBottom w:val="0"/>
      <w:divBdr>
        <w:top w:val="none" w:sz="0" w:space="0" w:color="auto"/>
        <w:left w:val="none" w:sz="0" w:space="0" w:color="auto"/>
        <w:bottom w:val="none" w:sz="0" w:space="0" w:color="auto"/>
        <w:right w:val="none" w:sz="0" w:space="0" w:color="auto"/>
      </w:divBdr>
    </w:div>
    <w:div w:id="1781483722">
      <w:bodyDiv w:val="1"/>
      <w:marLeft w:val="0"/>
      <w:marRight w:val="0"/>
      <w:marTop w:val="0"/>
      <w:marBottom w:val="0"/>
      <w:divBdr>
        <w:top w:val="none" w:sz="0" w:space="0" w:color="auto"/>
        <w:left w:val="none" w:sz="0" w:space="0" w:color="auto"/>
        <w:bottom w:val="none" w:sz="0" w:space="0" w:color="auto"/>
        <w:right w:val="none" w:sz="0" w:space="0" w:color="auto"/>
      </w:divBdr>
    </w:div>
    <w:div w:id="1795128509">
      <w:bodyDiv w:val="1"/>
      <w:marLeft w:val="0"/>
      <w:marRight w:val="0"/>
      <w:marTop w:val="0"/>
      <w:marBottom w:val="0"/>
      <w:divBdr>
        <w:top w:val="none" w:sz="0" w:space="0" w:color="auto"/>
        <w:left w:val="none" w:sz="0" w:space="0" w:color="auto"/>
        <w:bottom w:val="none" w:sz="0" w:space="0" w:color="auto"/>
        <w:right w:val="none" w:sz="0" w:space="0" w:color="auto"/>
      </w:divBdr>
    </w:div>
    <w:div w:id="1824547754">
      <w:bodyDiv w:val="1"/>
      <w:marLeft w:val="0"/>
      <w:marRight w:val="0"/>
      <w:marTop w:val="0"/>
      <w:marBottom w:val="0"/>
      <w:divBdr>
        <w:top w:val="none" w:sz="0" w:space="0" w:color="auto"/>
        <w:left w:val="none" w:sz="0" w:space="0" w:color="auto"/>
        <w:bottom w:val="none" w:sz="0" w:space="0" w:color="auto"/>
        <w:right w:val="none" w:sz="0" w:space="0" w:color="auto"/>
      </w:divBdr>
    </w:div>
    <w:div w:id="1871917261">
      <w:bodyDiv w:val="1"/>
      <w:marLeft w:val="0"/>
      <w:marRight w:val="0"/>
      <w:marTop w:val="0"/>
      <w:marBottom w:val="0"/>
      <w:divBdr>
        <w:top w:val="none" w:sz="0" w:space="0" w:color="auto"/>
        <w:left w:val="none" w:sz="0" w:space="0" w:color="auto"/>
        <w:bottom w:val="none" w:sz="0" w:space="0" w:color="auto"/>
        <w:right w:val="none" w:sz="0" w:space="0" w:color="auto"/>
      </w:divBdr>
    </w:div>
    <w:div w:id="1875845522">
      <w:bodyDiv w:val="1"/>
      <w:marLeft w:val="0"/>
      <w:marRight w:val="0"/>
      <w:marTop w:val="0"/>
      <w:marBottom w:val="0"/>
      <w:divBdr>
        <w:top w:val="none" w:sz="0" w:space="0" w:color="auto"/>
        <w:left w:val="none" w:sz="0" w:space="0" w:color="auto"/>
        <w:bottom w:val="none" w:sz="0" w:space="0" w:color="auto"/>
        <w:right w:val="none" w:sz="0" w:space="0" w:color="auto"/>
      </w:divBdr>
    </w:div>
    <w:div w:id="1882787606">
      <w:bodyDiv w:val="1"/>
      <w:marLeft w:val="0"/>
      <w:marRight w:val="0"/>
      <w:marTop w:val="0"/>
      <w:marBottom w:val="0"/>
      <w:divBdr>
        <w:top w:val="none" w:sz="0" w:space="0" w:color="auto"/>
        <w:left w:val="none" w:sz="0" w:space="0" w:color="auto"/>
        <w:bottom w:val="none" w:sz="0" w:space="0" w:color="auto"/>
        <w:right w:val="none" w:sz="0" w:space="0" w:color="auto"/>
      </w:divBdr>
    </w:div>
    <w:div w:id="1884712925">
      <w:bodyDiv w:val="1"/>
      <w:marLeft w:val="0"/>
      <w:marRight w:val="0"/>
      <w:marTop w:val="0"/>
      <w:marBottom w:val="0"/>
      <w:divBdr>
        <w:top w:val="none" w:sz="0" w:space="0" w:color="auto"/>
        <w:left w:val="none" w:sz="0" w:space="0" w:color="auto"/>
        <w:bottom w:val="none" w:sz="0" w:space="0" w:color="auto"/>
        <w:right w:val="none" w:sz="0" w:space="0" w:color="auto"/>
      </w:divBdr>
    </w:div>
    <w:div w:id="1892300589">
      <w:bodyDiv w:val="1"/>
      <w:marLeft w:val="0"/>
      <w:marRight w:val="0"/>
      <w:marTop w:val="0"/>
      <w:marBottom w:val="0"/>
      <w:divBdr>
        <w:top w:val="none" w:sz="0" w:space="0" w:color="auto"/>
        <w:left w:val="none" w:sz="0" w:space="0" w:color="auto"/>
        <w:bottom w:val="none" w:sz="0" w:space="0" w:color="auto"/>
        <w:right w:val="none" w:sz="0" w:space="0" w:color="auto"/>
      </w:divBdr>
    </w:div>
    <w:div w:id="1923683440">
      <w:bodyDiv w:val="1"/>
      <w:marLeft w:val="0"/>
      <w:marRight w:val="0"/>
      <w:marTop w:val="0"/>
      <w:marBottom w:val="0"/>
      <w:divBdr>
        <w:top w:val="none" w:sz="0" w:space="0" w:color="auto"/>
        <w:left w:val="none" w:sz="0" w:space="0" w:color="auto"/>
        <w:bottom w:val="none" w:sz="0" w:space="0" w:color="auto"/>
        <w:right w:val="none" w:sz="0" w:space="0" w:color="auto"/>
      </w:divBdr>
    </w:div>
    <w:div w:id="1938828958">
      <w:bodyDiv w:val="1"/>
      <w:marLeft w:val="0"/>
      <w:marRight w:val="0"/>
      <w:marTop w:val="0"/>
      <w:marBottom w:val="0"/>
      <w:divBdr>
        <w:top w:val="none" w:sz="0" w:space="0" w:color="auto"/>
        <w:left w:val="none" w:sz="0" w:space="0" w:color="auto"/>
        <w:bottom w:val="none" w:sz="0" w:space="0" w:color="auto"/>
        <w:right w:val="none" w:sz="0" w:space="0" w:color="auto"/>
      </w:divBdr>
    </w:div>
    <w:div w:id="1961765081">
      <w:bodyDiv w:val="1"/>
      <w:marLeft w:val="0"/>
      <w:marRight w:val="0"/>
      <w:marTop w:val="0"/>
      <w:marBottom w:val="0"/>
      <w:divBdr>
        <w:top w:val="none" w:sz="0" w:space="0" w:color="auto"/>
        <w:left w:val="none" w:sz="0" w:space="0" w:color="auto"/>
        <w:bottom w:val="none" w:sz="0" w:space="0" w:color="auto"/>
        <w:right w:val="none" w:sz="0" w:space="0" w:color="auto"/>
      </w:divBdr>
    </w:div>
    <w:div w:id="1981616790">
      <w:bodyDiv w:val="1"/>
      <w:marLeft w:val="0"/>
      <w:marRight w:val="0"/>
      <w:marTop w:val="0"/>
      <w:marBottom w:val="0"/>
      <w:divBdr>
        <w:top w:val="none" w:sz="0" w:space="0" w:color="auto"/>
        <w:left w:val="none" w:sz="0" w:space="0" w:color="auto"/>
        <w:bottom w:val="none" w:sz="0" w:space="0" w:color="auto"/>
        <w:right w:val="none" w:sz="0" w:space="0" w:color="auto"/>
      </w:divBdr>
    </w:div>
    <w:div w:id="1983729627">
      <w:bodyDiv w:val="1"/>
      <w:marLeft w:val="0"/>
      <w:marRight w:val="0"/>
      <w:marTop w:val="0"/>
      <w:marBottom w:val="0"/>
      <w:divBdr>
        <w:top w:val="none" w:sz="0" w:space="0" w:color="auto"/>
        <w:left w:val="none" w:sz="0" w:space="0" w:color="auto"/>
        <w:bottom w:val="none" w:sz="0" w:space="0" w:color="auto"/>
        <w:right w:val="none" w:sz="0" w:space="0" w:color="auto"/>
      </w:divBdr>
    </w:div>
    <w:div w:id="1990086741">
      <w:bodyDiv w:val="1"/>
      <w:marLeft w:val="0"/>
      <w:marRight w:val="0"/>
      <w:marTop w:val="0"/>
      <w:marBottom w:val="0"/>
      <w:divBdr>
        <w:top w:val="none" w:sz="0" w:space="0" w:color="auto"/>
        <w:left w:val="none" w:sz="0" w:space="0" w:color="auto"/>
        <w:bottom w:val="none" w:sz="0" w:space="0" w:color="auto"/>
        <w:right w:val="none" w:sz="0" w:space="0" w:color="auto"/>
      </w:divBdr>
    </w:div>
    <w:div w:id="2009361285">
      <w:bodyDiv w:val="1"/>
      <w:marLeft w:val="0"/>
      <w:marRight w:val="0"/>
      <w:marTop w:val="0"/>
      <w:marBottom w:val="0"/>
      <w:divBdr>
        <w:top w:val="none" w:sz="0" w:space="0" w:color="auto"/>
        <w:left w:val="none" w:sz="0" w:space="0" w:color="auto"/>
        <w:bottom w:val="none" w:sz="0" w:space="0" w:color="auto"/>
        <w:right w:val="none" w:sz="0" w:space="0" w:color="auto"/>
      </w:divBdr>
    </w:div>
    <w:div w:id="2034066589">
      <w:bodyDiv w:val="1"/>
      <w:marLeft w:val="0"/>
      <w:marRight w:val="0"/>
      <w:marTop w:val="0"/>
      <w:marBottom w:val="0"/>
      <w:divBdr>
        <w:top w:val="none" w:sz="0" w:space="0" w:color="auto"/>
        <w:left w:val="none" w:sz="0" w:space="0" w:color="auto"/>
        <w:bottom w:val="none" w:sz="0" w:space="0" w:color="auto"/>
        <w:right w:val="none" w:sz="0" w:space="0" w:color="auto"/>
      </w:divBdr>
    </w:div>
    <w:div w:id="2116754141">
      <w:bodyDiv w:val="1"/>
      <w:marLeft w:val="0"/>
      <w:marRight w:val="0"/>
      <w:marTop w:val="0"/>
      <w:marBottom w:val="0"/>
      <w:divBdr>
        <w:top w:val="none" w:sz="0" w:space="0" w:color="auto"/>
        <w:left w:val="none" w:sz="0" w:space="0" w:color="auto"/>
        <w:bottom w:val="none" w:sz="0" w:space="0" w:color="auto"/>
        <w:right w:val="none" w:sz="0" w:space="0" w:color="auto"/>
      </w:divBdr>
    </w:div>
    <w:div w:id="2136672379">
      <w:bodyDiv w:val="1"/>
      <w:marLeft w:val="0"/>
      <w:marRight w:val="0"/>
      <w:marTop w:val="0"/>
      <w:marBottom w:val="0"/>
      <w:divBdr>
        <w:top w:val="none" w:sz="0" w:space="0" w:color="auto"/>
        <w:left w:val="none" w:sz="0" w:space="0" w:color="auto"/>
        <w:bottom w:val="none" w:sz="0" w:space="0" w:color="auto"/>
        <w:right w:val="none" w:sz="0" w:space="0" w:color="auto"/>
      </w:divBdr>
    </w:div>
    <w:div w:id="2146073273">
      <w:bodyDiv w:val="1"/>
      <w:marLeft w:val="0"/>
      <w:marRight w:val="0"/>
      <w:marTop w:val="0"/>
      <w:marBottom w:val="0"/>
      <w:divBdr>
        <w:top w:val="none" w:sz="0" w:space="0" w:color="auto"/>
        <w:left w:val="none" w:sz="0" w:space="0" w:color="auto"/>
        <w:bottom w:val="none" w:sz="0" w:space="0" w:color="auto"/>
        <w:right w:val="none" w:sz="0" w:space="0" w:color="auto"/>
      </w:divBdr>
    </w:div>
    <w:div w:id="21464642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4.vsdx"/><Relationship Id="rId117" Type="http://schemas.openxmlformats.org/officeDocument/2006/relationships/image" Target="media/image56.emf"/><Relationship Id="rId21" Type="http://schemas.openxmlformats.org/officeDocument/2006/relationships/image" Target="media/image8.emf"/><Relationship Id="rId42" Type="http://schemas.openxmlformats.org/officeDocument/2006/relationships/package" Target="embeddings/Microsoft_Visio_Drawing12.vsdx"/><Relationship Id="rId47" Type="http://schemas.openxmlformats.org/officeDocument/2006/relationships/image" Target="media/image21.emf"/><Relationship Id="rId63" Type="http://schemas.openxmlformats.org/officeDocument/2006/relationships/image" Target="media/image29.emf"/><Relationship Id="rId68" Type="http://schemas.openxmlformats.org/officeDocument/2006/relationships/package" Target="embeddings/Microsoft_Visio_Drawing24.vsdx"/><Relationship Id="rId84" Type="http://schemas.openxmlformats.org/officeDocument/2006/relationships/package" Target="embeddings/Microsoft_Visio_Drawing32.vsdx"/><Relationship Id="rId89" Type="http://schemas.openxmlformats.org/officeDocument/2006/relationships/image" Target="media/image42.emf"/><Relationship Id="rId112" Type="http://schemas.openxmlformats.org/officeDocument/2006/relationships/package" Target="embeddings/Microsoft_Visio_Drawing46.vsdx"/><Relationship Id="rId133" Type="http://schemas.openxmlformats.org/officeDocument/2006/relationships/image" Target="media/image64.emf"/><Relationship Id="rId138" Type="http://schemas.openxmlformats.org/officeDocument/2006/relationships/footer" Target="footer1.xml"/><Relationship Id="rId16" Type="http://schemas.openxmlformats.org/officeDocument/2006/relationships/oleObject" Target="embeddings/Microsoft_Visio_2003-2010_Drawing1.vsd"/><Relationship Id="rId107" Type="http://schemas.openxmlformats.org/officeDocument/2006/relationships/image" Target="media/image51.emf"/><Relationship Id="rId11" Type="http://schemas.openxmlformats.org/officeDocument/2006/relationships/image" Target="media/image3.emf"/><Relationship Id="rId32" Type="http://schemas.openxmlformats.org/officeDocument/2006/relationships/package" Target="embeddings/Microsoft_Visio_Drawing7.vsdx"/><Relationship Id="rId37" Type="http://schemas.openxmlformats.org/officeDocument/2006/relationships/image" Target="media/image16.emf"/><Relationship Id="rId53" Type="http://schemas.openxmlformats.org/officeDocument/2006/relationships/image" Target="media/image24.emf"/><Relationship Id="rId58" Type="http://schemas.openxmlformats.org/officeDocument/2006/relationships/package" Target="embeddings/Microsoft_Visio_Drawing20.vsdx"/><Relationship Id="rId74" Type="http://schemas.openxmlformats.org/officeDocument/2006/relationships/package" Target="embeddings/Microsoft_Visio_Drawing27.vsdx"/><Relationship Id="rId79" Type="http://schemas.openxmlformats.org/officeDocument/2006/relationships/image" Target="media/image37.emf"/><Relationship Id="rId102" Type="http://schemas.openxmlformats.org/officeDocument/2006/relationships/package" Target="embeddings/Microsoft_Visio_Drawing41.vsdx"/><Relationship Id="rId123" Type="http://schemas.openxmlformats.org/officeDocument/2006/relationships/image" Target="media/image59.emf"/><Relationship Id="rId128" Type="http://schemas.openxmlformats.org/officeDocument/2006/relationships/package" Target="embeddings/Microsoft_Visio_Drawing54.vsdx"/><Relationship Id="rId5" Type="http://schemas.openxmlformats.org/officeDocument/2006/relationships/settings" Target="settings.xml"/><Relationship Id="rId90" Type="http://schemas.openxmlformats.org/officeDocument/2006/relationships/package" Target="embeddings/Microsoft_Visio_Drawing35.vsdx"/><Relationship Id="rId95" Type="http://schemas.openxmlformats.org/officeDocument/2006/relationships/image" Target="media/image45.emf"/><Relationship Id="rId22" Type="http://schemas.openxmlformats.org/officeDocument/2006/relationships/package" Target="embeddings/Microsoft_Visio_Drawing2.vsdx"/><Relationship Id="rId27" Type="http://schemas.openxmlformats.org/officeDocument/2006/relationships/image" Target="media/image11.emf"/><Relationship Id="rId43" Type="http://schemas.openxmlformats.org/officeDocument/2006/relationships/image" Target="media/image19.emf"/><Relationship Id="rId48" Type="http://schemas.openxmlformats.org/officeDocument/2006/relationships/package" Target="embeddings/Microsoft_Visio_Drawing15.vsdx"/><Relationship Id="rId64" Type="http://schemas.openxmlformats.org/officeDocument/2006/relationships/package" Target="embeddings/Microsoft_Word_Document.docx"/><Relationship Id="rId69" Type="http://schemas.openxmlformats.org/officeDocument/2006/relationships/image" Target="media/image32.emf"/><Relationship Id="rId113" Type="http://schemas.openxmlformats.org/officeDocument/2006/relationships/image" Target="media/image54.emf"/><Relationship Id="rId118" Type="http://schemas.openxmlformats.org/officeDocument/2006/relationships/package" Target="embeddings/Microsoft_Visio_Drawing49.vsdx"/><Relationship Id="rId134" Type="http://schemas.openxmlformats.org/officeDocument/2006/relationships/package" Target="embeddings/Microsoft_Visio_Drawing57.vsdx"/><Relationship Id="rId139"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package" Target="embeddings/Microsoft_Visio_Drawing26.vsdx"/><Relationship Id="rId80" Type="http://schemas.openxmlformats.org/officeDocument/2006/relationships/package" Target="embeddings/Microsoft_Visio_Drawing30.vsdx"/><Relationship Id="rId85" Type="http://schemas.openxmlformats.org/officeDocument/2006/relationships/image" Target="media/image40.emf"/><Relationship Id="rId93" Type="http://schemas.openxmlformats.org/officeDocument/2006/relationships/image" Target="media/image44.emf"/><Relationship Id="rId98" Type="http://schemas.openxmlformats.org/officeDocument/2006/relationships/package" Target="embeddings/Microsoft_Visio_Drawing39.vsdx"/><Relationship Id="rId121" Type="http://schemas.openxmlformats.org/officeDocument/2006/relationships/image" Target="media/image58.emf"/><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package" Target="embeddings/Microsoft_Visio_Drawing10.vsdx"/><Relationship Id="rId46" Type="http://schemas.openxmlformats.org/officeDocument/2006/relationships/package" Target="embeddings/Microsoft_Visio_Drawing14.vsdx"/><Relationship Id="rId59" Type="http://schemas.openxmlformats.org/officeDocument/2006/relationships/image" Target="media/image27.emf"/><Relationship Id="rId67" Type="http://schemas.openxmlformats.org/officeDocument/2006/relationships/image" Target="media/image31.emf"/><Relationship Id="rId103" Type="http://schemas.openxmlformats.org/officeDocument/2006/relationships/image" Target="media/image49.emf"/><Relationship Id="rId108" Type="http://schemas.openxmlformats.org/officeDocument/2006/relationships/package" Target="embeddings/Microsoft_Visio_Drawing44.vsdx"/><Relationship Id="rId116" Type="http://schemas.openxmlformats.org/officeDocument/2006/relationships/package" Target="embeddings/Microsoft_Visio_Drawing48.vsdx"/><Relationship Id="rId124" Type="http://schemas.openxmlformats.org/officeDocument/2006/relationships/package" Target="embeddings/Microsoft_Visio_Drawing52.vsdx"/><Relationship Id="rId129" Type="http://schemas.openxmlformats.org/officeDocument/2006/relationships/image" Target="media/image62.emf"/><Relationship Id="rId137" Type="http://schemas.openxmlformats.org/officeDocument/2006/relationships/header" Target="header1.xml"/><Relationship Id="rId20" Type="http://schemas.openxmlformats.org/officeDocument/2006/relationships/package" Target="embeddings/Microsoft_Visio_Drawing1.vsdx"/><Relationship Id="rId41" Type="http://schemas.openxmlformats.org/officeDocument/2006/relationships/image" Target="media/image18.emf"/><Relationship Id="rId54" Type="http://schemas.openxmlformats.org/officeDocument/2006/relationships/package" Target="embeddings/Microsoft_Visio_Drawing18.vsdx"/><Relationship Id="rId62" Type="http://schemas.openxmlformats.org/officeDocument/2006/relationships/package" Target="embeddings/Microsoft_Visio_Drawing22.vsdx"/><Relationship Id="rId70" Type="http://schemas.openxmlformats.org/officeDocument/2006/relationships/package" Target="embeddings/Microsoft_Visio_Drawing25.vsdx"/><Relationship Id="rId75" Type="http://schemas.openxmlformats.org/officeDocument/2006/relationships/image" Target="media/image35.emf"/><Relationship Id="rId83" Type="http://schemas.openxmlformats.org/officeDocument/2006/relationships/image" Target="media/image39.emf"/><Relationship Id="rId88" Type="http://schemas.openxmlformats.org/officeDocument/2006/relationships/package" Target="embeddings/Microsoft_Visio_Drawing34.vsdx"/><Relationship Id="rId91" Type="http://schemas.openxmlformats.org/officeDocument/2006/relationships/image" Target="media/image43.emf"/><Relationship Id="rId96" Type="http://schemas.openxmlformats.org/officeDocument/2006/relationships/package" Target="embeddings/Microsoft_Visio_Drawing38.vsdx"/><Relationship Id="rId111" Type="http://schemas.openxmlformats.org/officeDocument/2006/relationships/image" Target="media/image53.emf"/><Relationship Id="rId132" Type="http://schemas.openxmlformats.org/officeDocument/2006/relationships/package" Target="embeddings/Microsoft_Visio_Drawing56.vsdx"/><Relationship Id="rId140"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5.vsdx"/><Relationship Id="rId36" Type="http://schemas.openxmlformats.org/officeDocument/2006/relationships/package" Target="embeddings/Microsoft_Visio_Drawing9.vsdx"/><Relationship Id="rId49" Type="http://schemas.openxmlformats.org/officeDocument/2006/relationships/image" Target="media/image22.emf"/><Relationship Id="rId57" Type="http://schemas.openxmlformats.org/officeDocument/2006/relationships/image" Target="media/image26.emf"/><Relationship Id="rId106" Type="http://schemas.openxmlformats.org/officeDocument/2006/relationships/package" Target="embeddings/Microsoft_Visio_Drawing43.vsdx"/><Relationship Id="rId114" Type="http://schemas.openxmlformats.org/officeDocument/2006/relationships/package" Target="embeddings/Microsoft_Visio_Drawing47.vsdx"/><Relationship Id="rId119" Type="http://schemas.openxmlformats.org/officeDocument/2006/relationships/image" Target="media/image57.emf"/><Relationship Id="rId127" Type="http://schemas.openxmlformats.org/officeDocument/2006/relationships/image" Target="media/image61.emf"/><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package" Target="embeddings/Microsoft_Visio_Drawing13.vsdx"/><Relationship Id="rId52" Type="http://schemas.openxmlformats.org/officeDocument/2006/relationships/package" Target="embeddings/Microsoft_Visio_Drawing17.vsdx"/><Relationship Id="rId60" Type="http://schemas.openxmlformats.org/officeDocument/2006/relationships/package" Target="embeddings/Microsoft_Visio_Drawing21.vsdx"/><Relationship Id="rId65" Type="http://schemas.openxmlformats.org/officeDocument/2006/relationships/image" Target="media/image30.emf"/><Relationship Id="rId73" Type="http://schemas.openxmlformats.org/officeDocument/2006/relationships/image" Target="media/image34.emf"/><Relationship Id="rId78" Type="http://schemas.openxmlformats.org/officeDocument/2006/relationships/package" Target="embeddings/Microsoft_Visio_Drawing29.vsdx"/><Relationship Id="rId81" Type="http://schemas.openxmlformats.org/officeDocument/2006/relationships/image" Target="media/image38.emf"/><Relationship Id="rId86" Type="http://schemas.openxmlformats.org/officeDocument/2006/relationships/package" Target="embeddings/Microsoft_Visio_Drawing33.vsdx"/><Relationship Id="rId94" Type="http://schemas.openxmlformats.org/officeDocument/2006/relationships/package" Target="embeddings/Microsoft_Visio_Drawing37.vsdx"/><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package" Target="embeddings/Microsoft_Visio_Drawing51.vsdx"/><Relationship Id="rId130" Type="http://schemas.openxmlformats.org/officeDocument/2006/relationships/package" Target="embeddings/Microsoft_Visio_Drawing55.vsdx"/><Relationship Id="rId135" Type="http://schemas.openxmlformats.org/officeDocument/2006/relationships/image" Target="media/image65.emf"/><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4.emf"/><Relationship Id="rId18" Type="http://schemas.openxmlformats.org/officeDocument/2006/relationships/oleObject" Target="embeddings/Microsoft_Visio_2003-2010_Drawing2.vsd"/><Relationship Id="rId39" Type="http://schemas.openxmlformats.org/officeDocument/2006/relationships/image" Target="media/image17.emf"/><Relationship Id="rId109" Type="http://schemas.openxmlformats.org/officeDocument/2006/relationships/image" Target="media/image52.emf"/><Relationship Id="rId34" Type="http://schemas.openxmlformats.org/officeDocument/2006/relationships/package" Target="embeddings/Microsoft_Visio_Drawing8.vsdx"/><Relationship Id="rId50" Type="http://schemas.openxmlformats.org/officeDocument/2006/relationships/package" Target="embeddings/Microsoft_Visio_Drawing16.vsdx"/><Relationship Id="rId55" Type="http://schemas.openxmlformats.org/officeDocument/2006/relationships/image" Target="media/image25.emf"/><Relationship Id="rId76" Type="http://schemas.openxmlformats.org/officeDocument/2006/relationships/package" Target="embeddings/Microsoft_Visio_Drawing28.vsdx"/><Relationship Id="rId97" Type="http://schemas.openxmlformats.org/officeDocument/2006/relationships/image" Target="media/image46.emf"/><Relationship Id="rId104" Type="http://schemas.openxmlformats.org/officeDocument/2006/relationships/package" Target="embeddings/Microsoft_Visio_Drawing42.vsdx"/><Relationship Id="rId120" Type="http://schemas.openxmlformats.org/officeDocument/2006/relationships/package" Target="embeddings/Microsoft_Visio_Drawing50.vsdx"/><Relationship Id="rId125" Type="http://schemas.openxmlformats.org/officeDocument/2006/relationships/image" Target="media/image60.emf"/><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package" Target="embeddings/Microsoft_Visio_Drawing36.vsdx"/><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package" Target="embeddings/Microsoft_Visio_Drawing3.vsdx"/><Relationship Id="rId40" Type="http://schemas.openxmlformats.org/officeDocument/2006/relationships/package" Target="embeddings/Microsoft_Visio_Drawing11.vsdx"/><Relationship Id="rId45" Type="http://schemas.openxmlformats.org/officeDocument/2006/relationships/image" Target="media/image20.emf"/><Relationship Id="rId66" Type="http://schemas.openxmlformats.org/officeDocument/2006/relationships/package" Target="embeddings/Microsoft_Visio_Drawing23.vsdx"/><Relationship Id="rId87" Type="http://schemas.openxmlformats.org/officeDocument/2006/relationships/image" Target="media/image41.emf"/><Relationship Id="rId110" Type="http://schemas.openxmlformats.org/officeDocument/2006/relationships/package" Target="embeddings/Microsoft_Visio_Drawing45.vsdx"/><Relationship Id="rId115" Type="http://schemas.openxmlformats.org/officeDocument/2006/relationships/image" Target="media/image55.emf"/><Relationship Id="rId131" Type="http://schemas.openxmlformats.org/officeDocument/2006/relationships/image" Target="media/image63.emf"/><Relationship Id="rId136" Type="http://schemas.openxmlformats.org/officeDocument/2006/relationships/package" Target="embeddings/Microsoft_Visio_Drawing58.vsdx"/><Relationship Id="rId61" Type="http://schemas.openxmlformats.org/officeDocument/2006/relationships/image" Target="media/image28.emf"/><Relationship Id="rId82" Type="http://schemas.openxmlformats.org/officeDocument/2006/relationships/package" Target="embeddings/Microsoft_Visio_Drawing31.vsdx"/><Relationship Id="rId19" Type="http://schemas.openxmlformats.org/officeDocument/2006/relationships/image" Target="media/image7.emf"/><Relationship Id="rId14" Type="http://schemas.openxmlformats.org/officeDocument/2006/relationships/oleObject" Target="embeddings/Microsoft_Visio_2003-2010_Drawing.vsd"/><Relationship Id="rId30" Type="http://schemas.openxmlformats.org/officeDocument/2006/relationships/package" Target="embeddings/Microsoft_Visio_Drawing6.vsdx"/><Relationship Id="rId35" Type="http://schemas.openxmlformats.org/officeDocument/2006/relationships/image" Target="media/image15.emf"/><Relationship Id="rId56" Type="http://schemas.openxmlformats.org/officeDocument/2006/relationships/package" Target="embeddings/Microsoft_Visio_Drawing19.vsdx"/><Relationship Id="rId77" Type="http://schemas.openxmlformats.org/officeDocument/2006/relationships/image" Target="media/image36.emf"/><Relationship Id="rId100" Type="http://schemas.openxmlformats.org/officeDocument/2006/relationships/package" Target="embeddings/Microsoft_Visio_Drawing40.vsdx"/><Relationship Id="rId105" Type="http://schemas.openxmlformats.org/officeDocument/2006/relationships/image" Target="media/image50.emf"/><Relationship Id="rId126" Type="http://schemas.openxmlformats.org/officeDocument/2006/relationships/package" Target="embeddings/Microsoft_Visio_Drawing53.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149</Pages>
  <Words>49018</Words>
  <Characters>279405</Characters>
  <Application>Microsoft Office Word</Application>
  <DocSecurity>0</DocSecurity>
  <Lines>2328</Lines>
  <Paragraphs>655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327768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CR0043r1</cp:lastModifiedBy>
  <cp:revision>3</cp:revision>
  <cp:lastPrinted>2019-02-25T14:05:00Z</cp:lastPrinted>
  <dcterms:created xsi:type="dcterms:W3CDTF">2025-06-17T20:19:00Z</dcterms:created>
  <dcterms:modified xsi:type="dcterms:W3CDTF">2025-06-17T20:20:00Z</dcterms:modified>
</cp:coreProperties>
</file>