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3FB09624" w:rsidR="00E8629F" w:rsidRPr="0009140B" w:rsidRDefault="006D6CE0">
      <w:pPr>
        <w:pStyle w:val="ZA"/>
        <w:framePr w:wrap="notBeside"/>
        <w:rPr>
          <w:noProof w:val="0"/>
        </w:rPr>
      </w:pPr>
      <w:bookmarkStart w:id="0" w:name="page1"/>
      <w:r w:rsidRPr="0009140B">
        <w:rPr>
          <w:noProof w:val="0"/>
          <w:sz w:val="64"/>
        </w:rPr>
        <w:t xml:space="preserve">3GPP </w:t>
      </w:r>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7C7BC4">
        <w:rPr>
          <w:noProof w:val="0"/>
          <w:sz w:val="64"/>
        </w:rPr>
        <w:t>7</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DD4C34">
        <w:rPr>
          <w:noProof w:val="0"/>
        </w:rPr>
        <w:t>5</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E718B9">
        <w:rPr>
          <w:noProof w:val="0"/>
          <w:sz w:val="32"/>
        </w:rPr>
        <w:t>2</w:t>
      </w:r>
      <w:r w:rsidR="00E8629F" w:rsidRPr="0009140B">
        <w:rPr>
          <w:noProof w:val="0"/>
          <w:sz w:val="32"/>
        </w:rPr>
        <w:t>-</w:t>
      </w:r>
      <w:r w:rsidR="00E718B9">
        <w:rPr>
          <w:noProof w:val="0"/>
          <w:sz w:val="32"/>
        </w:rPr>
        <w:t>0</w:t>
      </w:r>
      <w:r w:rsidR="00DD4C34">
        <w:rPr>
          <w:noProof w:val="0"/>
          <w:sz w:val="32"/>
        </w:rPr>
        <w:t>4</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645F820" w:rsidR="00E8629F" w:rsidRPr="0009140B" w:rsidRDefault="006B14C3">
      <w:pPr>
        <w:pStyle w:val="ZT"/>
        <w:framePr w:wrap="notBeside"/>
      </w:pPr>
      <w:r w:rsidRPr="0009140B">
        <w:t>Release 1</w:t>
      </w:r>
      <w:r w:rsidR="007C7BC4">
        <w:t>7</w:t>
      </w:r>
      <w:r w:rsidRPr="0009140B">
        <w:t xml:space="preserve"> Description</w:t>
      </w:r>
      <w:r w:rsidR="00E8629F" w:rsidRPr="0009140B">
        <w:t>;</w:t>
      </w:r>
    </w:p>
    <w:p w14:paraId="7F243B06" w14:textId="357A1CCD" w:rsidR="00E8629F" w:rsidRPr="0009140B" w:rsidRDefault="0068613B">
      <w:pPr>
        <w:pStyle w:val="ZT"/>
        <w:framePr w:wrap="notBeside"/>
      </w:pPr>
      <w:r w:rsidRPr="0009140B">
        <w:t>Summary of Rel-1</w:t>
      </w:r>
      <w:r w:rsidR="007C7BC4">
        <w:t>7</w:t>
      </w:r>
      <w:r w:rsidR="006B14C3" w:rsidRPr="0009140B">
        <w:t xml:space="preserve"> Work Items</w:t>
      </w:r>
    </w:p>
    <w:p w14:paraId="2BF959E1" w14:textId="7CDA274D"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7C7BC4">
        <w:rPr>
          <w:rStyle w:val="ZGSM"/>
        </w:rPr>
        <w:t>7</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4BC67CB2"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7C7BC4">
        <w:rPr>
          <w:rFonts w:ascii="Arial" w:hAnsi="Arial"/>
          <w:sz w:val="18"/>
        </w:rPr>
        <w:t>7</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 xml:space="preserve">3GPP support office </w:t>
      </w:r>
      <w:proofErr w:type="spellStart"/>
      <w:r w:rsidRPr="0009140B">
        <w:rPr>
          <w:lang w:val="fr-FR"/>
        </w:rPr>
        <w:t>address</w:t>
      </w:r>
      <w:proofErr w:type="spellEnd"/>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111C852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D16376">
        <w:rPr>
          <w:sz w:val="18"/>
        </w:rPr>
        <w:t>2</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13453753" w14:textId="2C25103D" w:rsidR="00D16376" w:rsidRDefault="00DE31E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D16376">
        <w:t>Foreword</w:t>
      </w:r>
      <w:r w:rsidR="00D16376">
        <w:tab/>
      </w:r>
      <w:r w:rsidR="00D16376">
        <w:fldChar w:fldCharType="begin"/>
      </w:r>
      <w:r w:rsidR="00D16376">
        <w:instrText xml:space="preserve"> PAGEREF _Toc101950865 \h </w:instrText>
      </w:r>
      <w:r w:rsidR="00D16376">
        <w:fldChar w:fldCharType="separate"/>
      </w:r>
      <w:r w:rsidR="00D16376">
        <w:t>5</w:t>
      </w:r>
      <w:r w:rsidR="00D16376">
        <w:fldChar w:fldCharType="end"/>
      </w:r>
    </w:p>
    <w:p w14:paraId="6168345B" w14:textId="65BE17AF" w:rsidR="00D16376" w:rsidRDefault="00D1637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_Toc101950866 \h </w:instrText>
      </w:r>
      <w:r>
        <w:fldChar w:fldCharType="separate"/>
      </w:r>
      <w:r>
        <w:t>5</w:t>
      </w:r>
      <w:r>
        <w:fldChar w:fldCharType="end"/>
      </w:r>
    </w:p>
    <w:p w14:paraId="75AD72A7" w14:textId="064B2B20" w:rsidR="00D16376" w:rsidRDefault="00D1637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_Toc101950867 \h </w:instrText>
      </w:r>
      <w:r>
        <w:fldChar w:fldCharType="separate"/>
      </w:r>
      <w:r>
        <w:t>7</w:t>
      </w:r>
      <w:r>
        <w:fldChar w:fldCharType="end"/>
      </w:r>
    </w:p>
    <w:p w14:paraId="1A146A94" w14:textId="62D0D351" w:rsidR="00D16376" w:rsidRDefault="00D1637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_Toc101950868 \h </w:instrText>
      </w:r>
      <w:r>
        <w:fldChar w:fldCharType="separate"/>
      </w:r>
      <w:r>
        <w:t>7</w:t>
      </w:r>
      <w:r>
        <w:fldChar w:fldCharType="end"/>
      </w:r>
    </w:p>
    <w:p w14:paraId="1C4977A0" w14:textId="62099F64" w:rsidR="00D16376" w:rsidRDefault="00D1637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_Toc101950869 \h </w:instrText>
      </w:r>
      <w:r>
        <w:fldChar w:fldCharType="separate"/>
      </w:r>
      <w:r>
        <w:t>7</w:t>
      </w:r>
      <w:r>
        <w:fldChar w:fldCharType="end"/>
      </w:r>
    </w:p>
    <w:p w14:paraId="497EF005" w14:textId="45E73625" w:rsidR="00D16376" w:rsidRDefault="00D1637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_Toc101950870 \h </w:instrText>
      </w:r>
      <w:r>
        <w:fldChar w:fldCharType="separate"/>
      </w:r>
      <w:r>
        <w:t>7</w:t>
      </w:r>
      <w:r>
        <w:fldChar w:fldCharType="end"/>
      </w:r>
    </w:p>
    <w:p w14:paraId="25CAC0D1" w14:textId="3C3DE0DB" w:rsidR="00D16376" w:rsidRDefault="00D1637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_Toc101950871 \h </w:instrText>
      </w:r>
      <w:r>
        <w:fldChar w:fldCharType="separate"/>
      </w:r>
      <w:r>
        <w:t>7</w:t>
      </w:r>
      <w:r>
        <w:fldChar w:fldCharType="end"/>
      </w:r>
    </w:p>
    <w:p w14:paraId="6E53D2F6" w14:textId="1C97732F" w:rsidR="00D16376" w:rsidRDefault="00D1637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_Toc101950872 \h </w:instrText>
      </w:r>
      <w:r>
        <w:fldChar w:fldCharType="separate"/>
      </w:r>
      <w:r>
        <w:t>7</w:t>
      </w:r>
      <w:r>
        <w:fldChar w:fldCharType="end"/>
      </w:r>
    </w:p>
    <w:p w14:paraId="20D11AAF" w14:textId="06A59EB6" w:rsidR="00D16376" w:rsidRDefault="00D16376">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_Toc101950873 \h </w:instrText>
      </w:r>
      <w:r>
        <w:fldChar w:fldCharType="separate"/>
      </w:r>
      <w:r>
        <w:t>8</w:t>
      </w:r>
      <w:r>
        <w:fldChar w:fldCharType="end"/>
      </w:r>
    </w:p>
    <w:p w14:paraId="10F97408" w14:textId="1E206122" w:rsidR="00D16376" w:rsidRDefault="00D16376">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5G Services to "verticals"</w:t>
      </w:r>
      <w:r>
        <w:tab/>
      </w:r>
      <w:r>
        <w:fldChar w:fldCharType="begin"/>
      </w:r>
      <w:r>
        <w:instrText xml:space="preserve"> PAGEREF _Toc101950874 \h </w:instrText>
      </w:r>
      <w:r>
        <w:fldChar w:fldCharType="separate"/>
      </w:r>
      <w:r>
        <w:t>8</w:t>
      </w:r>
      <w:r>
        <w:fldChar w:fldCharType="end"/>
      </w:r>
    </w:p>
    <w:p w14:paraId="4CE5232F" w14:textId="0736DFD4" w:rsidR="00D16376" w:rsidRDefault="00D16376">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_Toc101950875 \h </w:instrText>
      </w:r>
      <w:r>
        <w:fldChar w:fldCharType="separate"/>
      </w:r>
      <w:r>
        <w:t>8</w:t>
      </w:r>
      <w:r>
        <w:fldChar w:fldCharType="end"/>
      </w:r>
    </w:p>
    <w:p w14:paraId="0D839878" w14:textId="029A762F" w:rsidR="00D16376" w:rsidRDefault="00D16376">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Location and positioning</w:t>
      </w:r>
      <w:r>
        <w:tab/>
      </w:r>
      <w:r>
        <w:fldChar w:fldCharType="begin"/>
      </w:r>
      <w:r>
        <w:instrText xml:space="preserve"> PAGEREF _Toc101950876 \h </w:instrText>
      </w:r>
      <w:r>
        <w:fldChar w:fldCharType="separate"/>
      </w:r>
      <w:r>
        <w:t>9</w:t>
      </w:r>
      <w:r>
        <w:fldChar w:fldCharType="end"/>
      </w:r>
    </w:p>
    <w:p w14:paraId="0C7CF7A2" w14:textId="7FCA2D68" w:rsidR="00D16376" w:rsidRDefault="00D16376">
      <w:pPr>
        <w:pStyle w:val="TOC2"/>
        <w:rPr>
          <w:rFonts w:asciiTheme="minorHAnsi" w:eastAsiaTheme="minorEastAsia" w:hAnsiTheme="minorHAnsi" w:cstheme="minorBidi"/>
          <w:sz w:val="22"/>
          <w:szCs w:val="22"/>
          <w:lang w:eastAsia="en-GB"/>
        </w:rPr>
      </w:pPr>
      <w:r>
        <w:rPr>
          <w:lang w:eastAsia="en-GB"/>
        </w:rPr>
        <w:t>5.3</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_Toc101950877 \h </w:instrText>
      </w:r>
      <w:r>
        <w:fldChar w:fldCharType="separate"/>
      </w:r>
      <w:r>
        <w:t>12</w:t>
      </w:r>
      <w:r>
        <w:fldChar w:fldCharType="end"/>
      </w:r>
    </w:p>
    <w:p w14:paraId="3134B2A2" w14:textId="4B30C1D3" w:rsidR="00D16376" w:rsidRDefault="00D16376">
      <w:pPr>
        <w:pStyle w:val="TOC2"/>
        <w:rPr>
          <w:rFonts w:asciiTheme="minorHAnsi" w:eastAsiaTheme="minorEastAsia" w:hAnsiTheme="minorHAnsi" w:cstheme="minorBidi"/>
          <w:sz w:val="22"/>
          <w:szCs w:val="22"/>
          <w:lang w:eastAsia="en-GB"/>
        </w:rPr>
      </w:pPr>
      <w:r>
        <w:rPr>
          <w:lang w:eastAsia="en-GB"/>
        </w:rPr>
        <w:t>5.4</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_Toc101950878 \h </w:instrText>
      </w:r>
      <w:r>
        <w:fldChar w:fldCharType="separate"/>
      </w:r>
      <w:r>
        <w:t>12</w:t>
      </w:r>
      <w:r>
        <w:fldChar w:fldCharType="end"/>
      </w:r>
    </w:p>
    <w:p w14:paraId="4DB5ADD8" w14:textId="11F34FDF" w:rsidR="00D16376" w:rsidRDefault="00D16376">
      <w:pPr>
        <w:pStyle w:val="TOC2"/>
        <w:rPr>
          <w:rFonts w:asciiTheme="minorHAnsi" w:eastAsiaTheme="minorEastAsia" w:hAnsiTheme="minorHAnsi" w:cstheme="minorBidi"/>
          <w:sz w:val="22"/>
          <w:szCs w:val="22"/>
          <w:lang w:eastAsia="en-GB"/>
        </w:rPr>
      </w:pPr>
      <w:r>
        <w:rPr>
          <w:lang w:eastAsia="en-GB"/>
        </w:rPr>
        <w:t>5.5</w:t>
      </w:r>
      <w:r>
        <w:rPr>
          <w:rFonts w:asciiTheme="minorHAnsi" w:eastAsiaTheme="minorEastAsia" w:hAnsiTheme="minorHAnsi" w:cstheme="minorBidi"/>
          <w:sz w:val="22"/>
          <w:szCs w:val="22"/>
          <w:lang w:eastAsia="en-GB"/>
        </w:rPr>
        <w:tab/>
      </w:r>
      <w:r>
        <w:rPr>
          <w:lang w:eastAsia="en-GB"/>
        </w:rPr>
        <w:t>Industrial IoT</w:t>
      </w:r>
      <w:r>
        <w:tab/>
      </w:r>
      <w:r>
        <w:fldChar w:fldCharType="begin"/>
      </w:r>
      <w:r>
        <w:instrText xml:space="preserve"> PAGEREF _Toc101950879 \h </w:instrText>
      </w:r>
      <w:r>
        <w:fldChar w:fldCharType="separate"/>
      </w:r>
      <w:r>
        <w:t>13</w:t>
      </w:r>
      <w:r>
        <w:fldChar w:fldCharType="end"/>
      </w:r>
    </w:p>
    <w:p w14:paraId="4DDB0BC3" w14:textId="132D054D" w:rsidR="00D16376" w:rsidRDefault="00D16376">
      <w:pPr>
        <w:pStyle w:val="TOC2"/>
        <w:rPr>
          <w:rFonts w:asciiTheme="minorHAnsi" w:eastAsiaTheme="minorEastAsia" w:hAnsiTheme="minorHAnsi" w:cstheme="minorBidi"/>
          <w:sz w:val="22"/>
          <w:szCs w:val="22"/>
          <w:lang w:eastAsia="en-GB"/>
        </w:rPr>
      </w:pPr>
      <w:r>
        <w:rPr>
          <w:lang w:eastAsia="en-GB"/>
        </w:rPr>
        <w:t>5.6</w:t>
      </w:r>
      <w:r>
        <w:rPr>
          <w:rFonts w:asciiTheme="minorHAnsi" w:eastAsiaTheme="minorEastAsia" w:hAnsiTheme="minorHAnsi" w:cstheme="minorBidi"/>
          <w:sz w:val="22"/>
          <w:szCs w:val="22"/>
          <w:lang w:eastAsia="en-GB"/>
        </w:rPr>
        <w:tab/>
      </w:r>
      <w:r>
        <w:rPr>
          <w:lang w:eastAsia="en-GB"/>
        </w:rPr>
        <w:t>Media production</w:t>
      </w:r>
      <w:r>
        <w:tab/>
      </w:r>
      <w:r>
        <w:fldChar w:fldCharType="begin"/>
      </w:r>
      <w:r>
        <w:instrText xml:space="preserve"> PAGEREF _Toc101950880 \h </w:instrText>
      </w:r>
      <w:r>
        <w:fldChar w:fldCharType="separate"/>
      </w:r>
      <w:r>
        <w:t>17</w:t>
      </w:r>
      <w:r>
        <w:fldChar w:fldCharType="end"/>
      </w:r>
    </w:p>
    <w:p w14:paraId="675F1EF0" w14:textId="6AE4188F" w:rsidR="00D16376" w:rsidRDefault="00D16376">
      <w:pPr>
        <w:pStyle w:val="TOC2"/>
        <w:rPr>
          <w:rFonts w:asciiTheme="minorHAnsi" w:eastAsiaTheme="minorEastAsia" w:hAnsiTheme="minorHAnsi" w:cstheme="minorBidi"/>
          <w:sz w:val="22"/>
          <w:szCs w:val="22"/>
          <w:lang w:eastAsia="en-GB"/>
        </w:rPr>
      </w:pPr>
      <w:r>
        <w:rPr>
          <w:lang w:eastAsia="en-GB"/>
        </w:rPr>
        <w:t>5.7</w:t>
      </w:r>
      <w:r>
        <w:rPr>
          <w:rFonts w:asciiTheme="minorHAnsi" w:eastAsiaTheme="minorEastAsia" w:hAnsiTheme="minorHAnsi" w:cstheme="minorBidi"/>
          <w:sz w:val="22"/>
          <w:szCs w:val="22"/>
          <w:lang w:eastAsia="en-GB"/>
        </w:rPr>
        <w:tab/>
      </w:r>
      <w:r>
        <w:rPr>
          <w:lang w:eastAsia="en-GB"/>
        </w:rPr>
        <w:t>Other services to verticals</w:t>
      </w:r>
      <w:r>
        <w:tab/>
      </w:r>
      <w:r>
        <w:fldChar w:fldCharType="begin"/>
      </w:r>
      <w:r>
        <w:instrText xml:space="preserve"> PAGEREF _Toc101950881 \h </w:instrText>
      </w:r>
      <w:r>
        <w:fldChar w:fldCharType="separate"/>
      </w:r>
      <w:r>
        <w:t>17</w:t>
      </w:r>
      <w:r>
        <w:fldChar w:fldCharType="end"/>
      </w:r>
    </w:p>
    <w:p w14:paraId="4732DAFE" w14:textId="18EF8734" w:rsidR="00D16376" w:rsidRPr="00D16376" w:rsidRDefault="00D16376">
      <w:pPr>
        <w:pStyle w:val="TOC1"/>
        <w:rPr>
          <w:rFonts w:asciiTheme="minorHAnsi" w:eastAsiaTheme="minorEastAsia" w:hAnsiTheme="minorHAnsi" w:cstheme="minorBidi"/>
          <w:szCs w:val="22"/>
          <w:lang w:val="fr-FR" w:eastAsia="en-GB"/>
        </w:rPr>
      </w:pPr>
      <w:r w:rsidRPr="007B0846">
        <w:rPr>
          <w:lang w:val="fr-FR" w:eastAsia="en-GB"/>
        </w:rPr>
        <w:t>6</w:t>
      </w:r>
      <w:r w:rsidRPr="00D16376">
        <w:rPr>
          <w:rFonts w:asciiTheme="minorHAnsi" w:eastAsiaTheme="minorEastAsia" w:hAnsiTheme="minorHAnsi" w:cstheme="minorBidi"/>
          <w:szCs w:val="22"/>
          <w:lang w:val="fr-FR" w:eastAsia="en-GB"/>
        </w:rPr>
        <w:tab/>
      </w:r>
      <w:r w:rsidRPr="007B0846">
        <w:rPr>
          <w:lang w:val="fr-FR" w:eastAsia="en-GB"/>
        </w:rPr>
        <w:t>5G access via Satellite/Non-Terrestrial (NTN) link</w:t>
      </w:r>
      <w:r w:rsidRPr="00D16376">
        <w:rPr>
          <w:lang w:val="fr-FR"/>
        </w:rPr>
        <w:tab/>
      </w:r>
      <w:r>
        <w:fldChar w:fldCharType="begin"/>
      </w:r>
      <w:r w:rsidRPr="00D16376">
        <w:rPr>
          <w:lang w:val="fr-FR"/>
        </w:rPr>
        <w:instrText xml:space="preserve"> PAGEREF _Toc101950882 \h </w:instrText>
      </w:r>
      <w:r>
        <w:fldChar w:fldCharType="separate"/>
      </w:r>
      <w:r w:rsidRPr="00D16376">
        <w:rPr>
          <w:lang w:val="fr-FR"/>
        </w:rPr>
        <w:t>17</w:t>
      </w:r>
      <w:r>
        <w:fldChar w:fldCharType="end"/>
      </w:r>
    </w:p>
    <w:p w14:paraId="05081B24" w14:textId="0C640EDE" w:rsidR="00D16376" w:rsidRDefault="00D16376">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V2V/D2D/Sidelink related</w:t>
      </w:r>
      <w:r>
        <w:tab/>
      </w:r>
      <w:r>
        <w:fldChar w:fldCharType="begin"/>
      </w:r>
      <w:r>
        <w:instrText xml:space="preserve"> PAGEREF _Toc101950883 \h </w:instrText>
      </w:r>
      <w:r>
        <w:fldChar w:fldCharType="separate"/>
      </w:r>
      <w:r>
        <w:t>18</w:t>
      </w:r>
      <w:r>
        <w:fldChar w:fldCharType="end"/>
      </w:r>
    </w:p>
    <w:p w14:paraId="2305F7E4" w14:textId="2C8C34F7" w:rsidR="00D16376" w:rsidRDefault="00D16376">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Enhancements to network architecture and application enablement</w:t>
      </w:r>
      <w:r>
        <w:tab/>
      </w:r>
      <w:r>
        <w:fldChar w:fldCharType="begin"/>
      </w:r>
      <w:r>
        <w:instrText xml:space="preserve"> PAGEREF _Toc101950884 \h </w:instrText>
      </w:r>
      <w:r>
        <w:fldChar w:fldCharType="separate"/>
      </w:r>
      <w:r>
        <w:t>24</w:t>
      </w:r>
      <w:r>
        <w:fldChar w:fldCharType="end"/>
      </w:r>
    </w:p>
    <w:p w14:paraId="3703A811" w14:textId="082961BB" w:rsidR="00D16376" w:rsidRDefault="00D16376">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_Toc101950885 \h </w:instrText>
      </w:r>
      <w:r>
        <w:fldChar w:fldCharType="separate"/>
      </w:r>
      <w:r>
        <w:t>24</w:t>
      </w:r>
      <w:r>
        <w:fldChar w:fldCharType="end"/>
      </w:r>
    </w:p>
    <w:p w14:paraId="22535D88" w14:textId="7DD1D970" w:rsidR="00D16376" w:rsidRDefault="00D16376">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_Toc101950886 \h </w:instrText>
      </w:r>
      <w:r>
        <w:fldChar w:fldCharType="separate"/>
      </w:r>
      <w:r>
        <w:t>25</w:t>
      </w:r>
      <w:r>
        <w:fldChar w:fldCharType="end"/>
      </w:r>
    </w:p>
    <w:p w14:paraId="7337FD93" w14:textId="2BA3478A" w:rsidR="00D16376" w:rsidRDefault="00D16376">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_Toc101950887 \h </w:instrText>
      </w:r>
      <w:r>
        <w:fldChar w:fldCharType="separate"/>
      </w:r>
      <w:r>
        <w:t>26</w:t>
      </w:r>
      <w:r>
        <w:fldChar w:fldCharType="end"/>
      </w:r>
    </w:p>
    <w:p w14:paraId="4607E212" w14:textId="38DF3CF0" w:rsidR="00D16376" w:rsidRDefault="00D16376">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_Toc101950888 \h </w:instrText>
      </w:r>
      <w:r>
        <w:fldChar w:fldCharType="separate"/>
      </w:r>
      <w:r>
        <w:t>26</w:t>
      </w:r>
      <w:r>
        <w:fldChar w:fldCharType="end"/>
      </w:r>
    </w:p>
    <w:p w14:paraId="37789525" w14:textId="7D99391F" w:rsidR="00D16376" w:rsidRDefault="00D16376">
      <w:pPr>
        <w:pStyle w:val="TOC2"/>
        <w:rPr>
          <w:rFonts w:asciiTheme="minorHAnsi" w:eastAsiaTheme="minorEastAsia" w:hAnsiTheme="minorHAnsi" w:cstheme="minorBidi"/>
          <w:sz w:val="22"/>
          <w:szCs w:val="22"/>
          <w:lang w:eastAsia="en-GB"/>
        </w:rPr>
      </w:pPr>
      <w:r>
        <w:rPr>
          <w:lang w:eastAsia="en-GB"/>
        </w:rPr>
        <w:t>8.5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_Toc101950889 \h </w:instrText>
      </w:r>
      <w:r>
        <w:fldChar w:fldCharType="separate"/>
      </w:r>
      <w:r>
        <w:t>30</w:t>
      </w:r>
      <w:r>
        <w:fldChar w:fldCharType="end"/>
      </w:r>
    </w:p>
    <w:p w14:paraId="27FE86A8" w14:textId="52DE6FD1" w:rsidR="00D16376" w:rsidRDefault="00D16376">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Multicast-Broadcast Services (MBS) and Mission Critical (MC)</w:t>
      </w:r>
      <w:r>
        <w:tab/>
      </w:r>
      <w:r>
        <w:fldChar w:fldCharType="begin"/>
      </w:r>
      <w:r>
        <w:instrText xml:space="preserve"> PAGEREF _Toc101950890 \h </w:instrText>
      </w:r>
      <w:r>
        <w:fldChar w:fldCharType="separate"/>
      </w:r>
      <w:r>
        <w:t>30</w:t>
      </w:r>
      <w:r>
        <w:fldChar w:fldCharType="end"/>
      </w:r>
    </w:p>
    <w:p w14:paraId="6A80A92E" w14:textId="34750662" w:rsidR="00D16376" w:rsidRDefault="00D16376">
      <w:pPr>
        <w:pStyle w:val="TOC1"/>
        <w:rPr>
          <w:rFonts w:asciiTheme="minorHAnsi" w:eastAsiaTheme="minorEastAsia" w:hAnsiTheme="minorHAnsi" w:cstheme="minorBidi"/>
          <w:szCs w:val="22"/>
          <w:lang w:eastAsia="en-GB"/>
        </w:rPr>
      </w:pPr>
      <w:r>
        <w:rPr>
          <w:lang w:eastAsia="en-GB"/>
        </w:rPr>
        <w:t>10</w:t>
      </w:r>
      <w:r>
        <w:rPr>
          <w:rFonts w:asciiTheme="minorHAnsi" w:eastAsiaTheme="minorEastAsia" w:hAnsiTheme="minorHAnsi" w:cstheme="minorBidi"/>
          <w:szCs w:val="22"/>
          <w:lang w:eastAsia="en-GB"/>
        </w:rPr>
        <w:tab/>
      </w:r>
      <w:r>
        <w:rPr>
          <w:lang w:eastAsia="en-GB"/>
        </w:rPr>
        <w:t>Multi-(U)SIM</w:t>
      </w:r>
      <w:r>
        <w:tab/>
      </w:r>
      <w:r>
        <w:fldChar w:fldCharType="begin"/>
      </w:r>
      <w:r>
        <w:instrText xml:space="preserve"> PAGEREF _Toc101950891 \h </w:instrText>
      </w:r>
      <w:r>
        <w:fldChar w:fldCharType="separate"/>
      </w:r>
      <w:r>
        <w:t>35</w:t>
      </w:r>
      <w:r>
        <w:fldChar w:fldCharType="end"/>
      </w:r>
    </w:p>
    <w:p w14:paraId="64E734DB" w14:textId="06998899" w:rsidR="00D16376" w:rsidRDefault="00D16376">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Messaging improvements</w:t>
      </w:r>
      <w:r>
        <w:tab/>
      </w:r>
      <w:r>
        <w:fldChar w:fldCharType="begin"/>
      </w:r>
      <w:r>
        <w:instrText xml:space="preserve"> PAGEREF _Toc101950892 \h </w:instrText>
      </w:r>
      <w:r>
        <w:fldChar w:fldCharType="separate"/>
      </w:r>
      <w:r>
        <w:t>36</w:t>
      </w:r>
      <w:r>
        <w:fldChar w:fldCharType="end"/>
      </w:r>
    </w:p>
    <w:p w14:paraId="14E3AC06" w14:textId="03540A9C" w:rsidR="00D16376" w:rsidRDefault="00D16376">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Drone/UAS/UAV/EAV identification</w:t>
      </w:r>
      <w:r>
        <w:tab/>
      </w:r>
      <w:r>
        <w:fldChar w:fldCharType="begin"/>
      </w:r>
      <w:r>
        <w:instrText xml:space="preserve"> PAGEREF _Toc101950893 \h </w:instrText>
      </w:r>
      <w:r>
        <w:fldChar w:fldCharType="separate"/>
      </w:r>
      <w:r>
        <w:t>38</w:t>
      </w:r>
      <w:r>
        <w:fldChar w:fldCharType="end"/>
      </w:r>
    </w:p>
    <w:p w14:paraId="7D4B1C52" w14:textId="71171E6E" w:rsidR="00D16376" w:rsidRDefault="00D16376">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Authentication and key management for applications based on 3GPP credential in 5G</w:t>
      </w:r>
      <w:r>
        <w:tab/>
      </w:r>
      <w:r>
        <w:fldChar w:fldCharType="begin"/>
      </w:r>
      <w:r>
        <w:instrText xml:space="preserve"> PAGEREF _Toc101950894 \h </w:instrText>
      </w:r>
      <w:r>
        <w:fldChar w:fldCharType="separate"/>
      </w:r>
      <w:r>
        <w:t>39</w:t>
      </w:r>
      <w:r>
        <w:fldChar w:fldCharType="end"/>
      </w:r>
    </w:p>
    <w:p w14:paraId="458A7431" w14:textId="6EC73747" w:rsidR="00D16376" w:rsidRDefault="00D16376">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Multimedia Priority Service (MPS) Phase 2</w:t>
      </w:r>
      <w:r>
        <w:tab/>
      </w:r>
      <w:r>
        <w:fldChar w:fldCharType="begin"/>
      </w:r>
      <w:r>
        <w:instrText xml:space="preserve"> PAGEREF _Toc101950895 \h </w:instrText>
      </w:r>
      <w:r>
        <w:fldChar w:fldCharType="separate"/>
      </w:r>
      <w:r>
        <w:t>39</w:t>
      </w:r>
      <w:r>
        <w:fldChar w:fldCharType="end"/>
      </w:r>
    </w:p>
    <w:p w14:paraId="6B98661F" w14:textId="0C1FFCCF" w:rsidR="00D16376" w:rsidRDefault="00D16376">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NR enhancements</w:t>
      </w:r>
      <w:r>
        <w:tab/>
      </w:r>
      <w:r>
        <w:fldChar w:fldCharType="begin"/>
      </w:r>
      <w:r>
        <w:instrText xml:space="preserve"> PAGEREF _Toc101950896 \h </w:instrText>
      </w:r>
      <w:r>
        <w:fldChar w:fldCharType="separate"/>
      </w:r>
      <w:r>
        <w:t>39</w:t>
      </w:r>
      <w:r>
        <w:fldChar w:fldCharType="end"/>
      </w:r>
    </w:p>
    <w:p w14:paraId="5092A9CC" w14:textId="610A7667" w:rsidR="00D16376" w:rsidRDefault="00D16376">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Other NR-only improvements</w:t>
      </w:r>
      <w:r>
        <w:tab/>
      </w:r>
      <w:r>
        <w:fldChar w:fldCharType="begin"/>
      </w:r>
      <w:r>
        <w:instrText xml:space="preserve"> PAGEREF _Toc101950897 \h </w:instrText>
      </w:r>
      <w:r>
        <w:fldChar w:fldCharType="separate"/>
      </w:r>
      <w:r>
        <w:t>50</w:t>
      </w:r>
      <w:r>
        <w:fldChar w:fldCharType="end"/>
      </w:r>
    </w:p>
    <w:p w14:paraId="2588DEBD" w14:textId="4E9BE42A" w:rsidR="00D16376" w:rsidRDefault="00D16376">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NR Carrier Aggregation</w:t>
      </w:r>
      <w:r>
        <w:tab/>
      </w:r>
      <w:r>
        <w:fldChar w:fldCharType="begin"/>
      </w:r>
      <w:r>
        <w:instrText xml:space="preserve"> PAGEREF _Toc101950898 \h </w:instrText>
      </w:r>
      <w:r>
        <w:fldChar w:fldCharType="separate"/>
      </w:r>
      <w:r>
        <w:t>57</w:t>
      </w:r>
      <w:r>
        <w:fldChar w:fldCharType="end"/>
      </w:r>
    </w:p>
    <w:p w14:paraId="0ED5B428" w14:textId="06B16DCD" w:rsidR="00D16376" w:rsidRDefault="00D16376">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NR intra band Carrier Aggregation (itrabCA)</w:t>
      </w:r>
      <w:r>
        <w:tab/>
      </w:r>
      <w:r>
        <w:fldChar w:fldCharType="begin"/>
      </w:r>
      <w:r>
        <w:instrText xml:space="preserve"> PAGEREF _Toc101950899 \h </w:instrText>
      </w:r>
      <w:r>
        <w:fldChar w:fldCharType="separate"/>
      </w:r>
      <w:r>
        <w:t>57</w:t>
      </w:r>
      <w:r>
        <w:fldChar w:fldCharType="end"/>
      </w:r>
    </w:p>
    <w:p w14:paraId="376D1E8D" w14:textId="4DD6B61A" w:rsidR="00D16376" w:rsidRDefault="00D16376">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NR inter band Carrier Aggregation (iterbCA)</w:t>
      </w:r>
      <w:r>
        <w:tab/>
      </w:r>
      <w:r>
        <w:fldChar w:fldCharType="begin"/>
      </w:r>
      <w:r>
        <w:instrText xml:space="preserve"> PAGEREF _Toc101950900 \h </w:instrText>
      </w:r>
      <w:r>
        <w:fldChar w:fldCharType="separate"/>
      </w:r>
      <w:r>
        <w:t>57</w:t>
      </w:r>
      <w:r>
        <w:fldChar w:fldCharType="end"/>
      </w:r>
    </w:p>
    <w:p w14:paraId="7039CDA7" w14:textId="1DFFA239" w:rsidR="00D16376" w:rsidRDefault="00D16376">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NR and LTE</w:t>
      </w:r>
      <w:r>
        <w:tab/>
      </w:r>
      <w:r>
        <w:fldChar w:fldCharType="begin"/>
      </w:r>
      <w:r>
        <w:instrText xml:space="preserve"> PAGEREF _Toc101950901 \h </w:instrText>
      </w:r>
      <w:r>
        <w:fldChar w:fldCharType="separate"/>
      </w:r>
      <w:r>
        <w:t>58</w:t>
      </w:r>
      <w:r>
        <w:fldChar w:fldCharType="end"/>
      </w:r>
    </w:p>
    <w:p w14:paraId="749375FA" w14:textId="77FD21F9" w:rsidR="00D16376" w:rsidRDefault="00D16376">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NR new/modified bands</w:t>
      </w:r>
      <w:r>
        <w:tab/>
      </w:r>
      <w:r>
        <w:fldChar w:fldCharType="begin"/>
      </w:r>
      <w:r>
        <w:instrText xml:space="preserve"> PAGEREF _Toc101950902 \h </w:instrText>
      </w:r>
      <w:r>
        <w:fldChar w:fldCharType="separate"/>
      </w:r>
      <w:r>
        <w:t>62</w:t>
      </w:r>
      <w:r>
        <w:fldChar w:fldCharType="end"/>
      </w:r>
    </w:p>
    <w:p w14:paraId="5821F0D4" w14:textId="7614FFE5" w:rsidR="00D16376" w:rsidRDefault="00D16376">
      <w:pPr>
        <w:pStyle w:val="TOC1"/>
        <w:rPr>
          <w:rFonts w:asciiTheme="minorHAnsi" w:eastAsiaTheme="minorEastAsia" w:hAnsiTheme="minorHAnsi" w:cstheme="minorBidi"/>
          <w:szCs w:val="22"/>
          <w:lang w:eastAsia="en-GB"/>
        </w:rPr>
      </w:pPr>
      <w:r>
        <w:rPr>
          <w:lang w:eastAsia="en-GB"/>
        </w:rPr>
        <w:t>20</w:t>
      </w:r>
      <w:r>
        <w:rPr>
          <w:rFonts w:asciiTheme="minorHAnsi" w:eastAsiaTheme="minorEastAsia" w:hAnsiTheme="minorHAnsi" w:cstheme="minorBidi"/>
          <w:szCs w:val="22"/>
          <w:lang w:eastAsia="en-GB"/>
        </w:rPr>
        <w:tab/>
      </w:r>
      <w:r>
        <w:rPr>
          <w:lang w:eastAsia="en-GB"/>
        </w:rPr>
        <w:t>LTE new/modified bands</w:t>
      </w:r>
      <w:r>
        <w:tab/>
      </w:r>
      <w:r>
        <w:fldChar w:fldCharType="begin"/>
      </w:r>
      <w:r>
        <w:instrText xml:space="preserve"> PAGEREF _Toc101950903 \h </w:instrText>
      </w:r>
      <w:r>
        <w:fldChar w:fldCharType="separate"/>
      </w:r>
      <w:r>
        <w:t>63</w:t>
      </w:r>
      <w:r>
        <w:fldChar w:fldCharType="end"/>
      </w:r>
    </w:p>
    <w:p w14:paraId="2920DC58" w14:textId="1B8481A4" w:rsidR="00D16376" w:rsidRDefault="00D16376">
      <w:pPr>
        <w:pStyle w:val="TOC1"/>
        <w:rPr>
          <w:rFonts w:asciiTheme="minorHAnsi" w:eastAsiaTheme="minorEastAsia" w:hAnsiTheme="minorHAnsi" w:cstheme="minorBidi"/>
          <w:szCs w:val="22"/>
          <w:lang w:eastAsia="en-GB"/>
        </w:rPr>
      </w:pPr>
      <w:r>
        <w:rPr>
          <w:lang w:eastAsia="en-GB"/>
        </w:rPr>
        <w:t>21</w:t>
      </w:r>
      <w:r>
        <w:rPr>
          <w:rFonts w:asciiTheme="minorHAnsi" w:eastAsiaTheme="minorEastAsia" w:hAnsiTheme="minorHAnsi" w:cstheme="minorBidi"/>
          <w:szCs w:val="22"/>
          <w:lang w:eastAsia="en-GB"/>
        </w:rPr>
        <w:tab/>
      </w:r>
      <w:r>
        <w:rPr>
          <w:lang w:eastAsia="en-GB"/>
        </w:rPr>
        <w:t>LTE inter-band Carrier Aggregation (LTE iterbCA)</w:t>
      </w:r>
      <w:r>
        <w:tab/>
      </w:r>
      <w:r>
        <w:fldChar w:fldCharType="begin"/>
      </w:r>
      <w:r>
        <w:instrText xml:space="preserve"> PAGEREF _Toc101950904 \h </w:instrText>
      </w:r>
      <w:r>
        <w:fldChar w:fldCharType="separate"/>
      </w:r>
      <w:r>
        <w:t>64</w:t>
      </w:r>
      <w:r>
        <w:fldChar w:fldCharType="end"/>
      </w:r>
    </w:p>
    <w:p w14:paraId="6CB1E1F3" w14:textId="77AD3FCE" w:rsidR="00D16376" w:rsidRDefault="00D16376">
      <w:pPr>
        <w:pStyle w:val="TOC1"/>
        <w:rPr>
          <w:rFonts w:asciiTheme="minorHAnsi" w:eastAsiaTheme="minorEastAsia" w:hAnsiTheme="minorHAnsi" w:cstheme="minorBidi"/>
          <w:szCs w:val="22"/>
          <w:lang w:eastAsia="en-GB"/>
        </w:rPr>
      </w:pPr>
      <w:r>
        <w:rPr>
          <w:lang w:eastAsia="en-GB"/>
        </w:rPr>
        <w:t>22</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_Toc101950905 \h </w:instrText>
      </w:r>
      <w:r>
        <w:fldChar w:fldCharType="separate"/>
      </w:r>
      <w:r>
        <w:t>64</w:t>
      </w:r>
      <w:r>
        <w:fldChar w:fldCharType="end"/>
      </w:r>
    </w:p>
    <w:p w14:paraId="7F361A24" w14:textId="1B11A95C" w:rsidR="00D16376" w:rsidRDefault="00D16376">
      <w:pPr>
        <w:pStyle w:val="TOC1"/>
        <w:rPr>
          <w:rFonts w:asciiTheme="minorHAnsi" w:eastAsiaTheme="minorEastAsia" w:hAnsiTheme="minorHAnsi" w:cstheme="minorBidi"/>
          <w:szCs w:val="22"/>
          <w:lang w:eastAsia="en-GB"/>
        </w:rPr>
      </w:pPr>
      <w:r>
        <w:rPr>
          <w:lang w:eastAsia="en-GB"/>
        </w:rPr>
        <w:t>23</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_Toc101950906 \h </w:instrText>
      </w:r>
      <w:r>
        <w:fldChar w:fldCharType="separate"/>
      </w:r>
      <w:r>
        <w:t>66</w:t>
      </w:r>
      <w:r>
        <w:fldChar w:fldCharType="end"/>
      </w:r>
    </w:p>
    <w:p w14:paraId="5995C273" w14:textId="02FBD6A2" w:rsidR="00D16376" w:rsidRDefault="00D16376">
      <w:pPr>
        <w:pStyle w:val="TOC1"/>
        <w:rPr>
          <w:rFonts w:asciiTheme="minorHAnsi" w:eastAsiaTheme="minorEastAsia" w:hAnsiTheme="minorHAnsi" w:cstheme="minorBidi"/>
          <w:szCs w:val="22"/>
          <w:lang w:eastAsia="en-GB"/>
        </w:rPr>
      </w:pPr>
      <w:r>
        <w:rPr>
          <w:lang w:eastAsia="en-GB"/>
        </w:rPr>
        <w:lastRenderedPageBreak/>
        <w:t>24</w:t>
      </w:r>
      <w:r>
        <w:rPr>
          <w:rFonts w:asciiTheme="minorHAnsi" w:eastAsiaTheme="minorEastAsia" w:hAnsiTheme="minorHAnsi" w:cstheme="minorBidi"/>
          <w:szCs w:val="22"/>
          <w:lang w:eastAsia="en-GB"/>
        </w:rPr>
        <w:tab/>
      </w:r>
      <w:r>
        <w:rPr>
          <w:lang w:eastAsia="en-GB"/>
        </w:rPr>
        <w:t>Other Release 17 Features</w:t>
      </w:r>
      <w:r>
        <w:tab/>
      </w:r>
      <w:r>
        <w:fldChar w:fldCharType="begin"/>
      </w:r>
      <w:r>
        <w:instrText xml:space="preserve"> PAGEREF _Toc101950907 \h </w:instrText>
      </w:r>
      <w:r>
        <w:fldChar w:fldCharType="separate"/>
      </w:r>
      <w:r>
        <w:t>69</w:t>
      </w:r>
      <w:r>
        <w:fldChar w:fldCharType="end"/>
      </w:r>
    </w:p>
    <w:p w14:paraId="61519ADB" w14:textId="582E8391" w:rsidR="00D16376" w:rsidRDefault="00D16376">
      <w:pPr>
        <w:pStyle w:val="TOC1"/>
        <w:rPr>
          <w:rFonts w:asciiTheme="minorHAnsi" w:eastAsiaTheme="minorEastAsia" w:hAnsiTheme="minorHAnsi" w:cstheme="minorBidi"/>
          <w:szCs w:val="22"/>
          <w:lang w:eastAsia="en-GB"/>
        </w:rPr>
      </w:pPr>
      <w:r>
        <w:rPr>
          <w:lang w:eastAsia="en-GB"/>
        </w:rPr>
        <w:t>25</w:t>
      </w:r>
      <w:r>
        <w:rPr>
          <w:rFonts w:asciiTheme="minorHAnsi" w:eastAsiaTheme="minorEastAsia" w:hAnsiTheme="minorHAnsi" w:cstheme="minorBidi"/>
          <w:szCs w:val="22"/>
          <w:lang w:eastAsia="en-GB"/>
        </w:rPr>
        <w:tab/>
      </w:r>
      <w:r>
        <w:rPr>
          <w:lang w:eastAsia="en-GB"/>
        </w:rPr>
        <w:t>Management-only Features</w:t>
      </w:r>
      <w:r>
        <w:tab/>
      </w:r>
      <w:r>
        <w:fldChar w:fldCharType="begin"/>
      </w:r>
      <w:r>
        <w:instrText xml:space="preserve"> PAGEREF _Toc101950908 \h </w:instrText>
      </w:r>
      <w:r>
        <w:fldChar w:fldCharType="separate"/>
      </w:r>
      <w:r>
        <w:t>72</w:t>
      </w:r>
      <w:r>
        <w:fldChar w:fldCharType="end"/>
      </w:r>
    </w:p>
    <w:p w14:paraId="12AE9EAD" w14:textId="3215AA5F" w:rsidR="00D16376" w:rsidRDefault="00D16376">
      <w:pPr>
        <w:pStyle w:val="TOC1"/>
        <w:rPr>
          <w:rFonts w:asciiTheme="minorHAnsi" w:eastAsiaTheme="minorEastAsia" w:hAnsiTheme="minorHAnsi" w:cstheme="minorBidi"/>
          <w:szCs w:val="22"/>
          <w:lang w:eastAsia="en-GB"/>
        </w:rPr>
      </w:pPr>
      <w:r>
        <w:rPr>
          <w:lang w:eastAsia="en-GB"/>
        </w:rPr>
        <w:t>26</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_Toc101950909 \h </w:instrText>
      </w:r>
      <w:r>
        <w:fldChar w:fldCharType="separate"/>
      </w:r>
      <w:r>
        <w:t>73</w:t>
      </w:r>
      <w:r>
        <w:fldChar w:fldCharType="end"/>
      </w:r>
    </w:p>
    <w:p w14:paraId="500A0187" w14:textId="64C802C9" w:rsidR="00D16376" w:rsidRDefault="00D16376">
      <w:pPr>
        <w:pStyle w:val="TOC9"/>
        <w:rPr>
          <w:rFonts w:asciiTheme="minorHAnsi" w:eastAsiaTheme="minorEastAsia" w:hAnsiTheme="minorHAnsi" w:cstheme="minorBidi"/>
          <w:b w:val="0"/>
          <w:szCs w:val="22"/>
          <w:lang w:eastAsia="en-GB"/>
        </w:rPr>
      </w:pPr>
      <w:r>
        <w:rPr>
          <w:lang w:eastAsia="en-GB"/>
        </w:rPr>
        <w:t xml:space="preserve">Annex A: </w:t>
      </w:r>
      <w:r>
        <w:t>List of expected contributions</w:t>
      </w:r>
      <w:r>
        <w:tab/>
      </w:r>
      <w:r>
        <w:fldChar w:fldCharType="begin"/>
      </w:r>
      <w:r>
        <w:instrText xml:space="preserve"> PAGEREF _Toc101950910 \h </w:instrText>
      </w:r>
      <w:r>
        <w:fldChar w:fldCharType="separate"/>
      </w:r>
      <w:r>
        <w:t>74</w:t>
      </w:r>
      <w:r>
        <w:fldChar w:fldCharType="end"/>
      </w:r>
    </w:p>
    <w:p w14:paraId="2AE9781A" w14:textId="2216CCD1" w:rsidR="00D16376" w:rsidRDefault="00D16376">
      <w:pPr>
        <w:pStyle w:val="TOC9"/>
        <w:rPr>
          <w:rFonts w:asciiTheme="minorHAnsi" w:eastAsiaTheme="minorEastAsia" w:hAnsiTheme="minorHAnsi" w:cstheme="minorBidi"/>
          <w:b w:val="0"/>
          <w:szCs w:val="22"/>
          <w:lang w:eastAsia="en-GB"/>
        </w:rPr>
      </w:pPr>
      <w:r>
        <w:t>Annex A: Template for contributing</w:t>
      </w:r>
      <w:r>
        <w:tab/>
      </w:r>
      <w:r>
        <w:fldChar w:fldCharType="begin"/>
      </w:r>
      <w:r>
        <w:instrText xml:space="preserve"> PAGEREF _Toc101950911 \h </w:instrText>
      </w:r>
      <w:r>
        <w:fldChar w:fldCharType="separate"/>
      </w:r>
      <w:r>
        <w:t>77</w:t>
      </w:r>
      <w:r>
        <w:fldChar w:fldCharType="end"/>
      </w:r>
    </w:p>
    <w:p w14:paraId="59B1520A" w14:textId="0E52AEBC" w:rsidR="00D16376" w:rsidRDefault="00D16376">
      <w:pPr>
        <w:pStyle w:val="TOC9"/>
        <w:rPr>
          <w:rFonts w:asciiTheme="minorHAnsi" w:eastAsiaTheme="minorEastAsia" w:hAnsiTheme="minorHAnsi" w:cstheme="minorBidi"/>
          <w:b w:val="0"/>
          <w:szCs w:val="22"/>
          <w:lang w:eastAsia="en-GB"/>
        </w:rPr>
      </w:pPr>
      <w:r>
        <w:t>Annex B: Process to get further information</w:t>
      </w:r>
      <w:r>
        <w:tab/>
      </w:r>
      <w:r>
        <w:fldChar w:fldCharType="begin"/>
      </w:r>
      <w:r>
        <w:instrText xml:space="preserve"> PAGEREF _Toc101950912 \h </w:instrText>
      </w:r>
      <w:r>
        <w:fldChar w:fldCharType="separate"/>
      </w:r>
      <w:r>
        <w:t>79</w:t>
      </w:r>
      <w:r>
        <w:fldChar w:fldCharType="end"/>
      </w:r>
    </w:p>
    <w:p w14:paraId="02A52640" w14:textId="1DD4E722" w:rsidR="00D16376" w:rsidRDefault="00D16376">
      <w:pPr>
        <w:pStyle w:val="TOC1"/>
        <w:rPr>
          <w:rFonts w:asciiTheme="minorHAnsi" w:eastAsiaTheme="minorEastAsia" w:hAnsiTheme="minorHAnsi" w:cstheme="minorBidi"/>
          <w:szCs w:val="22"/>
          <w:lang w:eastAsia="en-GB"/>
        </w:rPr>
      </w:pPr>
      <w:r>
        <w:rPr>
          <w:lang w:eastAsia="en-GB"/>
        </w:rPr>
        <w:t>B.1</w:t>
      </w:r>
      <w:r>
        <w:rPr>
          <w:rFonts w:asciiTheme="minorHAnsi" w:eastAsiaTheme="minorEastAsia" w:hAnsiTheme="minorHAnsi" w:cstheme="minorBidi"/>
          <w:szCs w:val="22"/>
          <w:lang w:eastAsia="en-GB"/>
        </w:rPr>
        <w:tab/>
      </w:r>
      <w:r>
        <w:rPr>
          <w:lang w:eastAsia="en-GB"/>
        </w:rPr>
        <w:t>General</w:t>
      </w:r>
      <w:r>
        <w:tab/>
      </w:r>
      <w:r>
        <w:fldChar w:fldCharType="begin"/>
      </w:r>
      <w:r>
        <w:instrText xml:space="preserve"> PAGEREF _Toc101950913 \h </w:instrText>
      </w:r>
      <w:r>
        <w:fldChar w:fldCharType="separate"/>
      </w:r>
      <w:r>
        <w:t>79</w:t>
      </w:r>
      <w:r>
        <w:fldChar w:fldCharType="end"/>
      </w:r>
    </w:p>
    <w:p w14:paraId="14B905D9" w14:textId="6163AB44" w:rsidR="00D16376" w:rsidRDefault="00D16376">
      <w:pPr>
        <w:pStyle w:val="TOC1"/>
        <w:rPr>
          <w:rFonts w:asciiTheme="minorHAnsi" w:eastAsiaTheme="minorEastAsia" w:hAnsiTheme="minorHAnsi" w:cstheme="minorBidi"/>
          <w:szCs w:val="22"/>
          <w:lang w:eastAsia="en-GB"/>
        </w:rPr>
      </w:pPr>
      <w:r>
        <w:rPr>
          <w:lang w:eastAsia="en-GB"/>
        </w:rPr>
        <w:t>B.2</w:t>
      </w:r>
      <w:r>
        <w:rPr>
          <w:rFonts w:asciiTheme="minorHAnsi" w:eastAsiaTheme="minorEastAsia" w:hAnsiTheme="minorHAnsi" w:cstheme="minorBidi"/>
          <w:szCs w:val="22"/>
          <w:lang w:eastAsia="en-GB"/>
        </w:rPr>
        <w:tab/>
      </w:r>
      <w:r>
        <w:rPr>
          <w:lang w:eastAsia="en-GB"/>
        </w:rPr>
        <w:t>Direct method</w:t>
      </w:r>
      <w:r>
        <w:tab/>
      </w:r>
      <w:r>
        <w:fldChar w:fldCharType="begin"/>
      </w:r>
      <w:r>
        <w:instrText xml:space="preserve"> PAGEREF _Toc101950914 \h </w:instrText>
      </w:r>
      <w:r>
        <w:fldChar w:fldCharType="separate"/>
      </w:r>
      <w:r>
        <w:t>80</w:t>
      </w:r>
      <w:r>
        <w:fldChar w:fldCharType="end"/>
      </w:r>
    </w:p>
    <w:p w14:paraId="192209D6" w14:textId="49D7F2AA" w:rsidR="00D16376" w:rsidRDefault="00D16376">
      <w:pPr>
        <w:pStyle w:val="TOC1"/>
        <w:rPr>
          <w:rFonts w:asciiTheme="minorHAnsi" w:eastAsiaTheme="minorEastAsia" w:hAnsiTheme="minorHAnsi" w:cstheme="minorBidi"/>
          <w:szCs w:val="22"/>
          <w:lang w:eastAsia="en-GB"/>
        </w:rPr>
      </w:pPr>
      <w:r>
        <w:rPr>
          <w:lang w:eastAsia="en-GB"/>
        </w:rPr>
        <w:t>B.3</w:t>
      </w:r>
      <w:r>
        <w:rPr>
          <w:rFonts w:asciiTheme="minorHAnsi" w:eastAsiaTheme="minorEastAsia" w:hAnsiTheme="minorHAnsi" w:cstheme="minorBidi"/>
          <w:szCs w:val="22"/>
          <w:lang w:eastAsia="en-GB"/>
        </w:rPr>
        <w:tab/>
      </w:r>
      <w:r>
        <w:rPr>
          <w:lang w:eastAsia="en-GB"/>
        </w:rPr>
        <w:t>Step by step method</w:t>
      </w:r>
      <w:r>
        <w:tab/>
      </w:r>
      <w:r>
        <w:fldChar w:fldCharType="begin"/>
      </w:r>
      <w:r>
        <w:instrText xml:space="preserve"> PAGEREF _Toc101950915 \h </w:instrText>
      </w:r>
      <w:r>
        <w:fldChar w:fldCharType="separate"/>
      </w:r>
      <w:r>
        <w:t>80</w:t>
      </w:r>
      <w:r>
        <w:fldChar w:fldCharType="end"/>
      </w:r>
    </w:p>
    <w:p w14:paraId="49E02378" w14:textId="6CDCAD86" w:rsidR="00D16376" w:rsidRDefault="00D16376">
      <w:pPr>
        <w:pStyle w:val="TOC9"/>
        <w:rPr>
          <w:rFonts w:asciiTheme="minorHAnsi" w:eastAsiaTheme="minorEastAsia" w:hAnsiTheme="minorHAnsi" w:cstheme="minorBidi"/>
          <w:b w:val="0"/>
          <w:szCs w:val="22"/>
          <w:lang w:eastAsia="en-GB"/>
        </w:rPr>
      </w:pPr>
      <w:r>
        <w:t>Annex C: Change history</w:t>
      </w:r>
      <w:r>
        <w:tab/>
      </w:r>
      <w:r>
        <w:fldChar w:fldCharType="begin"/>
      </w:r>
      <w:r>
        <w:instrText xml:space="preserve"> PAGEREF _Toc101950916 \h </w:instrText>
      </w:r>
      <w:r>
        <w:fldChar w:fldCharType="separate"/>
      </w:r>
      <w:r>
        <w:t>83</w:t>
      </w:r>
      <w:r>
        <w:fldChar w:fldCharType="end"/>
      </w:r>
    </w:p>
    <w:p w14:paraId="19E46E41" w14:textId="36BD8C6F"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01950865"/>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 xml:space="preserve">Version </w:t>
      </w:r>
      <w:proofErr w:type="spellStart"/>
      <w:r w:rsidRPr="0009140B">
        <w:t>x.y.z</w:t>
      </w:r>
      <w:proofErr w:type="spellEnd"/>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01950866"/>
      <w:r w:rsidRPr="0009140B">
        <w:t>Introduction</w:t>
      </w:r>
      <w:bookmarkEnd w:id="4"/>
    </w:p>
    <w:p w14:paraId="54AD46CE" w14:textId="361A55DD" w:rsidR="007C7BC4" w:rsidRDefault="007C7BC4" w:rsidP="007C7BC4">
      <w:r>
        <w:t>The present document provides a summary of each and every 3GPP Release 17 Feature, and more generally of all Work Items for which a summary has been agreed to be provided.</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w:t>
      </w:r>
      <w:proofErr w:type="spellStart"/>
      <w:r>
        <w:t>tdoc</w:t>
      </w:r>
      <w:proofErr w:type="spellEnd"/>
      <w:r>
        <w:t xml:space="preserve">). The original </w:t>
      </w:r>
      <w:proofErr w:type="spellStart"/>
      <w:r>
        <w:t>tdoc</w:t>
      </w:r>
      <w:proofErr w:type="spellEnd"/>
      <w:r>
        <w:t xml:space="preserve"> number is provided just below the table of each clause.</w:t>
      </w:r>
    </w:p>
    <w:p w14:paraId="1DEF6009" w14:textId="51F0389A" w:rsidR="007C7BC4" w:rsidRDefault="007C7BC4" w:rsidP="007C7BC4">
      <w:r>
        <w:t xml:space="preserve">The present document presents the "initial state" of the Features introduced in </w:t>
      </w:r>
      <w:r w:rsidR="008E6D9C">
        <w:t>Release 17</w:t>
      </w:r>
      <w:r>
        <w:t>,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Annex C. As a first approach, the list of all the Change Requests related to a Work Item can be retrieved by selecting "TSG Status = Approved" in the Work Item’s page of the 3GPP Portal at:</w:t>
      </w:r>
    </w:p>
    <w:p w14:paraId="0343EE19" w14:textId="77777777" w:rsidR="007C7BC4" w:rsidRDefault="007C7BC4" w:rsidP="007C7BC4">
      <w:r>
        <w:t>https://portal.3gpp.org/ChangeRequests.aspx?q=1&amp;workitem= [6-digit identifier of the Work Item, separated by a coma if several Work Items]</w:t>
      </w:r>
    </w:p>
    <w:p w14:paraId="13A76953" w14:textId="6011EABB" w:rsidR="00C03635" w:rsidRDefault="007C7BC4" w:rsidP="007C7BC4">
      <w:r>
        <w:t xml:space="preserve">E.g. for “NR support for high speed train scenario”: the table at the beginning of its section indicates that the corresponding Work Items have the numbers 840192 and 840292. So, all the CRs related to this Feature are retrieved by selecting "TSG Status = Approved" in https://portal.3gpp.org/ChangeRequests.aspx?q=1&amp;workitem=840192,840292 </w:t>
      </w:r>
    </w:p>
    <w:p w14:paraId="5293359B" w14:textId="24F2F0E3" w:rsidR="00EC20E9" w:rsidRPr="005B1CAA" w:rsidRDefault="00EC20E9" w:rsidP="00EC20E9">
      <w:pPr>
        <w:pStyle w:val="EditorsNote"/>
      </w:pPr>
      <w:r w:rsidRPr="005B1CAA">
        <w:t>Editor’s note</w:t>
      </w:r>
      <w:r w:rsidRPr="005B1CAA">
        <w:rPr>
          <w:b/>
        </w:rPr>
        <w:t>: INPUTS ARE EXPECTED from rapporteurs</w:t>
      </w:r>
      <w:r w:rsidRPr="005B1CAA">
        <w:t xml:space="preserve">. The list of expected contributors is provided at the beginning of each section. </w:t>
      </w:r>
      <w:r w:rsidRPr="005B1CAA">
        <w:br/>
        <w:t xml:space="preserve">It also appears in “Annex </w:t>
      </w:r>
      <w:r>
        <w:t>B</w:t>
      </w:r>
      <w:r w:rsidRPr="005B1CAA">
        <w:t>: List of contributors”, in the cell highlighted in yellow. Annex A provides the expected rapporteur in term of Working Group. E.g. if “SA2” is indicated, it means: “The SA2 WID rapporteur is expected to provide the summary for the full feature”.</w:t>
      </w:r>
      <w:r w:rsidRPr="005B1CAA">
        <w:br/>
        <w:t>The name of the rapporteur is provided in “Annex C: Full list of Rel-1</w:t>
      </w:r>
      <w:r>
        <w:t>6</w:t>
      </w:r>
      <w:r w:rsidRPr="005B1CAA">
        <w:t xml:space="preserve"> Work Items”, in the column “</w:t>
      </w:r>
      <w:proofErr w:type="spellStart"/>
      <w:r w:rsidRPr="005B1CAA">
        <w:t>WI_rapporteur_e_mail</w:t>
      </w:r>
      <w:proofErr w:type="spellEnd"/>
      <w:r w:rsidRPr="005B1CAA">
        <w:t>”.</w:t>
      </w:r>
    </w:p>
    <w:p w14:paraId="747C6DF2" w14:textId="2741E695" w:rsidR="00EC20E9" w:rsidRPr="005B1CAA" w:rsidRDefault="00EC20E9" w:rsidP="00EC20E9">
      <w:pPr>
        <w:pStyle w:val="EditorsNote"/>
      </w:pPr>
      <w:r w:rsidRPr="005B1CAA">
        <w:lastRenderedPageBreak/>
        <w:t xml:space="preserve">Editor’s note: </w:t>
      </w:r>
      <w:r w:rsidRPr="005B1CAA">
        <w:rPr>
          <w:b/>
        </w:rPr>
        <w:t>to the contributors</w:t>
      </w:r>
      <w:r w:rsidRPr="005B1CAA">
        <w:t xml:space="preserve">: </w:t>
      </w:r>
      <w:r w:rsidRPr="005B1CAA">
        <w:br/>
        <w:t>The template to be used for the contribution is provided in “</w:t>
      </w:r>
      <w:r w:rsidRPr="002E6A18">
        <w:rPr>
          <w:b/>
          <w:bCs/>
          <w:u w:val="single"/>
        </w:rPr>
        <w:t>Annex A: Template for contributing</w:t>
      </w:r>
      <w:r w:rsidRPr="005B1CAA">
        <w:t>”. The input type in 3GU is “WI Summary”.</w:t>
      </w:r>
      <w:r w:rsidRPr="005B1CAA">
        <w:br/>
        <w:t xml:space="preserve">The target audience of this document are readers inside and outside the 3GPP community. Contributions should be written as to be understandable by non-specialist. </w:t>
      </w:r>
      <w:r w:rsidRPr="005B1CAA">
        <w:br/>
        <w:t xml:space="preserve">The summary should reflect the actual outcome of the Feature </w:t>
      </w:r>
      <w:r>
        <w:t xml:space="preserve">- </w:t>
      </w:r>
      <w:r w:rsidRPr="005B1CAA">
        <w:t>and not the initial intentions given in the WID</w:t>
      </w:r>
      <w:r>
        <w:t>.</w:t>
      </w:r>
      <w:r w:rsidRPr="005B1CAA">
        <w:br/>
        <w:t>An exhaustive list of all the CRs and TS/TRs is not to be provided in the summary (instead, the procedure on how to retrieve this information is given in section 4). Only the essential CRs and TS/TRs can be mentioned</w:t>
      </w:r>
      <w:r>
        <w:t xml:space="preserve"> in the Reference</w:t>
      </w:r>
      <w:r w:rsidRPr="005B1CAA">
        <w:t xml:space="preserve">. </w:t>
      </w:r>
      <w:r w:rsidRPr="005B1CAA">
        <w:br/>
        <w:t xml:space="preserve">When the usual Stage 1/Stage 2/Stage 3 process is not followed -and in particular if a full stage is missing- explain why. </w:t>
      </w:r>
    </w:p>
    <w:p w14:paraId="517F5B5E" w14:textId="77777777" w:rsidR="00EC20E9" w:rsidRPr="0009140B" w:rsidRDefault="00EC20E9" w:rsidP="000962F3"/>
    <w:p w14:paraId="18804509" w14:textId="77777777" w:rsidR="00E8629F" w:rsidRPr="0009140B" w:rsidRDefault="00E8629F">
      <w:pPr>
        <w:pStyle w:val="Heading1"/>
      </w:pPr>
      <w:r w:rsidRPr="0009140B">
        <w:br w:type="page"/>
      </w:r>
      <w:bookmarkStart w:id="5" w:name="_Toc101950867"/>
      <w:r w:rsidRPr="0009140B">
        <w:lastRenderedPageBreak/>
        <w:t>1</w:t>
      </w:r>
      <w:r w:rsidRPr="0009140B">
        <w:tab/>
        <w:t>Scope</w:t>
      </w:r>
      <w:bookmarkEnd w:id="5"/>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6" w:name="_Toc101950868"/>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01950869"/>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01950870"/>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01950871"/>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01950872"/>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proofErr w:type="spellStart"/>
      <w:r w:rsidRPr="0009140B">
        <w:t>Rel</w:t>
      </w:r>
      <w:proofErr w:type="spellEnd"/>
      <w:r w:rsidRPr="0009140B">
        <w:tab/>
        <w:t>3GPP Release</w:t>
      </w:r>
    </w:p>
    <w:p w14:paraId="1C19A354" w14:textId="77777777" w:rsidR="00E8629F" w:rsidRPr="0009140B" w:rsidRDefault="00E8629F" w:rsidP="00291A7D">
      <w:pPr>
        <w:spacing w:after="0"/>
      </w:pPr>
    </w:p>
    <w:p w14:paraId="1E9B9BE5" w14:textId="3326C43D" w:rsidR="008C523F" w:rsidRPr="0009140B" w:rsidRDefault="008C523F" w:rsidP="003B64C6">
      <w:pPr>
        <w:pStyle w:val="Heading1"/>
        <w:rPr>
          <w:lang w:eastAsia="en-GB"/>
        </w:rPr>
      </w:pPr>
      <w:bookmarkStart w:id="11" w:name="_Toc101950873"/>
      <w:r w:rsidRPr="0009140B">
        <w:rPr>
          <w:lang w:eastAsia="en-GB"/>
        </w:rPr>
        <w:lastRenderedPageBreak/>
        <w:t>4</w:t>
      </w:r>
      <w:r w:rsidRPr="0009140B">
        <w:rPr>
          <w:lang w:eastAsia="en-GB"/>
        </w:rPr>
        <w:tab/>
        <w:t>Rel-1</w:t>
      </w:r>
      <w:r w:rsidR="00372E05">
        <w:rPr>
          <w:lang w:eastAsia="en-GB"/>
        </w:rPr>
        <w:t>7</w:t>
      </w:r>
      <w:r w:rsidRPr="0009140B">
        <w:rPr>
          <w:lang w:eastAsia="en-GB"/>
        </w:rPr>
        <w:t xml:space="preserve"> Executive Summary</w:t>
      </w:r>
      <w:bookmarkEnd w:id="11"/>
    </w:p>
    <w:p w14:paraId="687CD588" w14:textId="1D2E8E92" w:rsidR="000962F3" w:rsidRPr="0009140B" w:rsidRDefault="00FD6591" w:rsidP="00FD6591">
      <w:pPr>
        <w:pStyle w:val="EditorsNote"/>
        <w:rPr>
          <w:lang w:eastAsia="en-GB"/>
        </w:rPr>
      </w:pPr>
      <w:r>
        <w:rPr>
          <w:lang w:eastAsia="en-GB"/>
        </w:rPr>
        <w:t>Editor's note: To be provided later.</w:t>
      </w:r>
    </w:p>
    <w:p w14:paraId="1818BB91" w14:textId="6D1F4F80" w:rsidR="000962F3" w:rsidRDefault="008C523F" w:rsidP="007967C2">
      <w:pPr>
        <w:pStyle w:val="Heading1"/>
        <w:rPr>
          <w:lang w:eastAsia="en-GB"/>
        </w:rPr>
      </w:pPr>
      <w:bookmarkStart w:id="12" w:name="_Toc101950874"/>
      <w:r w:rsidRPr="0009140B">
        <w:rPr>
          <w:lang w:eastAsia="en-GB"/>
        </w:rPr>
        <w:t>5</w:t>
      </w:r>
      <w:r w:rsidR="007967C2" w:rsidRPr="0009140B">
        <w:rPr>
          <w:lang w:eastAsia="en-GB"/>
        </w:rPr>
        <w:tab/>
      </w:r>
      <w:r w:rsidR="009E7519">
        <w:rPr>
          <w:lang w:eastAsia="en-GB"/>
        </w:rPr>
        <w:t>5G S</w:t>
      </w:r>
      <w:r w:rsidR="00AC7DE4">
        <w:rPr>
          <w:lang w:eastAsia="en-GB"/>
        </w:rPr>
        <w:t xml:space="preserve">ervices to </w:t>
      </w:r>
      <w:r w:rsidR="00630709" w:rsidRPr="00630709">
        <w:rPr>
          <w:lang w:eastAsia="en-GB"/>
        </w:rPr>
        <w:t>"verticals"</w:t>
      </w:r>
      <w:bookmarkEnd w:id="12"/>
      <w:r w:rsidR="00630709" w:rsidRPr="00630709">
        <w:rPr>
          <w:lang w:eastAsia="en-GB"/>
        </w:rPr>
        <w:tab/>
      </w:r>
    </w:p>
    <w:p w14:paraId="17856585" w14:textId="160235CD" w:rsidR="00AC7DE4" w:rsidRDefault="00AC7DE4" w:rsidP="00AC7DE4">
      <w:pPr>
        <w:pStyle w:val="Heading2"/>
        <w:rPr>
          <w:lang w:eastAsia="en-GB"/>
        </w:rPr>
      </w:pPr>
      <w:bookmarkStart w:id="13" w:name="_Toc101950875"/>
      <w:r>
        <w:rPr>
          <w:lang w:eastAsia="en-GB"/>
        </w:rPr>
        <w:t>5.1</w:t>
      </w:r>
      <w:r w:rsidRPr="0009140B">
        <w:rPr>
          <w:lang w:eastAsia="en-GB"/>
        </w:rPr>
        <w:tab/>
      </w:r>
      <w:r w:rsidR="00E718B9" w:rsidRPr="00E718B9">
        <w:rPr>
          <w:lang w:eastAsia="en-GB"/>
        </w:rPr>
        <w:t>Network and application enablement for verticals</w:t>
      </w:r>
      <w:bookmarkEnd w:id="13"/>
    </w:p>
    <w:p w14:paraId="31E4CFA3" w14:textId="77777777" w:rsidR="005002AD" w:rsidRP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AC7DE4" w:rsidRPr="00630709" w14:paraId="3B9560AE" w14:textId="77777777" w:rsidTr="005002AD">
        <w:trPr>
          <w:trHeight w:val="57"/>
        </w:trPr>
        <w:tc>
          <w:tcPr>
            <w:tcW w:w="846" w:type="dxa"/>
            <w:shd w:val="clear" w:color="auto" w:fill="auto"/>
            <w:hideMark/>
          </w:tcPr>
          <w:p w14:paraId="48CC9A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C44AD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1098" w:type="dxa"/>
            <w:shd w:val="clear" w:color="auto" w:fill="auto"/>
            <w:hideMark/>
          </w:tcPr>
          <w:p w14:paraId="7DEE535E"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1992" w:type="dxa"/>
            <w:shd w:val="clear" w:color="auto" w:fill="auto"/>
            <w:hideMark/>
          </w:tcPr>
          <w:p w14:paraId="3B014A8A"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34F3D518" w14:textId="77777777" w:rsidTr="005002AD">
        <w:trPr>
          <w:trHeight w:val="57"/>
        </w:trPr>
        <w:tc>
          <w:tcPr>
            <w:tcW w:w="846" w:type="dxa"/>
            <w:shd w:val="clear" w:color="auto" w:fill="auto"/>
            <w:hideMark/>
          </w:tcPr>
          <w:p w14:paraId="71F9A37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eSEAL</w:t>
            </w:r>
            <w:proofErr w:type="spellEnd"/>
          </w:p>
        </w:tc>
        <w:tc>
          <w:tcPr>
            <w:tcW w:w="510" w:type="dxa"/>
            <w:shd w:val="clear" w:color="auto" w:fill="auto"/>
            <w:hideMark/>
          </w:tcPr>
          <w:p w14:paraId="6F437F1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B705D9F"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SP-200987</w:t>
            </w:r>
          </w:p>
        </w:tc>
        <w:tc>
          <w:tcPr>
            <w:tcW w:w="1992" w:type="dxa"/>
            <w:shd w:val="clear" w:color="auto" w:fill="auto"/>
            <w:hideMark/>
          </w:tcPr>
          <w:p w14:paraId="70C4476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Basavaraj (</w:t>
            </w:r>
            <w:proofErr w:type="spellStart"/>
            <w:r w:rsidRPr="00630709">
              <w:rPr>
                <w:rFonts w:ascii="Arial" w:hAnsi="Arial" w:cs="Arial"/>
                <w:b/>
                <w:bCs/>
                <w:color w:val="000000"/>
                <w:sz w:val="14"/>
                <w:szCs w:val="14"/>
                <w:lang w:eastAsia="en-GB"/>
              </w:rPr>
              <w:t>Basu</w:t>
            </w:r>
            <w:proofErr w:type="spellEnd"/>
            <w:r w:rsidRPr="00630709">
              <w:rPr>
                <w:rFonts w:ascii="Arial" w:hAnsi="Arial" w:cs="Arial"/>
                <w:b/>
                <w:bCs/>
                <w:color w:val="000000"/>
                <w:sz w:val="14"/>
                <w:szCs w:val="14"/>
                <w:lang w:eastAsia="en-GB"/>
              </w:rPr>
              <w:t xml:space="preserve">) </w:t>
            </w:r>
            <w:proofErr w:type="spellStart"/>
            <w:r w:rsidRPr="00630709">
              <w:rPr>
                <w:rFonts w:ascii="Arial" w:hAnsi="Arial" w:cs="Arial"/>
                <w:b/>
                <w:bCs/>
                <w:color w:val="000000"/>
                <w:sz w:val="14"/>
                <w:szCs w:val="14"/>
                <w:lang w:eastAsia="en-GB"/>
              </w:rPr>
              <w:t>Pattan</w:t>
            </w:r>
            <w:proofErr w:type="spellEnd"/>
            <w:r w:rsidRPr="00630709">
              <w:rPr>
                <w:rFonts w:ascii="Arial" w:hAnsi="Arial" w:cs="Arial"/>
                <w:b/>
                <w:bCs/>
                <w:color w:val="000000"/>
                <w:sz w:val="14"/>
                <w:szCs w:val="14"/>
                <w:lang w:eastAsia="en-GB"/>
              </w:rPr>
              <w:t xml:space="preserve">, Samsung </w:t>
            </w:r>
          </w:p>
        </w:tc>
      </w:tr>
      <w:tr w:rsidR="00AC7DE4" w:rsidRPr="00630709" w14:paraId="0A97C6A6" w14:textId="77777777" w:rsidTr="005002AD">
        <w:trPr>
          <w:trHeight w:val="57"/>
        </w:trPr>
        <w:tc>
          <w:tcPr>
            <w:tcW w:w="846" w:type="dxa"/>
            <w:shd w:val="clear" w:color="auto" w:fill="auto"/>
            <w:hideMark/>
          </w:tcPr>
          <w:p w14:paraId="0942C6A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900024</w:t>
            </w:r>
          </w:p>
        </w:tc>
        <w:tc>
          <w:tcPr>
            <w:tcW w:w="3406" w:type="dxa"/>
            <w:shd w:val="clear" w:color="auto" w:fill="auto"/>
            <w:hideMark/>
          </w:tcPr>
          <w:p w14:paraId="61CC7CD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w:t>
            </w:r>
            <w:proofErr w:type="spellStart"/>
            <w:r w:rsidRPr="00630709">
              <w:rPr>
                <w:rFonts w:ascii="Arial" w:hAnsi="Arial" w:cs="Arial"/>
                <w:b/>
                <w:bCs/>
                <w:color w:val="000000"/>
                <w:sz w:val="14"/>
                <w:szCs w:val="14"/>
                <w:lang w:eastAsia="en-GB"/>
              </w:rPr>
              <w:t>eSEAL</w:t>
            </w:r>
            <w:proofErr w:type="spellEnd"/>
          </w:p>
        </w:tc>
        <w:tc>
          <w:tcPr>
            <w:tcW w:w="1365" w:type="dxa"/>
            <w:shd w:val="clear" w:color="auto" w:fill="auto"/>
            <w:noWrap/>
            <w:tcMar>
              <w:left w:w="57" w:type="dxa"/>
              <w:right w:w="57" w:type="dxa"/>
            </w:tcMar>
            <w:hideMark/>
          </w:tcPr>
          <w:p w14:paraId="7CDF15F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eSEAL</w:t>
            </w:r>
            <w:proofErr w:type="spellEnd"/>
          </w:p>
        </w:tc>
        <w:tc>
          <w:tcPr>
            <w:tcW w:w="510" w:type="dxa"/>
            <w:shd w:val="clear" w:color="auto" w:fill="auto"/>
            <w:hideMark/>
          </w:tcPr>
          <w:p w14:paraId="155A32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4050DBF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SP-200987</w:t>
            </w:r>
          </w:p>
        </w:tc>
        <w:tc>
          <w:tcPr>
            <w:tcW w:w="1992" w:type="dxa"/>
            <w:shd w:val="clear" w:color="auto" w:fill="auto"/>
            <w:hideMark/>
          </w:tcPr>
          <w:p w14:paraId="7913E0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Basavaraj (</w:t>
            </w:r>
            <w:proofErr w:type="spellStart"/>
            <w:r w:rsidRPr="00630709">
              <w:rPr>
                <w:rFonts w:ascii="Arial" w:hAnsi="Arial" w:cs="Arial"/>
                <w:color w:val="000000"/>
                <w:sz w:val="14"/>
                <w:szCs w:val="14"/>
                <w:lang w:eastAsia="en-GB"/>
              </w:rPr>
              <w:t>Basu</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Pattan</w:t>
            </w:r>
            <w:proofErr w:type="spellEnd"/>
            <w:r w:rsidRPr="00630709">
              <w:rPr>
                <w:rFonts w:ascii="Arial" w:hAnsi="Arial" w:cs="Arial"/>
                <w:color w:val="000000"/>
                <w:sz w:val="14"/>
                <w:szCs w:val="14"/>
                <w:lang w:eastAsia="en-GB"/>
              </w:rPr>
              <w:t xml:space="preserve">, Samsung </w:t>
            </w:r>
          </w:p>
        </w:tc>
      </w:tr>
      <w:tr w:rsidR="00AC7DE4" w:rsidRPr="00630709" w14:paraId="1814A5A5" w14:textId="77777777" w:rsidTr="005002AD">
        <w:trPr>
          <w:trHeight w:val="57"/>
        </w:trPr>
        <w:tc>
          <w:tcPr>
            <w:tcW w:w="846" w:type="dxa"/>
            <w:shd w:val="clear" w:color="auto" w:fill="auto"/>
            <w:hideMark/>
          </w:tcPr>
          <w:p w14:paraId="7BAC7A6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920006</w:t>
            </w:r>
          </w:p>
        </w:tc>
        <w:tc>
          <w:tcPr>
            <w:tcW w:w="3406" w:type="dxa"/>
            <w:shd w:val="clear" w:color="auto" w:fill="auto"/>
            <w:hideMark/>
          </w:tcPr>
          <w:p w14:paraId="22E1F40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w:t>
            </w:r>
            <w:proofErr w:type="spellStart"/>
            <w:r w:rsidRPr="00630709">
              <w:rPr>
                <w:rFonts w:ascii="Arial" w:hAnsi="Arial" w:cs="Arial"/>
                <w:b/>
                <w:bCs/>
                <w:color w:val="000000"/>
                <w:sz w:val="14"/>
                <w:szCs w:val="14"/>
                <w:lang w:eastAsia="en-GB"/>
              </w:rPr>
              <w:t>eSEAL</w:t>
            </w:r>
            <w:proofErr w:type="spellEnd"/>
          </w:p>
        </w:tc>
        <w:tc>
          <w:tcPr>
            <w:tcW w:w="1365" w:type="dxa"/>
            <w:shd w:val="clear" w:color="auto" w:fill="auto"/>
            <w:noWrap/>
            <w:tcMar>
              <w:left w:w="57" w:type="dxa"/>
              <w:right w:w="57" w:type="dxa"/>
            </w:tcMar>
            <w:hideMark/>
          </w:tcPr>
          <w:p w14:paraId="515A919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eSEAL</w:t>
            </w:r>
            <w:proofErr w:type="spellEnd"/>
          </w:p>
        </w:tc>
        <w:tc>
          <w:tcPr>
            <w:tcW w:w="510" w:type="dxa"/>
            <w:shd w:val="clear" w:color="auto" w:fill="auto"/>
            <w:hideMark/>
          </w:tcPr>
          <w:p w14:paraId="1A9150A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53CF48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52295E5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Sapan</w:t>
            </w:r>
            <w:proofErr w:type="spellEnd"/>
            <w:r w:rsidRPr="00630709">
              <w:rPr>
                <w:rFonts w:ascii="Arial" w:hAnsi="Arial" w:cs="Arial"/>
                <w:color w:val="000000"/>
                <w:sz w:val="14"/>
                <w:szCs w:val="14"/>
                <w:lang w:eastAsia="en-GB"/>
              </w:rPr>
              <w:t xml:space="preserve"> Shah (Samsung Electronics) </w:t>
            </w:r>
          </w:p>
        </w:tc>
      </w:tr>
      <w:tr w:rsidR="00AC7DE4" w:rsidRPr="00630709" w14:paraId="45A53B8E" w14:textId="77777777" w:rsidTr="005002AD">
        <w:trPr>
          <w:trHeight w:val="57"/>
        </w:trPr>
        <w:tc>
          <w:tcPr>
            <w:tcW w:w="846" w:type="dxa"/>
            <w:shd w:val="clear" w:color="auto" w:fill="auto"/>
            <w:hideMark/>
          </w:tcPr>
          <w:p w14:paraId="6B23585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920050</w:t>
            </w:r>
          </w:p>
        </w:tc>
        <w:tc>
          <w:tcPr>
            <w:tcW w:w="3406" w:type="dxa"/>
            <w:shd w:val="clear" w:color="auto" w:fill="auto"/>
            <w:hideMark/>
          </w:tcPr>
          <w:p w14:paraId="46012B0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w:t>
            </w:r>
            <w:proofErr w:type="spellStart"/>
            <w:r w:rsidRPr="00630709">
              <w:rPr>
                <w:rFonts w:ascii="Arial" w:hAnsi="Arial" w:cs="Arial"/>
                <w:b/>
                <w:bCs/>
                <w:color w:val="000000"/>
                <w:sz w:val="14"/>
                <w:szCs w:val="14"/>
                <w:lang w:eastAsia="en-GB"/>
              </w:rPr>
              <w:t>eSEAL</w:t>
            </w:r>
            <w:proofErr w:type="spellEnd"/>
          </w:p>
        </w:tc>
        <w:tc>
          <w:tcPr>
            <w:tcW w:w="1365" w:type="dxa"/>
            <w:shd w:val="clear" w:color="auto" w:fill="auto"/>
            <w:noWrap/>
            <w:tcMar>
              <w:left w:w="57" w:type="dxa"/>
              <w:right w:w="57" w:type="dxa"/>
            </w:tcMar>
            <w:hideMark/>
          </w:tcPr>
          <w:p w14:paraId="35DC2C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eSEAL</w:t>
            </w:r>
            <w:proofErr w:type="spellEnd"/>
          </w:p>
        </w:tc>
        <w:tc>
          <w:tcPr>
            <w:tcW w:w="510" w:type="dxa"/>
            <w:shd w:val="clear" w:color="auto" w:fill="auto"/>
            <w:hideMark/>
          </w:tcPr>
          <w:p w14:paraId="5AB02B2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3373B60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791C16D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Sapan</w:t>
            </w:r>
            <w:proofErr w:type="spellEnd"/>
            <w:r w:rsidRPr="00630709">
              <w:rPr>
                <w:rFonts w:ascii="Arial" w:hAnsi="Arial" w:cs="Arial"/>
                <w:color w:val="000000"/>
                <w:sz w:val="14"/>
                <w:szCs w:val="14"/>
                <w:lang w:eastAsia="en-GB"/>
              </w:rPr>
              <w:t xml:space="preserve"> Shah (Samsung Electronics) </w:t>
            </w:r>
          </w:p>
        </w:tc>
      </w:tr>
    </w:tbl>
    <w:p w14:paraId="3884B49A" w14:textId="77777777" w:rsidR="00381472" w:rsidRDefault="00381472"/>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447B2E" w:rsidRPr="00630709" w14:paraId="583AFFF1" w14:textId="77777777" w:rsidTr="005002AD">
        <w:trPr>
          <w:trHeight w:val="57"/>
        </w:trPr>
        <w:tc>
          <w:tcPr>
            <w:tcW w:w="846" w:type="dxa"/>
            <w:shd w:val="clear" w:color="auto" w:fill="auto"/>
            <w:hideMark/>
          </w:tcPr>
          <w:p w14:paraId="4E29E70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630709" w:rsidRDefault="00447B2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2D55FF8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CP-211197</w:t>
            </w:r>
          </w:p>
        </w:tc>
        <w:tc>
          <w:tcPr>
            <w:tcW w:w="1992" w:type="dxa"/>
            <w:shd w:val="clear" w:color="auto" w:fill="auto"/>
            <w:hideMark/>
          </w:tcPr>
          <w:p w14:paraId="57399CA3"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Yali</w:t>
            </w:r>
            <w:proofErr w:type="spellEnd"/>
            <w:r w:rsidRPr="00630709">
              <w:rPr>
                <w:rFonts w:ascii="Arial" w:hAnsi="Arial" w:cs="Arial"/>
                <w:b/>
                <w:bCs/>
                <w:color w:val="000000"/>
                <w:sz w:val="14"/>
                <w:szCs w:val="14"/>
                <w:lang w:eastAsia="en-GB"/>
              </w:rPr>
              <w:t xml:space="preserve"> Yan, Huawei </w:t>
            </w:r>
          </w:p>
        </w:tc>
      </w:tr>
      <w:tr w:rsidR="00447B2E" w:rsidRPr="00630709" w14:paraId="7B4F9E53" w14:textId="77777777" w:rsidTr="005002AD">
        <w:trPr>
          <w:trHeight w:val="57"/>
        </w:trPr>
        <w:tc>
          <w:tcPr>
            <w:tcW w:w="846" w:type="dxa"/>
            <w:shd w:val="clear" w:color="auto" w:fill="auto"/>
            <w:hideMark/>
          </w:tcPr>
          <w:p w14:paraId="6A799B8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920013</w:t>
            </w:r>
          </w:p>
        </w:tc>
        <w:tc>
          <w:tcPr>
            <w:tcW w:w="3406" w:type="dxa"/>
            <w:shd w:val="clear" w:color="auto" w:fill="auto"/>
            <w:hideMark/>
          </w:tcPr>
          <w:p w14:paraId="564FDE0F"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NBI17 </w:t>
            </w:r>
          </w:p>
        </w:tc>
        <w:tc>
          <w:tcPr>
            <w:tcW w:w="1365" w:type="dxa"/>
            <w:shd w:val="clear" w:color="auto" w:fill="auto"/>
            <w:noWrap/>
            <w:tcMar>
              <w:left w:w="57" w:type="dxa"/>
              <w:right w:w="57" w:type="dxa"/>
            </w:tcMar>
            <w:hideMark/>
          </w:tcPr>
          <w:p w14:paraId="5106CDC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3CA634E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1992" w:type="dxa"/>
            <w:shd w:val="clear" w:color="auto" w:fill="auto"/>
            <w:hideMark/>
          </w:tcPr>
          <w:p w14:paraId="4F473F2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Yali</w:t>
            </w:r>
            <w:proofErr w:type="spellEnd"/>
            <w:r w:rsidRPr="00630709">
              <w:rPr>
                <w:rFonts w:ascii="Arial" w:hAnsi="Arial" w:cs="Arial"/>
                <w:color w:val="000000"/>
                <w:sz w:val="14"/>
                <w:szCs w:val="14"/>
                <w:lang w:eastAsia="en-GB"/>
              </w:rPr>
              <w:t xml:space="preserve"> Yan, Huawei </w:t>
            </w:r>
          </w:p>
        </w:tc>
      </w:tr>
      <w:tr w:rsidR="00447B2E" w:rsidRPr="00630709" w14:paraId="12972843" w14:textId="77777777" w:rsidTr="005002AD">
        <w:trPr>
          <w:trHeight w:val="57"/>
        </w:trPr>
        <w:tc>
          <w:tcPr>
            <w:tcW w:w="846" w:type="dxa"/>
            <w:shd w:val="clear" w:color="auto" w:fill="auto"/>
            <w:hideMark/>
          </w:tcPr>
          <w:p w14:paraId="3879D57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920053</w:t>
            </w:r>
          </w:p>
        </w:tc>
        <w:tc>
          <w:tcPr>
            <w:tcW w:w="3406" w:type="dxa"/>
            <w:shd w:val="clear" w:color="auto" w:fill="auto"/>
            <w:hideMark/>
          </w:tcPr>
          <w:p w14:paraId="34FEB45C"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NBI17 </w:t>
            </w:r>
          </w:p>
        </w:tc>
        <w:tc>
          <w:tcPr>
            <w:tcW w:w="1365" w:type="dxa"/>
            <w:shd w:val="clear" w:color="auto" w:fill="auto"/>
            <w:noWrap/>
            <w:tcMar>
              <w:left w:w="57" w:type="dxa"/>
              <w:right w:w="57" w:type="dxa"/>
            </w:tcMar>
            <w:hideMark/>
          </w:tcPr>
          <w:p w14:paraId="2A59F282"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75AD23C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1992" w:type="dxa"/>
            <w:shd w:val="clear" w:color="auto" w:fill="auto"/>
            <w:hideMark/>
          </w:tcPr>
          <w:p w14:paraId="0E41EFBF"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Yali</w:t>
            </w:r>
            <w:proofErr w:type="spellEnd"/>
            <w:r w:rsidRPr="00630709">
              <w:rPr>
                <w:rFonts w:ascii="Arial" w:hAnsi="Arial" w:cs="Arial"/>
                <w:color w:val="000000"/>
                <w:sz w:val="14"/>
                <w:szCs w:val="14"/>
                <w:lang w:eastAsia="en-GB"/>
              </w:rPr>
              <w:t xml:space="preserve"> Yan, Huawei </w:t>
            </w:r>
          </w:p>
        </w:tc>
      </w:tr>
      <w:tr w:rsidR="00447B2E" w:rsidRPr="00630709" w14:paraId="3A7B1926" w14:textId="77777777" w:rsidTr="005002AD">
        <w:trPr>
          <w:trHeight w:val="57"/>
        </w:trPr>
        <w:tc>
          <w:tcPr>
            <w:tcW w:w="846" w:type="dxa"/>
            <w:shd w:val="clear" w:color="auto" w:fill="auto"/>
            <w:hideMark/>
          </w:tcPr>
          <w:p w14:paraId="4BF05CD1"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920054</w:t>
            </w:r>
          </w:p>
        </w:tc>
        <w:tc>
          <w:tcPr>
            <w:tcW w:w="3406" w:type="dxa"/>
            <w:shd w:val="clear" w:color="auto" w:fill="auto"/>
            <w:hideMark/>
          </w:tcPr>
          <w:p w14:paraId="5F25ACE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NBI17 </w:t>
            </w:r>
          </w:p>
        </w:tc>
        <w:tc>
          <w:tcPr>
            <w:tcW w:w="1365" w:type="dxa"/>
            <w:shd w:val="clear" w:color="auto" w:fill="auto"/>
            <w:noWrap/>
            <w:tcMar>
              <w:left w:w="57" w:type="dxa"/>
              <w:right w:w="57" w:type="dxa"/>
            </w:tcMar>
            <w:hideMark/>
          </w:tcPr>
          <w:p w14:paraId="4366A768"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1098" w:type="dxa"/>
            <w:shd w:val="clear" w:color="auto" w:fill="auto"/>
            <w:hideMark/>
          </w:tcPr>
          <w:p w14:paraId="7916AB9B"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1992" w:type="dxa"/>
            <w:shd w:val="clear" w:color="auto" w:fill="auto"/>
            <w:hideMark/>
          </w:tcPr>
          <w:p w14:paraId="75C24FC4"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Yali</w:t>
            </w:r>
            <w:proofErr w:type="spellEnd"/>
            <w:r w:rsidRPr="00630709">
              <w:rPr>
                <w:rFonts w:ascii="Arial" w:hAnsi="Arial" w:cs="Arial"/>
                <w:color w:val="000000"/>
                <w:sz w:val="14"/>
                <w:szCs w:val="14"/>
                <w:lang w:eastAsia="en-GB"/>
              </w:rPr>
              <w:t xml:space="preserve"> Yan, Huawei </w:t>
            </w:r>
          </w:p>
        </w:tc>
      </w:tr>
    </w:tbl>
    <w:p w14:paraId="27758507" w14:textId="1B1C51BF" w:rsidR="00ED0A3E" w:rsidRDefault="00381472" w:rsidP="00ED0A3E">
      <w:pPr>
        <w:rPr>
          <w:lang w:eastAsia="en-GB"/>
        </w:rPr>
      </w:pPr>
      <w:r w:rsidRPr="00381472">
        <w:rPr>
          <w:lang w:eastAsia="en-GB"/>
        </w:rPr>
        <w:t>Summary based on the input provided by Huawei in CP-220347</w:t>
      </w:r>
      <w:r w:rsidR="00ED0A3E" w:rsidRPr="00016B51">
        <w:rPr>
          <w:lang w:eastAsia="en-GB"/>
        </w:rPr>
        <w:t>.</w:t>
      </w:r>
    </w:p>
    <w:p w14:paraId="530E6687" w14:textId="77777777" w:rsidR="00381472" w:rsidRDefault="00381472" w:rsidP="00381472">
      <w:pPr>
        <w:rPr>
          <w:lang w:eastAsia="en-GB"/>
        </w:rPr>
      </w:pPr>
      <w:r>
        <w:rPr>
          <w:lang w:eastAsia="en-GB"/>
        </w:rPr>
        <w:t>The 3GPP Northbound Interfaces and APIs are specified in 3GPP in order to enable external entities and third party Application Servers/Functions to access a set of exposed 3GPP network services and capabilities in a secure and controlled manner. The 3GPP application layer APIs are defined by 3GPP so as to allow the support of various applications/services (e.g. V2X, UAS, EDGE, etc.) over 3GPP networks and ensure the efficient use and deployment of these applications/services over 3GPP systems via an optimized application layer framework.</w:t>
      </w:r>
    </w:p>
    <w:p w14:paraId="4F4B9AD8" w14:textId="77777777" w:rsidR="00381472" w:rsidRDefault="00381472" w:rsidP="00381472">
      <w:pPr>
        <w:rPr>
          <w:lang w:eastAsia="en-GB"/>
        </w:rPr>
      </w:pPr>
      <w:r>
        <w:rPr>
          <w:lang w:eastAsia="en-GB"/>
        </w:rPr>
        <w:t>3GPP northbound interfaces/APIs as well as application layer APIs, which are accessed by various external entities including third party Application Servers/Functions, should be continuously maintained and optimized. 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82182" w:rsidRDefault="00381472" w:rsidP="00381472">
      <w:pPr>
        <w:rPr>
          <w:b/>
        </w:rPr>
      </w:pPr>
      <w:r w:rsidRPr="00016B51">
        <w:rPr>
          <w:b/>
        </w:rPr>
        <w:t>References</w:t>
      </w:r>
      <w:r>
        <w:t xml:space="preserve"> </w:t>
      </w:r>
    </w:p>
    <w:p w14:paraId="1FFB4D62" w14:textId="68F9D23B" w:rsidR="00381472" w:rsidRDefault="00381472" w:rsidP="00381472">
      <w:pPr>
        <w:rPr>
          <w:rStyle w:val="Hyperlink"/>
          <w:lang w:eastAsia="en-GB"/>
        </w:rPr>
      </w:pPr>
      <w:r w:rsidRPr="00082182">
        <w:rPr>
          <w:lang w:eastAsia="en-GB"/>
        </w:rPr>
        <w:t>List of related CRs: select "TSG Status = Approved" in:</w:t>
      </w:r>
      <w:r>
        <w:rPr>
          <w:lang w:eastAsia="en-GB"/>
        </w:rPr>
        <w:t xml:space="preserve"> </w:t>
      </w:r>
      <w:hyperlink r:id="rId10" w:history="1">
        <w:r w:rsidRPr="00381472">
          <w:rPr>
            <w:rStyle w:val="Hyperlink"/>
            <w:lang w:eastAsia="en-GB"/>
          </w:rPr>
          <w:t xml:space="preserve">https://portal.3gpp.org/ChangeRequests.aspx?q=1&amp;workitem=920058,920013,920053,920054 </w:t>
        </w:r>
      </w:hyperlink>
    </w:p>
    <w:p w14:paraId="0DCE81DF" w14:textId="77777777" w:rsidR="00381472" w:rsidRDefault="00381472" w:rsidP="00381472">
      <w:pPr>
        <w:pStyle w:val="EW"/>
      </w:pPr>
      <w:r>
        <w:t>[1]</w:t>
      </w:r>
      <w:r>
        <w:tab/>
        <w:t>TS 29.122: "T8 reference point for Northbound APIs"</w:t>
      </w:r>
    </w:p>
    <w:p w14:paraId="465903CE" w14:textId="77777777" w:rsidR="00381472" w:rsidRDefault="00381472" w:rsidP="00381472">
      <w:pPr>
        <w:pStyle w:val="EW"/>
      </w:pPr>
      <w:r>
        <w:t>[2]</w:t>
      </w:r>
      <w:r>
        <w:tab/>
        <w:t>TS 29.522: "5G System; Network Exposure Function Northbound APIs; Stage 3"</w:t>
      </w:r>
    </w:p>
    <w:p w14:paraId="5FF3CDBA" w14:textId="77777777" w:rsidR="00381472" w:rsidRDefault="00381472" w:rsidP="00381472">
      <w:pPr>
        <w:pStyle w:val="EW"/>
      </w:pPr>
      <w:r>
        <w:t>[3]</w:t>
      </w:r>
      <w:r>
        <w:tab/>
        <w:t>TS 29.549: "Service Enabler Architecture Layer for Verticals (SEAL); Application Programming Interface (API) specification; Stage 3"</w:t>
      </w:r>
    </w:p>
    <w:p w14:paraId="228030C1" w14:textId="5F150AFC" w:rsidR="00381472" w:rsidRDefault="00381472" w:rsidP="00381472">
      <w:pPr>
        <w:pStyle w:val="EW"/>
        <w:rPr>
          <w:lang w:eastAsia="en-GB"/>
        </w:rPr>
      </w:pPr>
      <w:r>
        <w:t>[4]</w:t>
      </w:r>
      <w:r>
        <w:tab/>
        <w:t>TS 29.558: "Enabling Edge Applications; Application Programming Interface (API) specification; Stage 3"</w:t>
      </w:r>
    </w:p>
    <w:p w14:paraId="38E2DE39" w14:textId="52CA8B7C" w:rsidR="005002AD" w:rsidRDefault="005002AD" w:rsidP="00ED0A3E">
      <w:pPr>
        <w:rPr>
          <w:lang w:eastAsia="en-GB"/>
        </w:rPr>
      </w:pPr>
    </w:p>
    <w:p w14:paraId="3F55FFDE" w14:textId="77777777" w:rsidR="00381472" w:rsidRDefault="00381472" w:rsidP="00ED0A3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5002AD" w:rsidRPr="00630709" w14:paraId="0D24C1DF" w14:textId="77777777" w:rsidTr="005002AD">
        <w:trPr>
          <w:trHeight w:val="57"/>
        </w:trPr>
        <w:tc>
          <w:tcPr>
            <w:tcW w:w="846" w:type="dxa"/>
            <w:shd w:val="clear" w:color="auto" w:fill="auto"/>
            <w:hideMark/>
          </w:tcPr>
          <w:p w14:paraId="6C07E9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920012</w:t>
            </w:r>
          </w:p>
        </w:tc>
        <w:tc>
          <w:tcPr>
            <w:tcW w:w="3406" w:type="dxa"/>
            <w:shd w:val="clear" w:color="auto" w:fill="auto"/>
            <w:hideMark/>
          </w:tcPr>
          <w:p w14:paraId="06A2741D"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214D27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en5GPccSer17</w:t>
            </w:r>
          </w:p>
        </w:tc>
        <w:tc>
          <w:tcPr>
            <w:tcW w:w="510" w:type="dxa"/>
            <w:shd w:val="clear" w:color="auto" w:fill="auto"/>
            <w:hideMark/>
          </w:tcPr>
          <w:p w14:paraId="27DEC44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281CD35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CP-211193</w:t>
            </w:r>
          </w:p>
        </w:tc>
        <w:tc>
          <w:tcPr>
            <w:tcW w:w="1992" w:type="dxa"/>
            <w:shd w:val="clear" w:color="auto" w:fill="auto"/>
            <w:hideMark/>
          </w:tcPr>
          <w:p w14:paraId="74E4E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Xiaoyun</w:t>
            </w:r>
            <w:proofErr w:type="spellEnd"/>
            <w:r w:rsidRPr="00630709">
              <w:rPr>
                <w:rFonts w:ascii="Arial" w:hAnsi="Arial" w:cs="Arial"/>
                <w:color w:val="000000"/>
                <w:sz w:val="14"/>
                <w:szCs w:val="14"/>
                <w:lang w:eastAsia="en-GB"/>
              </w:rPr>
              <w:t xml:space="preserve"> Zhou, Huawei </w:t>
            </w:r>
          </w:p>
        </w:tc>
      </w:tr>
    </w:tbl>
    <w:p w14:paraId="562E3F15" w14:textId="77777777" w:rsidR="005002AD" w:rsidRDefault="005002AD" w:rsidP="005002AD">
      <w:pPr>
        <w:rPr>
          <w:lang w:eastAsia="en-GB"/>
        </w:rPr>
      </w:pPr>
      <w:r>
        <w:rPr>
          <w:lang w:eastAsia="en-GB"/>
        </w:rPr>
        <w:t>Summary based on the input provided by Huawei in CP-211193.</w:t>
      </w:r>
    </w:p>
    <w:p w14:paraId="4736F5E0" w14:textId="77777777" w:rsidR="005002AD" w:rsidRDefault="005002AD" w:rsidP="005002AD">
      <w:pPr>
        <w:rPr>
          <w:lang w:eastAsia="en-GB"/>
        </w:rPr>
      </w:pPr>
      <w:r>
        <w:rPr>
          <w:lang w:eastAsia="en-GB"/>
        </w:rPr>
        <w:t>The stage 3 procedures related to EPS functionality which are not completely covered in 5GS_Ph1-CT and en5GPccSer are defined.</w:t>
      </w:r>
    </w:p>
    <w:p w14:paraId="228365C6" w14:textId="77777777" w:rsidR="005002AD" w:rsidRDefault="005002AD" w:rsidP="005002AD">
      <w:pPr>
        <w:rPr>
          <w:lang w:eastAsia="en-GB"/>
        </w:rPr>
      </w:pPr>
      <w:r>
        <w:rPr>
          <w:lang w:eastAsia="en-GB"/>
        </w:rPr>
        <w:lastRenderedPageBreak/>
        <w:t xml:space="preserve">The protocols and APIs for policy and charging control have been specified in the previous 3GPP Releases. When the 5GS was deployed, it was found that some functionalities defined in Gx/Rx for EPS are still applicable in the 5GS and EPS interworking scenario. There are also some aspects of 5GS that are not supported by the Rx interface when the Rx interworks with the 5GS. </w:t>
      </w:r>
    </w:p>
    <w:p w14:paraId="25E416C7" w14:textId="77777777" w:rsidR="005002AD" w:rsidRDefault="005002AD" w:rsidP="005002AD">
      <w:pPr>
        <w:rPr>
          <w:lang w:eastAsia="en-GB"/>
        </w:rPr>
      </w:pPr>
      <w:r>
        <w:rPr>
          <w:lang w:eastAsia="en-GB"/>
        </w:rPr>
        <w:t>In order to optimize the operator’s management, alignments have been made between the EPS and 5GS interfaces.</w:t>
      </w:r>
    </w:p>
    <w:p w14:paraId="3A4A8C76" w14:textId="77777777" w:rsidR="005002AD" w:rsidRPr="00082182" w:rsidRDefault="005002AD" w:rsidP="005002AD">
      <w:pPr>
        <w:rPr>
          <w:b/>
        </w:rPr>
      </w:pPr>
      <w:r w:rsidRPr="00016B51">
        <w:rPr>
          <w:b/>
        </w:rPr>
        <w:t>References</w:t>
      </w:r>
      <w:r>
        <w:t xml:space="preserve"> </w:t>
      </w:r>
    </w:p>
    <w:p w14:paraId="58FB5F3C" w14:textId="530318A5" w:rsidR="005002AD" w:rsidRDefault="005002AD" w:rsidP="005002AD">
      <w:pPr>
        <w:rPr>
          <w:rStyle w:val="Hyperlink"/>
          <w:lang w:eastAsia="en-GB"/>
        </w:rPr>
      </w:pPr>
      <w:r w:rsidRPr="00082182">
        <w:rPr>
          <w:lang w:eastAsia="en-GB"/>
        </w:rPr>
        <w:t>List of related CRs: select "TSG Status = Approved" in:</w:t>
      </w:r>
      <w:r>
        <w:rPr>
          <w:lang w:eastAsia="en-GB"/>
        </w:rPr>
        <w:t xml:space="preserve"> </w:t>
      </w:r>
      <w:hyperlink r:id="rId11" w:history="1">
        <w:r w:rsidRPr="00184ACD">
          <w:rPr>
            <w:rStyle w:val="Hyperlink"/>
            <w:lang w:eastAsia="en-GB"/>
          </w:rPr>
          <w:t>https://portal.3gpp.org/ChangeRequests.aspx?q=1&amp;workitem=920012</w:t>
        </w:r>
      </w:hyperlink>
      <w:r>
        <w:rPr>
          <w:lang w:eastAsia="en-GB"/>
        </w:rPr>
        <w:t xml:space="preserve"> </w:t>
      </w:r>
      <w:r w:rsidRPr="00082182">
        <w:rPr>
          <w:lang w:eastAsia="en-GB"/>
        </w:rPr>
        <w:t xml:space="preserve"> </w:t>
      </w:r>
    </w:p>
    <w:p w14:paraId="3E816EDE" w14:textId="77777777" w:rsidR="005002AD" w:rsidRDefault="005002AD" w:rsidP="005002AD">
      <w:pPr>
        <w:pStyle w:val="EW"/>
      </w:pPr>
      <w:r>
        <w:t>[1]</w:t>
      </w:r>
      <w:r>
        <w:tab/>
      </w:r>
      <w:r>
        <w:tab/>
        <w:t>3GPP TS 29.512: "5G System; Session Management Policy Control Service ".</w:t>
      </w:r>
    </w:p>
    <w:p w14:paraId="06870DF9" w14:textId="77777777" w:rsidR="005002AD" w:rsidRDefault="005002AD" w:rsidP="005002AD">
      <w:pPr>
        <w:pStyle w:val="EW"/>
      </w:pPr>
      <w:r>
        <w:t>[2]</w:t>
      </w:r>
      <w:r>
        <w:tab/>
      </w:r>
      <w:r>
        <w:tab/>
        <w:t>3GPP TS 29.513: "5G System; Policy and Charging Control signalling flows and QoS parameter mapping; Stage 3".</w:t>
      </w:r>
    </w:p>
    <w:p w14:paraId="062FBC56" w14:textId="77777777" w:rsidR="005002AD" w:rsidRDefault="005002AD" w:rsidP="005002AD">
      <w:pPr>
        <w:pStyle w:val="EW"/>
      </w:pPr>
      <w:r>
        <w:t>[3]</w:t>
      </w:r>
      <w:r>
        <w:tab/>
      </w:r>
      <w:r>
        <w:tab/>
        <w:t>3GPP TS 29.514: "5G System; Policy Authorization Service; Stage 3".</w:t>
      </w:r>
    </w:p>
    <w:p w14:paraId="7058EF87" w14:textId="77777777" w:rsidR="005002AD" w:rsidRDefault="005002AD" w:rsidP="005002AD">
      <w:pPr>
        <w:pStyle w:val="EW"/>
        <w:rPr>
          <w:lang w:eastAsia="en-GB"/>
        </w:rPr>
      </w:pPr>
      <w:r>
        <w:t>[4]</w:t>
      </w:r>
      <w:r>
        <w:tab/>
      </w:r>
      <w:r>
        <w:tab/>
        <w:t>3GPP TS 29.214: "Policy and Charging Control over Rx reference point 5".</w:t>
      </w:r>
    </w:p>
    <w:p w14:paraId="1EEA0867" w14:textId="77777777" w:rsidR="005002AD" w:rsidRDefault="005002AD" w:rsidP="005002AD">
      <w:pPr>
        <w:rPr>
          <w:lang w:eastAsia="en-GB"/>
        </w:rPr>
      </w:pPr>
    </w:p>
    <w:p w14:paraId="3A7E590E" w14:textId="48EBD696" w:rsidR="00AC7DE4" w:rsidRDefault="00AC7DE4" w:rsidP="00AC7DE4">
      <w:pPr>
        <w:pStyle w:val="Heading2"/>
        <w:rPr>
          <w:lang w:eastAsia="en-GB"/>
        </w:rPr>
      </w:pPr>
      <w:bookmarkStart w:id="14" w:name="_Toc101950876"/>
      <w:r>
        <w:rPr>
          <w:lang w:eastAsia="en-GB"/>
        </w:rPr>
        <w:t>5.</w:t>
      </w:r>
      <w:r w:rsidR="009E7519">
        <w:rPr>
          <w:lang w:eastAsia="en-GB"/>
        </w:rPr>
        <w:t>2</w:t>
      </w:r>
      <w:r w:rsidRPr="0009140B">
        <w:rPr>
          <w:lang w:eastAsia="en-GB"/>
        </w:rPr>
        <w:tab/>
      </w:r>
      <w:r w:rsidR="00ED0A3E">
        <w:rPr>
          <w:lang w:eastAsia="en-GB"/>
        </w:rPr>
        <w:t xml:space="preserve">Location and </w:t>
      </w:r>
      <w:r w:rsidR="00302265">
        <w:rPr>
          <w:lang w:eastAsia="en-GB"/>
        </w:rPr>
        <w:t>positioning</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02265" w:rsidRPr="00630709" w14:paraId="45099EE2" w14:textId="77777777" w:rsidTr="00556FF3">
        <w:trPr>
          <w:trHeight w:val="57"/>
        </w:trPr>
        <w:tc>
          <w:tcPr>
            <w:tcW w:w="846" w:type="dxa"/>
            <w:shd w:val="clear" w:color="auto" w:fill="auto"/>
            <w:hideMark/>
          </w:tcPr>
          <w:p w14:paraId="192309C5"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900060</w:t>
            </w:r>
          </w:p>
        </w:tc>
        <w:tc>
          <w:tcPr>
            <w:tcW w:w="3406" w:type="dxa"/>
            <w:shd w:val="clear" w:color="auto" w:fill="auto"/>
            <w:hideMark/>
          </w:tcPr>
          <w:p w14:paraId="703A8D06" w14:textId="77777777" w:rsidR="00302265" w:rsidRPr="00630709" w:rsidRDefault="0030226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114123CE"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NR_pos_enh</w:t>
            </w:r>
            <w:proofErr w:type="spellEnd"/>
          </w:p>
        </w:tc>
        <w:tc>
          <w:tcPr>
            <w:tcW w:w="510" w:type="dxa"/>
            <w:shd w:val="clear" w:color="auto" w:fill="auto"/>
            <w:hideMark/>
          </w:tcPr>
          <w:p w14:paraId="0B075CCC"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7FB21C"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21E0B843"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Intel </w:t>
            </w:r>
          </w:p>
        </w:tc>
      </w:tr>
      <w:tr w:rsidR="00302265" w:rsidRPr="00630709" w14:paraId="58502A9E" w14:textId="77777777" w:rsidTr="00556FF3">
        <w:trPr>
          <w:trHeight w:val="57"/>
        </w:trPr>
        <w:tc>
          <w:tcPr>
            <w:tcW w:w="846" w:type="dxa"/>
            <w:shd w:val="clear" w:color="auto" w:fill="auto"/>
            <w:hideMark/>
          </w:tcPr>
          <w:p w14:paraId="1D2114F4"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860034</w:t>
            </w:r>
          </w:p>
        </w:tc>
        <w:tc>
          <w:tcPr>
            <w:tcW w:w="3406" w:type="dxa"/>
            <w:shd w:val="clear" w:color="auto" w:fill="auto"/>
            <w:hideMark/>
          </w:tcPr>
          <w:p w14:paraId="192D87BF" w14:textId="77777777" w:rsidR="00302265" w:rsidRPr="00630709" w:rsidRDefault="00302265"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NR positioning enhancements</w:t>
            </w:r>
          </w:p>
        </w:tc>
        <w:tc>
          <w:tcPr>
            <w:tcW w:w="1365" w:type="dxa"/>
            <w:shd w:val="clear" w:color="auto" w:fill="auto"/>
            <w:noWrap/>
            <w:tcMar>
              <w:left w:w="57" w:type="dxa"/>
              <w:right w:w="57" w:type="dxa"/>
            </w:tcMar>
            <w:hideMark/>
          </w:tcPr>
          <w:p w14:paraId="02BD593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FS_NR_pos_enh</w:t>
            </w:r>
            <w:proofErr w:type="spellEnd"/>
          </w:p>
        </w:tc>
        <w:tc>
          <w:tcPr>
            <w:tcW w:w="510" w:type="dxa"/>
            <w:shd w:val="clear" w:color="auto" w:fill="auto"/>
            <w:hideMark/>
          </w:tcPr>
          <w:p w14:paraId="351480FA"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EA4C32C"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RP-202094</w:t>
            </w:r>
          </w:p>
        </w:tc>
        <w:tc>
          <w:tcPr>
            <w:tcW w:w="2126" w:type="dxa"/>
            <w:shd w:val="clear" w:color="auto" w:fill="auto"/>
            <w:hideMark/>
          </w:tcPr>
          <w:p w14:paraId="41E0635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302265" w:rsidRPr="00630709" w14:paraId="736B0A7A" w14:textId="77777777" w:rsidTr="00556FF3">
        <w:trPr>
          <w:trHeight w:val="57"/>
        </w:trPr>
        <w:tc>
          <w:tcPr>
            <w:tcW w:w="846" w:type="dxa"/>
            <w:shd w:val="clear" w:color="auto" w:fill="auto"/>
            <w:hideMark/>
          </w:tcPr>
          <w:p w14:paraId="167FCEB6"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900160</w:t>
            </w:r>
          </w:p>
        </w:tc>
        <w:tc>
          <w:tcPr>
            <w:tcW w:w="3406" w:type="dxa"/>
            <w:shd w:val="clear" w:color="auto" w:fill="auto"/>
            <w:hideMark/>
          </w:tcPr>
          <w:p w14:paraId="4029D164"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positioning enhancements </w:t>
            </w:r>
          </w:p>
        </w:tc>
        <w:tc>
          <w:tcPr>
            <w:tcW w:w="1365" w:type="dxa"/>
            <w:shd w:val="clear" w:color="auto" w:fill="auto"/>
            <w:noWrap/>
            <w:tcMar>
              <w:left w:w="57" w:type="dxa"/>
              <w:right w:w="57" w:type="dxa"/>
            </w:tcMar>
            <w:hideMark/>
          </w:tcPr>
          <w:p w14:paraId="1F52C8CA"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NR_pos_enh</w:t>
            </w:r>
            <w:proofErr w:type="spellEnd"/>
            <w:r w:rsidRPr="00630709">
              <w:rPr>
                <w:rFonts w:ascii="Arial" w:hAnsi="Arial" w:cs="Arial"/>
                <w:color w:val="000000"/>
                <w:sz w:val="14"/>
                <w:szCs w:val="14"/>
                <w:lang w:eastAsia="en-GB"/>
              </w:rPr>
              <w:t>-Core</w:t>
            </w:r>
          </w:p>
        </w:tc>
        <w:tc>
          <w:tcPr>
            <w:tcW w:w="510" w:type="dxa"/>
            <w:shd w:val="clear" w:color="auto" w:fill="auto"/>
            <w:hideMark/>
          </w:tcPr>
          <w:p w14:paraId="45EDB098"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A9C8E6F"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731122A5"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r w:rsidR="00302265" w:rsidRPr="00630709" w14:paraId="4EBAB6F2" w14:textId="77777777" w:rsidTr="00556FF3">
        <w:trPr>
          <w:trHeight w:val="57"/>
        </w:trPr>
        <w:tc>
          <w:tcPr>
            <w:tcW w:w="846" w:type="dxa"/>
            <w:shd w:val="clear" w:color="auto" w:fill="auto"/>
            <w:hideMark/>
          </w:tcPr>
          <w:p w14:paraId="6C7DD1F2"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900260</w:t>
            </w:r>
          </w:p>
        </w:tc>
        <w:tc>
          <w:tcPr>
            <w:tcW w:w="3406" w:type="dxa"/>
            <w:shd w:val="clear" w:color="auto" w:fill="auto"/>
            <w:hideMark/>
          </w:tcPr>
          <w:p w14:paraId="31EC12D9"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positioning enhancements </w:t>
            </w:r>
          </w:p>
        </w:tc>
        <w:tc>
          <w:tcPr>
            <w:tcW w:w="1365" w:type="dxa"/>
            <w:shd w:val="clear" w:color="auto" w:fill="auto"/>
            <w:noWrap/>
            <w:tcMar>
              <w:left w:w="57" w:type="dxa"/>
              <w:right w:w="57" w:type="dxa"/>
            </w:tcMar>
            <w:hideMark/>
          </w:tcPr>
          <w:p w14:paraId="489BD1E5"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NR_pos_enh</w:t>
            </w:r>
            <w:proofErr w:type="spellEnd"/>
            <w:r w:rsidRPr="00630709">
              <w:rPr>
                <w:rFonts w:ascii="Arial" w:hAnsi="Arial" w:cs="Arial"/>
                <w:color w:val="000000"/>
                <w:sz w:val="14"/>
                <w:szCs w:val="14"/>
                <w:lang w:eastAsia="en-GB"/>
              </w:rPr>
              <w:t>-Perf</w:t>
            </w:r>
          </w:p>
        </w:tc>
        <w:tc>
          <w:tcPr>
            <w:tcW w:w="510" w:type="dxa"/>
            <w:shd w:val="clear" w:color="auto" w:fill="auto"/>
            <w:hideMark/>
          </w:tcPr>
          <w:p w14:paraId="1CD0077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BB7928"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7A23E951"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bl>
    <w:p w14:paraId="3D33C6AE" w14:textId="7DD281AA" w:rsidR="00302265" w:rsidRDefault="00302265" w:rsidP="00302265">
      <w:pPr>
        <w:rPr>
          <w:lang w:eastAsia="en-GB"/>
        </w:rPr>
      </w:pPr>
      <w:r w:rsidRPr="00016B51">
        <w:rPr>
          <w:lang w:eastAsia="en-GB"/>
        </w:rPr>
        <w:t xml:space="preserve">Summary based on the input provided </w:t>
      </w:r>
      <w:r>
        <w:rPr>
          <w:lang w:eastAsia="en-GB"/>
        </w:rPr>
        <w:t xml:space="preserve">by </w:t>
      </w:r>
      <w:r w:rsidRPr="00302265">
        <w:rPr>
          <w:lang w:eastAsia="en-GB"/>
        </w:rPr>
        <w:t xml:space="preserve">Intel </w:t>
      </w:r>
      <w:r>
        <w:rPr>
          <w:lang w:eastAsia="en-GB"/>
        </w:rPr>
        <w:t xml:space="preserve">in </w:t>
      </w:r>
      <w:r w:rsidRPr="00302265">
        <w:rPr>
          <w:lang w:eastAsia="en-GB"/>
        </w:rPr>
        <w:t>RP-220919</w:t>
      </w:r>
      <w:r w:rsidRPr="00016B51">
        <w:rPr>
          <w:lang w:eastAsia="en-GB"/>
        </w:rPr>
        <w:t>.</w:t>
      </w:r>
    </w:p>
    <w:p w14:paraId="5CB4A8FA" w14:textId="7B111DFF" w:rsidR="00302265" w:rsidRDefault="00302265" w:rsidP="00302265">
      <w:pPr>
        <w:rPr>
          <w:lang w:eastAsia="en-GB"/>
        </w:rPr>
      </w:pPr>
      <w:r>
        <w:rPr>
          <w:lang w:eastAsia="en-GB"/>
        </w:rPr>
        <w:t xml:space="preserve">This Work Item specifies solutions for NR Positioning enhancements, including improvement of positioning accuracy (Mitigating UE Rx/Tx and/or </w:t>
      </w:r>
      <w:proofErr w:type="spellStart"/>
      <w:r>
        <w:rPr>
          <w:lang w:eastAsia="en-GB"/>
        </w:rPr>
        <w:t>gNB</w:t>
      </w:r>
      <w:proofErr w:type="spellEnd"/>
      <w:r>
        <w:rPr>
          <w:lang w:eastAsia="en-GB"/>
        </w:rPr>
        <w:t xml:space="preserve"> Rx/Tx timing delays, UL AOA for  network based positioning, DL-AOD for UE based and network based positioning and multipath/NLOS mitigation) and latency (Preconfigured MG/PPW, storing LPP capabilities in the AMF, preconfigured assistance data and scheduled location time) of Rel-16 NR positioning methods, improvements of network efficiency (On-Demand PRS transmission), improvement of device efficiency (positioning in RRC_INACTIVE), providing high integrity and reliability requirements (GNSS integrity) and enhancements of A-GNSS positioning (BDS B2a,/B3I and </w:t>
      </w:r>
      <w:proofErr w:type="spellStart"/>
      <w:r>
        <w:rPr>
          <w:lang w:eastAsia="en-GB"/>
        </w:rPr>
        <w:t>NavIC</w:t>
      </w:r>
      <w:proofErr w:type="spellEnd"/>
      <w:r>
        <w:rPr>
          <w:lang w:eastAsia="en-GB"/>
        </w:rPr>
        <w:t xml:space="preserve"> to NR). This completed normative work is a continuation of the 3GPP Rel.17 study item on NR Positioning enhancements </w:t>
      </w:r>
      <w:r w:rsidR="00315811">
        <w:rPr>
          <w:lang w:eastAsia="en-GB"/>
        </w:rPr>
        <w:t xml:space="preserve">in </w:t>
      </w:r>
      <w:r w:rsidR="00315811" w:rsidRPr="00315811">
        <w:rPr>
          <w:lang w:eastAsia="en-GB"/>
        </w:rPr>
        <w:t>RP-202094</w:t>
      </w:r>
      <w:r>
        <w:rPr>
          <w:lang w:eastAsia="en-GB"/>
        </w:rPr>
        <w:t xml:space="preserve">. </w:t>
      </w:r>
    </w:p>
    <w:p w14:paraId="11FD84A0" w14:textId="77777777" w:rsidR="00302265" w:rsidRPr="00302265" w:rsidRDefault="00302265" w:rsidP="00302265">
      <w:pPr>
        <w:rPr>
          <w:b/>
          <w:bCs/>
          <w:lang w:eastAsia="en-GB"/>
        </w:rPr>
      </w:pPr>
      <w:r w:rsidRPr="00302265">
        <w:rPr>
          <w:b/>
          <w:bCs/>
          <w:lang w:eastAsia="en-GB"/>
        </w:rPr>
        <w:t>Improvement of positioning accuracy</w:t>
      </w:r>
    </w:p>
    <w:p w14:paraId="45D59B4F" w14:textId="77777777" w:rsidR="00302265" w:rsidRDefault="00302265" w:rsidP="00302265">
      <w:pPr>
        <w:rPr>
          <w:lang w:eastAsia="en-GB"/>
        </w:rPr>
      </w:pPr>
      <w:r>
        <w:rPr>
          <w:lang w:eastAsia="en-GB"/>
        </w:rPr>
        <w:t>To improve positioning accuracy several solutions were considered:</w:t>
      </w:r>
    </w:p>
    <w:p w14:paraId="47AA61F9" w14:textId="383A1DA9" w:rsidR="00302265" w:rsidRDefault="00302265" w:rsidP="00302265">
      <w:pPr>
        <w:rPr>
          <w:lang w:eastAsia="en-GB"/>
        </w:rPr>
      </w:pPr>
      <w:r w:rsidRPr="00302265">
        <w:rPr>
          <w:u w:val="single"/>
          <w:lang w:eastAsia="en-GB"/>
        </w:rPr>
        <w:t xml:space="preserve">Mitigation of </w:t>
      </w:r>
      <w:proofErr w:type="spellStart"/>
      <w:r w:rsidRPr="00302265">
        <w:rPr>
          <w:u w:val="single"/>
          <w:lang w:eastAsia="en-GB"/>
        </w:rPr>
        <w:t>gNB</w:t>
      </w:r>
      <w:proofErr w:type="spellEnd"/>
      <w:r w:rsidRPr="00302265">
        <w:rPr>
          <w:u w:val="single"/>
          <w:lang w:eastAsia="en-GB"/>
        </w:rPr>
        <w:t>/UE Tx/Rx timing delay errors</w:t>
      </w:r>
      <w:r>
        <w:rPr>
          <w:u w:val="single"/>
          <w:lang w:eastAsia="en-GB"/>
        </w:rPr>
        <w:t xml:space="preserve">: </w:t>
      </w:r>
      <w:r>
        <w:rPr>
          <w:lang w:eastAsia="en-GB"/>
        </w:rPr>
        <w:t xml:space="preserve">For mitigation of </w:t>
      </w:r>
      <w:proofErr w:type="spellStart"/>
      <w:r>
        <w:rPr>
          <w:lang w:eastAsia="en-GB"/>
        </w:rPr>
        <w:t>gNB</w:t>
      </w:r>
      <w:proofErr w:type="spellEnd"/>
      <w:r>
        <w:rPr>
          <w:lang w:eastAsia="en-GB"/>
        </w:rPr>
        <w:t>/UE Tx/Rx timing delay errors, multiple enhancements are introduced in Rel.17:</w:t>
      </w:r>
    </w:p>
    <w:p w14:paraId="6E7D6293" w14:textId="77777777" w:rsidR="00302265" w:rsidRDefault="00302265" w:rsidP="00302265">
      <w:pPr>
        <w:rPr>
          <w:lang w:eastAsia="en-GB"/>
        </w:rPr>
      </w:pPr>
      <w:r>
        <w:rPr>
          <w:lang w:eastAsia="en-GB"/>
        </w:rPr>
        <w:t>•</w:t>
      </w:r>
      <w:r>
        <w:rPr>
          <w:lang w:eastAsia="en-GB"/>
        </w:rPr>
        <w:tab/>
        <w:t>For DL-TDOA, a UE can be requested to provide the Rx TEG IDs together with RSTD measurements and a TRP can be requested to provide TRP Tx TEG association information of DL PRS resources to mitigate UE Rx timing errors and TRP Tx timing errors. A UE can also be requested to measure the same DL PRS resource of a TRP with different UE Rx TEGs and report the corresponding multiple RSTD measurements to mitigate UE Rx timing errors.</w:t>
      </w:r>
    </w:p>
    <w:p w14:paraId="5B3B886D" w14:textId="77777777" w:rsidR="00302265" w:rsidRDefault="00302265" w:rsidP="00302265">
      <w:pPr>
        <w:rPr>
          <w:lang w:eastAsia="en-GB"/>
        </w:rPr>
      </w:pPr>
      <w:r>
        <w:rPr>
          <w:lang w:eastAsia="en-GB"/>
        </w:rPr>
        <w:t>•</w:t>
      </w:r>
      <w:r>
        <w:rPr>
          <w:lang w:eastAsia="en-GB"/>
        </w:rPr>
        <w:tab/>
        <w:t>For UL-TDOA, Rel-17 supports a TRP to provide the Rx TEG IDs together with RTOA measurements and a UE to provide UE Tx TEG association information of UL positioning SRS resources to mitigate TRP Rx timing errors and UE Tx timing errors. A TRP can also be requested to measure the same UL SRS resource of a UE with different TRP Rx TEGs and report the corresponding multiple RTOA measurements to mitigate TRP Rx timing errors.</w:t>
      </w:r>
    </w:p>
    <w:p w14:paraId="15EDB483" w14:textId="77777777" w:rsidR="00302265" w:rsidRDefault="00302265" w:rsidP="00302265">
      <w:pPr>
        <w:rPr>
          <w:lang w:eastAsia="en-GB"/>
        </w:rPr>
      </w:pPr>
      <w:r>
        <w:rPr>
          <w:lang w:eastAsia="en-GB"/>
        </w:rPr>
        <w:t>•</w:t>
      </w:r>
      <w:r>
        <w:rPr>
          <w:lang w:eastAsia="en-GB"/>
        </w:rPr>
        <w:tab/>
        <w:t xml:space="preserve">Multi-RTT, Rel-17 supports a UE/TRP to provide the </w:t>
      </w:r>
      <w:proofErr w:type="spellStart"/>
      <w:r>
        <w:rPr>
          <w:lang w:eastAsia="en-GB"/>
        </w:rPr>
        <w:t>RxTx</w:t>
      </w:r>
      <w:proofErr w:type="spellEnd"/>
      <w:r>
        <w:rPr>
          <w:lang w:eastAsia="en-GB"/>
        </w:rPr>
        <w:t xml:space="preserve"> TEG IDs, or combination of {Rx TEG ID, Tx TEG ID} together with UE/</w:t>
      </w:r>
      <w:proofErr w:type="spellStart"/>
      <w:r>
        <w:rPr>
          <w:lang w:eastAsia="en-GB"/>
        </w:rPr>
        <w:t>gNB</w:t>
      </w:r>
      <w:proofErr w:type="spellEnd"/>
      <w:r>
        <w:rPr>
          <w:lang w:eastAsia="en-GB"/>
        </w:rPr>
        <w:t xml:space="preserve"> Rx-Tx time difference measurements and a UE/</w:t>
      </w:r>
      <w:proofErr w:type="spellStart"/>
      <w:r>
        <w:rPr>
          <w:lang w:eastAsia="en-GB"/>
        </w:rPr>
        <w:t>gNB</w:t>
      </w:r>
      <w:proofErr w:type="spellEnd"/>
      <w:r>
        <w:rPr>
          <w:lang w:eastAsia="en-GB"/>
        </w:rPr>
        <w:t xml:space="preserve"> to provide its Tx TEG association information for mitigating UE/TRP Rx/Tx timing errors; </w:t>
      </w:r>
    </w:p>
    <w:p w14:paraId="5B32C32E" w14:textId="77777777" w:rsidR="00302265" w:rsidRDefault="00302265" w:rsidP="00302265">
      <w:pPr>
        <w:rPr>
          <w:lang w:eastAsia="en-GB"/>
        </w:rPr>
      </w:pPr>
      <w:r>
        <w:rPr>
          <w:lang w:eastAsia="en-GB"/>
        </w:rPr>
        <w:t xml:space="preserve">In addition, Rel-17 supports a UE to report more than one measurement instance of RSTD, DL RSRP, and/or UE Rx-Tx time difference measurements in a single measurement report, and support a TRP to report more than one measurement instance of RTOA, UL RSRP, and/or </w:t>
      </w:r>
      <w:proofErr w:type="spellStart"/>
      <w:r>
        <w:rPr>
          <w:lang w:eastAsia="en-GB"/>
        </w:rPr>
        <w:t>gNB</w:t>
      </w:r>
      <w:proofErr w:type="spellEnd"/>
      <w:r>
        <w:rPr>
          <w:lang w:eastAsia="en-GB"/>
        </w:rPr>
        <w:t xml:space="preserve"> Rx-Tx time difference measurements in a single measurement report. Each measurement instance is reported with its own timestamp;</w:t>
      </w:r>
    </w:p>
    <w:p w14:paraId="51016C4E" w14:textId="6B961A72" w:rsidR="00302265" w:rsidRDefault="00302265" w:rsidP="00302265">
      <w:pPr>
        <w:rPr>
          <w:lang w:eastAsia="en-GB"/>
        </w:rPr>
      </w:pPr>
      <w:r w:rsidRPr="00302265">
        <w:rPr>
          <w:u w:val="single"/>
          <w:lang w:eastAsia="en-GB"/>
        </w:rPr>
        <w:t>UL-AOA enhancements</w:t>
      </w:r>
      <w:r>
        <w:rPr>
          <w:u w:val="single"/>
          <w:lang w:eastAsia="en-GB"/>
        </w:rPr>
        <w:t xml:space="preserve">: </w:t>
      </w:r>
      <w:r>
        <w:rPr>
          <w:lang w:eastAsia="en-GB"/>
        </w:rPr>
        <w:t xml:space="preserve">The new assistance information (expected UL-AOA value and uncertainty range) can be provided by the LMF to facilitate </w:t>
      </w:r>
      <w:proofErr w:type="spellStart"/>
      <w:r>
        <w:rPr>
          <w:lang w:eastAsia="en-GB"/>
        </w:rPr>
        <w:t>gNB</w:t>
      </w:r>
      <w:proofErr w:type="spellEnd"/>
      <w:r>
        <w:rPr>
          <w:lang w:eastAsia="en-GB"/>
        </w:rPr>
        <w:t xml:space="preserve"> measurements for NR UL-AOA, UL-TDOA and Multi-RTT positioning </w:t>
      </w:r>
      <w:r>
        <w:rPr>
          <w:lang w:eastAsia="en-GB"/>
        </w:rPr>
        <w:lastRenderedPageBreak/>
        <w:t xml:space="preserve">methods. Support of the first arrival path UL-AOA/ZOA measurement pair per SRS resource were introduced, including reporting of multiple per path AOA value pairs (including additional paths) to cope with possible ambiguity of angle measurements in antenna arrays with larger spacing than a half wavelength, and reporting </w:t>
      </w:r>
      <w:proofErr w:type="spellStart"/>
      <w:r>
        <w:rPr>
          <w:lang w:eastAsia="en-GB"/>
        </w:rPr>
        <w:t>ZoA</w:t>
      </w:r>
      <w:proofErr w:type="spellEnd"/>
      <w:r>
        <w:rPr>
          <w:lang w:eastAsia="en-GB"/>
        </w:rPr>
        <w:t xml:space="preserve"> only to cope with angle measurements in linear antenna arrays.</w:t>
      </w:r>
    </w:p>
    <w:p w14:paraId="3EA4CF77" w14:textId="77777777" w:rsidR="00302265" w:rsidRDefault="00302265" w:rsidP="00302265">
      <w:pPr>
        <w:rPr>
          <w:lang w:eastAsia="en-GB"/>
        </w:rPr>
      </w:pPr>
      <w:r>
        <w:rPr>
          <w:lang w:eastAsia="en-GB"/>
        </w:rPr>
        <w:t xml:space="preserve">The per path UL SRS receive reference signal power (UL SRS-RSRPP) measurement definition was introduced. </w:t>
      </w:r>
    </w:p>
    <w:p w14:paraId="53B7EDFB" w14:textId="77777777" w:rsidR="00302265" w:rsidRDefault="00302265" w:rsidP="00302265">
      <w:pPr>
        <w:rPr>
          <w:lang w:eastAsia="en-GB"/>
        </w:rPr>
      </w:pPr>
      <w:r>
        <w:rPr>
          <w:lang w:eastAsia="en-GB"/>
        </w:rPr>
        <w:t xml:space="preserve">The antenna reference point (ARP) location can be associated with UL measurements for NR Positioning (UL AOA, UL-RTOA, UL SRS-RSRP, UL SRS-RSRPP and </w:t>
      </w:r>
      <w:proofErr w:type="spellStart"/>
      <w:r>
        <w:rPr>
          <w:lang w:eastAsia="en-GB"/>
        </w:rPr>
        <w:t>gNB</w:t>
      </w:r>
      <w:proofErr w:type="spellEnd"/>
      <w:r>
        <w:rPr>
          <w:lang w:eastAsia="en-GB"/>
        </w:rPr>
        <w:t xml:space="preserve"> Rx-Tx time difference measurements).</w:t>
      </w:r>
    </w:p>
    <w:p w14:paraId="56461B9F" w14:textId="10C05ECB" w:rsidR="00302265" w:rsidRDefault="00302265" w:rsidP="00302265">
      <w:pPr>
        <w:rPr>
          <w:lang w:eastAsia="en-GB"/>
        </w:rPr>
      </w:pPr>
      <w:r>
        <w:rPr>
          <w:lang w:eastAsia="en-GB"/>
        </w:rPr>
        <w:t xml:space="preserve">Finally, to facilitate hybrid RAT dependent positioning, </w:t>
      </w:r>
      <w:proofErr w:type="spellStart"/>
      <w:r>
        <w:rPr>
          <w:lang w:eastAsia="en-GB"/>
        </w:rPr>
        <w:t>gNB</w:t>
      </w:r>
      <w:proofErr w:type="spellEnd"/>
      <w:r>
        <w:rPr>
          <w:lang w:eastAsia="en-GB"/>
        </w:rPr>
        <w:t xml:space="preserve"> can report to LMF the following set of measurements {one SRS-RSRP, multiple UL-AOAs (AOA/</w:t>
      </w:r>
      <w:proofErr w:type="spellStart"/>
      <w:r>
        <w:rPr>
          <w:lang w:eastAsia="en-GB"/>
        </w:rPr>
        <w:t>ZoA</w:t>
      </w:r>
      <w:proofErr w:type="spellEnd"/>
      <w:r>
        <w:rPr>
          <w:lang w:eastAsia="en-GB"/>
        </w:rPr>
        <w:t xml:space="preserve"> pairs), one UL-RTOA or one-</w:t>
      </w:r>
      <w:proofErr w:type="spellStart"/>
      <w:r>
        <w:rPr>
          <w:lang w:eastAsia="en-GB"/>
        </w:rPr>
        <w:t>gNB</w:t>
      </w:r>
      <w:proofErr w:type="spellEnd"/>
      <w:r>
        <w:rPr>
          <w:lang w:eastAsia="en-GB"/>
        </w:rPr>
        <w:t xml:space="preserve"> Rx-Tx time difference}.</w:t>
      </w:r>
    </w:p>
    <w:p w14:paraId="1A5D05CC" w14:textId="1705C8EA" w:rsidR="00302265" w:rsidRDefault="00302265" w:rsidP="00302265">
      <w:pPr>
        <w:rPr>
          <w:lang w:eastAsia="en-GB"/>
        </w:rPr>
      </w:pPr>
      <w:r w:rsidRPr="00302265">
        <w:rPr>
          <w:u w:val="single"/>
          <w:lang w:eastAsia="en-GB"/>
        </w:rPr>
        <w:t>DL-AOD enhancements</w:t>
      </w:r>
      <w:r>
        <w:rPr>
          <w:u w:val="single"/>
          <w:lang w:eastAsia="en-GB"/>
        </w:rPr>
        <w:t xml:space="preserve">: </w:t>
      </w:r>
      <w:r>
        <w:rPr>
          <w:lang w:eastAsia="en-GB"/>
        </w:rPr>
        <w:t xml:space="preserve">The enhancements of assistance data (a subset of PRS resources for each PRS resource for the purpose of prioritization of DL-AOD reporting or the boresight direction information for each PRS resource) were defined to improve DL-AOD estimation. In addition, the assistance information on DL-AOD/DL-AOA expected value and uncertainty range can be provided by LMF to UE. In Rel.17, for more accurate DL-AOD measurements, the </w:t>
      </w:r>
      <w:proofErr w:type="spellStart"/>
      <w:r>
        <w:rPr>
          <w:lang w:eastAsia="en-GB"/>
        </w:rPr>
        <w:t>gNB</w:t>
      </w:r>
      <w:proofErr w:type="spellEnd"/>
      <w:r>
        <w:rPr>
          <w:lang w:eastAsia="en-GB"/>
        </w:rPr>
        <w:t xml:space="preserve"> can provide the beam/antenna information to LMF (and LMF can further share it to UE for UE-based positioning). The per path DL PRS reference signal received power (DL PRS RSRPP) for the first path measurements were defined for DL-AOD estimation, and the maximum number of DL PRS RSRPP for the first path measurements was 24. Finally, the maximum number of DL PRS RSRP measurements per TRP was increased up to 24 compared to 8 in Rel.16.</w:t>
      </w:r>
    </w:p>
    <w:p w14:paraId="2363DBAD" w14:textId="0678CCD8" w:rsidR="00302265" w:rsidRDefault="00302265" w:rsidP="00302265">
      <w:pPr>
        <w:rPr>
          <w:lang w:eastAsia="en-GB"/>
        </w:rPr>
      </w:pPr>
      <w:r w:rsidRPr="00302265">
        <w:rPr>
          <w:u w:val="single"/>
          <w:lang w:eastAsia="en-GB"/>
        </w:rPr>
        <w:t>Multi-path and NLOS mitigation</w:t>
      </w:r>
      <w:r>
        <w:rPr>
          <w:u w:val="single"/>
          <w:lang w:eastAsia="en-GB"/>
        </w:rPr>
        <w:t xml:space="preserve">: </w:t>
      </w:r>
      <w:r>
        <w:rPr>
          <w:lang w:eastAsia="en-GB"/>
        </w:rPr>
        <w:t>In Rel.17, multi-path (additional path) report enhancements and LOS/NLOS indication were introduced  for NR positioning solutions. The maximum number of additional paths that can be reported is increased (up to 8) with per path RSRP measurements and associated relative timing supported. Multiple UL-AOAs (up to 8) per additional path reporting is supported for the UL-TDOA and Multi-RTT positioning methods. The LOS/NLOS indicator was introduced that can be associated with specific measurements, DL/UL reference signals / resources for positioning.</w:t>
      </w:r>
    </w:p>
    <w:p w14:paraId="48EF46ED" w14:textId="77777777" w:rsidR="00302265" w:rsidRPr="00302265" w:rsidRDefault="00302265" w:rsidP="00302265">
      <w:pPr>
        <w:rPr>
          <w:b/>
          <w:bCs/>
          <w:lang w:eastAsia="en-GB"/>
        </w:rPr>
      </w:pPr>
      <w:r w:rsidRPr="00302265">
        <w:rPr>
          <w:b/>
          <w:bCs/>
          <w:lang w:eastAsia="en-GB"/>
        </w:rPr>
        <w:t>Improvement of positioning latency</w:t>
      </w:r>
    </w:p>
    <w:p w14:paraId="1E80D797" w14:textId="77777777" w:rsidR="00302265" w:rsidRDefault="00302265" w:rsidP="00302265">
      <w:pPr>
        <w:rPr>
          <w:lang w:eastAsia="en-GB"/>
        </w:rPr>
      </w:pPr>
      <w:r>
        <w:rPr>
          <w:lang w:eastAsia="en-GB"/>
        </w:rPr>
        <w:t>To improve the positioning latency, following solutions were considered:</w:t>
      </w:r>
    </w:p>
    <w:p w14:paraId="5CD2A3C3" w14:textId="719F2CDC" w:rsidR="00302265" w:rsidRDefault="00302265" w:rsidP="00302265">
      <w:pPr>
        <w:rPr>
          <w:lang w:eastAsia="en-GB"/>
        </w:rPr>
      </w:pPr>
      <w:r w:rsidRPr="00302265">
        <w:rPr>
          <w:u w:val="single"/>
          <w:lang w:eastAsia="en-GB"/>
        </w:rPr>
        <w:t xml:space="preserve">Preconfigured measurement gap: </w:t>
      </w:r>
      <w:r>
        <w:rPr>
          <w:lang w:eastAsia="en-GB"/>
        </w:rPr>
        <w:t xml:space="preserve">To reduce latency of procedures for DL PRS processing with measurement gaps, the set of measurement gap patterns can be pre-configured to UE and activated/deactivated by </w:t>
      </w:r>
      <w:proofErr w:type="spellStart"/>
      <w:r>
        <w:rPr>
          <w:lang w:eastAsia="en-GB"/>
        </w:rPr>
        <w:t>gNB</w:t>
      </w:r>
      <w:proofErr w:type="spellEnd"/>
      <w:r>
        <w:rPr>
          <w:lang w:eastAsia="en-GB"/>
        </w:rPr>
        <w:t xml:space="preserve"> using new DL MAC CE </w:t>
      </w:r>
      <w:proofErr w:type="spellStart"/>
      <w:r>
        <w:rPr>
          <w:lang w:eastAsia="en-GB"/>
        </w:rPr>
        <w:t>signaling</w:t>
      </w:r>
      <w:proofErr w:type="spellEnd"/>
      <w:r>
        <w:rPr>
          <w:lang w:eastAsia="en-GB"/>
        </w:rPr>
        <w:t xml:space="preserve"> designed to control DL PRS measurement by UE. The UE can request activation and deactivation of the pre-configured MG using new UL MAC CE </w:t>
      </w:r>
      <w:proofErr w:type="spellStart"/>
      <w:r>
        <w:rPr>
          <w:lang w:eastAsia="en-GB"/>
        </w:rPr>
        <w:t>signaling</w:t>
      </w:r>
      <w:proofErr w:type="spellEnd"/>
      <w:r>
        <w:rPr>
          <w:lang w:eastAsia="en-GB"/>
        </w:rPr>
        <w:t xml:space="preserve"> introduced in Rel.17. The LMF can request activation of pre-configured MG using new </w:t>
      </w:r>
      <w:proofErr w:type="spellStart"/>
      <w:r>
        <w:rPr>
          <w:lang w:eastAsia="en-GB"/>
        </w:rPr>
        <w:t>NRPPa</w:t>
      </w:r>
      <w:proofErr w:type="spellEnd"/>
      <w:r>
        <w:rPr>
          <w:lang w:eastAsia="en-GB"/>
        </w:rPr>
        <w:t xml:space="preserve"> </w:t>
      </w:r>
      <w:proofErr w:type="spellStart"/>
      <w:r>
        <w:rPr>
          <w:lang w:eastAsia="en-GB"/>
        </w:rPr>
        <w:t>signaling</w:t>
      </w:r>
      <w:proofErr w:type="spellEnd"/>
      <w:r>
        <w:rPr>
          <w:lang w:eastAsia="en-GB"/>
        </w:rPr>
        <w:t xml:space="preserve"> introduced in Rel.17.</w:t>
      </w:r>
    </w:p>
    <w:p w14:paraId="6717CC27" w14:textId="5CFC6B47" w:rsidR="00302265" w:rsidRDefault="00302265" w:rsidP="00302265">
      <w:pPr>
        <w:rPr>
          <w:lang w:eastAsia="en-GB"/>
        </w:rPr>
      </w:pPr>
      <w:r w:rsidRPr="00302265">
        <w:rPr>
          <w:u w:val="single"/>
          <w:lang w:eastAsia="en-GB"/>
        </w:rPr>
        <w:t xml:space="preserve">Preconfigured PRS processing window: </w:t>
      </w:r>
      <w:r>
        <w:rPr>
          <w:lang w:eastAsia="en-GB"/>
        </w:rPr>
        <w:t xml:space="preserve">To further reduce latency of DL PRS processing, UEs can perform DL PRS measurement outside measurement gaps and inside the active DL BWP with PRS having the same numerology as the active DL BWP. The </w:t>
      </w:r>
      <w:proofErr w:type="spellStart"/>
      <w:r>
        <w:rPr>
          <w:lang w:eastAsia="en-GB"/>
        </w:rPr>
        <w:t>gNB</w:t>
      </w:r>
      <w:proofErr w:type="spellEnd"/>
      <w:r>
        <w:rPr>
          <w:lang w:eastAsia="en-GB"/>
        </w:rPr>
        <w:t xml:space="preserve"> can use RRC signalling to pre-configure PRS processing window and DL MAC CE </w:t>
      </w:r>
      <w:proofErr w:type="spellStart"/>
      <w:r>
        <w:rPr>
          <w:lang w:eastAsia="en-GB"/>
        </w:rPr>
        <w:t>signaling</w:t>
      </w:r>
      <w:proofErr w:type="spellEnd"/>
      <w:r>
        <w:rPr>
          <w:lang w:eastAsia="en-GB"/>
        </w:rPr>
        <w:t xml:space="preserve"> for activation of PRS processing window, respectively. </w:t>
      </w:r>
      <w:proofErr w:type="spellStart"/>
      <w:r>
        <w:rPr>
          <w:lang w:eastAsia="en-GB"/>
        </w:rPr>
        <w:t>gNB</w:t>
      </w:r>
      <w:proofErr w:type="spellEnd"/>
      <w:r>
        <w:rPr>
          <w:lang w:eastAsia="en-GB"/>
        </w:rPr>
        <w:t xml:space="preserve"> can indicate the DL PRS processing priority relative to other DL signals/channels within the PRS processing window for PRS measurement outside MG.</w:t>
      </w:r>
    </w:p>
    <w:p w14:paraId="47998FB0" w14:textId="26E40932" w:rsidR="00302265" w:rsidRDefault="00302265" w:rsidP="00302265">
      <w:pPr>
        <w:rPr>
          <w:lang w:eastAsia="en-GB"/>
        </w:rPr>
      </w:pPr>
      <w:r w:rsidRPr="00302265">
        <w:rPr>
          <w:u w:val="single"/>
          <w:lang w:eastAsia="en-GB"/>
        </w:rPr>
        <w:t>M-sample measurement (M = 1)</w:t>
      </w:r>
      <w:r>
        <w:rPr>
          <w:u w:val="single"/>
          <w:lang w:eastAsia="en-GB"/>
        </w:rPr>
        <w:t xml:space="preserve">: </w:t>
      </w:r>
      <w:r>
        <w:rPr>
          <w:lang w:eastAsia="en-GB"/>
        </w:rPr>
        <w:t>In Rel.17, LMF can request UE and/or TRP to perform measurement over either a single RS transmission period (M=1) or four RS transmission periods (M=4). Configuring M=1 for a UE reduces UE measurement period comparing to Rel.16 (In Rel-16, UE is expected to measure DL PRS over four periods (M = 4)). An AGC sample, in addition to the M=1 sample may be required at the UE subject to measurement conditions.</w:t>
      </w:r>
    </w:p>
    <w:p w14:paraId="6BE1E13F" w14:textId="151DB003" w:rsidR="00302265" w:rsidRDefault="00302265" w:rsidP="00302265">
      <w:pPr>
        <w:rPr>
          <w:lang w:eastAsia="en-GB"/>
        </w:rPr>
      </w:pPr>
      <w:r w:rsidRPr="00302265">
        <w:rPr>
          <w:u w:val="single"/>
          <w:lang w:eastAsia="en-GB"/>
        </w:rPr>
        <w:t>Lower Rx beam sweeping factor</w:t>
      </w:r>
      <w:r>
        <w:rPr>
          <w:u w:val="single"/>
          <w:lang w:eastAsia="en-GB"/>
        </w:rPr>
        <w:t xml:space="preserve">: </w:t>
      </w:r>
      <w:r>
        <w:rPr>
          <w:lang w:eastAsia="en-GB"/>
        </w:rPr>
        <w:t>In Rel.17, a new UE capability on lower Rx beam sweeping factor (&lt;8) is introduced to reduce the PRS measurement latency for FR2 positioning frequency layers.</w:t>
      </w:r>
    </w:p>
    <w:p w14:paraId="1EDF1883" w14:textId="077A1183" w:rsidR="00302265" w:rsidRDefault="00302265" w:rsidP="00302265">
      <w:pPr>
        <w:rPr>
          <w:lang w:eastAsia="en-GB"/>
        </w:rPr>
      </w:pPr>
      <w:r w:rsidRPr="00302265">
        <w:rPr>
          <w:u w:val="single"/>
          <w:lang w:eastAsia="en-GB"/>
        </w:rPr>
        <w:t xml:space="preserve">Storing LPP capability in AMF: </w:t>
      </w:r>
      <w:r>
        <w:rPr>
          <w:lang w:eastAsia="en-GB"/>
        </w:rPr>
        <w:t>The LMF may interact with the AMF to provide (updated) UE Positioning Capability to AMF and to receive stored UE Positioning Capability from AMF as described in TS 23.273. The LPP procedures to transfer UE LPP positioning capabilities may be skipped if the LMF already obtained the UE positioning capabilities from the AMF.</w:t>
      </w:r>
    </w:p>
    <w:p w14:paraId="42E1EA15" w14:textId="48C0781C" w:rsidR="00302265" w:rsidRDefault="00302265" w:rsidP="00302265">
      <w:pPr>
        <w:rPr>
          <w:lang w:eastAsia="en-GB"/>
        </w:rPr>
      </w:pPr>
      <w:r w:rsidRPr="00302265">
        <w:rPr>
          <w:u w:val="single"/>
          <w:lang w:eastAsia="en-GB"/>
        </w:rPr>
        <w:t xml:space="preserve">Preconfigured assistance data: </w:t>
      </w:r>
      <w:r>
        <w:rPr>
          <w:lang w:eastAsia="en-GB"/>
        </w:rPr>
        <w:t xml:space="preserve">Preconfigured assistance data is the DL-PRS assistance data (with associated validity criteria, i.e. area ID)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 </w:t>
      </w:r>
    </w:p>
    <w:p w14:paraId="732CD455" w14:textId="2F02A246" w:rsidR="00302265" w:rsidRDefault="00302265" w:rsidP="00302265">
      <w:pPr>
        <w:rPr>
          <w:lang w:eastAsia="en-GB"/>
        </w:rPr>
      </w:pPr>
      <w:r w:rsidRPr="00302265">
        <w:rPr>
          <w:u w:val="single"/>
          <w:lang w:eastAsia="en-GB"/>
        </w:rPr>
        <w:lastRenderedPageBreak/>
        <w:t xml:space="preserve">Scheduled location time: </w:t>
      </w:r>
      <w:r>
        <w:rPr>
          <w:lang w:eastAsia="en-GB"/>
        </w:rPr>
        <w:t xml:space="preserve">During positioning procedure, the LMF may obtain the scheduled location time from the AMF. Based on the obtained scheduled location time, the LMF may schedule location measurements by the UE and/or location measurement by the NG-RAN to occur at or near to the scheduled location time. </w:t>
      </w:r>
    </w:p>
    <w:p w14:paraId="24AD7301" w14:textId="77777777" w:rsidR="00302265" w:rsidRPr="00302265" w:rsidRDefault="00302265" w:rsidP="00302265">
      <w:pPr>
        <w:rPr>
          <w:b/>
          <w:bCs/>
          <w:lang w:eastAsia="en-GB"/>
        </w:rPr>
      </w:pPr>
      <w:r w:rsidRPr="00302265">
        <w:rPr>
          <w:b/>
          <w:bCs/>
          <w:lang w:eastAsia="en-GB"/>
        </w:rPr>
        <w:t>On-Demand PRS transmission</w:t>
      </w:r>
    </w:p>
    <w:p w14:paraId="2D21B61F" w14:textId="77777777" w:rsidR="00302265" w:rsidRDefault="00302265" w:rsidP="00302265">
      <w:pPr>
        <w:rPr>
          <w:lang w:eastAsia="en-GB"/>
        </w:rPr>
      </w:pPr>
      <w:r>
        <w:rPr>
          <w:lang w:eastAsia="en-GB"/>
        </w:rPr>
        <w:t xml:space="preserve">On-Demand PRS transmission procedure allows the LMF to control and decide whether PRS should be transmitted or not and whether the characteristics of an ongoing PRS transmission should be changed or not. </w:t>
      </w:r>
    </w:p>
    <w:p w14:paraId="0154850E" w14:textId="77777777" w:rsidR="00302265" w:rsidRDefault="00302265" w:rsidP="00302265">
      <w:pPr>
        <w:rPr>
          <w:lang w:eastAsia="en-GB"/>
        </w:rPr>
      </w:pPr>
      <w:r>
        <w:rPr>
          <w:lang w:eastAsia="en-GB"/>
        </w:rPr>
        <w:t xml:space="preserve">In case of UE-initiated On-Demand PRS, the LMF may configure the UE with pre-defined PRS configurations via LPP Provide Assistance Data message or via </w:t>
      </w:r>
      <w:proofErr w:type="spellStart"/>
      <w:r>
        <w:rPr>
          <w:lang w:eastAsia="en-GB"/>
        </w:rPr>
        <w:t>posSI</w:t>
      </w:r>
      <w:proofErr w:type="spellEnd"/>
      <w:r>
        <w:rPr>
          <w:lang w:eastAsia="en-GB"/>
        </w:rPr>
        <w:t xml:space="preserve">.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 </w:t>
      </w:r>
    </w:p>
    <w:p w14:paraId="228109A2" w14:textId="77777777" w:rsidR="00302265" w:rsidRDefault="00302265" w:rsidP="00302265">
      <w:pPr>
        <w:rPr>
          <w:lang w:eastAsia="en-GB"/>
        </w:rPr>
      </w:pPr>
      <w:r>
        <w:rPr>
          <w:lang w:eastAsia="en-GB"/>
        </w:rPr>
        <w:t>In case of LMF-initiated On-Demand PRS, the LMF and the UE may exchange LPP messages e.g., to obtain UE measurements or the DL-PRS positioning capabilities of the UE, etc).</w:t>
      </w:r>
    </w:p>
    <w:p w14:paraId="094E1786" w14:textId="4E0A2C99" w:rsidR="00302265" w:rsidRDefault="00302265" w:rsidP="00302265">
      <w:pPr>
        <w:rPr>
          <w:lang w:eastAsia="en-GB"/>
        </w:rPr>
      </w:pPr>
      <w:r>
        <w:rPr>
          <w:lang w:eastAsia="en-GB"/>
        </w:rPr>
        <w:t>The actual PRS changes are requested by the LMF irrespective of whether the procedure is UE- or LMF-initiated.</w:t>
      </w:r>
    </w:p>
    <w:p w14:paraId="13E935AA" w14:textId="77777777" w:rsidR="00302265" w:rsidRPr="00302265" w:rsidRDefault="00302265" w:rsidP="00302265">
      <w:pPr>
        <w:rPr>
          <w:b/>
          <w:bCs/>
          <w:lang w:eastAsia="en-GB"/>
        </w:rPr>
      </w:pPr>
      <w:r w:rsidRPr="00302265">
        <w:rPr>
          <w:b/>
          <w:bCs/>
          <w:lang w:eastAsia="en-GB"/>
        </w:rPr>
        <w:t>Positioning in RRC_INACTIVE state</w:t>
      </w:r>
    </w:p>
    <w:p w14:paraId="74BC8742" w14:textId="77777777" w:rsidR="00302265" w:rsidRDefault="00302265" w:rsidP="00302265">
      <w:pPr>
        <w:rPr>
          <w:lang w:eastAsia="en-GB"/>
        </w:rPr>
      </w:pPr>
      <w:r>
        <w:rPr>
          <w:lang w:eastAsia="en-GB"/>
        </w:rPr>
        <w:t>Positioning may be performed when a UE is in RRC_INACTIVE. Any uplink LCS or LPP message can be transported in RRC_INACTIVE. If the UE initiated data transmission using UL SDT, the network can send DL LCS, LPP and RRC message (e.g. to configure SRS for UL positioning, if it is supported) to the UE. UE may also receive PRS or transmit SRS in RRC_INACTIVE. Support of all NR positioning measurements and support of NR positioning methods such as NR E-CID, DL-TDOA, DL-AOD, UL-AOA, UL-TDOA, Multi-RTT and RAT-independent positioning methods are extended for UEs in RRC_INACTIVE state.</w:t>
      </w:r>
    </w:p>
    <w:p w14:paraId="65CB8D76" w14:textId="77777777" w:rsidR="00302265" w:rsidRPr="00302265" w:rsidRDefault="00302265" w:rsidP="00302265">
      <w:pPr>
        <w:rPr>
          <w:b/>
          <w:bCs/>
          <w:lang w:eastAsia="en-GB"/>
        </w:rPr>
      </w:pPr>
      <w:r w:rsidRPr="00302265">
        <w:rPr>
          <w:b/>
          <w:bCs/>
          <w:lang w:eastAsia="en-GB"/>
        </w:rPr>
        <w:t>GNSS Integrity</w:t>
      </w:r>
    </w:p>
    <w:p w14:paraId="4CFEE692" w14:textId="77777777" w:rsidR="00302265" w:rsidRDefault="00302265" w:rsidP="00302265">
      <w:pPr>
        <w:rPr>
          <w:lang w:eastAsia="en-GB"/>
        </w:rPr>
      </w:pPr>
      <w:r>
        <w:rPr>
          <w:lang w:eastAsia="en-GB"/>
        </w:rPr>
        <w:t>Positioning integrity is a measure of the trust in the accuracy of the position-related data and the ability to provide associated alerts. UE based GNSS integrity is supported in Rel-17. It allows the UE to determine and report the integrity results of the calculated location, where only protection level (PL) reporting mode is supported; the UE can use the integrity requirements and assistance data obtained via NG-RAN, together with its own measurements, to determine the integrity results of the calculated location.</w:t>
      </w:r>
    </w:p>
    <w:p w14:paraId="69E04ECC" w14:textId="77777777" w:rsidR="00302265" w:rsidRDefault="00302265" w:rsidP="00302265">
      <w:pPr>
        <w:rPr>
          <w:lang w:eastAsia="en-GB"/>
        </w:rPr>
      </w:pPr>
      <w:r>
        <w:rPr>
          <w:lang w:eastAsia="en-GB"/>
        </w:rPr>
        <w:t>For integrity operation, the network will ensure that:</w:t>
      </w:r>
    </w:p>
    <w:p w14:paraId="5040EBD0" w14:textId="77777777" w:rsidR="00302265" w:rsidRPr="001B6D65" w:rsidRDefault="00302265" w:rsidP="00302265">
      <w:pPr>
        <w:ind w:firstLine="284"/>
        <w:rPr>
          <w:i/>
          <w:iCs/>
        </w:rPr>
      </w:pPr>
      <w:r w:rsidRPr="001B6D65">
        <w:rPr>
          <w:i/>
          <w:iCs/>
        </w:rPr>
        <w:t>P(Error &gt; Bound</w:t>
      </w:r>
      <w:r>
        <w:rPr>
          <w:i/>
          <w:iCs/>
        </w:rPr>
        <w:t xml:space="preserve"> for longer than TTA</w:t>
      </w:r>
      <w:r w:rsidRPr="001B6D65">
        <w:rPr>
          <w:i/>
          <w:iCs/>
        </w:rPr>
        <w:t xml:space="preserve"> | NOT DNU) &lt;= Residual Risk + </w:t>
      </w:r>
      <w:proofErr w:type="spellStart"/>
      <w:r w:rsidRPr="001B6D65">
        <w:rPr>
          <w:i/>
          <w:iCs/>
        </w:rPr>
        <w:t>IRallocation</w:t>
      </w:r>
      <w:proofErr w:type="spellEnd"/>
      <w:r>
        <w:rPr>
          <w:i/>
          <w:iCs/>
        </w:rPr>
        <w:t xml:space="preserve">               </w:t>
      </w:r>
      <w:r>
        <w:rPr>
          <w:b/>
          <w:bCs/>
          <w:color w:val="000000"/>
          <w:lang w:eastAsia="en-GB"/>
        </w:rPr>
        <w:t>(Equation 8.1.1a-1)</w:t>
      </w:r>
      <w:r w:rsidRPr="001B6D65">
        <w:rPr>
          <w:i/>
          <w:iCs/>
        </w:rPr>
        <w:t xml:space="preserve"> </w:t>
      </w:r>
    </w:p>
    <w:p w14:paraId="59558FE5" w14:textId="77777777" w:rsidR="00302265" w:rsidRDefault="00302265" w:rsidP="00302265">
      <w:pPr>
        <w:rPr>
          <w:lang w:eastAsia="en-GB"/>
        </w:rPr>
      </w:pPr>
      <w:r>
        <w:rPr>
          <w:lang w:eastAsia="en-GB"/>
        </w:rPr>
        <w:t xml:space="preserve">for all values of </w:t>
      </w:r>
      <w:proofErr w:type="spellStart"/>
      <w:r>
        <w:rPr>
          <w:lang w:eastAsia="en-GB"/>
        </w:rPr>
        <w:t>IRallocation</w:t>
      </w:r>
      <w:proofErr w:type="spellEnd"/>
      <w:r>
        <w:rPr>
          <w:lang w:eastAsia="en-GB"/>
        </w:rPr>
        <w:t xml:space="preserve"> in the range </w:t>
      </w:r>
      <w:proofErr w:type="spellStart"/>
      <w:r>
        <w:rPr>
          <w:lang w:eastAsia="en-GB"/>
        </w:rPr>
        <w:t>irMinimum</w:t>
      </w:r>
      <w:proofErr w:type="spellEnd"/>
      <w:r>
        <w:rPr>
          <w:lang w:eastAsia="en-GB"/>
        </w:rPr>
        <w:t xml:space="preserve"> &lt;= </w:t>
      </w:r>
      <w:proofErr w:type="spellStart"/>
      <w:r>
        <w:rPr>
          <w:lang w:eastAsia="en-GB"/>
        </w:rPr>
        <w:t>IRallocation</w:t>
      </w:r>
      <w:proofErr w:type="spellEnd"/>
      <w:r>
        <w:rPr>
          <w:lang w:eastAsia="en-GB"/>
        </w:rPr>
        <w:t xml:space="preserve"> &lt;= </w:t>
      </w:r>
      <w:proofErr w:type="spellStart"/>
      <w:r>
        <w:rPr>
          <w:lang w:eastAsia="en-GB"/>
        </w:rPr>
        <w:t>irMaximum</w:t>
      </w:r>
      <w:proofErr w:type="spellEnd"/>
    </w:p>
    <w:p w14:paraId="7E04CB89" w14:textId="581E94D8" w:rsidR="00302265" w:rsidRDefault="00302265" w:rsidP="00302265">
      <w:pPr>
        <w:rPr>
          <w:lang w:eastAsia="en-GB"/>
        </w:rPr>
      </w:pPr>
      <w:r>
        <w:rPr>
          <w:lang w:eastAsia="en-GB"/>
        </w:rPr>
        <w:t>for all the errors in Table 8.1.2.1b-1 as specified in section  8.1.2.1b of TS38.305, which have corresponding integrity assistance data available and where the corresponding DNU flag(s) are set to false.</w:t>
      </w:r>
    </w:p>
    <w:p w14:paraId="19014EEB" w14:textId="77777777" w:rsidR="00302265" w:rsidRPr="00302265" w:rsidRDefault="00302265" w:rsidP="00302265">
      <w:pPr>
        <w:rPr>
          <w:b/>
          <w:bCs/>
          <w:lang w:eastAsia="en-GB"/>
        </w:rPr>
      </w:pPr>
      <w:r w:rsidRPr="00302265">
        <w:rPr>
          <w:b/>
          <w:bCs/>
          <w:lang w:eastAsia="en-GB"/>
        </w:rPr>
        <w:t xml:space="preserve">Enhancements of A-GNSS positioning </w:t>
      </w:r>
    </w:p>
    <w:p w14:paraId="0372EC4E" w14:textId="6663CF85" w:rsidR="00302265" w:rsidRDefault="00302265" w:rsidP="00302265">
      <w:pPr>
        <w:rPr>
          <w:lang w:eastAsia="en-GB"/>
        </w:rPr>
      </w:pPr>
      <w:r>
        <w:rPr>
          <w:lang w:eastAsia="en-GB"/>
        </w:rPr>
        <w:t xml:space="preserve">Enhancements of A-GNSS positioning specified: BDS B2a signal; BDS B3I signal; </w:t>
      </w:r>
      <w:proofErr w:type="spellStart"/>
      <w:r>
        <w:rPr>
          <w:lang w:eastAsia="en-GB"/>
        </w:rPr>
        <w:t>NavIC</w:t>
      </w:r>
      <w:proofErr w:type="spellEnd"/>
      <w:r>
        <w:rPr>
          <w:lang w:eastAsia="en-GB"/>
        </w:rPr>
        <w:t xml:space="preserve"> to NR.</w:t>
      </w:r>
    </w:p>
    <w:p w14:paraId="6AE010F9" w14:textId="77777777" w:rsidR="00302265" w:rsidRDefault="00302265" w:rsidP="00302265">
      <w:pPr>
        <w:rPr>
          <w:lang w:eastAsia="en-GB"/>
        </w:rPr>
      </w:pPr>
    </w:p>
    <w:p w14:paraId="13875246" w14:textId="77777777" w:rsidR="00302265" w:rsidRPr="00082182" w:rsidRDefault="00302265" w:rsidP="00302265">
      <w:pPr>
        <w:rPr>
          <w:b/>
        </w:rPr>
      </w:pPr>
      <w:r w:rsidRPr="00016B51">
        <w:rPr>
          <w:b/>
        </w:rPr>
        <w:t>References</w:t>
      </w:r>
      <w:r>
        <w:t xml:space="preserve"> </w:t>
      </w:r>
    </w:p>
    <w:p w14:paraId="47674F57" w14:textId="38D54B68" w:rsidR="00302265" w:rsidRDefault="00302265" w:rsidP="00302265">
      <w:pPr>
        <w:rPr>
          <w:lang w:eastAsia="en-GB"/>
        </w:rPr>
      </w:pPr>
      <w:r w:rsidRPr="00082182">
        <w:rPr>
          <w:lang w:eastAsia="en-GB"/>
        </w:rPr>
        <w:t>List of related CRs: select "TSG Status = Approved" in:</w:t>
      </w:r>
      <w:r>
        <w:rPr>
          <w:lang w:eastAsia="en-GB"/>
        </w:rPr>
        <w:t xml:space="preserve"> </w:t>
      </w:r>
      <w:hyperlink r:id="rId12" w:history="1">
        <w:r w:rsidRPr="00C85AD3">
          <w:rPr>
            <w:rStyle w:val="Hyperlink"/>
            <w:lang w:eastAsia="en-GB"/>
          </w:rPr>
          <w:t>https://portal.3gpp.org/ChangeRequests.aspx?q=1&amp;workitem=900060,860034,900160,900260</w:t>
        </w:r>
      </w:hyperlink>
    </w:p>
    <w:p w14:paraId="28D99B2C" w14:textId="77777777" w:rsidR="00302265" w:rsidRDefault="00302265" w:rsidP="00302265">
      <w:pPr>
        <w:pStyle w:val="EW"/>
      </w:pPr>
      <w:r w:rsidRPr="00016B51">
        <w:t>[1]</w:t>
      </w:r>
      <w:r w:rsidRPr="00016B51">
        <w:tab/>
      </w:r>
      <w:r>
        <w:t>RP-220803 “Status Report to TSG on NR Positioning Enhancements”, Intel Corporation</w:t>
      </w:r>
    </w:p>
    <w:p w14:paraId="518D8509" w14:textId="70E68EF2" w:rsidR="00302265" w:rsidRPr="00016B51" w:rsidRDefault="00302265" w:rsidP="00302265">
      <w:pPr>
        <w:pStyle w:val="EW"/>
      </w:pPr>
      <w:r>
        <w:t>[2]</w:t>
      </w:r>
      <w:r>
        <w:tab/>
        <w:t>3GPP TR 38. 857 “Study on NR positioning enhancements” v17.0.0</w:t>
      </w:r>
    </w:p>
    <w:p w14:paraId="56B743F2" w14:textId="77777777" w:rsidR="00302265" w:rsidRPr="00302265" w:rsidRDefault="00302265" w:rsidP="0030226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630709" w14:paraId="05F9C095" w14:textId="77777777" w:rsidTr="00447B2E">
        <w:trPr>
          <w:trHeight w:val="57"/>
        </w:trPr>
        <w:tc>
          <w:tcPr>
            <w:tcW w:w="846" w:type="dxa"/>
            <w:shd w:val="clear" w:color="auto" w:fill="auto"/>
            <w:hideMark/>
          </w:tcPr>
          <w:p w14:paraId="1C2B3977"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14859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67803F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53D267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88BFED6" w14:textId="77777777" w:rsidTr="00630709">
        <w:trPr>
          <w:trHeight w:val="57"/>
        </w:trPr>
        <w:tc>
          <w:tcPr>
            <w:tcW w:w="846" w:type="dxa"/>
            <w:shd w:val="clear" w:color="auto" w:fill="auto"/>
            <w:hideMark/>
          </w:tcPr>
          <w:p w14:paraId="4861A3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to the 5GC </w:t>
            </w:r>
            <w:proofErr w:type="spellStart"/>
            <w:r w:rsidRPr="00630709">
              <w:rPr>
                <w:rFonts w:ascii="Arial" w:hAnsi="Arial" w:cs="Arial"/>
                <w:b/>
                <w:bCs/>
                <w:color w:val="0000FF"/>
                <w:sz w:val="14"/>
                <w:szCs w:val="14"/>
                <w:lang w:eastAsia="en-GB"/>
              </w:rPr>
              <w:t>LoCation</w:t>
            </w:r>
            <w:proofErr w:type="spellEnd"/>
            <w:r w:rsidRPr="00630709">
              <w:rPr>
                <w:rFonts w:ascii="Arial" w:hAnsi="Arial" w:cs="Arial"/>
                <w:b/>
                <w:bCs/>
                <w:color w:val="0000FF"/>
                <w:sz w:val="14"/>
                <w:szCs w:val="14"/>
                <w:lang w:eastAsia="en-GB"/>
              </w:rPr>
              <w:t xml:space="preserve"> Services-Phase 2 </w:t>
            </w:r>
          </w:p>
        </w:tc>
        <w:tc>
          <w:tcPr>
            <w:tcW w:w="1365" w:type="dxa"/>
            <w:shd w:val="clear" w:color="auto" w:fill="auto"/>
            <w:noWrap/>
            <w:tcMar>
              <w:left w:w="57" w:type="dxa"/>
              <w:right w:w="57" w:type="dxa"/>
            </w:tcMar>
            <w:hideMark/>
          </w:tcPr>
          <w:p w14:paraId="0329BA0B" w14:textId="47A7375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 Ai, CATT </w:t>
            </w:r>
          </w:p>
        </w:tc>
      </w:tr>
      <w:tr w:rsidR="00630709" w:rsidRPr="00630709" w14:paraId="21D45D66" w14:textId="77777777" w:rsidTr="00630709">
        <w:trPr>
          <w:trHeight w:val="57"/>
        </w:trPr>
        <w:tc>
          <w:tcPr>
            <w:tcW w:w="846" w:type="dxa"/>
            <w:shd w:val="clear" w:color="auto" w:fill="auto"/>
            <w:hideMark/>
          </w:tcPr>
          <w:p w14:paraId="6DBC2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870001</w:t>
            </w:r>
          </w:p>
        </w:tc>
        <w:tc>
          <w:tcPr>
            <w:tcW w:w="3406" w:type="dxa"/>
            <w:shd w:val="clear" w:color="auto" w:fill="auto"/>
            <w:hideMark/>
          </w:tcPr>
          <w:p w14:paraId="6787B5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5G_eLCS_ph2</w:t>
            </w:r>
          </w:p>
        </w:tc>
        <w:tc>
          <w:tcPr>
            <w:tcW w:w="1365" w:type="dxa"/>
            <w:shd w:val="clear" w:color="auto" w:fill="auto"/>
            <w:noWrap/>
            <w:tcMar>
              <w:left w:w="57" w:type="dxa"/>
              <w:right w:w="57" w:type="dxa"/>
            </w:tcMar>
            <w:hideMark/>
          </w:tcPr>
          <w:p w14:paraId="5C506244" w14:textId="065AC97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2393A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 Ai, CATT </w:t>
            </w:r>
          </w:p>
        </w:tc>
      </w:tr>
      <w:tr w:rsidR="00630709" w:rsidRPr="00630709" w14:paraId="6CB36348" w14:textId="77777777" w:rsidTr="00630709">
        <w:trPr>
          <w:trHeight w:val="57"/>
        </w:trPr>
        <w:tc>
          <w:tcPr>
            <w:tcW w:w="846" w:type="dxa"/>
            <w:shd w:val="clear" w:color="auto" w:fill="auto"/>
            <w:hideMark/>
          </w:tcPr>
          <w:p w14:paraId="6B0FCB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910006</w:t>
            </w:r>
          </w:p>
        </w:tc>
        <w:tc>
          <w:tcPr>
            <w:tcW w:w="3406" w:type="dxa"/>
            <w:shd w:val="clear" w:color="auto" w:fill="auto"/>
            <w:hideMark/>
          </w:tcPr>
          <w:p w14:paraId="57FCD9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5G_eLCS_ph2</w:t>
            </w:r>
          </w:p>
        </w:tc>
        <w:tc>
          <w:tcPr>
            <w:tcW w:w="1365" w:type="dxa"/>
            <w:shd w:val="clear" w:color="auto" w:fill="auto"/>
            <w:noWrap/>
            <w:tcMar>
              <w:left w:w="57" w:type="dxa"/>
              <w:right w:w="57" w:type="dxa"/>
            </w:tcMar>
            <w:hideMark/>
          </w:tcPr>
          <w:p w14:paraId="1A3EBA18" w14:textId="61DDEB3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0F972A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Chenxi</w:t>
            </w:r>
            <w:proofErr w:type="spellEnd"/>
            <w:r w:rsidRPr="00630709">
              <w:rPr>
                <w:rFonts w:ascii="Arial" w:hAnsi="Arial" w:cs="Arial"/>
                <w:b/>
                <w:bCs/>
                <w:color w:val="000000"/>
                <w:sz w:val="14"/>
                <w:szCs w:val="14"/>
                <w:lang w:eastAsia="en-GB"/>
              </w:rPr>
              <w:t xml:space="preserve"> Bao, CATT </w:t>
            </w:r>
          </w:p>
        </w:tc>
      </w:tr>
      <w:tr w:rsidR="00630709" w:rsidRPr="00630709" w14:paraId="5E469442" w14:textId="77777777" w:rsidTr="00630709">
        <w:trPr>
          <w:trHeight w:val="57"/>
        </w:trPr>
        <w:tc>
          <w:tcPr>
            <w:tcW w:w="846" w:type="dxa"/>
            <w:shd w:val="clear" w:color="auto" w:fill="auto"/>
            <w:hideMark/>
          </w:tcPr>
          <w:p w14:paraId="38F4B9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910053</w:t>
            </w:r>
          </w:p>
        </w:tc>
        <w:tc>
          <w:tcPr>
            <w:tcW w:w="3406" w:type="dxa"/>
            <w:shd w:val="clear" w:color="auto" w:fill="auto"/>
            <w:hideMark/>
          </w:tcPr>
          <w:p w14:paraId="1F7A05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5G_eLCS_ph2</w:t>
            </w:r>
          </w:p>
        </w:tc>
        <w:tc>
          <w:tcPr>
            <w:tcW w:w="1365" w:type="dxa"/>
            <w:shd w:val="clear" w:color="auto" w:fill="auto"/>
            <w:noWrap/>
            <w:tcMar>
              <w:left w:w="57" w:type="dxa"/>
              <w:right w:w="57" w:type="dxa"/>
            </w:tcMar>
            <w:hideMark/>
          </w:tcPr>
          <w:p w14:paraId="27405192" w14:textId="2BCD49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8255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Chenxi</w:t>
            </w:r>
            <w:proofErr w:type="spellEnd"/>
            <w:r w:rsidRPr="00630709">
              <w:rPr>
                <w:rFonts w:ascii="Arial" w:hAnsi="Arial" w:cs="Arial"/>
                <w:color w:val="000000"/>
                <w:sz w:val="14"/>
                <w:szCs w:val="14"/>
                <w:lang w:eastAsia="en-GB"/>
              </w:rPr>
              <w:t xml:space="preserve"> Bao, CATT </w:t>
            </w:r>
          </w:p>
        </w:tc>
      </w:tr>
      <w:tr w:rsidR="00630709" w:rsidRPr="00630709" w14:paraId="3843C5A1" w14:textId="77777777" w:rsidTr="00630709">
        <w:trPr>
          <w:trHeight w:val="57"/>
        </w:trPr>
        <w:tc>
          <w:tcPr>
            <w:tcW w:w="846" w:type="dxa"/>
            <w:shd w:val="clear" w:color="auto" w:fill="auto"/>
            <w:hideMark/>
          </w:tcPr>
          <w:p w14:paraId="54B285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910054</w:t>
            </w:r>
          </w:p>
        </w:tc>
        <w:tc>
          <w:tcPr>
            <w:tcW w:w="3406" w:type="dxa"/>
            <w:shd w:val="clear" w:color="auto" w:fill="auto"/>
            <w:hideMark/>
          </w:tcPr>
          <w:p w14:paraId="5FBD9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5G_eLCS_ph2</w:t>
            </w:r>
          </w:p>
        </w:tc>
        <w:tc>
          <w:tcPr>
            <w:tcW w:w="1365" w:type="dxa"/>
            <w:shd w:val="clear" w:color="auto" w:fill="auto"/>
            <w:noWrap/>
            <w:tcMar>
              <w:left w:w="57" w:type="dxa"/>
              <w:right w:w="57" w:type="dxa"/>
            </w:tcMar>
            <w:hideMark/>
          </w:tcPr>
          <w:p w14:paraId="07C9DF66" w14:textId="168A88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4F64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Chenxi</w:t>
            </w:r>
            <w:proofErr w:type="spellEnd"/>
            <w:r w:rsidRPr="00630709">
              <w:rPr>
                <w:rFonts w:ascii="Arial" w:hAnsi="Arial" w:cs="Arial"/>
                <w:color w:val="000000"/>
                <w:sz w:val="14"/>
                <w:szCs w:val="14"/>
                <w:lang w:eastAsia="en-GB"/>
              </w:rPr>
              <w:t xml:space="preserve"> Bao, CATT </w:t>
            </w:r>
          </w:p>
        </w:tc>
      </w:tr>
      <w:tr w:rsidR="00630709" w:rsidRPr="00630709" w14:paraId="1ADB3611" w14:textId="77777777" w:rsidTr="00630709">
        <w:trPr>
          <w:trHeight w:val="57"/>
        </w:trPr>
        <w:tc>
          <w:tcPr>
            <w:tcW w:w="846" w:type="dxa"/>
            <w:shd w:val="clear" w:color="auto" w:fill="auto"/>
            <w:hideMark/>
          </w:tcPr>
          <w:p w14:paraId="1B0188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910055</w:t>
            </w:r>
          </w:p>
        </w:tc>
        <w:tc>
          <w:tcPr>
            <w:tcW w:w="3406" w:type="dxa"/>
            <w:shd w:val="clear" w:color="auto" w:fill="auto"/>
            <w:hideMark/>
          </w:tcPr>
          <w:p w14:paraId="24E36B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5G_eLCS_ph2</w:t>
            </w:r>
          </w:p>
        </w:tc>
        <w:tc>
          <w:tcPr>
            <w:tcW w:w="1365" w:type="dxa"/>
            <w:shd w:val="clear" w:color="auto" w:fill="auto"/>
            <w:noWrap/>
            <w:tcMar>
              <w:left w:w="57" w:type="dxa"/>
              <w:right w:w="57" w:type="dxa"/>
            </w:tcMar>
            <w:hideMark/>
          </w:tcPr>
          <w:p w14:paraId="43AD11C3" w14:textId="628D9BA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18790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Chenxi</w:t>
            </w:r>
            <w:proofErr w:type="spellEnd"/>
            <w:r w:rsidRPr="00630709">
              <w:rPr>
                <w:rFonts w:ascii="Arial" w:hAnsi="Arial" w:cs="Arial"/>
                <w:color w:val="000000"/>
                <w:sz w:val="14"/>
                <w:szCs w:val="14"/>
                <w:lang w:eastAsia="en-GB"/>
              </w:rPr>
              <w:t xml:space="preserve"> Bao, CATT </w:t>
            </w:r>
          </w:p>
        </w:tc>
      </w:tr>
    </w:tbl>
    <w:p w14:paraId="5A9972DC" w14:textId="25E284D0" w:rsidR="00ED0A3E" w:rsidRPr="00016B51" w:rsidRDefault="00ED0A3E" w:rsidP="00ED0A3E">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BD8402E" w14:textId="74B268BE" w:rsidR="00ED0A3E" w:rsidRDefault="00ED0A3E" w:rsidP="00ED0A3E">
      <w:pPr>
        <w:pStyle w:val="Heading2"/>
        <w:rPr>
          <w:lang w:eastAsia="en-GB"/>
        </w:rPr>
      </w:pPr>
      <w:bookmarkStart w:id="15" w:name="_Toc101950877"/>
      <w:r>
        <w:rPr>
          <w:lang w:eastAsia="en-GB"/>
        </w:rPr>
        <w:t>5.</w:t>
      </w:r>
      <w:r w:rsidR="009E7519">
        <w:rPr>
          <w:lang w:eastAsia="en-GB"/>
        </w:rPr>
        <w:t>3</w:t>
      </w:r>
      <w:r w:rsidRPr="0009140B">
        <w:rPr>
          <w:lang w:eastAsia="en-GB"/>
        </w:rPr>
        <w:tab/>
      </w:r>
      <w:r>
        <w:rPr>
          <w:lang w:eastAsia="en-GB"/>
        </w:rPr>
        <w:t>Railways</w:t>
      </w:r>
      <w:bookmarkEnd w:id="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63B1BDE" w14:textId="77777777" w:rsidTr="00447B2E">
        <w:trPr>
          <w:trHeight w:val="57"/>
        </w:trPr>
        <w:tc>
          <w:tcPr>
            <w:tcW w:w="846" w:type="dxa"/>
            <w:shd w:val="clear" w:color="auto" w:fill="auto"/>
            <w:hideMark/>
          </w:tcPr>
          <w:p w14:paraId="422311E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671D78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663A5F"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4DA30AB"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189E80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2969768"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50DE249C" w14:textId="77777777" w:rsidTr="00447B2E">
        <w:trPr>
          <w:trHeight w:val="57"/>
        </w:trPr>
        <w:tc>
          <w:tcPr>
            <w:tcW w:w="846" w:type="dxa"/>
            <w:shd w:val="clear" w:color="auto" w:fill="auto"/>
            <w:hideMark/>
          </w:tcPr>
          <w:p w14:paraId="764EB3E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840042</w:t>
            </w:r>
          </w:p>
        </w:tc>
        <w:tc>
          <w:tcPr>
            <w:tcW w:w="3406" w:type="dxa"/>
            <w:shd w:val="clear" w:color="auto" w:fill="auto"/>
            <w:hideMark/>
          </w:tcPr>
          <w:p w14:paraId="44595CD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34BAAE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MONASTERYEND</w:t>
            </w:r>
          </w:p>
        </w:tc>
        <w:tc>
          <w:tcPr>
            <w:tcW w:w="510" w:type="dxa"/>
            <w:shd w:val="clear" w:color="auto" w:fill="auto"/>
            <w:hideMark/>
          </w:tcPr>
          <w:p w14:paraId="78E830F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EAC484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SP-190312</w:t>
            </w:r>
          </w:p>
        </w:tc>
        <w:tc>
          <w:tcPr>
            <w:tcW w:w="2126" w:type="dxa"/>
            <w:shd w:val="clear" w:color="auto" w:fill="auto"/>
            <w:hideMark/>
          </w:tcPr>
          <w:p w14:paraId="325DBB1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Gach</w:t>
            </w:r>
            <w:proofErr w:type="spellEnd"/>
            <w:r w:rsidRPr="00630709">
              <w:rPr>
                <w:rFonts w:ascii="Arial" w:hAnsi="Arial" w:cs="Arial"/>
                <w:color w:val="000000"/>
                <w:sz w:val="14"/>
                <w:szCs w:val="14"/>
                <w:lang w:eastAsia="en-GB"/>
              </w:rPr>
              <w:t xml:space="preserve">, Guillaume, UIC </w:t>
            </w:r>
          </w:p>
        </w:tc>
      </w:tr>
      <w:tr w:rsidR="00AC7DE4" w:rsidRPr="00630709" w14:paraId="5B7BDDC7" w14:textId="77777777" w:rsidTr="00447B2E">
        <w:trPr>
          <w:trHeight w:val="57"/>
        </w:trPr>
        <w:tc>
          <w:tcPr>
            <w:tcW w:w="846" w:type="dxa"/>
            <w:shd w:val="clear" w:color="auto" w:fill="auto"/>
            <w:hideMark/>
          </w:tcPr>
          <w:p w14:paraId="752F5FA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890035</w:t>
            </w:r>
          </w:p>
        </w:tc>
        <w:tc>
          <w:tcPr>
            <w:tcW w:w="3406" w:type="dxa"/>
            <w:shd w:val="clear" w:color="auto" w:fill="auto"/>
            <w:hideMark/>
          </w:tcPr>
          <w:p w14:paraId="35760BA6"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0CA9A1C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eMONASTERY2</w:t>
            </w:r>
          </w:p>
        </w:tc>
        <w:tc>
          <w:tcPr>
            <w:tcW w:w="510" w:type="dxa"/>
            <w:shd w:val="clear" w:color="auto" w:fill="auto"/>
            <w:hideMark/>
          </w:tcPr>
          <w:p w14:paraId="62AFBA7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A912E0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SP-191104</w:t>
            </w:r>
          </w:p>
        </w:tc>
        <w:tc>
          <w:tcPr>
            <w:tcW w:w="2126" w:type="dxa"/>
            <w:shd w:val="clear" w:color="auto" w:fill="auto"/>
            <w:hideMark/>
          </w:tcPr>
          <w:p w14:paraId="7EA0020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Oettl</w:t>
            </w:r>
            <w:proofErr w:type="spellEnd"/>
            <w:r w:rsidRPr="00630709">
              <w:rPr>
                <w:rFonts w:ascii="Arial" w:hAnsi="Arial" w:cs="Arial"/>
                <w:b/>
                <w:bCs/>
                <w:color w:val="000000"/>
                <w:sz w:val="14"/>
                <w:szCs w:val="14"/>
                <w:lang w:eastAsia="en-GB"/>
              </w:rPr>
              <w:t xml:space="preserve">, Martin, Nokia </w:t>
            </w:r>
          </w:p>
        </w:tc>
      </w:tr>
      <w:tr w:rsidR="00AC7DE4" w:rsidRPr="00630709" w14:paraId="1B3FFA13" w14:textId="77777777" w:rsidTr="00447B2E">
        <w:trPr>
          <w:trHeight w:val="57"/>
        </w:trPr>
        <w:tc>
          <w:tcPr>
            <w:tcW w:w="846" w:type="dxa"/>
            <w:shd w:val="clear" w:color="auto" w:fill="auto"/>
            <w:hideMark/>
          </w:tcPr>
          <w:p w14:paraId="39F7FD8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840037</w:t>
            </w:r>
          </w:p>
        </w:tc>
        <w:tc>
          <w:tcPr>
            <w:tcW w:w="3406" w:type="dxa"/>
            <w:shd w:val="clear" w:color="auto" w:fill="auto"/>
            <w:hideMark/>
          </w:tcPr>
          <w:p w14:paraId="79C5DC8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36AA725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3F0AC0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030536A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SP-191104</w:t>
            </w:r>
          </w:p>
        </w:tc>
        <w:tc>
          <w:tcPr>
            <w:tcW w:w="2126" w:type="dxa"/>
            <w:shd w:val="clear" w:color="auto" w:fill="auto"/>
            <w:hideMark/>
          </w:tcPr>
          <w:p w14:paraId="7A0E8CE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Oettl</w:t>
            </w:r>
            <w:proofErr w:type="spellEnd"/>
            <w:r w:rsidRPr="00630709">
              <w:rPr>
                <w:rFonts w:ascii="Arial" w:hAnsi="Arial" w:cs="Arial"/>
                <w:color w:val="000000"/>
                <w:sz w:val="14"/>
                <w:szCs w:val="14"/>
                <w:lang w:eastAsia="en-GB"/>
              </w:rPr>
              <w:t xml:space="preserve">, Martin, Nokia </w:t>
            </w:r>
          </w:p>
        </w:tc>
      </w:tr>
      <w:tr w:rsidR="00AC7DE4" w:rsidRPr="00630709" w14:paraId="7AAF8027" w14:textId="77777777" w:rsidTr="00447B2E">
        <w:trPr>
          <w:trHeight w:val="57"/>
        </w:trPr>
        <w:tc>
          <w:tcPr>
            <w:tcW w:w="846" w:type="dxa"/>
            <w:shd w:val="clear" w:color="auto" w:fill="auto"/>
            <w:hideMark/>
          </w:tcPr>
          <w:p w14:paraId="00695D0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890063</w:t>
            </w:r>
          </w:p>
        </w:tc>
        <w:tc>
          <w:tcPr>
            <w:tcW w:w="3406" w:type="dxa"/>
            <w:shd w:val="clear" w:color="auto" w:fill="auto"/>
            <w:hideMark/>
          </w:tcPr>
          <w:p w14:paraId="6522C33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01A8D20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48D463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ACC256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CP-202256</w:t>
            </w:r>
          </w:p>
        </w:tc>
        <w:tc>
          <w:tcPr>
            <w:tcW w:w="2126" w:type="dxa"/>
            <w:shd w:val="clear" w:color="auto" w:fill="auto"/>
            <w:hideMark/>
          </w:tcPr>
          <w:p w14:paraId="04C452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Gkatzikis</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Lazaros</w:t>
            </w:r>
            <w:proofErr w:type="spellEnd"/>
            <w:r w:rsidRPr="00630709">
              <w:rPr>
                <w:rFonts w:ascii="Arial" w:hAnsi="Arial" w:cs="Arial"/>
                <w:color w:val="000000"/>
                <w:sz w:val="14"/>
                <w:szCs w:val="14"/>
                <w:lang w:eastAsia="en-GB"/>
              </w:rPr>
              <w:t xml:space="preserve">, Nokia(Nokia) </w:t>
            </w:r>
          </w:p>
        </w:tc>
      </w:tr>
      <w:tr w:rsidR="00AC7DE4" w:rsidRPr="00630709" w14:paraId="0FD9ACD5" w14:textId="77777777" w:rsidTr="00447B2E">
        <w:trPr>
          <w:trHeight w:val="57"/>
        </w:trPr>
        <w:tc>
          <w:tcPr>
            <w:tcW w:w="846" w:type="dxa"/>
            <w:shd w:val="clear" w:color="auto" w:fill="auto"/>
            <w:hideMark/>
          </w:tcPr>
          <w:p w14:paraId="39D461B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840043</w:t>
            </w:r>
          </w:p>
        </w:tc>
        <w:tc>
          <w:tcPr>
            <w:tcW w:w="3406" w:type="dxa"/>
            <w:shd w:val="clear" w:color="auto" w:fill="auto"/>
            <w:hideMark/>
          </w:tcPr>
          <w:p w14:paraId="23B65605"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250EC6C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FS_FRMCS3</w:t>
            </w:r>
          </w:p>
        </w:tc>
        <w:tc>
          <w:tcPr>
            <w:tcW w:w="510" w:type="dxa"/>
            <w:shd w:val="clear" w:color="auto" w:fill="auto"/>
            <w:hideMark/>
          </w:tcPr>
          <w:p w14:paraId="42ED56C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627D66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SP-200578</w:t>
            </w:r>
          </w:p>
        </w:tc>
        <w:tc>
          <w:tcPr>
            <w:tcW w:w="2126" w:type="dxa"/>
            <w:shd w:val="clear" w:color="auto" w:fill="auto"/>
            <w:hideMark/>
          </w:tcPr>
          <w:p w14:paraId="6158344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Gach</w:t>
            </w:r>
            <w:proofErr w:type="spellEnd"/>
            <w:r w:rsidRPr="00630709">
              <w:rPr>
                <w:rFonts w:ascii="Arial" w:hAnsi="Arial" w:cs="Arial"/>
                <w:color w:val="000000"/>
                <w:sz w:val="14"/>
                <w:szCs w:val="14"/>
                <w:lang w:eastAsia="en-GB"/>
              </w:rPr>
              <w:t xml:space="preserve">, Guillaume, UIC, </w:t>
            </w:r>
          </w:p>
        </w:tc>
      </w:tr>
    </w:tbl>
    <w:p w14:paraId="3C5B0A31" w14:textId="78A73BC7" w:rsidR="00630709" w:rsidRDefault="00630709" w:rsidP="00630709">
      <w:pPr>
        <w:rPr>
          <w:lang w:eastAsia="en-GB"/>
        </w:rPr>
      </w:pPr>
      <w:r w:rsidRPr="00016B51">
        <w:rPr>
          <w:lang w:eastAsia="en-GB"/>
        </w:rPr>
        <w:t xml:space="preserve">Summary based on the input provided </w:t>
      </w:r>
      <w:r w:rsidR="008C4125">
        <w:rPr>
          <w:lang w:eastAsia="en-GB"/>
        </w:rPr>
        <w:t xml:space="preserve">by XXX in </w:t>
      </w:r>
      <w:r w:rsidR="00EF4804">
        <w:rPr>
          <w:lang w:eastAsia="en-GB"/>
        </w:rPr>
        <w:t>xP-22xxxx</w:t>
      </w:r>
      <w:r w:rsidRPr="00016B51">
        <w:rPr>
          <w:lang w:eastAsia="en-GB"/>
        </w:rPr>
        <w:t>.</w:t>
      </w:r>
    </w:p>
    <w:p w14:paraId="03695DD3" w14:textId="19A2CDDE" w:rsidR="00BF0849" w:rsidRDefault="00BF0849" w:rsidP="00BF0849">
      <w:pPr>
        <w:rPr>
          <w:lang w:eastAsia="en-GB"/>
        </w:rPr>
      </w:pPr>
      <w:r>
        <w:rPr>
          <w:lang w:eastAsia="en-GB"/>
        </w:rPr>
        <w:t>See also "Introduction of 900MHz NR band for Europe for Rail Mobile Radio (RMR)" and "Introduction of 1900MHz NR TDD band for Europe for Rail Mobile Radio (RMR)" under "NR enhancements" section</w:t>
      </w:r>
    </w:p>
    <w:p w14:paraId="3396B606" w14:textId="72EFD945" w:rsidR="00ED0A3E" w:rsidRDefault="00ED0A3E" w:rsidP="00ED0A3E">
      <w:pPr>
        <w:pStyle w:val="Heading2"/>
        <w:rPr>
          <w:lang w:eastAsia="en-GB"/>
        </w:rPr>
      </w:pPr>
      <w:bookmarkStart w:id="16" w:name="_Toc101950878"/>
      <w:r>
        <w:rPr>
          <w:lang w:eastAsia="en-GB"/>
        </w:rPr>
        <w:t>5.</w:t>
      </w:r>
      <w:r w:rsidR="009E7519">
        <w:rPr>
          <w:lang w:eastAsia="en-GB"/>
        </w:rPr>
        <w:t>4</w:t>
      </w:r>
      <w:r w:rsidRPr="0009140B">
        <w:rPr>
          <w:lang w:eastAsia="en-GB"/>
        </w:rPr>
        <w:tab/>
      </w:r>
      <w:r>
        <w:rPr>
          <w:lang w:eastAsia="en-GB"/>
        </w:rPr>
        <w:t>Support of Non-Public and Private Networks</w:t>
      </w:r>
      <w:bookmarkEnd w:id="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2411D" w:rsidRPr="00630709" w14:paraId="1CE06831" w14:textId="77777777" w:rsidTr="00556FF3">
        <w:trPr>
          <w:trHeight w:val="57"/>
        </w:trPr>
        <w:tc>
          <w:tcPr>
            <w:tcW w:w="846" w:type="dxa"/>
            <w:shd w:val="clear" w:color="auto" w:fill="auto"/>
            <w:hideMark/>
          </w:tcPr>
          <w:p w14:paraId="004DE591"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890049</w:t>
            </w:r>
          </w:p>
        </w:tc>
        <w:tc>
          <w:tcPr>
            <w:tcW w:w="3406" w:type="dxa"/>
            <w:shd w:val="clear" w:color="auto" w:fill="auto"/>
            <w:hideMark/>
          </w:tcPr>
          <w:p w14:paraId="476CA7D8" w14:textId="77777777" w:rsidR="00A2411D" w:rsidRPr="00630709" w:rsidRDefault="00A2411D"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2E6FDDD7"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NG_RAN_PRN_enh</w:t>
            </w:r>
            <w:proofErr w:type="spellEnd"/>
          </w:p>
        </w:tc>
        <w:tc>
          <w:tcPr>
            <w:tcW w:w="510" w:type="dxa"/>
            <w:shd w:val="clear" w:color="auto" w:fill="auto"/>
            <w:hideMark/>
          </w:tcPr>
          <w:p w14:paraId="149E5733"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R3</w:t>
            </w:r>
          </w:p>
        </w:tc>
        <w:tc>
          <w:tcPr>
            <w:tcW w:w="964" w:type="dxa"/>
            <w:shd w:val="clear" w:color="auto" w:fill="auto"/>
            <w:hideMark/>
          </w:tcPr>
          <w:p w14:paraId="19840E0E"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RP-212585</w:t>
            </w:r>
          </w:p>
        </w:tc>
        <w:tc>
          <w:tcPr>
            <w:tcW w:w="2126" w:type="dxa"/>
            <w:shd w:val="clear" w:color="auto" w:fill="auto"/>
            <w:hideMark/>
          </w:tcPr>
          <w:p w14:paraId="7A1BF058"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A2411D" w:rsidRPr="00630709" w14:paraId="6DBC778F" w14:textId="77777777" w:rsidTr="00556FF3">
        <w:trPr>
          <w:trHeight w:val="57"/>
        </w:trPr>
        <w:tc>
          <w:tcPr>
            <w:tcW w:w="846" w:type="dxa"/>
            <w:shd w:val="clear" w:color="auto" w:fill="auto"/>
            <w:hideMark/>
          </w:tcPr>
          <w:p w14:paraId="6809DBF7"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890149</w:t>
            </w:r>
          </w:p>
        </w:tc>
        <w:tc>
          <w:tcPr>
            <w:tcW w:w="3406" w:type="dxa"/>
            <w:shd w:val="clear" w:color="auto" w:fill="auto"/>
            <w:hideMark/>
          </w:tcPr>
          <w:p w14:paraId="5D488D76"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Core part: Enhancement of Private Network support for NG-RAN </w:t>
            </w:r>
          </w:p>
        </w:tc>
        <w:tc>
          <w:tcPr>
            <w:tcW w:w="1365" w:type="dxa"/>
            <w:shd w:val="clear" w:color="auto" w:fill="auto"/>
            <w:noWrap/>
            <w:tcMar>
              <w:left w:w="57" w:type="dxa"/>
              <w:right w:w="57" w:type="dxa"/>
            </w:tcMar>
            <w:hideMark/>
          </w:tcPr>
          <w:p w14:paraId="4367D5F0"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NG_RAN_PRN_enh</w:t>
            </w:r>
            <w:proofErr w:type="spellEnd"/>
            <w:r w:rsidRPr="00630709">
              <w:rPr>
                <w:rFonts w:ascii="Arial" w:hAnsi="Arial" w:cs="Arial"/>
                <w:color w:val="000000"/>
                <w:sz w:val="14"/>
                <w:szCs w:val="14"/>
                <w:lang w:eastAsia="en-GB"/>
              </w:rPr>
              <w:t>-Core</w:t>
            </w:r>
          </w:p>
        </w:tc>
        <w:tc>
          <w:tcPr>
            <w:tcW w:w="510" w:type="dxa"/>
            <w:shd w:val="clear" w:color="auto" w:fill="auto"/>
            <w:hideMark/>
          </w:tcPr>
          <w:p w14:paraId="01872B83"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399CF378"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RP-212585</w:t>
            </w:r>
          </w:p>
        </w:tc>
        <w:tc>
          <w:tcPr>
            <w:tcW w:w="2126" w:type="dxa"/>
            <w:shd w:val="clear" w:color="auto" w:fill="auto"/>
            <w:hideMark/>
          </w:tcPr>
          <w:p w14:paraId="553502E2"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4B12D1C3" w14:textId="2889307E" w:rsidR="00A2411D" w:rsidRDefault="00A2411D" w:rsidP="00A2411D">
      <w:pPr>
        <w:rPr>
          <w:lang w:eastAsia="en-GB"/>
        </w:rPr>
      </w:pPr>
      <w:r w:rsidRPr="00016B51">
        <w:rPr>
          <w:lang w:eastAsia="en-GB"/>
        </w:rPr>
        <w:t xml:space="preserve">Summary based on the input provided </w:t>
      </w:r>
      <w:r>
        <w:rPr>
          <w:lang w:eastAsia="en-GB"/>
        </w:rPr>
        <w:t xml:space="preserve">by </w:t>
      </w:r>
      <w:r w:rsidRPr="00A2411D">
        <w:rPr>
          <w:lang w:eastAsia="en-GB"/>
        </w:rPr>
        <w:t>China Telecom</w:t>
      </w:r>
      <w:r>
        <w:rPr>
          <w:lang w:eastAsia="en-GB"/>
        </w:rPr>
        <w:t xml:space="preserve"> in </w:t>
      </w:r>
      <w:r w:rsidRPr="00A2411D">
        <w:rPr>
          <w:lang w:eastAsia="en-GB"/>
        </w:rPr>
        <w:t>RP-220562</w:t>
      </w:r>
      <w:r w:rsidRPr="00016B51">
        <w:rPr>
          <w:lang w:eastAsia="en-GB"/>
        </w:rPr>
        <w:t>.</w:t>
      </w:r>
    </w:p>
    <w:p w14:paraId="14797E32" w14:textId="318F431A" w:rsidR="00A2411D" w:rsidRDefault="00A2411D" w:rsidP="00A2411D">
      <w:pPr>
        <w:rPr>
          <w:lang w:eastAsia="en-GB"/>
        </w:rPr>
      </w:pPr>
      <w:r>
        <w:rPr>
          <w:lang w:eastAsia="en-GB"/>
        </w:rPr>
        <w:t>This Work Item enables:</w:t>
      </w:r>
    </w:p>
    <w:p w14:paraId="6B1C76B0" w14:textId="05FD4578" w:rsidR="00A2411D" w:rsidRDefault="00A2411D" w:rsidP="00A2411D">
      <w:pPr>
        <w:rPr>
          <w:lang w:eastAsia="en-GB"/>
        </w:rPr>
      </w:pPr>
      <w:r>
        <w:rPr>
          <w:lang w:eastAsia="en-GB"/>
        </w:rPr>
        <w:t>-</w:t>
      </w:r>
      <w:r>
        <w:rPr>
          <w:lang w:eastAsia="en-GB"/>
        </w:rPr>
        <w:tab/>
        <w:t xml:space="preserve">Support SNPN along with subscription / credentials owned by an entity separate from the SNPN including: broadcasting of information to enable SNPN selection for UEs with subscription/credentials owned by an entity separate from the SNPN [RAN2]; associated cell selection/reselection and connected mode mobility support [RAN2/RAN3]; necessary modifications over network interfaces (e.g. NG, </w:t>
      </w:r>
      <w:proofErr w:type="spellStart"/>
      <w:r>
        <w:rPr>
          <w:lang w:eastAsia="en-GB"/>
        </w:rPr>
        <w:t>Xn</w:t>
      </w:r>
      <w:proofErr w:type="spellEnd"/>
      <w:r>
        <w:rPr>
          <w:lang w:eastAsia="en-GB"/>
        </w:rPr>
        <w:t>, F1, E1 etc) [RAN3]</w:t>
      </w:r>
    </w:p>
    <w:p w14:paraId="247D80DF" w14:textId="1C0EDD81" w:rsidR="00A2411D" w:rsidRDefault="00A2411D" w:rsidP="00A2411D">
      <w:pPr>
        <w:rPr>
          <w:lang w:eastAsia="en-GB"/>
        </w:rPr>
      </w:pPr>
      <w:r>
        <w:rPr>
          <w:lang w:eastAsia="en-GB"/>
        </w:rPr>
        <w:t>-</w:t>
      </w:r>
      <w:r>
        <w:rPr>
          <w:lang w:eastAsia="en-GB"/>
        </w:rPr>
        <w:tab/>
        <w:t xml:space="preserve">Support UE onboarding and provisioning for NPN including: The UE onboarding relevant parameter broadcast from SIB [RAN2]; associated cell selection/reselection, cell access control and the connected mode mobility support [RAN2/RAN3]; necessary modifications over network interfaces (e.g. NG, </w:t>
      </w:r>
      <w:proofErr w:type="spellStart"/>
      <w:r>
        <w:rPr>
          <w:lang w:eastAsia="en-GB"/>
        </w:rPr>
        <w:t>Xn</w:t>
      </w:r>
      <w:proofErr w:type="spellEnd"/>
      <w:r>
        <w:rPr>
          <w:lang w:eastAsia="en-GB"/>
        </w:rPr>
        <w:t>, F1, E1 etc) [RAN3]</w:t>
      </w:r>
    </w:p>
    <w:p w14:paraId="252C673E" w14:textId="0625CE10" w:rsidR="00A2411D" w:rsidRDefault="00A2411D" w:rsidP="00A2411D">
      <w:pPr>
        <w:rPr>
          <w:lang w:eastAsia="en-GB"/>
        </w:rPr>
      </w:pPr>
      <w:r>
        <w:rPr>
          <w:lang w:eastAsia="en-GB"/>
        </w:rPr>
        <w:t>-</w:t>
      </w:r>
      <w:r>
        <w:rPr>
          <w:lang w:eastAsia="en-GB"/>
        </w:rPr>
        <w:tab/>
        <w:t>Support of IMS voice and emergency services for SNPN [RAN2]: Broadcasting of relevant parameters [RAN2]</w:t>
      </w:r>
    </w:p>
    <w:p w14:paraId="5F52636E" w14:textId="145DAF9A" w:rsidR="00A2411D" w:rsidRDefault="00A2411D" w:rsidP="00A2411D">
      <w:pPr>
        <w:rPr>
          <w:lang w:eastAsia="en-GB"/>
        </w:rPr>
      </w:pPr>
      <w:r>
        <w:rPr>
          <w:lang w:eastAsia="en-GB"/>
        </w:rPr>
        <w:t>-</w:t>
      </w:r>
      <w:r>
        <w:rPr>
          <w:lang w:eastAsia="en-GB"/>
        </w:rPr>
        <w:tab/>
        <w:t>Support of PWS for SNPN [RAN2, RAN3]</w:t>
      </w:r>
    </w:p>
    <w:p w14:paraId="18B70080" w14:textId="11CFA438" w:rsidR="00A2411D" w:rsidRPr="00A2411D" w:rsidRDefault="00A2411D" w:rsidP="00A2411D">
      <w:pPr>
        <w:rPr>
          <w:u w:val="single"/>
          <w:lang w:eastAsia="en-GB"/>
        </w:rPr>
      </w:pPr>
      <w:r w:rsidRPr="00A2411D">
        <w:rPr>
          <w:u w:val="single"/>
          <w:lang w:eastAsia="en-GB"/>
        </w:rPr>
        <w:t>Support SNPN along with subscription / credentials owned by an entity separate from the SNPN</w:t>
      </w:r>
    </w:p>
    <w:p w14:paraId="3F9AF6A8" w14:textId="77777777" w:rsidR="00A2411D" w:rsidRDefault="00A2411D" w:rsidP="00A2411D">
      <w:pPr>
        <w:rPr>
          <w:lang w:eastAsia="en-GB"/>
        </w:rPr>
      </w:pPr>
      <w:r>
        <w:rPr>
          <w:lang w:eastAsia="en-GB"/>
        </w:rPr>
        <w:t>For this feature, the term "Credentials Holder (CH)" is used for the external entity providing subscription or credential for SNPNs in the RAN2/RAN3 specifications and the term "Group IDs for Network Selection (GINs)" is used for the service provider Group IDs in the RAN2/RAN3 specifications.</w:t>
      </w:r>
    </w:p>
    <w:p w14:paraId="36F561CD" w14:textId="77777777" w:rsidR="00A2411D" w:rsidRDefault="00A2411D" w:rsidP="00A2411D">
      <w:pPr>
        <w:rPr>
          <w:lang w:eastAsia="en-GB"/>
        </w:rPr>
      </w:pPr>
      <w:r>
        <w:rPr>
          <w:lang w:eastAsia="en-GB"/>
        </w:rPr>
        <w:t>In TS38.331, the following statement is added: “An SNPN may allow access to UEs being authorized using credentials or subscription owned by a separate credential holder (CH). The support of this feature is uniform across the SNPN as specified in TS 23.501 [3].”</w:t>
      </w:r>
    </w:p>
    <w:p w14:paraId="7EB5B5FB" w14:textId="77777777" w:rsidR="00A2411D" w:rsidRDefault="00A2411D" w:rsidP="00A2411D">
      <w:pPr>
        <w:rPr>
          <w:lang w:eastAsia="en-GB"/>
        </w:rPr>
      </w:pPr>
      <w:r>
        <w:rPr>
          <w:lang w:eastAsia="en-GB"/>
        </w:rPr>
        <w:t xml:space="preserve">For </w:t>
      </w:r>
      <w:proofErr w:type="spellStart"/>
      <w:r>
        <w:rPr>
          <w:lang w:eastAsia="en-GB"/>
        </w:rPr>
        <w:t>Uu</w:t>
      </w:r>
      <w:proofErr w:type="spellEnd"/>
      <w:r>
        <w:rPr>
          <w:lang w:eastAsia="en-GB"/>
        </w:rPr>
        <w:t xml:space="preserve"> interface, the indication of SNPN access with subscription of a Credentials Holder is broadcast in SIB1 per SNPN.</w:t>
      </w:r>
    </w:p>
    <w:p w14:paraId="1C136D73" w14:textId="77777777" w:rsidR="00A2411D" w:rsidRDefault="00A2411D" w:rsidP="00A2411D">
      <w:pPr>
        <w:rPr>
          <w:lang w:eastAsia="en-GB"/>
        </w:rPr>
      </w:pPr>
      <w:r>
        <w:rPr>
          <w:lang w:eastAsia="en-GB"/>
        </w:rPr>
        <w:t>Optionally, Group IDs for Network selection (GINs) could be broadcast in SIBXY. Each GIN may be assigned to one or more SNPNs. There is a common list of GINs for both onboarding and SNPN access using external CHs.</w:t>
      </w:r>
    </w:p>
    <w:p w14:paraId="305A93A5" w14:textId="77777777" w:rsidR="00A2411D" w:rsidRDefault="00A2411D" w:rsidP="00A2411D">
      <w:pPr>
        <w:rPr>
          <w:lang w:eastAsia="en-GB"/>
        </w:rPr>
      </w:pPr>
      <w:r>
        <w:rPr>
          <w:lang w:eastAsia="en-GB"/>
        </w:rPr>
        <w:t>For each SNPN there is a vector that describes which GINs are supported, the maximum number of GINs is 24 per cell.</w:t>
      </w:r>
    </w:p>
    <w:p w14:paraId="1DDEE3A1" w14:textId="77777777" w:rsidR="00A2411D" w:rsidRDefault="00A2411D" w:rsidP="00A2411D">
      <w:pPr>
        <w:rPr>
          <w:lang w:eastAsia="en-GB"/>
        </w:rPr>
      </w:pPr>
      <w:r>
        <w:rPr>
          <w:lang w:eastAsia="en-GB"/>
        </w:rPr>
        <w:t>For cell selection/reselection, since SA2 has the conclusion the indication of SNPN access with subscription of a Credentials Holder should be set uniformly, there is no impact on cell (re)selection to support SNPN with subscription or credentials by a separate entity.</w:t>
      </w:r>
    </w:p>
    <w:p w14:paraId="0ACF644B" w14:textId="77777777" w:rsidR="00A2411D" w:rsidRDefault="00A2411D" w:rsidP="00A2411D">
      <w:pPr>
        <w:rPr>
          <w:lang w:eastAsia="en-GB"/>
        </w:rPr>
      </w:pPr>
      <w:r>
        <w:rPr>
          <w:lang w:eastAsia="en-GB"/>
        </w:rPr>
        <w:t>No UE impact was identified on connected mode mobility for external CH.</w:t>
      </w:r>
    </w:p>
    <w:p w14:paraId="51474BB0" w14:textId="68A90557" w:rsidR="00A2411D" w:rsidRPr="00A2411D" w:rsidRDefault="00A2411D" w:rsidP="00A2411D">
      <w:pPr>
        <w:rPr>
          <w:u w:val="single"/>
          <w:lang w:eastAsia="en-GB"/>
        </w:rPr>
      </w:pPr>
      <w:r w:rsidRPr="00A2411D">
        <w:rPr>
          <w:u w:val="single"/>
          <w:lang w:eastAsia="en-GB"/>
        </w:rPr>
        <w:lastRenderedPageBreak/>
        <w:t>Support UE onboarding and provisioning for NPN</w:t>
      </w:r>
    </w:p>
    <w:p w14:paraId="372F92DA" w14:textId="77777777" w:rsidR="00A2411D" w:rsidRDefault="00A2411D" w:rsidP="00A2411D">
      <w:pPr>
        <w:rPr>
          <w:lang w:eastAsia="en-GB"/>
        </w:rPr>
      </w:pPr>
      <w:r>
        <w:rPr>
          <w:lang w:eastAsia="en-GB"/>
        </w:rPr>
        <w:t xml:space="preserve">For onboarding support, the section “Support of UE onboarding and remote provisioning” is added in TS 38.331. </w:t>
      </w:r>
    </w:p>
    <w:p w14:paraId="37218EF6" w14:textId="77777777" w:rsidR="00A2411D" w:rsidRDefault="00A2411D" w:rsidP="00A2411D">
      <w:pPr>
        <w:rPr>
          <w:lang w:eastAsia="en-GB"/>
        </w:rPr>
      </w:pPr>
      <w:r>
        <w:rPr>
          <w:lang w:eastAsia="en-GB"/>
        </w:rPr>
        <w:t>The procedure of AMF selection in TS 38.410 is modified for supporting onboarding as follow:</w:t>
      </w:r>
    </w:p>
    <w:p w14:paraId="1D763E13" w14:textId="77777777" w:rsidR="00A2411D" w:rsidRDefault="00A2411D" w:rsidP="00A2411D">
      <w:pPr>
        <w:rPr>
          <w:lang w:eastAsia="en-GB"/>
        </w:rPr>
      </w:pPr>
      <w:r>
        <w:rPr>
          <w:lang w:eastAsia="en-GB"/>
        </w:rPr>
        <w:t xml:space="preserve">“Therefore,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other information (e.g. slicing information, onboarding indication) to determine the AMF.” </w:t>
      </w:r>
    </w:p>
    <w:p w14:paraId="5C38160C" w14:textId="77777777" w:rsidR="00A2411D" w:rsidRDefault="00A2411D" w:rsidP="00A2411D">
      <w:pPr>
        <w:rPr>
          <w:lang w:eastAsia="en-GB"/>
        </w:rPr>
      </w:pPr>
      <w:r>
        <w:rPr>
          <w:lang w:eastAsia="en-GB"/>
        </w:rPr>
        <w:t xml:space="preserve">For </w:t>
      </w:r>
      <w:proofErr w:type="spellStart"/>
      <w:r>
        <w:rPr>
          <w:lang w:eastAsia="en-GB"/>
        </w:rPr>
        <w:t>Uu</w:t>
      </w:r>
      <w:proofErr w:type="spellEnd"/>
      <w:r>
        <w:rPr>
          <w:lang w:eastAsia="en-GB"/>
        </w:rPr>
        <w:t xml:space="preserve"> interface, the indication of UE onboarding and remote provisioning is broadcast in SIB1 per SNPN.</w:t>
      </w:r>
    </w:p>
    <w:p w14:paraId="6EB2BE92" w14:textId="77777777" w:rsidR="00A2411D" w:rsidRDefault="00A2411D" w:rsidP="00A2411D">
      <w:pPr>
        <w:rPr>
          <w:lang w:eastAsia="en-GB"/>
        </w:rPr>
      </w:pPr>
      <w:r>
        <w:rPr>
          <w:lang w:eastAsia="en-GB"/>
        </w:rPr>
        <w:t>As for “on-boarding support” indicator, cell selection and suitability criteria of a SNPN cell are not affected. NAS will anyway allow access for onboarding only if the cell/SNPN supports onboarding.</w:t>
      </w:r>
    </w:p>
    <w:p w14:paraId="5A45DCAD" w14:textId="77777777" w:rsidR="00A2411D" w:rsidRDefault="00A2411D" w:rsidP="00A2411D">
      <w:pPr>
        <w:rPr>
          <w:lang w:eastAsia="en-GB"/>
        </w:rPr>
      </w:pPr>
      <w:r>
        <w:rPr>
          <w:lang w:eastAsia="en-GB"/>
        </w:rPr>
        <w:t>Toggling the 1-bit onboarding indication in SIB1 allows to control congestion due to onboarding request.</w:t>
      </w:r>
    </w:p>
    <w:p w14:paraId="452FB995" w14:textId="77777777" w:rsidR="00A2411D" w:rsidRDefault="00A2411D" w:rsidP="00A2411D">
      <w:pPr>
        <w:rPr>
          <w:lang w:eastAsia="en-GB"/>
        </w:rPr>
      </w:pPr>
      <w:r>
        <w:rPr>
          <w:lang w:eastAsia="en-GB"/>
        </w:rPr>
        <w:t>No UE impact was identified on connected mode mobility for onboarding.</w:t>
      </w:r>
    </w:p>
    <w:p w14:paraId="52EF4FB6" w14:textId="77777777" w:rsidR="00A2411D" w:rsidRDefault="00A2411D" w:rsidP="00A2411D">
      <w:pPr>
        <w:rPr>
          <w:lang w:eastAsia="en-GB"/>
        </w:rPr>
      </w:pPr>
      <w:r>
        <w:rPr>
          <w:lang w:eastAsia="en-GB"/>
        </w:rPr>
        <w:t>For NG interface, the new “Onboarding Support” IE is included within the same PLMN Support Item IE in the NG SETUP RESPONSE/AMF CONFIGURATION UPDATE message, the related statement for NG SETUP procedure, in 38.413, is added as follows:</w:t>
      </w:r>
    </w:p>
    <w:p w14:paraId="41D1D701" w14:textId="77777777" w:rsidR="00A2411D" w:rsidRDefault="00A2411D" w:rsidP="00A2411D">
      <w:pPr>
        <w:rPr>
          <w:lang w:eastAsia="en-GB"/>
        </w:rPr>
      </w:pPr>
      <w:r>
        <w:rPr>
          <w:lang w:eastAsia="en-GB"/>
        </w:rPr>
        <w:t>“If the Onboarding Support IE is also included within the same PLMN Support Item IE, the NG-RAN node shall, if supported, consider that the AMF supports UE onboarding for the identified SNPN, as specified in TS 23.501 [9].”</w:t>
      </w:r>
    </w:p>
    <w:p w14:paraId="5CF76655" w14:textId="37911C30" w:rsidR="00A2411D" w:rsidRPr="00A2411D" w:rsidRDefault="00A2411D" w:rsidP="00A2411D">
      <w:pPr>
        <w:rPr>
          <w:u w:val="single"/>
          <w:lang w:eastAsia="en-GB"/>
        </w:rPr>
      </w:pPr>
      <w:r w:rsidRPr="00A2411D">
        <w:rPr>
          <w:u w:val="single"/>
          <w:lang w:eastAsia="en-GB"/>
        </w:rPr>
        <w:t>Support of IMS voice and emergency services for SNPN</w:t>
      </w:r>
    </w:p>
    <w:p w14:paraId="1A1DAD56" w14:textId="77777777" w:rsidR="00A2411D" w:rsidRDefault="00A2411D" w:rsidP="00A2411D">
      <w:pPr>
        <w:rPr>
          <w:lang w:eastAsia="en-GB"/>
        </w:rPr>
      </w:pPr>
      <w:r>
        <w:rPr>
          <w:lang w:eastAsia="en-GB"/>
        </w:rPr>
        <w:t xml:space="preserve">Emergency services are supported for SNPN in Rel-17, which is the new feature compared with Rel-16. UE in SNPN access mode could select the SNPN with </w:t>
      </w:r>
      <w:proofErr w:type="spellStart"/>
      <w:r>
        <w:rPr>
          <w:lang w:eastAsia="en-GB"/>
        </w:rPr>
        <w:t>imsEmergencySupportForSNPN</w:t>
      </w:r>
      <w:proofErr w:type="spellEnd"/>
      <w:r>
        <w:rPr>
          <w:lang w:eastAsia="en-GB"/>
        </w:rPr>
        <w:t>=true for emergency services.</w:t>
      </w:r>
    </w:p>
    <w:p w14:paraId="7F8F89A4" w14:textId="77777777" w:rsidR="00A2411D" w:rsidRDefault="00A2411D" w:rsidP="00A2411D">
      <w:pPr>
        <w:rPr>
          <w:lang w:eastAsia="en-GB"/>
        </w:rPr>
      </w:pPr>
      <w:r>
        <w:rPr>
          <w:lang w:eastAsia="en-GB"/>
        </w:rPr>
        <w:t xml:space="preserve">For </w:t>
      </w:r>
      <w:proofErr w:type="spellStart"/>
      <w:r>
        <w:rPr>
          <w:lang w:eastAsia="en-GB"/>
        </w:rPr>
        <w:t>Uu</w:t>
      </w:r>
      <w:proofErr w:type="spellEnd"/>
      <w:r>
        <w:rPr>
          <w:lang w:eastAsia="en-GB"/>
        </w:rPr>
        <w:t xml:space="preserve"> interface, the indication of support for emergency services is broadcast in SIB1 per SNPN.</w:t>
      </w:r>
    </w:p>
    <w:p w14:paraId="40A04AC5" w14:textId="77777777" w:rsidR="00A2411D" w:rsidRDefault="00A2411D" w:rsidP="00A2411D">
      <w:pPr>
        <w:rPr>
          <w:lang w:eastAsia="en-GB"/>
        </w:rPr>
      </w:pPr>
    </w:p>
    <w:p w14:paraId="60613A83" w14:textId="709216CD" w:rsidR="00A2411D" w:rsidRPr="00A2411D" w:rsidRDefault="00A2411D" w:rsidP="00A2411D">
      <w:pPr>
        <w:rPr>
          <w:u w:val="single"/>
          <w:lang w:eastAsia="en-GB"/>
        </w:rPr>
      </w:pPr>
      <w:r w:rsidRPr="00A2411D">
        <w:rPr>
          <w:u w:val="single"/>
          <w:lang w:eastAsia="en-GB"/>
        </w:rPr>
        <w:t>Support of PWS for SNPN</w:t>
      </w:r>
    </w:p>
    <w:p w14:paraId="0D0E905B" w14:textId="77777777" w:rsidR="00A2411D" w:rsidRDefault="00A2411D" w:rsidP="00A2411D">
      <w:pPr>
        <w:rPr>
          <w:lang w:eastAsia="en-GB"/>
        </w:rPr>
      </w:pPr>
      <w:r>
        <w:rPr>
          <w:lang w:eastAsia="en-GB"/>
        </w:rPr>
        <w:t>PWS over SNPN is supported in Rel-17. In TS 38.300, the statement that ETWS and CMAS are not supported over SNPN is removed.</w:t>
      </w:r>
    </w:p>
    <w:p w14:paraId="6F8F8B0A" w14:textId="77777777" w:rsidR="00A2411D" w:rsidRPr="00082182" w:rsidRDefault="00A2411D" w:rsidP="00A2411D">
      <w:pPr>
        <w:rPr>
          <w:b/>
        </w:rPr>
      </w:pPr>
      <w:r w:rsidRPr="00016B51">
        <w:rPr>
          <w:b/>
        </w:rPr>
        <w:t>References</w:t>
      </w:r>
      <w:r>
        <w:t xml:space="preserve"> </w:t>
      </w:r>
    </w:p>
    <w:p w14:paraId="167B93C3" w14:textId="69BAA9F9" w:rsidR="00A2411D" w:rsidRDefault="00A2411D" w:rsidP="00A2411D">
      <w:pPr>
        <w:rPr>
          <w:lang w:eastAsia="en-GB"/>
        </w:rPr>
      </w:pPr>
      <w:r w:rsidRPr="00082182">
        <w:rPr>
          <w:lang w:eastAsia="en-GB"/>
        </w:rPr>
        <w:t>List of related CRs: select "TSG Status = Approved" in:</w:t>
      </w:r>
      <w:r>
        <w:rPr>
          <w:lang w:eastAsia="en-GB"/>
        </w:rPr>
        <w:t xml:space="preserve"> </w:t>
      </w:r>
      <w:hyperlink r:id="rId13" w:history="1">
        <w:r w:rsidRPr="00C85AD3">
          <w:rPr>
            <w:rStyle w:val="Hyperlink"/>
            <w:lang w:eastAsia="en-GB"/>
          </w:rPr>
          <w:t>https://portal.3gpp.org/ChangeRequests.aspx?q=1&amp;workitem=890049,890149</w:t>
        </w:r>
      </w:hyperlink>
    </w:p>
    <w:p w14:paraId="58CCD575" w14:textId="0698EA3C" w:rsidR="00A2411D" w:rsidRPr="00016B51" w:rsidRDefault="00A2411D" w:rsidP="00A2411D">
      <w:pPr>
        <w:pStyle w:val="EW"/>
      </w:pPr>
      <w:r w:rsidRPr="00016B51">
        <w:t>[1]</w:t>
      </w:r>
      <w:r w:rsidRPr="00016B51">
        <w:tab/>
      </w:r>
      <w:r w:rsidRPr="00A2411D">
        <w:t>RP-200732, Status report of WI: Private Network Support for NG-RAN; rapporteur: China Telecom.</w:t>
      </w:r>
    </w:p>
    <w:p w14:paraId="766F24FF" w14:textId="4D33068B" w:rsidR="00A2411D" w:rsidRPr="00A2411D" w:rsidRDefault="00A2411D" w:rsidP="00A2411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D9A54A3" w14:textId="77777777" w:rsidTr="00447B2E">
        <w:trPr>
          <w:trHeight w:val="57"/>
        </w:trPr>
        <w:tc>
          <w:tcPr>
            <w:tcW w:w="846" w:type="dxa"/>
            <w:shd w:val="clear" w:color="auto" w:fill="auto"/>
            <w:hideMark/>
          </w:tcPr>
          <w:p w14:paraId="37D1E4C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A41EBDA"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E01C9F6"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5ADABF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2AA4AFE"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0BB13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16491F76" w14:textId="77777777" w:rsidTr="00447B2E">
        <w:trPr>
          <w:trHeight w:val="57"/>
        </w:trPr>
        <w:tc>
          <w:tcPr>
            <w:tcW w:w="846" w:type="dxa"/>
            <w:shd w:val="clear" w:color="auto" w:fill="auto"/>
            <w:hideMark/>
          </w:tcPr>
          <w:p w14:paraId="6B77D32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840024</w:t>
            </w:r>
          </w:p>
        </w:tc>
        <w:tc>
          <w:tcPr>
            <w:tcW w:w="3406" w:type="dxa"/>
            <w:shd w:val="clear" w:color="auto" w:fill="auto"/>
            <w:hideMark/>
          </w:tcPr>
          <w:p w14:paraId="6EEC0AB4"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70639AB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FS_eNPN</w:t>
            </w:r>
            <w:proofErr w:type="spellEnd"/>
          </w:p>
        </w:tc>
        <w:tc>
          <w:tcPr>
            <w:tcW w:w="510" w:type="dxa"/>
            <w:shd w:val="clear" w:color="auto" w:fill="auto"/>
            <w:hideMark/>
          </w:tcPr>
          <w:p w14:paraId="383269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106D8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SP-200094</w:t>
            </w:r>
          </w:p>
        </w:tc>
        <w:tc>
          <w:tcPr>
            <w:tcW w:w="2126" w:type="dxa"/>
            <w:shd w:val="clear" w:color="auto" w:fill="auto"/>
            <w:hideMark/>
          </w:tcPr>
          <w:p w14:paraId="7EAB8CE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Hedman </w:t>
            </w:r>
          </w:p>
        </w:tc>
      </w:tr>
      <w:tr w:rsidR="00AC7DE4" w:rsidRPr="00630709" w14:paraId="1E9FC5F0" w14:textId="77777777" w:rsidTr="00447B2E">
        <w:trPr>
          <w:trHeight w:val="57"/>
        </w:trPr>
        <w:tc>
          <w:tcPr>
            <w:tcW w:w="846" w:type="dxa"/>
            <w:shd w:val="clear" w:color="auto" w:fill="auto"/>
            <w:hideMark/>
          </w:tcPr>
          <w:p w14:paraId="0E48B10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910065</w:t>
            </w:r>
          </w:p>
        </w:tc>
        <w:tc>
          <w:tcPr>
            <w:tcW w:w="3406" w:type="dxa"/>
            <w:shd w:val="clear" w:color="auto" w:fill="auto"/>
            <w:hideMark/>
          </w:tcPr>
          <w:p w14:paraId="15BC5E7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7680DDE8"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eNPN</w:t>
            </w:r>
            <w:proofErr w:type="spellEnd"/>
          </w:p>
        </w:tc>
        <w:tc>
          <w:tcPr>
            <w:tcW w:w="510" w:type="dxa"/>
            <w:shd w:val="clear" w:color="auto" w:fill="auto"/>
            <w:hideMark/>
          </w:tcPr>
          <w:p w14:paraId="48CE15F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2CF11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SP-200980</w:t>
            </w:r>
          </w:p>
        </w:tc>
        <w:tc>
          <w:tcPr>
            <w:tcW w:w="2126" w:type="dxa"/>
            <w:shd w:val="clear" w:color="auto" w:fill="auto"/>
            <w:hideMark/>
          </w:tcPr>
          <w:p w14:paraId="482A6CE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Hedman, Peter, Ericsson </w:t>
            </w:r>
          </w:p>
        </w:tc>
      </w:tr>
      <w:tr w:rsidR="00AC7DE4" w:rsidRPr="00630709" w14:paraId="49DEA7C2" w14:textId="77777777" w:rsidTr="00447B2E">
        <w:trPr>
          <w:trHeight w:val="57"/>
        </w:trPr>
        <w:tc>
          <w:tcPr>
            <w:tcW w:w="846" w:type="dxa"/>
            <w:shd w:val="clear" w:color="auto" w:fill="auto"/>
            <w:hideMark/>
          </w:tcPr>
          <w:p w14:paraId="727945A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900015</w:t>
            </w:r>
          </w:p>
        </w:tc>
        <w:tc>
          <w:tcPr>
            <w:tcW w:w="3406" w:type="dxa"/>
            <w:shd w:val="clear" w:color="auto" w:fill="auto"/>
            <w:hideMark/>
          </w:tcPr>
          <w:p w14:paraId="3171093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w:t>
            </w:r>
            <w:proofErr w:type="spellStart"/>
            <w:r w:rsidRPr="00630709">
              <w:rPr>
                <w:rFonts w:ascii="Arial" w:hAnsi="Arial" w:cs="Arial"/>
                <w:b/>
                <w:bCs/>
                <w:color w:val="000000"/>
                <w:sz w:val="14"/>
                <w:szCs w:val="14"/>
                <w:lang w:eastAsia="en-GB"/>
              </w:rPr>
              <w:t>eNPN</w:t>
            </w:r>
            <w:proofErr w:type="spellEnd"/>
          </w:p>
        </w:tc>
        <w:tc>
          <w:tcPr>
            <w:tcW w:w="1365" w:type="dxa"/>
            <w:shd w:val="clear" w:color="auto" w:fill="auto"/>
            <w:noWrap/>
            <w:tcMar>
              <w:left w:w="57" w:type="dxa"/>
              <w:right w:w="57" w:type="dxa"/>
            </w:tcMar>
            <w:hideMark/>
          </w:tcPr>
          <w:p w14:paraId="587BEAE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eNPN</w:t>
            </w:r>
            <w:proofErr w:type="spellEnd"/>
          </w:p>
        </w:tc>
        <w:tc>
          <w:tcPr>
            <w:tcW w:w="510" w:type="dxa"/>
            <w:shd w:val="clear" w:color="auto" w:fill="auto"/>
            <w:hideMark/>
          </w:tcPr>
          <w:p w14:paraId="24EEC0C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665B87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SP-200980</w:t>
            </w:r>
          </w:p>
        </w:tc>
        <w:tc>
          <w:tcPr>
            <w:tcW w:w="2126" w:type="dxa"/>
            <w:shd w:val="clear" w:color="auto" w:fill="auto"/>
            <w:hideMark/>
          </w:tcPr>
          <w:p w14:paraId="37621C2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Hedman, Peter, Ericsson </w:t>
            </w:r>
          </w:p>
        </w:tc>
      </w:tr>
      <w:tr w:rsidR="00AC7DE4" w:rsidRPr="00630709" w14:paraId="4106CC9D" w14:textId="77777777" w:rsidTr="00447B2E">
        <w:trPr>
          <w:trHeight w:val="57"/>
        </w:trPr>
        <w:tc>
          <w:tcPr>
            <w:tcW w:w="846" w:type="dxa"/>
            <w:shd w:val="clear" w:color="auto" w:fill="auto"/>
            <w:hideMark/>
          </w:tcPr>
          <w:p w14:paraId="7DD6A20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910016</w:t>
            </w:r>
          </w:p>
        </w:tc>
        <w:tc>
          <w:tcPr>
            <w:tcW w:w="3406" w:type="dxa"/>
            <w:shd w:val="clear" w:color="auto" w:fill="auto"/>
            <w:hideMark/>
          </w:tcPr>
          <w:p w14:paraId="2E12DD9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w:t>
            </w:r>
            <w:proofErr w:type="spellStart"/>
            <w:r w:rsidRPr="00630709">
              <w:rPr>
                <w:rFonts w:ascii="Arial" w:hAnsi="Arial" w:cs="Arial"/>
                <w:b/>
                <w:bCs/>
                <w:color w:val="000000"/>
                <w:sz w:val="14"/>
                <w:szCs w:val="14"/>
                <w:lang w:eastAsia="en-GB"/>
              </w:rPr>
              <w:t>eNPN</w:t>
            </w:r>
            <w:proofErr w:type="spellEnd"/>
          </w:p>
        </w:tc>
        <w:tc>
          <w:tcPr>
            <w:tcW w:w="1365" w:type="dxa"/>
            <w:shd w:val="clear" w:color="auto" w:fill="auto"/>
            <w:noWrap/>
            <w:tcMar>
              <w:left w:w="57" w:type="dxa"/>
              <w:right w:w="57" w:type="dxa"/>
            </w:tcMar>
            <w:hideMark/>
          </w:tcPr>
          <w:p w14:paraId="24CC4EE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eNPN</w:t>
            </w:r>
            <w:proofErr w:type="spellEnd"/>
          </w:p>
        </w:tc>
        <w:tc>
          <w:tcPr>
            <w:tcW w:w="510" w:type="dxa"/>
            <w:shd w:val="clear" w:color="auto" w:fill="auto"/>
            <w:hideMark/>
          </w:tcPr>
          <w:p w14:paraId="4CFC250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0026267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CP-212103</w:t>
            </w:r>
          </w:p>
        </w:tc>
        <w:tc>
          <w:tcPr>
            <w:tcW w:w="2126" w:type="dxa"/>
            <w:shd w:val="clear" w:color="auto" w:fill="auto"/>
            <w:hideMark/>
          </w:tcPr>
          <w:p w14:paraId="529F36D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AC7DE4" w:rsidRPr="00630709" w14:paraId="01A5FF39" w14:textId="77777777" w:rsidTr="00447B2E">
        <w:trPr>
          <w:trHeight w:val="57"/>
        </w:trPr>
        <w:tc>
          <w:tcPr>
            <w:tcW w:w="846" w:type="dxa"/>
            <w:shd w:val="clear" w:color="auto" w:fill="auto"/>
            <w:hideMark/>
          </w:tcPr>
          <w:p w14:paraId="3CE47F5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910066</w:t>
            </w:r>
          </w:p>
        </w:tc>
        <w:tc>
          <w:tcPr>
            <w:tcW w:w="3406" w:type="dxa"/>
            <w:shd w:val="clear" w:color="auto" w:fill="auto"/>
            <w:hideMark/>
          </w:tcPr>
          <w:p w14:paraId="24F64AC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w:t>
            </w:r>
            <w:proofErr w:type="spellStart"/>
            <w:r w:rsidRPr="00630709">
              <w:rPr>
                <w:rFonts w:ascii="Arial" w:hAnsi="Arial" w:cs="Arial"/>
                <w:color w:val="000000"/>
                <w:sz w:val="14"/>
                <w:szCs w:val="14"/>
                <w:lang w:eastAsia="en-GB"/>
              </w:rPr>
              <w:t>eNPN</w:t>
            </w:r>
            <w:proofErr w:type="spellEnd"/>
          </w:p>
        </w:tc>
        <w:tc>
          <w:tcPr>
            <w:tcW w:w="1365" w:type="dxa"/>
            <w:shd w:val="clear" w:color="auto" w:fill="auto"/>
            <w:noWrap/>
            <w:tcMar>
              <w:left w:w="57" w:type="dxa"/>
              <w:right w:w="57" w:type="dxa"/>
            </w:tcMar>
            <w:hideMark/>
          </w:tcPr>
          <w:p w14:paraId="179F9F2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eNPN</w:t>
            </w:r>
            <w:proofErr w:type="spellEnd"/>
          </w:p>
        </w:tc>
        <w:tc>
          <w:tcPr>
            <w:tcW w:w="510" w:type="dxa"/>
            <w:shd w:val="clear" w:color="auto" w:fill="auto"/>
            <w:hideMark/>
          </w:tcPr>
          <w:p w14:paraId="61A902A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BD824C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1E06B04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767156D0" w14:textId="77777777" w:rsidTr="00447B2E">
        <w:trPr>
          <w:trHeight w:val="57"/>
        </w:trPr>
        <w:tc>
          <w:tcPr>
            <w:tcW w:w="846" w:type="dxa"/>
            <w:shd w:val="clear" w:color="auto" w:fill="auto"/>
            <w:hideMark/>
          </w:tcPr>
          <w:p w14:paraId="583CD6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910067</w:t>
            </w:r>
          </w:p>
        </w:tc>
        <w:tc>
          <w:tcPr>
            <w:tcW w:w="3406" w:type="dxa"/>
            <w:shd w:val="clear" w:color="auto" w:fill="auto"/>
            <w:hideMark/>
          </w:tcPr>
          <w:p w14:paraId="30F3ECA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w:t>
            </w:r>
            <w:proofErr w:type="spellStart"/>
            <w:r w:rsidRPr="00630709">
              <w:rPr>
                <w:rFonts w:ascii="Arial" w:hAnsi="Arial" w:cs="Arial"/>
                <w:color w:val="000000"/>
                <w:sz w:val="14"/>
                <w:szCs w:val="14"/>
                <w:lang w:eastAsia="en-GB"/>
              </w:rPr>
              <w:t>eNPN</w:t>
            </w:r>
            <w:proofErr w:type="spellEnd"/>
          </w:p>
        </w:tc>
        <w:tc>
          <w:tcPr>
            <w:tcW w:w="1365" w:type="dxa"/>
            <w:shd w:val="clear" w:color="auto" w:fill="auto"/>
            <w:noWrap/>
            <w:tcMar>
              <w:left w:w="57" w:type="dxa"/>
              <w:right w:w="57" w:type="dxa"/>
            </w:tcMar>
            <w:hideMark/>
          </w:tcPr>
          <w:p w14:paraId="18C9B5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eNPN</w:t>
            </w:r>
            <w:proofErr w:type="spellEnd"/>
          </w:p>
        </w:tc>
        <w:tc>
          <w:tcPr>
            <w:tcW w:w="510" w:type="dxa"/>
            <w:shd w:val="clear" w:color="auto" w:fill="auto"/>
            <w:hideMark/>
          </w:tcPr>
          <w:p w14:paraId="0D39682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E5C847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6E52B83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545D2D3C" w14:textId="77777777" w:rsidTr="00447B2E">
        <w:trPr>
          <w:trHeight w:val="57"/>
        </w:trPr>
        <w:tc>
          <w:tcPr>
            <w:tcW w:w="846" w:type="dxa"/>
            <w:shd w:val="clear" w:color="auto" w:fill="auto"/>
            <w:hideMark/>
          </w:tcPr>
          <w:p w14:paraId="751C651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910068</w:t>
            </w:r>
          </w:p>
        </w:tc>
        <w:tc>
          <w:tcPr>
            <w:tcW w:w="3406" w:type="dxa"/>
            <w:shd w:val="clear" w:color="auto" w:fill="auto"/>
            <w:hideMark/>
          </w:tcPr>
          <w:p w14:paraId="5D601D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w:t>
            </w:r>
            <w:proofErr w:type="spellStart"/>
            <w:r w:rsidRPr="00630709">
              <w:rPr>
                <w:rFonts w:ascii="Arial" w:hAnsi="Arial" w:cs="Arial"/>
                <w:color w:val="000000"/>
                <w:sz w:val="14"/>
                <w:szCs w:val="14"/>
                <w:lang w:eastAsia="en-GB"/>
              </w:rPr>
              <w:t>eNPN</w:t>
            </w:r>
            <w:proofErr w:type="spellEnd"/>
          </w:p>
        </w:tc>
        <w:tc>
          <w:tcPr>
            <w:tcW w:w="1365" w:type="dxa"/>
            <w:shd w:val="clear" w:color="auto" w:fill="auto"/>
            <w:noWrap/>
            <w:tcMar>
              <w:left w:w="57" w:type="dxa"/>
              <w:right w:w="57" w:type="dxa"/>
            </w:tcMar>
            <w:hideMark/>
          </w:tcPr>
          <w:p w14:paraId="4B6A867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eNPN</w:t>
            </w:r>
            <w:proofErr w:type="spellEnd"/>
          </w:p>
        </w:tc>
        <w:tc>
          <w:tcPr>
            <w:tcW w:w="510" w:type="dxa"/>
            <w:shd w:val="clear" w:color="auto" w:fill="auto"/>
            <w:hideMark/>
          </w:tcPr>
          <w:p w14:paraId="50B6499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3314E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4EB6C2D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2FACF159" w14:textId="77777777" w:rsidTr="00447B2E">
        <w:trPr>
          <w:trHeight w:val="57"/>
        </w:trPr>
        <w:tc>
          <w:tcPr>
            <w:tcW w:w="846" w:type="dxa"/>
            <w:shd w:val="clear" w:color="auto" w:fill="auto"/>
            <w:hideMark/>
          </w:tcPr>
          <w:p w14:paraId="159D380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920025</w:t>
            </w:r>
          </w:p>
        </w:tc>
        <w:tc>
          <w:tcPr>
            <w:tcW w:w="3406" w:type="dxa"/>
            <w:shd w:val="clear" w:color="auto" w:fill="auto"/>
            <w:hideMark/>
          </w:tcPr>
          <w:p w14:paraId="4B7C421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w:t>
            </w:r>
            <w:proofErr w:type="spellStart"/>
            <w:r w:rsidRPr="00630709">
              <w:rPr>
                <w:rFonts w:ascii="Arial" w:hAnsi="Arial" w:cs="Arial"/>
                <w:b/>
                <w:bCs/>
                <w:color w:val="000000"/>
                <w:sz w:val="14"/>
                <w:szCs w:val="14"/>
                <w:lang w:eastAsia="en-GB"/>
              </w:rPr>
              <w:t>eNPN</w:t>
            </w:r>
            <w:proofErr w:type="spellEnd"/>
            <w:r w:rsidRPr="00630709">
              <w:rPr>
                <w:rFonts w:ascii="Arial" w:hAnsi="Arial" w:cs="Arial"/>
                <w:b/>
                <w:bCs/>
                <w:color w:val="000000"/>
                <w:sz w:val="14"/>
                <w:szCs w:val="14"/>
                <w:lang w:eastAsia="en-GB"/>
              </w:rPr>
              <w:t xml:space="preserve"> </w:t>
            </w:r>
          </w:p>
        </w:tc>
        <w:tc>
          <w:tcPr>
            <w:tcW w:w="1365" w:type="dxa"/>
            <w:shd w:val="clear" w:color="auto" w:fill="auto"/>
            <w:noWrap/>
            <w:tcMar>
              <w:left w:w="57" w:type="dxa"/>
              <w:right w:w="57" w:type="dxa"/>
            </w:tcMar>
            <w:hideMark/>
          </w:tcPr>
          <w:p w14:paraId="7900070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eNPN</w:t>
            </w:r>
            <w:proofErr w:type="spellEnd"/>
          </w:p>
        </w:tc>
        <w:tc>
          <w:tcPr>
            <w:tcW w:w="510" w:type="dxa"/>
            <w:shd w:val="clear" w:color="auto" w:fill="auto"/>
            <w:hideMark/>
          </w:tcPr>
          <w:p w14:paraId="111A8AD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24DE26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SP-210422</w:t>
            </w:r>
          </w:p>
        </w:tc>
        <w:tc>
          <w:tcPr>
            <w:tcW w:w="2126" w:type="dxa"/>
            <w:shd w:val="clear" w:color="auto" w:fill="auto"/>
            <w:hideMark/>
          </w:tcPr>
          <w:p w14:paraId="40F26F8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Jost, Christine, Ericsson </w:t>
            </w:r>
          </w:p>
        </w:tc>
      </w:tr>
      <w:tr w:rsidR="00AC7DE4" w:rsidRPr="00630709" w14:paraId="0E59D4AC" w14:textId="77777777" w:rsidTr="00447B2E">
        <w:trPr>
          <w:trHeight w:val="57"/>
        </w:trPr>
        <w:tc>
          <w:tcPr>
            <w:tcW w:w="846" w:type="dxa"/>
            <w:shd w:val="clear" w:color="auto" w:fill="auto"/>
            <w:hideMark/>
          </w:tcPr>
          <w:p w14:paraId="18B3A75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880008</w:t>
            </w:r>
          </w:p>
        </w:tc>
        <w:tc>
          <w:tcPr>
            <w:tcW w:w="3406" w:type="dxa"/>
            <w:shd w:val="clear" w:color="auto" w:fill="auto"/>
            <w:hideMark/>
          </w:tcPr>
          <w:p w14:paraId="3F28984A"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36732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FS_eNPN_SEC</w:t>
            </w:r>
            <w:proofErr w:type="spellEnd"/>
          </w:p>
        </w:tc>
        <w:tc>
          <w:tcPr>
            <w:tcW w:w="510" w:type="dxa"/>
            <w:shd w:val="clear" w:color="auto" w:fill="auto"/>
            <w:hideMark/>
          </w:tcPr>
          <w:p w14:paraId="78FF227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ED9A33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SP-200353</w:t>
            </w:r>
          </w:p>
        </w:tc>
        <w:tc>
          <w:tcPr>
            <w:tcW w:w="2126" w:type="dxa"/>
            <w:shd w:val="clear" w:color="auto" w:fill="auto"/>
            <w:hideMark/>
          </w:tcPr>
          <w:p w14:paraId="2E5858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Normann</w:t>
            </w:r>
            <w:proofErr w:type="spellEnd"/>
            <w:r w:rsidRPr="00630709">
              <w:rPr>
                <w:rFonts w:ascii="Arial" w:hAnsi="Arial" w:cs="Arial"/>
                <w:color w:val="000000"/>
                <w:sz w:val="14"/>
                <w:szCs w:val="14"/>
                <w:lang w:eastAsia="en-GB"/>
              </w:rPr>
              <w:t xml:space="preserve">, Henrik, Ericsson </w:t>
            </w:r>
          </w:p>
        </w:tc>
      </w:tr>
      <w:tr w:rsidR="003974D1" w:rsidRPr="00630709" w14:paraId="6E5D7B55" w14:textId="77777777" w:rsidTr="00E863A2">
        <w:trPr>
          <w:trHeight w:val="57"/>
        </w:trPr>
        <w:tc>
          <w:tcPr>
            <w:tcW w:w="846" w:type="dxa"/>
            <w:shd w:val="clear" w:color="auto" w:fill="auto"/>
            <w:tcMar>
              <w:left w:w="28" w:type="dxa"/>
              <w:right w:w="28" w:type="dxa"/>
            </w:tcMar>
            <w:hideMark/>
          </w:tcPr>
          <w:p w14:paraId="20C3B358"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0EC3EDD2" w14:textId="77777777" w:rsidR="003974D1" w:rsidRPr="00630709" w:rsidRDefault="003974D1" w:rsidP="00E863A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0D874345"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192C6777"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789F8F3"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63206F5F"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ZHANG, Kai, Huawei </w:t>
            </w:r>
          </w:p>
        </w:tc>
      </w:tr>
    </w:tbl>
    <w:p w14:paraId="00854D0C" w14:textId="0A188983" w:rsidR="00AC7DE4" w:rsidRDefault="00ED0A3E" w:rsidP="0063070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5E4A74C" w14:textId="326B04B7" w:rsidR="000C4E3E" w:rsidRDefault="000C4E3E" w:rsidP="000C4E3E">
      <w:pPr>
        <w:pStyle w:val="Heading2"/>
        <w:rPr>
          <w:lang w:eastAsia="en-GB"/>
        </w:rPr>
      </w:pPr>
      <w:bookmarkStart w:id="17" w:name="_Toc101950879"/>
      <w:r>
        <w:rPr>
          <w:lang w:eastAsia="en-GB"/>
        </w:rPr>
        <w:t>5.</w:t>
      </w:r>
      <w:r w:rsidR="009E7519">
        <w:rPr>
          <w:lang w:eastAsia="en-GB"/>
        </w:rPr>
        <w:t>5</w:t>
      </w:r>
      <w:r w:rsidRPr="0009140B">
        <w:rPr>
          <w:lang w:eastAsia="en-GB"/>
        </w:rPr>
        <w:tab/>
      </w:r>
      <w:r>
        <w:rPr>
          <w:lang w:eastAsia="en-GB"/>
        </w:rPr>
        <w:t xml:space="preserve">Industrial </w:t>
      </w:r>
      <w:r w:rsidRPr="008C4125">
        <w:rPr>
          <w:lang w:eastAsia="en-GB"/>
        </w:rPr>
        <w:t>IoT</w:t>
      </w:r>
      <w:bookmarkEnd w:id="17"/>
      <w:r w:rsidRPr="008C412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79BC" w:rsidRPr="00630709" w14:paraId="7A6F1725" w14:textId="77777777" w:rsidTr="00556FF3">
        <w:trPr>
          <w:trHeight w:val="57"/>
        </w:trPr>
        <w:tc>
          <w:tcPr>
            <w:tcW w:w="846" w:type="dxa"/>
            <w:shd w:val="clear" w:color="auto" w:fill="auto"/>
            <w:hideMark/>
          </w:tcPr>
          <w:p w14:paraId="7AEFBE9D"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860051</w:t>
            </w:r>
          </w:p>
        </w:tc>
        <w:tc>
          <w:tcPr>
            <w:tcW w:w="3406" w:type="dxa"/>
            <w:shd w:val="clear" w:color="auto" w:fill="auto"/>
            <w:hideMark/>
          </w:tcPr>
          <w:p w14:paraId="5A7085BE" w14:textId="77777777" w:rsidR="008579BC" w:rsidRPr="00630709" w:rsidRDefault="008579BC"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29C7BBD7"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NR_SmallData_INACTIVE</w:t>
            </w:r>
            <w:proofErr w:type="spellEnd"/>
          </w:p>
        </w:tc>
        <w:tc>
          <w:tcPr>
            <w:tcW w:w="510" w:type="dxa"/>
            <w:shd w:val="clear" w:color="auto" w:fill="auto"/>
            <w:hideMark/>
          </w:tcPr>
          <w:p w14:paraId="6E7DFD92"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75BB67"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RP-212594</w:t>
            </w:r>
          </w:p>
        </w:tc>
        <w:tc>
          <w:tcPr>
            <w:tcW w:w="2126" w:type="dxa"/>
            <w:shd w:val="clear" w:color="auto" w:fill="auto"/>
            <w:hideMark/>
          </w:tcPr>
          <w:p w14:paraId="29A357E1"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8579BC" w:rsidRPr="00630709" w14:paraId="5CE5F1F1" w14:textId="77777777" w:rsidTr="00556FF3">
        <w:trPr>
          <w:trHeight w:val="57"/>
        </w:trPr>
        <w:tc>
          <w:tcPr>
            <w:tcW w:w="846" w:type="dxa"/>
            <w:shd w:val="clear" w:color="auto" w:fill="auto"/>
            <w:hideMark/>
          </w:tcPr>
          <w:p w14:paraId="12D7E06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860151</w:t>
            </w:r>
          </w:p>
        </w:tc>
        <w:tc>
          <w:tcPr>
            <w:tcW w:w="3406" w:type="dxa"/>
            <w:shd w:val="clear" w:color="auto" w:fill="auto"/>
            <w:hideMark/>
          </w:tcPr>
          <w:p w14:paraId="7EC98458"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13E72081"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NR_SmallData_INACTIVE</w:t>
            </w:r>
            <w:proofErr w:type="spellEnd"/>
            <w:r w:rsidRPr="00630709">
              <w:rPr>
                <w:rFonts w:ascii="Arial" w:hAnsi="Arial" w:cs="Arial"/>
                <w:color w:val="000000"/>
                <w:sz w:val="14"/>
                <w:szCs w:val="14"/>
                <w:lang w:eastAsia="en-GB"/>
              </w:rPr>
              <w:t>-Core</w:t>
            </w:r>
          </w:p>
        </w:tc>
        <w:tc>
          <w:tcPr>
            <w:tcW w:w="510" w:type="dxa"/>
            <w:shd w:val="clear" w:color="auto" w:fill="auto"/>
            <w:hideMark/>
          </w:tcPr>
          <w:p w14:paraId="24D6A425"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963EA85"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6928CA4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8579BC" w:rsidRPr="00630709" w14:paraId="592721EA" w14:textId="77777777" w:rsidTr="00556FF3">
        <w:trPr>
          <w:trHeight w:val="57"/>
        </w:trPr>
        <w:tc>
          <w:tcPr>
            <w:tcW w:w="846" w:type="dxa"/>
            <w:shd w:val="clear" w:color="auto" w:fill="auto"/>
            <w:hideMark/>
          </w:tcPr>
          <w:p w14:paraId="7C7FA20F"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860251</w:t>
            </w:r>
          </w:p>
        </w:tc>
        <w:tc>
          <w:tcPr>
            <w:tcW w:w="3406" w:type="dxa"/>
            <w:shd w:val="clear" w:color="auto" w:fill="auto"/>
            <w:hideMark/>
          </w:tcPr>
          <w:p w14:paraId="47790EC9"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0A39203F"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NR_SmallData_INACTIVE</w:t>
            </w:r>
            <w:proofErr w:type="spellEnd"/>
            <w:r w:rsidRPr="00630709">
              <w:rPr>
                <w:rFonts w:ascii="Arial" w:hAnsi="Arial" w:cs="Arial"/>
                <w:color w:val="000000"/>
                <w:sz w:val="14"/>
                <w:szCs w:val="14"/>
                <w:lang w:eastAsia="en-GB"/>
              </w:rPr>
              <w:t>-Perf</w:t>
            </w:r>
          </w:p>
        </w:tc>
        <w:tc>
          <w:tcPr>
            <w:tcW w:w="510" w:type="dxa"/>
            <w:shd w:val="clear" w:color="auto" w:fill="auto"/>
            <w:hideMark/>
          </w:tcPr>
          <w:p w14:paraId="4C96C197"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E8D9A3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296314F1"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bl>
    <w:p w14:paraId="62E7A1BF" w14:textId="6B69A398" w:rsidR="008579BC" w:rsidRDefault="008579BC" w:rsidP="008579BC">
      <w:pPr>
        <w:rPr>
          <w:lang w:eastAsia="en-GB"/>
        </w:rPr>
      </w:pPr>
      <w:r w:rsidRPr="00016B51">
        <w:rPr>
          <w:lang w:eastAsia="en-GB"/>
        </w:rPr>
        <w:t xml:space="preserve">Summary based on the input provided </w:t>
      </w:r>
      <w:r>
        <w:rPr>
          <w:lang w:eastAsia="en-GB"/>
        </w:rPr>
        <w:t xml:space="preserve">by </w:t>
      </w:r>
      <w:r w:rsidR="00923C2B" w:rsidRPr="00923C2B">
        <w:rPr>
          <w:lang w:eastAsia="en-GB"/>
        </w:rPr>
        <w:t xml:space="preserve">ZTE Corporation, </w:t>
      </w:r>
      <w:proofErr w:type="spellStart"/>
      <w:r w:rsidR="00923C2B" w:rsidRPr="00923C2B">
        <w:rPr>
          <w:lang w:eastAsia="en-GB"/>
        </w:rPr>
        <w:t>Sanechip</w:t>
      </w:r>
      <w:r w:rsidR="00923C2B">
        <w:rPr>
          <w:lang w:eastAsia="en-GB"/>
        </w:rPr>
        <w:t>s</w:t>
      </w:r>
      <w:proofErr w:type="spellEnd"/>
      <w:r w:rsidR="00923C2B">
        <w:rPr>
          <w:lang w:eastAsia="en-GB"/>
        </w:rPr>
        <w:t xml:space="preserve"> </w:t>
      </w:r>
      <w:r>
        <w:rPr>
          <w:lang w:eastAsia="en-GB"/>
        </w:rPr>
        <w:t xml:space="preserve">in </w:t>
      </w:r>
      <w:r w:rsidR="00923C2B" w:rsidRPr="00923C2B">
        <w:rPr>
          <w:lang w:eastAsia="en-GB"/>
        </w:rPr>
        <w:t>RP-220154</w:t>
      </w:r>
      <w:r w:rsidRPr="00016B51">
        <w:rPr>
          <w:lang w:eastAsia="en-GB"/>
        </w:rPr>
        <w:t>.</w:t>
      </w:r>
    </w:p>
    <w:p w14:paraId="105A1419" w14:textId="22CB3911" w:rsidR="00923C2B" w:rsidRDefault="00923C2B" w:rsidP="00923C2B">
      <w:pPr>
        <w:rPr>
          <w:lang w:eastAsia="en-GB"/>
        </w:rPr>
      </w:pPr>
      <w:r>
        <w:rPr>
          <w:lang w:eastAsia="en-GB"/>
        </w:rPr>
        <w:t xml:space="preserve">This work item enables the transmission of small signalling and/or data packets whilst the UE remains in RRC_INACTIVE state. Prior to Rel-17, NR supports RRC_INACTIVE state and UEs with infrequent (periodic and/or non-periodic) data transmission 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INACTIVE state happens for each data transmission however small and infrequent the data packets are. This results in unnecessary power consumption and signalling overhead. </w:t>
      </w:r>
    </w:p>
    <w:p w14:paraId="736043A1" w14:textId="3D527422" w:rsidR="00923C2B" w:rsidRDefault="007C51E5" w:rsidP="007C51E5">
      <w:pPr>
        <w:rPr>
          <w:lang w:eastAsia="en-GB"/>
        </w:rPr>
      </w:pPr>
      <w:r>
        <w:rPr>
          <w:lang w:eastAsia="en-GB"/>
        </w:rPr>
        <w:t xml:space="preserve">Some </w:t>
      </w:r>
      <w:r w:rsidR="00923C2B">
        <w:rPr>
          <w:lang w:eastAsia="en-GB"/>
        </w:rPr>
        <w:t>examples of small and infrequent data traffic include</w:t>
      </w:r>
      <w:r>
        <w:rPr>
          <w:lang w:eastAsia="en-GB"/>
        </w:rPr>
        <w:t xml:space="preserve"> </w:t>
      </w:r>
      <w:r w:rsidR="00923C2B">
        <w:rPr>
          <w:lang w:eastAsia="en-GB"/>
        </w:rPr>
        <w:t>Smartphone applications</w:t>
      </w:r>
      <w:r>
        <w:rPr>
          <w:lang w:eastAsia="en-GB"/>
        </w:rPr>
        <w:t xml:space="preserve"> such as: t</w:t>
      </w:r>
      <w:r w:rsidR="00923C2B">
        <w:rPr>
          <w:lang w:eastAsia="en-GB"/>
        </w:rPr>
        <w:t>raffic from Instant Messaging services (</w:t>
      </w:r>
      <w:proofErr w:type="spellStart"/>
      <w:r w:rsidR="00923C2B">
        <w:rPr>
          <w:lang w:eastAsia="en-GB"/>
        </w:rPr>
        <w:t>whatsapp</w:t>
      </w:r>
      <w:proofErr w:type="spellEnd"/>
      <w:r w:rsidR="00923C2B">
        <w:rPr>
          <w:lang w:eastAsia="en-GB"/>
        </w:rPr>
        <w:t xml:space="preserve">, QQ, </w:t>
      </w:r>
      <w:proofErr w:type="spellStart"/>
      <w:r w:rsidR="00923C2B">
        <w:rPr>
          <w:lang w:eastAsia="en-GB"/>
        </w:rPr>
        <w:t>wechat</w:t>
      </w:r>
      <w:proofErr w:type="spellEnd"/>
      <w:r w:rsidR="00923C2B">
        <w:rPr>
          <w:lang w:eastAsia="en-GB"/>
        </w:rPr>
        <w:t xml:space="preserve">  etc)</w:t>
      </w:r>
      <w:r>
        <w:rPr>
          <w:lang w:eastAsia="en-GB"/>
        </w:rPr>
        <w:t xml:space="preserve">; </w:t>
      </w:r>
      <w:r w:rsidR="00923C2B">
        <w:rPr>
          <w:lang w:eastAsia="en-GB"/>
        </w:rPr>
        <w:t>Heart-beat/keep-alive traffic from IM/email clients and other apps</w:t>
      </w:r>
      <w:r>
        <w:rPr>
          <w:lang w:eastAsia="en-GB"/>
        </w:rPr>
        <w:t xml:space="preserve">; </w:t>
      </w:r>
      <w:r w:rsidR="00923C2B">
        <w:rPr>
          <w:lang w:eastAsia="en-GB"/>
        </w:rPr>
        <w:t>Push notifications from various applications</w:t>
      </w:r>
      <w:r>
        <w:rPr>
          <w:lang w:eastAsia="en-GB"/>
        </w:rPr>
        <w:t>. Other examples are n</w:t>
      </w:r>
      <w:r w:rsidR="00923C2B">
        <w:rPr>
          <w:lang w:eastAsia="en-GB"/>
        </w:rPr>
        <w:t>on-smartphone applications</w:t>
      </w:r>
      <w:r>
        <w:rPr>
          <w:lang w:eastAsia="en-GB"/>
        </w:rPr>
        <w:t xml:space="preserve"> such as: t</w:t>
      </w:r>
      <w:r w:rsidR="00923C2B">
        <w:rPr>
          <w:lang w:eastAsia="en-GB"/>
        </w:rPr>
        <w:t>raffic from wearables (periodic positioning information etc)</w:t>
      </w:r>
      <w:r>
        <w:rPr>
          <w:lang w:eastAsia="en-GB"/>
        </w:rPr>
        <w:t xml:space="preserve">; </w:t>
      </w:r>
      <w:r w:rsidR="00923C2B">
        <w:rPr>
          <w:lang w:eastAsia="en-GB"/>
        </w:rPr>
        <w:t>sensors (Industrial Wireless Sensor Networks transmitting temperature, pressure readings periodically or in an event triggered manner etc)</w:t>
      </w:r>
      <w:r>
        <w:rPr>
          <w:lang w:eastAsia="en-GB"/>
        </w:rPr>
        <w:t xml:space="preserve">; </w:t>
      </w:r>
      <w:r w:rsidR="00923C2B">
        <w:rPr>
          <w:lang w:eastAsia="en-GB"/>
        </w:rPr>
        <w:t>smart meters and smart meter networks sending periodic meter readings</w:t>
      </w:r>
      <w:r>
        <w:rPr>
          <w:lang w:eastAsia="en-GB"/>
        </w:rPr>
        <w:t>.</w:t>
      </w:r>
    </w:p>
    <w:p w14:paraId="58811FFE" w14:textId="25517CC2" w:rsidR="00923C2B" w:rsidRDefault="00923C2B" w:rsidP="007C51E5">
      <w:pPr>
        <w:spacing w:after="0"/>
        <w:rPr>
          <w:lang w:eastAsia="en-GB"/>
        </w:rPr>
      </w:pPr>
      <w:r>
        <w:rPr>
          <w:lang w:eastAsia="en-GB"/>
        </w:rPr>
        <w:t>As noted in 3GPP TS 22.891, the NR system shall</w:t>
      </w:r>
      <w:r w:rsidR="007C51E5">
        <w:rPr>
          <w:lang w:eastAsia="en-GB"/>
        </w:rPr>
        <w:t xml:space="preserve"> </w:t>
      </w:r>
      <w:r>
        <w:rPr>
          <w:lang w:eastAsia="en-GB"/>
        </w:rPr>
        <w:t>be efficient and flexible for low throughput short data bursts</w:t>
      </w:r>
      <w:r w:rsidR="007C51E5">
        <w:rPr>
          <w:lang w:eastAsia="en-GB"/>
        </w:rPr>
        <w:t xml:space="preserve">, </w:t>
      </w:r>
      <w:r>
        <w:rPr>
          <w:lang w:eastAsia="en-GB"/>
        </w:rPr>
        <w:t>support efficient signalling mechanisms (e.g. signalling is less than payload)</w:t>
      </w:r>
      <w:r w:rsidR="007C51E5">
        <w:rPr>
          <w:lang w:eastAsia="en-GB"/>
        </w:rPr>
        <w:t xml:space="preserve"> and </w:t>
      </w:r>
      <w:r>
        <w:rPr>
          <w:lang w:eastAsia="en-GB"/>
        </w:rPr>
        <w:t>reduce signalling overhead in general</w:t>
      </w:r>
      <w:r w:rsidR="007C51E5">
        <w:rPr>
          <w:lang w:eastAsia="en-GB"/>
        </w:rPr>
        <w:t>.</w:t>
      </w:r>
    </w:p>
    <w:p w14:paraId="422BECDA" w14:textId="77777777" w:rsidR="007C51E5" w:rsidRDefault="007C51E5" w:rsidP="007C51E5">
      <w:pPr>
        <w:spacing w:after="0"/>
        <w:rPr>
          <w:lang w:eastAsia="en-GB"/>
        </w:rPr>
      </w:pPr>
    </w:p>
    <w:p w14:paraId="6CB54610" w14:textId="77777777" w:rsidR="00923C2B" w:rsidRDefault="00923C2B" w:rsidP="00923C2B">
      <w:pPr>
        <w:rPr>
          <w:lang w:eastAsia="en-GB"/>
        </w:rPr>
      </w:pPr>
      <w:r>
        <w:rPr>
          <w:lang w:eastAsia="en-GB"/>
        </w:rPr>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014DB825" w14:textId="77777777" w:rsidR="00923C2B" w:rsidRDefault="00923C2B" w:rsidP="00923C2B">
      <w:pPr>
        <w:rPr>
          <w:lang w:eastAsia="en-GB"/>
        </w:rPr>
      </w:pPr>
      <w:r>
        <w:rPr>
          <w:lang w:eastAsia="en-GB"/>
        </w:rPr>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p w14:paraId="0B46111A" w14:textId="77777777" w:rsidR="00923C2B" w:rsidRDefault="00923C2B" w:rsidP="00923C2B">
      <w:pPr>
        <w:rPr>
          <w:lang w:eastAsia="en-GB"/>
        </w:rPr>
      </w:pPr>
    </w:p>
    <w:p w14:paraId="5623F88F" w14:textId="671427C1" w:rsidR="00923C2B" w:rsidRDefault="00923C2B" w:rsidP="00923C2B">
      <w:pPr>
        <w:rPr>
          <w:lang w:eastAsia="en-GB"/>
        </w:rPr>
      </w:pPr>
      <w:r>
        <w:rPr>
          <w:lang w:eastAsia="en-GB"/>
        </w:rPr>
        <w:t xml:space="preserve">The Small Data Transmission (SDT) feature allows data and/or signalling transmission while the UE </w:t>
      </w:r>
      <w:proofErr w:type="spellStart"/>
      <w:r>
        <w:rPr>
          <w:lang w:eastAsia="en-GB"/>
        </w:rPr>
        <w:t>reamains</w:t>
      </w:r>
      <w:proofErr w:type="spellEnd"/>
      <w:r>
        <w:rPr>
          <w:lang w:eastAsia="en-GB"/>
        </w:rPr>
        <w:t xml:space="preserve"> in RRC_INACTIVE (i.e. without transitioning to RRC_CONNECTED state). SDT is enabled on a radio bearer basis and is initiated by the UE only if:</w:t>
      </w:r>
    </w:p>
    <w:p w14:paraId="3D0369A4" w14:textId="77777777" w:rsidR="00923C2B" w:rsidRDefault="00923C2B" w:rsidP="00923C2B">
      <w:pPr>
        <w:rPr>
          <w:lang w:eastAsia="en-GB"/>
        </w:rPr>
      </w:pPr>
      <w:r>
        <w:rPr>
          <w:lang w:eastAsia="en-GB"/>
        </w:rPr>
        <w:t>-</w:t>
      </w:r>
      <w:r>
        <w:rPr>
          <w:lang w:eastAsia="en-GB"/>
        </w:rPr>
        <w:tab/>
        <w:t>less than a configured amount of UL data awaits transmission across all radio bearers for which SDT is enabled, and;</w:t>
      </w:r>
    </w:p>
    <w:p w14:paraId="46F89916" w14:textId="77777777" w:rsidR="00923C2B" w:rsidRDefault="00923C2B" w:rsidP="00923C2B">
      <w:pPr>
        <w:rPr>
          <w:lang w:eastAsia="en-GB"/>
        </w:rPr>
      </w:pPr>
      <w:r>
        <w:rPr>
          <w:lang w:eastAsia="en-GB"/>
        </w:rPr>
        <w:t>-</w:t>
      </w:r>
      <w:r>
        <w:rPr>
          <w:lang w:eastAsia="en-GB"/>
        </w:rPr>
        <w:tab/>
        <w:t>the DL RSRP is above a configured threshold, and;</w:t>
      </w:r>
    </w:p>
    <w:p w14:paraId="4A15B908" w14:textId="77777777" w:rsidR="00923C2B" w:rsidRDefault="00923C2B" w:rsidP="00923C2B">
      <w:pPr>
        <w:rPr>
          <w:lang w:eastAsia="en-GB"/>
        </w:rPr>
      </w:pPr>
      <w:r>
        <w:rPr>
          <w:lang w:eastAsia="en-GB"/>
        </w:rPr>
        <w:t>-</w:t>
      </w:r>
      <w:r>
        <w:rPr>
          <w:lang w:eastAsia="en-GB"/>
        </w:rPr>
        <w:tab/>
        <w:t>a valid SDT resource (either RACH or Configured grant) is available</w:t>
      </w:r>
    </w:p>
    <w:p w14:paraId="3E685228" w14:textId="77777777" w:rsidR="00923C2B" w:rsidRDefault="00923C2B" w:rsidP="00923C2B">
      <w:pPr>
        <w:rPr>
          <w:lang w:eastAsia="en-GB"/>
        </w:rPr>
      </w:pPr>
      <w:r>
        <w:rPr>
          <w:lang w:eastAsia="en-GB"/>
        </w:rPr>
        <w:t xml:space="preserve">SDT procedure is initiated with either a transmission over RACH (referred to as RA-SDT) or over Type 1 CG resources (referred to as CG-SDT). The SDT resources can be configured on initial BWP (for both RACH and CG). RACH and CG resources for SDT can be configured on either or both of NUL and SUL carriers. The initial PUSCH transmission during the SDT procedure includes at least the CCCH message. While the SDT procedure is ongoing, if data appears in a buffer of any radio bearer not enabled for SDT, the UE initiates a transmission of a non-SDT data arrival indication using UE assistance information message to the network and, if available, includes the resume cause. The network may configure UE to apply ROHC continuity for SDT either when the UE initiates SDT in the cell where the UE received </w:t>
      </w:r>
      <w:proofErr w:type="spellStart"/>
      <w:r>
        <w:rPr>
          <w:lang w:eastAsia="en-GB"/>
        </w:rPr>
        <w:t>RRCRelease</w:t>
      </w:r>
      <w:proofErr w:type="spellEnd"/>
      <w:r>
        <w:rPr>
          <w:lang w:eastAsia="en-GB"/>
        </w:rPr>
        <w:t xml:space="preserve"> and transitioned to RRC_INACTIVE state or when the UE initiates SDT in a cell of its RNA.</w:t>
      </w:r>
    </w:p>
    <w:p w14:paraId="432491BC" w14:textId="77777777" w:rsidR="00923C2B" w:rsidRDefault="00923C2B" w:rsidP="00923C2B">
      <w:pPr>
        <w:rPr>
          <w:lang w:eastAsia="en-GB"/>
        </w:rPr>
      </w:pPr>
      <w:r>
        <w:rPr>
          <w:lang w:eastAsia="en-GB"/>
        </w:rPr>
        <w:t>Details of RA-SDT</w:t>
      </w:r>
    </w:p>
    <w:p w14:paraId="6CF7C4E4" w14:textId="1EE2B03A" w:rsidR="00923C2B" w:rsidRDefault="00923C2B" w:rsidP="00923C2B">
      <w:pPr>
        <w:rPr>
          <w:lang w:eastAsia="en-GB"/>
        </w:rPr>
      </w:pPr>
      <w:r>
        <w:rPr>
          <w:lang w:eastAsia="en-GB"/>
        </w:rPr>
        <w:t xml:space="preserve">For RA-SDT, the network may configure 2-step and/or 4-step RA resources. The UE in RRC_INACTIVE initiates RACH and requests RRC resume together with UL SDT data/signalling. If the UE accesses a </w:t>
      </w:r>
      <w:proofErr w:type="spellStart"/>
      <w:r>
        <w:rPr>
          <w:lang w:eastAsia="en-GB"/>
        </w:rPr>
        <w:t>gNB</w:t>
      </w:r>
      <w:proofErr w:type="spellEnd"/>
      <w:r>
        <w:rPr>
          <w:lang w:eastAsia="en-GB"/>
        </w:rPr>
        <w:t xml:space="preserve"> other than the last serving </w:t>
      </w:r>
      <w:proofErr w:type="spellStart"/>
      <w:r>
        <w:rPr>
          <w:lang w:eastAsia="en-GB"/>
        </w:rPr>
        <w:t>gNB</w:t>
      </w:r>
      <w:proofErr w:type="spellEnd"/>
      <w:r>
        <w:rPr>
          <w:lang w:eastAsia="en-GB"/>
        </w:rPr>
        <w:t xml:space="preserve">, the UL SDT data/signalling is buffered at the receiving </w:t>
      </w:r>
      <w:proofErr w:type="spellStart"/>
      <w:r>
        <w:rPr>
          <w:lang w:eastAsia="en-GB"/>
        </w:rPr>
        <w:t>gNB</w:t>
      </w:r>
      <w:proofErr w:type="spellEnd"/>
      <w:r>
        <w:rPr>
          <w:lang w:eastAsia="en-GB"/>
        </w:rPr>
        <w:t xml:space="preserve">, and then the receiving </w:t>
      </w:r>
      <w:proofErr w:type="spellStart"/>
      <w:r>
        <w:rPr>
          <w:lang w:eastAsia="en-GB"/>
        </w:rPr>
        <w:t>gNB</w:t>
      </w:r>
      <w:proofErr w:type="spellEnd"/>
      <w:r>
        <w:rPr>
          <w:lang w:eastAsia="en-GB"/>
        </w:rPr>
        <w:t xml:space="preserve"> triggers the </w:t>
      </w:r>
      <w:proofErr w:type="spellStart"/>
      <w:r>
        <w:rPr>
          <w:lang w:eastAsia="en-GB"/>
        </w:rPr>
        <w:t>XnAP</w:t>
      </w:r>
      <w:proofErr w:type="spellEnd"/>
      <w:r>
        <w:rPr>
          <w:lang w:eastAsia="en-GB"/>
        </w:rPr>
        <w:t xml:space="preserve"> Retrieve UE Context procedure. RA-SDT is supported with and without UE context relocation and these two mechanisms as depicted in Figure 1 and Figure 2 below. </w:t>
      </w:r>
    </w:p>
    <w:p w14:paraId="784958BC" w14:textId="798F5FA2" w:rsidR="00923C2B" w:rsidRDefault="007C51E5" w:rsidP="00923C2B">
      <w:pPr>
        <w:pStyle w:val="TH"/>
        <w:rPr>
          <w:lang w:eastAsia="en-GB"/>
        </w:rPr>
      </w:pPr>
      <w:r>
        <w:rPr>
          <w:noProof/>
        </w:rPr>
        <w:lastRenderedPageBreak/>
        <w:drawing>
          <wp:anchor distT="0" distB="0" distL="114300" distR="114300" simplePos="0" relativeHeight="251658240" behindDoc="1" locked="0" layoutInCell="1" allowOverlap="1" wp14:anchorId="74F5723A" wp14:editId="2F8F587F">
            <wp:simplePos x="0" y="0"/>
            <wp:positionH relativeFrom="column">
              <wp:posOffset>3149600</wp:posOffset>
            </wp:positionH>
            <wp:positionV relativeFrom="paragraph">
              <wp:posOffset>17780</wp:posOffset>
            </wp:positionV>
            <wp:extent cx="3225165" cy="2346960"/>
            <wp:effectExtent l="0" t="0" r="0" b="0"/>
            <wp:wrapTight wrapText="bothSides">
              <wp:wrapPolygon edited="0">
                <wp:start x="255" y="0"/>
                <wp:lineTo x="0" y="2981"/>
                <wp:lineTo x="0" y="3857"/>
                <wp:lineTo x="1659" y="5610"/>
                <wp:lineTo x="1659" y="16831"/>
                <wp:lineTo x="0" y="19110"/>
                <wp:lineTo x="0" y="20513"/>
                <wp:lineTo x="1659" y="21390"/>
                <wp:lineTo x="20158" y="21390"/>
                <wp:lineTo x="20158" y="2805"/>
                <wp:lineTo x="21051" y="2805"/>
                <wp:lineTo x="21434" y="2104"/>
                <wp:lineTo x="21434" y="0"/>
                <wp:lineTo x="255" y="0"/>
              </wp:wrapPolygon>
            </wp:wrapTight>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2516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0820505" wp14:editId="4A65F43A">
            <wp:simplePos x="0" y="0"/>
            <wp:positionH relativeFrom="column">
              <wp:posOffset>-311150</wp:posOffset>
            </wp:positionH>
            <wp:positionV relativeFrom="paragraph">
              <wp:posOffset>24130</wp:posOffset>
            </wp:positionV>
            <wp:extent cx="3203575" cy="2346960"/>
            <wp:effectExtent l="0" t="0" r="0" b="0"/>
            <wp:wrapThrough wrapText="bothSides">
              <wp:wrapPolygon edited="0">
                <wp:start x="128" y="0"/>
                <wp:lineTo x="0" y="3506"/>
                <wp:lineTo x="1284" y="5610"/>
                <wp:lineTo x="1670" y="16831"/>
                <wp:lineTo x="0" y="20338"/>
                <wp:lineTo x="385" y="21390"/>
                <wp:lineTo x="3596" y="21390"/>
                <wp:lineTo x="20423" y="20688"/>
                <wp:lineTo x="20294" y="2805"/>
                <wp:lineTo x="21193" y="2805"/>
                <wp:lineTo x="21450" y="2104"/>
                <wp:lineTo x="21450" y="0"/>
                <wp:lineTo x="128" y="0"/>
              </wp:wrapPolygon>
            </wp:wrapThrough>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03575" cy="2346960"/>
                    </a:xfrm>
                    <a:prstGeom prst="rect">
                      <a:avLst/>
                    </a:prstGeom>
                    <a:noFill/>
                    <a:ln>
                      <a:noFill/>
                    </a:ln>
                  </pic:spPr>
                </pic:pic>
              </a:graphicData>
            </a:graphic>
          </wp:anchor>
        </w:drawing>
      </w:r>
      <w:r w:rsidR="00923C2B">
        <w:rPr>
          <w:lang w:eastAsia="en-GB"/>
        </w:rPr>
        <w:t xml:space="preserve"> </w:t>
      </w:r>
    </w:p>
    <w:p w14:paraId="211D7CE4" w14:textId="77777777" w:rsidR="007C51E5" w:rsidRDefault="007C51E5" w:rsidP="00923C2B">
      <w:pPr>
        <w:pStyle w:val="TF"/>
        <w:rPr>
          <w:lang w:eastAsia="en-GB"/>
        </w:rPr>
      </w:pPr>
    </w:p>
    <w:p w14:paraId="77EF682D" w14:textId="77777777" w:rsidR="007C51E5" w:rsidRDefault="007C51E5" w:rsidP="00923C2B">
      <w:pPr>
        <w:pStyle w:val="TF"/>
        <w:rPr>
          <w:lang w:eastAsia="en-GB"/>
        </w:rPr>
      </w:pPr>
    </w:p>
    <w:p w14:paraId="58A6ADDC" w14:textId="77777777" w:rsidR="007C51E5" w:rsidRDefault="007C51E5" w:rsidP="00923C2B">
      <w:pPr>
        <w:pStyle w:val="TF"/>
        <w:rPr>
          <w:lang w:eastAsia="en-GB"/>
        </w:rPr>
      </w:pPr>
    </w:p>
    <w:p w14:paraId="0DBA20C0" w14:textId="77777777" w:rsidR="007C51E5" w:rsidRDefault="007C51E5" w:rsidP="00923C2B">
      <w:pPr>
        <w:pStyle w:val="TF"/>
        <w:rPr>
          <w:lang w:eastAsia="en-GB"/>
        </w:rPr>
      </w:pPr>
    </w:p>
    <w:p w14:paraId="0CC4A45D" w14:textId="77777777" w:rsidR="007C51E5" w:rsidRDefault="007C51E5" w:rsidP="00923C2B">
      <w:pPr>
        <w:pStyle w:val="TF"/>
        <w:rPr>
          <w:lang w:eastAsia="en-GB"/>
        </w:rPr>
      </w:pPr>
    </w:p>
    <w:p w14:paraId="0EB14F7D" w14:textId="7839C8C2" w:rsidR="00923C2B" w:rsidRDefault="00923C2B" w:rsidP="00923C2B">
      <w:pPr>
        <w:pStyle w:val="TF"/>
        <w:rPr>
          <w:lang w:eastAsia="en-GB"/>
        </w:rPr>
      </w:pPr>
      <w:r>
        <w:rPr>
          <w:lang w:eastAsia="en-GB"/>
        </w:rPr>
        <w:t>Figure 1: RA-SDT with UE context relocation</w:t>
      </w:r>
      <w:r w:rsidR="007C51E5">
        <w:rPr>
          <w:lang w:eastAsia="en-GB"/>
        </w:rPr>
        <w:tab/>
      </w:r>
      <w:r w:rsidR="007C51E5">
        <w:rPr>
          <w:lang w:eastAsia="en-GB"/>
        </w:rPr>
        <w:tab/>
      </w:r>
      <w:r w:rsidR="007C51E5">
        <w:rPr>
          <w:lang w:eastAsia="en-GB"/>
        </w:rPr>
        <w:tab/>
      </w:r>
      <w:r>
        <w:rPr>
          <w:lang w:eastAsia="en-GB"/>
        </w:rPr>
        <w:t>Figure 2: RA-SDT without UE context relocation</w:t>
      </w:r>
    </w:p>
    <w:p w14:paraId="43432B54" w14:textId="77777777" w:rsidR="00923C2B" w:rsidRDefault="00923C2B" w:rsidP="00923C2B">
      <w:pPr>
        <w:rPr>
          <w:lang w:eastAsia="en-GB"/>
        </w:rPr>
      </w:pPr>
      <w:r>
        <w:rPr>
          <w:lang w:eastAsia="en-GB"/>
        </w:rPr>
        <w:t>Details of CG-SDT</w:t>
      </w:r>
    </w:p>
    <w:p w14:paraId="02E202D8" w14:textId="77777777" w:rsidR="00923C2B" w:rsidRDefault="00923C2B" w:rsidP="00923C2B">
      <w:pPr>
        <w:rPr>
          <w:lang w:eastAsia="en-GB"/>
        </w:rPr>
      </w:pPr>
      <w:r>
        <w:rPr>
          <w:lang w:eastAsia="en-GB"/>
        </w:rPr>
        <w:t xml:space="preserve">The CG-SDT resources are valid only within the cell the UE receives the previous </w:t>
      </w:r>
      <w:proofErr w:type="spellStart"/>
      <w:r>
        <w:rPr>
          <w:lang w:eastAsia="en-GB"/>
        </w:rPr>
        <w:t>RRCRelease</w:t>
      </w:r>
      <w:proofErr w:type="spellEnd"/>
      <w:r>
        <w:rPr>
          <w:lang w:eastAsia="en-GB"/>
        </w:rPr>
        <w:t xml:space="preserve"> (i.e. only for the no cell change case). When using CG resources for initial SDT transmission, the UE can perform autonomous retransmission of the initial transmission if the UE does not receive confirmation from the network.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for the initial PUSCH transmission from the network. For subsequent UL transmission, the UE cannot initiate re-transmission over a CG-SDT resource. CG-SDT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w:t>
      </w:r>
    </w:p>
    <w:p w14:paraId="4E98EC59" w14:textId="77777777" w:rsidR="007C51E5" w:rsidRPr="00082182" w:rsidRDefault="007C51E5" w:rsidP="007C51E5">
      <w:pPr>
        <w:rPr>
          <w:b/>
        </w:rPr>
      </w:pPr>
      <w:r w:rsidRPr="00016B51">
        <w:rPr>
          <w:b/>
        </w:rPr>
        <w:t>References</w:t>
      </w:r>
      <w:r>
        <w:t xml:space="preserve"> </w:t>
      </w:r>
    </w:p>
    <w:p w14:paraId="0A372B1F" w14:textId="77777777" w:rsidR="007C51E5" w:rsidRDefault="007C51E5" w:rsidP="007C51E5">
      <w:pPr>
        <w:rPr>
          <w:lang w:eastAsia="en-GB"/>
        </w:rPr>
      </w:pPr>
      <w:r w:rsidRPr="00082182">
        <w:rPr>
          <w:lang w:eastAsia="en-GB"/>
        </w:rPr>
        <w:t xml:space="preserve">List of related CRs: </w:t>
      </w:r>
    </w:p>
    <w:p w14:paraId="5BAFFB9B" w14:textId="3917A374" w:rsidR="007C51E5" w:rsidRDefault="007C51E5" w:rsidP="007C51E5">
      <w:pPr>
        <w:rPr>
          <w:lang w:eastAsia="en-GB"/>
        </w:rPr>
      </w:pPr>
      <w:r w:rsidRPr="00082182">
        <w:rPr>
          <w:lang w:eastAsia="en-GB"/>
        </w:rPr>
        <w:t>select "TSG Status = Approved" in:</w:t>
      </w:r>
      <w:r>
        <w:rPr>
          <w:lang w:eastAsia="en-GB"/>
        </w:rPr>
        <w:t xml:space="preserve"> </w:t>
      </w:r>
      <w:hyperlink r:id="rId16" w:history="1">
        <w:r w:rsidRPr="00D52270">
          <w:rPr>
            <w:rStyle w:val="Hyperlink"/>
            <w:lang w:eastAsia="en-GB"/>
          </w:rPr>
          <w:t>https://portal.3gpp.org/ChangeRequests.aspx?q=1&amp;workitem=860051,860151,860251</w:t>
        </w:r>
      </w:hyperlink>
    </w:p>
    <w:p w14:paraId="09544B05" w14:textId="7B66EA74" w:rsidR="007C51E5" w:rsidRPr="00016B51" w:rsidRDefault="007C51E5" w:rsidP="007C51E5">
      <w:pPr>
        <w:pStyle w:val="EW"/>
      </w:pPr>
      <w:r w:rsidRPr="00016B51">
        <w:t>[1]</w:t>
      </w:r>
      <w:r>
        <w:tab/>
      </w:r>
      <w:r w:rsidRPr="007C51E5">
        <w:t xml:space="preserve">RP-220153 </w:t>
      </w:r>
      <w:r w:rsidRPr="007C51E5">
        <w:tab/>
        <w:t>Status Report TSG for WI: NR small data transmissions in INACTIVE state</w:t>
      </w:r>
    </w:p>
    <w:p w14:paraId="4EA0B17A" w14:textId="03618428" w:rsidR="008579BC" w:rsidRDefault="008579BC" w:rsidP="008579B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5AD0" w:rsidRPr="00630709" w14:paraId="512CAD86" w14:textId="77777777" w:rsidTr="00556FF3">
        <w:trPr>
          <w:trHeight w:val="57"/>
        </w:trPr>
        <w:tc>
          <w:tcPr>
            <w:tcW w:w="846" w:type="dxa"/>
            <w:shd w:val="clear" w:color="auto" w:fill="auto"/>
            <w:hideMark/>
          </w:tcPr>
          <w:p w14:paraId="141D9849"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860044</w:t>
            </w:r>
          </w:p>
        </w:tc>
        <w:tc>
          <w:tcPr>
            <w:tcW w:w="3406" w:type="dxa"/>
            <w:shd w:val="clear" w:color="auto" w:fill="auto"/>
            <w:hideMark/>
          </w:tcPr>
          <w:p w14:paraId="4E67E4B0" w14:textId="77777777" w:rsidR="00505AD0" w:rsidRPr="00630709" w:rsidRDefault="00505AD0"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02BD0850"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NB_IOTenh4_LTE_eMTC6</w:t>
            </w:r>
          </w:p>
        </w:tc>
        <w:tc>
          <w:tcPr>
            <w:tcW w:w="510" w:type="dxa"/>
            <w:shd w:val="clear" w:color="auto" w:fill="auto"/>
            <w:hideMark/>
          </w:tcPr>
          <w:p w14:paraId="28F48668"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D5171B"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RP-211340</w:t>
            </w:r>
          </w:p>
        </w:tc>
        <w:tc>
          <w:tcPr>
            <w:tcW w:w="2126" w:type="dxa"/>
            <w:shd w:val="clear" w:color="auto" w:fill="auto"/>
            <w:hideMark/>
          </w:tcPr>
          <w:p w14:paraId="54E430B0"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505AD0" w:rsidRPr="00630709" w14:paraId="368E49E3" w14:textId="77777777" w:rsidTr="00556FF3">
        <w:trPr>
          <w:trHeight w:val="57"/>
        </w:trPr>
        <w:tc>
          <w:tcPr>
            <w:tcW w:w="846" w:type="dxa"/>
            <w:shd w:val="clear" w:color="auto" w:fill="auto"/>
            <w:hideMark/>
          </w:tcPr>
          <w:p w14:paraId="3A09C28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860144</w:t>
            </w:r>
          </w:p>
        </w:tc>
        <w:tc>
          <w:tcPr>
            <w:tcW w:w="3406" w:type="dxa"/>
            <w:shd w:val="clear" w:color="auto" w:fill="auto"/>
            <w:hideMark/>
          </w:tcPr>
          <w:p w14:paraId="237773A8"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389CAEA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NB_IOTenh4_LTE_eMTC6-Core</w:t>
            </w:r>
          </w:p>
        </w:tc>
        <w:tc>
          <w:tcPr>
            <w:tcW w:w="510" w:type="dxa"/>
            <w:shd w:val="clear" w:color="auto" w:fill="auto"/>
            <w:hideMark/>
          </w:tcPr>
          <w:p w14:paraId="6DE40B9C"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09E578E"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3591D467"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505AD0" w:rsidRPr="00630709" w14:paraId="3EB27C48" w14:textId="77777777" w:rsidTr="00556FF3">
        <w:trPr>
          <w:trHeight w:val="57"/>
        </w:trPr>
        <w:tc>
          <w:tcPr>
            <w:tcW w:w="846" w:type="dxa"/>
            <w:shd w:val="clear" w:color="auto" w:fill="auto"/>
            <w:hideMark/>
          </w:tcPr>
          <w:p w14:paraId="0BB55479"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860244</w:t>
            </w:r>
          </w:p>
        </w:tc>
        <w:tc>
          <w:tcPr>
            <w:tcW w:w="3406" w:type="dxa"/>
            <w:shd w:val="clear" w:color="auto" w:fill="auto"/>
            <w:hideMark/>
          </w:tcPr>
          <w:p w14:paraId="4676529D"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444C34C4" w14:textId="77777777" w:rsidR="00505AD0" w:rsidRPr="006E20B1" w:rsidRDefault="00505AD0"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NB_IOTenh4_LTE_eMTC6-Perf</w:t>
            </w:r>
          </w:p>
        </w:tc>
        <w:tc>
          <w:tcPr>
            <w:tcW w:w="510" w:type="dxa"/>
            <w:shd w:val="clear" w:color="auto" w:fill="auto"/>
            <w:hideMark/>
          </w:tcPr>
          <w:p w14:paraId="3A9113FA"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B8305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37226CBE"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bl>
    <w:p w14:paraId="00C36B2B" w14:textId="18F3A238" w:rsidR="00505AD0" w:rsidRDefault="00505AD0" w:rsidP="00505AD0">
      <w:pPr>
        <w:rPr>
          <w:lang w:eastAsia="en-GB"/>
        </w:rPr>
      </w:pPr>
      <w:r w:rsidRPr="00016B51">
        <w:rPr>
          <w:lang w:eastAsia="en-GB"/>
        </w:rPr>
        <w:t xml:space="preserve">Summary based on the input provided </w:t>
      </w:r>
      <w:r>
        <w:rPr>
          <w:lang w:eastAsia="en-GB"/>
        </w:rPr>
        <w:t xml:space="preserve">by </w:t>
      </w:r>
      <w:r w:rsidRPr="00505AD0">
        <w:rPr>
          <w:lang w:eastAsia="en-GB"/>
        </w:rPr>
        <w:t xml:space="preserve">Huawei, </w:t>
      </w:r>
      <w:proofErr w:type="spellStart"/>
      <w:r w:rsidRPr="00505AD0">
        <w:rPr>
          <w:lang w:eastAsia="en-GB"/>
        </w:rPr>
        <w:t>HiSilicon</w:t>
      </w:r>
      <w:proofErr w:type="spellEnd"/>
      <w:r>
        <w:rPr>
          <w:lang w:eastAsia="en-GB"/>
        </w:rPr>
        <w:t xml:space="preserve"> in </w:t>
      </w:r>
      <w:r w:rsidRPr="00505AD0">
        <w:rPr>
          <w:lang w:eastAsia="en-GB"/>
        </w:rPr>
        <w:t>RP-220530</w:t>
      </w:r>
      <w:r w:rsidRPr="00016B51">
        <w:rPr>
          <w:lang w:eastAsia="en-GB"/>
        </w:rPr>
        <w:t>.</w:t>
      </w:r>
    </w:p>
    <w:p w14:paraId="379B1C5F" w14:textId="77777777" w:rsidR="00505AD0" w:rsidRDefault="00505AD0" w:rsidP="00505AD0">
      <w:pPr>
        <w:rPr>
          <w:lang w:eastAsia="en-GB"/>
        </w:rPr>
      </w:pPr>
      <w:r>
        <w:rPr>
          <w:lang w:eastAsia="en-GB"/>
        </w:rPr>
        <w:t>This Rel-17 work item introduced additional enhancements for NB-IoT and LTE-MTC based on features standardized in Rel-13 and enhancements performed from Rel-14 through Rel-16. Rel-17 adds features such as 16QAM for NB-IoT in downlink and uplink, 14 HARQ processes in downlink for HD-FDD Cat. M1 UEs, NB-IoT neighbour cell measurement and triggering before RLF, NB-IoT carrier selection based on coverage level, and a maximum DL TBS of 1736 bits for HD-FDD Cat. M1 UEs [1].</w:t>
      </w:r>
    </w:p>
    <w:p w14:paraId="549C3277" w14:textId="77777777" w:rsidR="00505AD0" w:rsidRDefault="00505AD0" w:rsidP="00505AD0">
      <w:pPr>
        <w:rPr>
          <w:lang w:eastAsia="en-GB"/>
        </w:rPr>
      </w:pPr>
    </w:p>
    <w:p w14:paraId="7DA655F2" w14:textId="2B395DC2" w:rsidR="00505AD0" w:rsidRPr="00505AD0" w:rsidRDefault="00505AD0" w:rsidP="00505AD0">
      <w:pPr>
        <w:rPr>
          <w:u w:val="single"/>
          <w:lang w:eastAsia="en-GB"/>
        </w:rPr>
      </w:pPr>
      <w:r w:rsidRPr="00505AD0">
        <w:rPr>
          <w:u w:val="single"/>
          <w:lang w:eastAsia="en-GB"/>
        </w:rPr>
        <w:t>16-QAM for unicast in UL and DL for NB-IoT</w:t>
      </w:r>
    </w:p>
    <w:p w14:paraId="713C1228" w14:textId="77777777" w:rsidR="00505AD0" w:rsidRDefault="00505AD0" w:rsidP="00505AD0">
      <w:pPr>
        <w:rPr>
          <w:lang w:eastAsia="en-GB"/>
        </w:rPr>
      </w:pPr>
      <w:r>
        <w:rPr>
          <w:lang w:eastAsia="en-GB"/>
        </w:rPr>
        <w:t>From Rel-13 to Rel-16, an NB-IoT UE can use QPSK for unicast NPDSCH, and QPSK or BPSK for unicast NPUSCH.</w:t>
      </w:r>
    </w:p>
    <w:p w14:paraId="7145F0E8" w14:textId="77777777" w:rsidR="00505AD0" w:rsidRDefault="00505AD0" w:rsidP="00505AD0">
      <w:pPr>
        <w:rPr>
          <w:lang w:eastAsia="en-GB"/>
        </w:rPr>
      </w:pPr>
      <w:r>
        <w:rPr>
          <w:lang w:eastAsia="en-GB"/>
        </w:rPr>
        <w:t xml:space="preserve">This feature allows an NB-IoT UE to use 16-QAM for unicast NPDSCH with TBS up to 4968 bits for standalone and guard-band deployments and 3624 bits for in-band deployments; and allows an NB-IoT UE to use 16-QAM for unicast </w:t>
      </w:r>
      <w:r>
        <w:rPr>
          <w:lang w:eastAsia="en-GB"/>
        </w:rPr>
        <w:lastRenderedPageBreak/>
        <w:t>NPUSCH with TBS up to 2536 bits (which can be transmitted with up to half the time-domain resources with respect to QPSK). When 16-QAM for unicast NPDSCH is configured, an NB-IoT UE can report the channel quality report by reporting the recommended NPDCCH repetition and NPDSCH modulation and coding scheme.</w:t>
      </w:r>
    </w:p>
    <w:p w14:paraId="3007E048" w14:textId="38A4A28B" w:rsidR="00505AD0" w:rsidRPr="00505AD0" w:rsidRDefault="00505AD0" w:rsidP="00505AD0">
      <w:pPr>
        <w:rPr>
          <w:u w:val="single"/>
          <w:lang w:eastAsia="en-GB"/>
        </w:rPr>
      </w:pPr>
      <w:r w:rsidRPr="00505AD0">
        <w:rPr>
          <w:u w:val="single"/>
          <w:lang w:eastAsia="en-GB"/>
        </w:rPr>
        <w:t>Additional PDSCH scheduling delay for 14-HARQ processes in DL for LTE-MTC</w:t>
      </w:r>
    </w:p>
    <w:p w14:paraId="7121E7E0" w14:textId="54B18255" w:rsidR="00505AD0" w:rsidRDefault="00505AD0" w:rsidP="00505AD0">
      <w:pPr>
        <w:pStyle w:val="TH"/>
      </w:pPr>
      <w:r>
        <w:rPr>
          <w:lang w:eastAsia="en-GB"/>
        </w:rPr>
        <w:t xml:space="preserve"> </w:t>
      </w:r>
      <w:r w:rsidRPr="00D30412">
        <w:rPr>
          <w:noProof/>
        </w:rPr>
        <w:drawing>
          <wp:inline distT="0" distB="0" distL="0" distR="0" wp14:anchorId="5F5C4076" wp14:editId="706B0526">
            <wp:extent cx="6115685" cy="53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685" cy="534035"/>
                    </a:xfrm>
                    <a:prstGeom prst="rect">
                      <a:avLst/>
                    </a:prstGeom>
                    <a:noFill/>
                    <a:ln>
                      <a:noFill/>
                    </a:ln>
                  </pic:spPr>
                </pic:pic>
              </a:graphicData>
            </a:graphic>
          </wp:inline>
        </w:drawing>
      </w:r>
    </w:p>
    <w:p w14:paraId="26FDF8F2" w14:textId="33139C35" w:rsidR="00505AD0" w:rsidRDefault="00505AD0" w:rsidP="00505AD0">
      <w:pPr>
        <w:pStyle w:val="TF"/>
        <w:rPr>
          <w:lang w:eastAsia="en-GB"/>
        </w:rPr>
      </w:pPr>
      <w:r>
        <w:rPr>
          <w:lang w:eastAsia="en-GB"/>
        </w:rPr>
        <w:t>Figure 1: PDSCH transmission with 10 HARQ processes for HD-FDD Cat. M1 UEs</w:t>
      </w:r>
    </w:p>
    <w:p w14:paraId="67AD2E60" w14:textId="77777777" w:rsidR="00505AD0" w:rsidRDefault="00505AD0" w:rsidP="00505AD0">
      <w:pPr>
        <w:rPr>
          <w:lang w:eastAsia="en-GB"/>
        </w:rPr>
      </w:pPr>
      <w:r>
        <w:rPr>
          <w:lang w:eastAsia="en-GB"/>
        </w:rPr>
        <w:t>With 10 HARQ processes, a HD-FDD Cat. M1 UE cannot use all available downlink subframes to transmit PDSCH. As shown in Figure 1, the subframes #0, #1, #17, #18 cannot be scheduled to transmit PDSCH (as marked with an X).</w:t>
      </w:r>
    </w:p>
    <w:p w14:paraId="15E6857F" w14:textId="77777777" w:rsidR="00505AD0" w:rsidRDefault="00505AD0" w:rsidP="00505AD0">
      <w:pPr>
        <w:rPr>
          <w:lang w:eastAsia="en-GB"/>
        </w:rPr>
      </w:pPr>
      <w:r>
        <w:rPr>
          <w:lang w:eastAsia="en-GB"/>
        </w:rPr>
        <w:t>This feature allows HD-FDD Cat. M1 UEs to use up to 14 HARQ processes in CE Mode A with an additional PDSCH scheduling delay to fully utilize the available BL/CE downlink and BL/CE uplink subframes, where the PDSCH scheduling delay can be indicated as 2 BL/CE DL subframes or a longer delay that consists of different subframe types. Two alternatives for the HARQ-ACK delay indication can be configured: either the HARQ-ACK delay consists of different subframe types, or the HARQ-ACK delay is indicated among sets of absolute subframes.</w:t>
      </w:r>
    </w:p>
    <w:p w14:paraId="49C7A742" w14:textId="70E5625C" w:rsidR="00505AD0" w:rsidRPr="00505AD0" w:rsidRDefault="00505AD0" w:rsidP="00505AD0">
      <w:pPr>
        <w:rPr>
          <w:u w:val="single"/>
          <w:lang w:eastAsia="en-GB"/>
        </w:rPr>
      </w:pPr>
      <w:proofErr w:type="spellStart"/>
      <w:r w:rsidRPr="00505AD0">
        <w:rPr>
          <w:u w:val="single"/>
          <w:lang w:eastAsia="en-GB"/>
        </w:rPr>
        <w:t>Neighbor</w:t>
      </w:r>
      <w:proofErr w:type="spellEnd"/>
      <w:r w:rsidRPr="00505AD0">
        <w:rPr>
          <w:u w:val="single"/>
          <w:lang w:eastAsia="en-GB"/>
        </w:rPr>
        <w:t xml:space="preserve"> cell measurements and measurement triggering before RLF for NB-IoT</w:t>
      </w:r>
    </w:p>
    <w:p w14:paraId="0B6861C7" w14:textId="77777777" w:rsidR="00505AD0" w:rsidRDefault="00505AD0" w:rsidP="00505AD0">
      <w:pPr>
        <w:rPr>
          <w:lang w:eastAsia="en-GB"/>
        </w:rPr>
      </w:pPr>
      <w:r>
        <w:rPr>
          <w:lang w:eastAsia="en-GB"/>
        </w:rPr>
        <w:t xml:space="preserve">This feature introduces measurements in RRC_CONNECTED for NB-IoT UEs to reduce the time taken for RRC connection reestablishment. The criteria to perform the measurements are </w:t>
      </w:r>
      <w:proofErr w:type="spellStart"/>
      <w:r>
        <w:rPr>
          <w:lang w:eastAsia="en-GB"/>
        </w:rPr>
        <w:t>signaled</w:t>
      </w:r>
      <w:proofErr w:type="spellEnd"/>
      <w:r>
        <w:rPr>
          <w:lang w:eastAsia="en-GB"/>
        </w:rPr>
        <w:t xml:space="preserve"> separately for intra- and inter-frequency measurements via broadcast </w:t>
      </w:r>
      <w:proofErr w:type="spellStart"/>
      <w:r>
        <w:rPr>
          <w:lang w:eastAsia="en-GB"/>
        </w:rPr>
        <w:t>signaling</w:t>
      </w:r>
      <w:proofErr w:type="spellEnd"/>
      <w:r>
        <w:rPr>
          <w:lang w:eastAsia="en-GB"/>
        </w:rPr>
        <w:t>. Since dedicated measurements gaps are not supported, the UE may need to perform neighbour cell measurements during DL/UL idle periods that are provided by DRX or packet scheduling.</w:t>
      </w:r>
    </w:p>
    <w:p w14:paraId="2B454440" w14:textId="1A35857A" w:rsidR="00505AD0" w:rsidRPr="00505AD0" w:rsidRDefault="00505AD0" w:rsidP="00505AD0">
      <w:pPr>
        <w:rPr>
          <w:u w:val="single"/>
          <w:lang w:eastAsia="en-GB"/>
        </w:rPr>
      </w:pPr>
      <w:r w:rsidRPr="00505AD0">
        <w:rPr>
          <w:u w:val="single"/>
          <w:lang w:eastAsia="en-GB"/>
        </w:rPr>
        <w:t>Carrier selection based on coverage level for NB-IoT</w:t>
      </w:r>
    </w:p>
    <w:p w14:paraId="1B581CA0" w14:textId="77777777" w:rsidR="00505AD0" w:rsidRDefault="00505AD0" w:rsidP="00505AD0">
      <w:pPr>
        <w:rPr>
          <w:lang w:eastAsia="en-GB"/>
        </w:rPr>
      </w:pPr>
      <w:r>
        <w:rPr>
          <w:lang w:eastAsia="en-GB"/>
        </w:rPr>
        <w:t xml:space="preserve">This feature introduces coverage-based paging in NB-IoT to reduce the latency and the resource usage in the network. </w:t>
      </w:r>
    </w:p>
    <w:p w14:paraId="1E4EE3A5" w14:textId="77777777" w:rsidR="00505AD0" w:rsidRDefault="00505AD0" w:rsidP="00505AD0">
      <w:pPr>
        <w:rPr>
          <w:lang w:eastAsia="en-GB"/>
        </w:rPr>
      </w:pPr>
      <w:r>
        <w:rPr>
          <w:lang w:eastAsia="en-GB"/>
        </w:rPr>
        <w:t xml:space="preserve">When coverage-based paging is enabled, up to two groups of paging carriers can be configured for lower levels of coverage enhancements. The </w:t>
      </w:r>
      <w:proofErr w:type="spellStart"/>
      <w:r>
        <w:rPr>
          <w:lang w:eastAsia="en-GB"/>
        </w:rPr>
        <w:t>eNB</w:t>
      </w:r>
      <w:proofErr w:type="spellEnd"/>
      <w:r>
        <w:rPr>
          <w:lang w:eastAsia="en-GB"/>
        </w:rPr>
        <w:t xml:space="preserve"> configures the UE during RRC connection release to use one of these groups of paging carriers.  If configured, the UE selects a paging carrier in its assigned group if its NRSRP is suitable according to the paging carrier configuration.  Coverage based paging is only applicable in the last cell where the coverage information was received.</w:t>
      </w:r>
    </w:p>
    <w:p w14:paraId="6D258622" w14:textId="39120839" w:rsidR="00505AD0" w:rsidRPr="00505AD0" w:rsidRDefault="00505AD0" w:rsidP="00505AD0">
      <w:pPr>
        <w:rPr>
          <w:u w:val="single"/>
          <w:lang w:eastAsia="en-GB"/>
        </w:rPr>
      </w:pPr>
      <w:r w:rsidRPr="00505AD0">
        <w:rPr>
          <w:u w:val="single"/>
          <w:lang w:eastAsia="en-GB"/>
        </w:rPr>
        <w:t xml:space="preserve">Maximum DL TBS of 1736 bits for </w:t>
      </w:r>
      <w:proofErr w:type="spellStart"/>
      <w:r w:rsidRPr="00505AD0">
        <w:rPr>
          <w:u w:val="single"/>
          <w:lang w:eastAsia="en-GB"/>
        </w:rPr>
        <w:t>eMTC</w:t>
      </w:r>
      <w:proofErr w:type="spellEnd"/>
    </w:p>
    <w:p w14:paraId="5397C6C7" w14:textId="77777777" w:rsidR="00505AD0" w:rsidRDefault="00505AD0" w:rsidP="00505AD0">
      <w:pPr>
        <w:rPr>
          <w:lang w:eastAsia="en-GB"/>
        </w:rPr>
      </w:pPr>
      <w:r>
        <w:rPr>
          <w:lang w:eastAsia="en-GB"/>
        </w:rPr>
        <w:t>From Rel-13 to Rel-16, the max DL TBS size for LTE-MTC Cat. M1 UEs is 1000 bits.</w:t>
      </w:r>
    </w:p>
    <w:p w14:paraId="3A6145C8" w14:textId="206F0584" w:rsidR="00505AD0" w:rsidRDefault="00505AD0" w:rsidP="00505AD0">
      <w:pPr>
        <w:rPr>
          <w:lang w:eastAsia="en-GB"/>
        </w:rPr>
      </w:pPr>
      <w:r>
        <w:rPr>
          <w:lang w:eastAsia="en-GB"/>
        </w:rPr>
        <w:t>This feature allows HD-FDD Cat. M1 UEs to use a DL TBS of up to 1736 bits in CE Mode A, and the soft channel bits for UE supporting this feature is 43008 bits.</w:t>
      </w:r>
    </w:p>
    <w:p w14:paraId="080FE40C" w14:textId="77777777" w:rsidR="00505AD0" w:rsidRPr="00082182" w:rsidRDefault="00505AD0" w:rsidP="00505AD0">
      <w:pPr>
        <w:rPr>
          <w:b/>
        </w:rPr>
      </w:pPr>
      <w:r w:rsidRPr="00016B51">
        <w:rPr>
          <w:b/>
        </w:rPr>
        <w:t>References</w:t>
      </w:r>
      <w:r>
        <w:t xml:space="preserve"> </w:t>
      </w:r>
    </w:p>
    <w:p w14:paraId="4A05E050" w14:textId="5AE6657E" w:rsidR="00505AD0" w:rsidRDefault="00505AD0" w:rsidP="00505AD0">
      <w:pPr>
        <w:rPr>
          <w:lang w:eastAsia="en-GB"/>
        </w:rPr>
      </w:pPr>
      <w:r w:rsidRPr="00082182">
        <w:rPr>
          <w:lang w:eastAsia="en-GB"/>
        </w:rPr>
        <w:t>List of related CRs: select "TSG Status = Approved" in:</w:t>
      </w:r>
      <w:r>
        <w:rPr>
          <w:lang w:eastAsia="en-GB"/>
        </w:rPr>
        <w:t xml:space="preserve"> </w:t>
      </w:r>
      <w:hyperlink r:id="rId18" w:history="1">
        <w:r w:rsidRPr="00C85AD3">
          <w:rPr>
            <w:rStyle w:val="Hyperlink"/>
            <w:lang w:eastAsia="en-GB"/>
          </w:rPr>
          <w:t>https://portal.3gpp.org/ChangeRequests.aspx?q=1&amp;workitem=860044,860144,860244</w:t>
        </w:r>
      </w:hyperlink>
    </w:p>
    <w:p w14:paraId="4F179A05" w14:textId="19123982" w:rsidR="00505AD0" w:rsidRDefault="00505AD0" w:rsidP="00505AD0">
      <w:pPr>
        <w:pStyle w:val="EW"/>
      </w:pPr>
      <w:r w:rsidRPr="00016B51">
        <w:t>[1]</w:t>
      </w:r>
      <w:r w:rsidRPr="00016B51">
        <w:tab/>
      </w:r>
      <w:r w:rsidRPr="00505AD0">
        <w:t>RP-220528</w:t>
      </w:r>
      <w:r w:rsidRPr="00505AD0">
        <w:tab/>
        <w:t>Status report for WI: Additional enhancements for NB-IoT and LTE-MTC; rapporteur: Huawei</w:t>
      </w:r>
    </w:p>
    <w:p w14:paraId="1DA73AF3" w14:textId="77777777" w:rsidR="007C51E5" w:rsidRPr="008579BC" w:rsidRDefault="007C51E5" w:rsidP="008579B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C4E3E" w:rsidRPr="00630709" w14:paraId="652865C2" w14:textId="77777777" w:rsidTr="00447B2E">
        <w:trPr>
          <w:trHeight w:val="57"/>
        </w:trPr>
        <w:tc>
          <w:tcPr>
            <w:tcW w:w="846" w:type="dxa"/>
            <w:shd w:val="clear" w:color="auto" w:fill="auto"/>
            <w:hideMark/>
          </w:tcPr>
          <w:p w14:paraId="3FF2E5AD"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461FA3B"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DC9A837"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C470658"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BCB38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E53EF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0C4E3E" w:rsidRPr="00630709" w14:paraId="2B8177E2" w14:textId="77777777" w:rsidTr="00447B2E">
        <w:trPr>
          <w:trHeight w:val="57"/>
        </w:trPr>
        <w:tc>
          <w:tcPr>
            <w:tcW w:w="846" w:type="dxa"/>
            <w:shd w:val="clear" w:color="auto" w:fill="auto"/>
            <w:hideMark/>
          </w:tcPr>
          <w:p w14:paraId="59D4BDA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850012</w:t>
            </w:r>
          </w:p>
        </w:tc>
        <w:tc>
          <w:tcPr>
            <w:tcW w:w="3406" w:type="dxa"/>
            <w:shd w:val="clear" w:color="auto" w:fill="auto"/>
            <w:hideMark/>
          </w:tcPr>
          <w:p w14:paraId="517DC63A"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612A8F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FS_IIoT</w:t>
            </w:r>
            <w:proofErr w:type="spellEnd"/>
          </w:p>
        </w:tc>
        <w:tc>
          <w:tcPr>
            <w:tcW w:w="510" w:type="dxa"/>
            <w:shd w:val="clear" w:color="auto" w:fill="auto"/>
            <w:hideMark/>
          </w:tcPr>
          <w:p w14:paraId="38C5ED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C3FC4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SP-200298</w:t>
            </w:r>
          </w:p>
        </w:tc>
        <w:tc>
          <w:tcPr>
            <w:tcW w:w="2126" w:type="dxa"/>
            <w:shd w:val="clear" w:color="auto" w:fill="auto"/>
            <w:hideMark/>
          </w:tcPr>
          <w:p w14:paraId="5557FC9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Devaki </w:t>
            </w:r>
            <w:proofErr w:type="spellStart"/>
            <w:r w:rsidRPr="00630709">
              <w:rPr>
                <w:rFonts w:ascii="Arial" w:hAnsi="Arial" w:cs="Arial"/>
                <w:color w:val="000000"/>
                <w:sz w:val="14"/>
                <w:szCs w:val="14"/>
                <w:lang w:eastAsia="en-GB"/>
              </w:rPr>
              <w:t>Chandramouli</w:t>
            </w:r>
            <w:proofErr w:type="spellEnd"/>
            <w:r w:rsidRPr="00630709">
              <w:rPr>
                <w:rFonts w:ascii="Arial" w:hAnsi="Arial" w:cs="Arial"/>
                <w:color w:val="000000"/>
                <w:sz w:val="14"/>
                <w:szCs w:val="14"/>
                <w:lang w:eastAsia="en-GB"/>
              </w:rPr>
              <w:t xml:space="preserve">, </w:t>
            </w:r>
          </w:p>
        </w:tc>
      </w:tr>
      <w:tr w:rsidR="000C4E3E" w:rsidRPr="00630709" w14:paraId="129490B9" w14:textId="77777777" w:rsidTr="00447B2E">
        <w:trPr>
          <w:trHeight w:val="57"/>
        </w:trPr>
        <w:tc>
          <w:tcPr>
            <w:tcW w:w="846" w:type="dxa"/>
            <w:shd w:val="clear" w:color="auto" w:fill="auto"/>
            <w:hideMark/>
          </w:tcPr>
          <w:p w14:paraId="20E0E2D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880010</w:t>
            </w:r>
          </w:p>
        </w:tc>
        <w:tc>
          <w:tcPr>
            <w:tcW w:w="3406" w:type="dxa"/>
            <w:shd w:val="clear" w:color="auto" w:fill="auto"/>
            <w:hideMark/>
          </w:tcPr>
          <w:p w14:paraId="6E6AD506"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137B4A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FS_IIoT_SEC</w:t>
            </w:r>
            <w:proofErr w:type="spellEnd"/>
          </w:p>
        </w:tc>
        <w:tc>
          <w:tcPr>
            <w:tcW w:w="510" w:type="dxa"/>
            <w:shd w:val="clear" w:color="auto" w:fill="auto"/>
            <w:hideMark/>
          </w:tcPr>
          <w:p w14:paraId="7BE9E6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74A7B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SP-200355</w:t>
            </w:r>
          </w:p>
        </w:tc>
        <w:tc>
          <w:tcPr>
            <w:tcW w:w="2126" w:type="dxa"/>
            <w:shd w:val="clear" w:color="auto" w:fill="auto"/>
            <w:hideMark/>
          </w:tcPr>
          <w:p w14:paraId="5F7E7D2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w:t>
            </w:r>
            <w:proofErr w:type="spellStart"/>
            <w:r w:rsidRPr="00630709">
              <w:rPr>
                <w:rFonts w:ascii="Arial" w:hAnsi="Arial" w:cs="Arial"/>
                <w:color w:val="000000"/>
                <w:sz w:val="14"/>
                <w:szCs w:val="14"/>
                <w:lang w:eastAsia="en-GB"/>
              </w:rPr>
              <w:t>Jerichow</w:t>
            </w:r>
            <w:proofErr w:type="spellEnd"/>
            <w:r w:rsidRPr="00630709">
              <w:rPr>
                <w:rFonts w:ascii="Arial" w:hAnsi="Arial" w:cs="Arial"/>
                <w:color w:val="000000"/>
                <w:sz w:val="14"/>
                <w:szCs w:val="14"/>
                <w:lang w:eastAsia="en-GB"/>
              </w:rPr>
              <w:t xml:space="preserve"> </w:t>
            </w:r>
          </w:p>
        </w:tc>
      </w:tr>
      <w:tr w:rsidR="000C4E3E" w:rsidRPr="00630709" w14:paraId="0AC617F0" w14:textId="77777777" w:rsidTr="00447B2E">
        <w:trPr>
          <w:trHeight w:val="57"/>
        </w:trPr>
        <w:tc>
          <w:tcPr>
            <w:tcW w:w="846" w:type="dxa"/>
            <w:shd w:val="clear" w:color="auto" w:fill="auto"/>
            <w:hideMark/>
          </w:tcPr>
          <w:p w14:paraId="6880C23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920024</w:t>
            </w:r>
          </w:p>
        </w:tc>
        <w:tc>
          <w:tcPr>
            <w:tcW w:w="3406" w:type="dxa"/>
            <w:shd w:val="clear" w:color="auto" w:fill="auto"/>
            <w:hideMark/>
          </w:tcPr>
          <w:p w14:paraId="2EA80DAD"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0021813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IIoT_SEC</w:t>
            </w:r>
            <w:proofErr w:type="spellEnd"/>
          </w:p>
        </w:tc>
        <w:tc>
          <w:tcPr>
            <w:tcW w:w="510" w:type="dxa"/>
            <w:shd w:val="clear" w:color="auto" w:fill="auto"/>
            <w:hideMark/>
          </w:tcPr>
          <w:p w14:paraId="2065D20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D3703D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SP-210421</w:t>
            </w:r>
          </w:p>
        </w:tc>
        <w:tc>
          <w:tcPr>
            <w:tcW w:w="2126" w:type="dxa"/>
            <w:shd w:val="clear" w:color="auto" w:fill="auto"/>
            <w:hideMark/>
          </w:tcPr>
          <w:p w14:paraId="429C8C7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w:t>
            </w:r>
            <w:proofErr w:type="spellStart"/>
            <w:r w:rsidRPr="00630709">
              <w:rPr>
                <w:rFonts w:ascii="Arial" w:hAnsi="Arial" w:cs="Arial"/>
                <w:color w:val="000000"/>
                <w:sz w:val="14"/>
                <w:szCs w:val="14"/>
                <w:lang w:eastAsia="en-GB"/>
              </w:rPr>
              <w:t>Jerichow</w:t>
            </w:r>
            <w:proofErr w:type="spellEnd"/>
            <w:r w:rsidRPr="00630709">
              <w:rPr>
                <w:rFonts w:ascii="Arial" w:hAnsi="Arial" w:cs="Arial"/>
                <w:color w:val="000000"/>
                <w:sz w:val="14"/>
                <w:szCs w:val="14"/>
                <w:lang w:eastAsia="en-GB"/>
              </w:rPr>
              <w:t xml:space="preserve"> </w:t>
            </w:r>
          </w:p>
        </w:tc>
      </w:tr>
      <w:tr w:rsidR="000C4E3E" w:rsidRPr="00630709" w14:paraId="5ECDE2AF" w14:textId="77777777" w:rsidTr="00447B2E">
        <w:trPr>
          <w:trHeight w:val="57"/>
        </w:trPr>
        <w:tc>
          <w:tcPr>
            <w:tcW w:w="846" w:type="dxa"/>
            <w:shd w:val="clear" w:color="auto" w:fill="auto"/>
            <w:hideMark/>
          </w:tcPr>
          <w:p w14:paraId="6C91101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910059</w:t>
            </w:r>
          </w:p>
        </w:tc>
        <w:tc>
          <w:tcPr>
            <w:tcW w:w="3406" w:type="dxa"/>
            <w:shd w:val="clear" w:color="auto" w:fill="auto"/>
            <w:hideMark/>
          </w:tcPr>
          <w:p w14:paraId="1422AA75"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Enhanced Industrial </w:t>
            </w:r>
            <w:proofErr w:type="spellStart"/>
            <w:r w:rsidRPr="00630709">
              <w:rPr>
                <w:rFonts w:ascii="Arial" w:hAnsi="Arial" w:cs="Arial"/>
                <w:b/>
                <w:bCs/>
                <w:color w:val="0000FF"/>
                <w:sz w:val="14"/>
                <w:szCs w:val="14"/>
                <w:lang w:eastAsia="en-GB"/>
              </w:rPr>
              <w:t>IIoT</w:t>
            </w:r>
            <w:proofErr w:type="spellEnd"/>
            <w:r w:rsidRPr="00630709">
              <w:rPr>
                <w:rFonts w:ascii="Arial" w:hAnsi="Arial" w:cs="Arial"/>
                <w:b/>
                <w:bCs/>
                <w:color w:val="0000FF"/>
                <w:sz w:val="14"/>
                <w:szCs w:val="14"/>
                <w:lang w:eastAsia="en-GB"/>
              </w:rPr>
              <w:t xml:space="preserve"> </w:t>
            </w:r>
          </w:p>
        </w:tc>
        <w:tc>
          <w:tcPr>
            <w:tcW w:w="1365" w:type="dxa"/>
            <w:shd w:val="clear" w:color="auto" w:fill="auto"/>
            <w:noWrap/>
            <w:tcMar>
              <w:left w:w="57" w:type="dxa"/>
              <w:right w:w="57" w:type="dxa"/>
            </w:tcMar>
            <w:hideMark/>
          </w:tcPr>
          <w:p w14:paraId="10F2003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IIoT</w:t>
            </w:r>
            <w:proofErr w:type="spellEnd"/>
          </w:p>
        </w:tc>
        <w:tc>
          <w:tcPr>
            <w:tcW w:w="510" w:type="dxa"/>
            <w:shd w:val="clear" w:color="auto" w:fill="auto"/>
            <w:hideMark/>
          </w:tcPr>
          <w:p w14:paraId="2EFF93F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DCAEAC"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SP-200973</w:t>
            </w:r>
          </w:p>
        </w:tc>
        <w:tc>
          <w:tcPr>
            <w:tcW w:w="2126" w:type="dxa"/>
            <w:shd w:val="clear" w:color="auto" w:fill="auto"/>
            <w:hideMark/>
          </w:tcPr>
          <w:p w14:paraId="3625AF9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w:t>
            </w:r>
            <w:proofErr w:type="spellStart"/>
            <w:r w:rsidRPr="00630709">
              <w:rPr>
                <w:rFonts w:ascii="Arial" w:hAnsi="Arial" w:cs="Arial"/>
                <w:b/>
                <w:bCs/>
                <w:color w:val="000000"/>
                <w:sz w:val="14"/>
                <w:szCs w:val="14"/>
                <w:lang w:eastAsia="en-GB"/>
              </w:rPr>
              <w:t>Chandramouli</w:t>
            </w:r>
            <w:proofErr w:type="spellEnd"/>
            <w:r w:rsidRPr="00630709">
              <w:rPr>
                <w:rFonts w:ascii="Arial" w:hAnsi="Arial" w:cs="Arial"/>
                <w:b/>
                <w:bCs/>
                <w:color w:val="000000"/>
                <w:sz w:val="14"/>
                <w:szCs w:val="14"/>
                <w:lang w:eastAsia="en-GB"/>
              </w:rPr>
              <w:t xml:space="preserve">, Nokia </w:t>
            </w:r>
          </w:p>
        </w:tc>
      </w:tr>
      <w:tr w:rsidR="000C4E3E" w:rsidRPr="00630709" w14:paraId="44EB8125" w14:textId="77777777" w:rsidTr="00447B2E">
        <w:trPr>
          <w:trHeight w:val="57"/>
        </w:trPr>
        <w:tc>
          <w:tcPr>
            <w:tcW w:w="846" w:type="dxa"/>
            <w:shd w:val="clear" w:color="auto" w:fill="auto"/>
            <w:hideMark/>
          </w:tcPr>
          <w:p w14:paraId="1B7E419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900008</w:t>
            </w:r>
          </w:p>
        </w:tc>
        <w:tc>
          <w:tcPr>
            <w:tcW w:w="3406" w:type="dxa"/>
            <w:shd w:val="clear" w:color="auto" w:fill="auto"/>
            <w:hideMark/>
          </w:tcPr>
          <w:p w14:paraId="55A64A6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w:t>
            </w:r>
            <w:proofErr w:type="spellStart"/>
            <w:r w:rsidRPr="00630709">
              <w:rPr>
                <w:rFonts w:ascii="Arial" w:hAnsi="Arial" w:cs="Arial"/>
                <w:b/>
                <w:bCs/>
                <w:color w:val="000000"/>
                <w:sz w:val="14"/>
                <w:szCs w:val="14"/>
                <w:lang w:eastAsia="en-GB"/>
              </w:rPr>
              <w:t>IIoT</w:t>
            </w:r>
            <w:proofErr w:type="spellEnd"/>
          </w:p>
        </w:tc>
        <w:tc>
          <w:tcPr>
            <w:tcW w:w="1365" w:type="dxa"/>
            <w:shd w:val="clear" w:color="auto" w:fill="auto"/>
            <w:noWrap/>
            <w:tcMar>
              <w:left w:w="57" w:type="dxa"/>
              <w:right w:w="57" w:type="dxa"/>
            </w:tcMar>
            <w:hideMark/>
          </w:tcPr>
          <w:p w14:paraId="6780BBB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IIoT</w:t>
            </w:r>
            <w:proofErr w:type="spellEnd"/>
          </w:p>
        </w:tc>
        <w:tc>
          <w:tcPr>
            <w:tcW w:w="510" w:type="dxa"/>
            <w:shd w:val="clear" w:color="auto" w:fill="auto"/>
            <w:hideMark/>
          </w:tcPr>
          <w:p w14:paraId="50AD353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FDF568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SP-200973</w:t>
            </w:r>
          </w:p>
        </w:tc>
        <w:tc>
          <w:tcPr>
            <w:tcW w:w="2126" w:type="dxa"/>
            <w:shd w:val="clear" w:color="auto" w:fill="auto"/>
            <w:hideMark/>
          </w:tcPr>
          <w:p w14:paraId="560625F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w:t>
            </w:r>
            <w:proofErr w:type="spellStart"/>
            <w:r w:rsidRPr="00630709">
              <w:rPr>
                <w:rFonts w:ascii="Arial" w:hAnsi="Arial" w:cs="Arial"/>
                <w:color w:val="000000"/>
                <w:sz w:val="14"/>
                <w:szCs w:val="14"/>
                <w:lang w:eastAsia="en-GB"/>
              </w:rPr>
              <w:t>Chandramouli</w:t>
            </w:r>
            <w:proofErr w:type="spellEnd"/>
            <w:r w:rsidRPr="00630709">
              <w:rPr>
                <w:rFonts w:ascii="Arial" w:hAnsi="Arial" w:cs="Arial"/>
                <w:color w:val="000000"/>
                <w:sz w:val="14"/>
                <w:szCs w:val="14"/>
                <w:lang w:eastAsia="en-GB"/>
              </w:rPr>
              <w:t xml:space="preserve">, Nokia </w:t>
            </w:r>
          </w:p>
        </w:tc>
      </w:tr>
      <w:tr w:rsidR="000C4E3E" w:rsidRPr="00630709" w14:paraId="33D1A07A" w14:textId="77777777" w:rsidTr="00447B2E">
        <w:trPr>
          <w:trHeight w:val="57"/>
        </w:trPr>
        <w:tc>
          <w:tcPr>
            <w:tcW w:w="846" w:type="dxa"/>
            <w:shd w:val="clear" w:color="auto" w:fill="auto"/>
            <w:hideMark/>
          </w:tcPr>
          <w:p w14:paraId="19C6516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910014</w:t>
            </w:r>
          </w:p>
        </w:tc>
        <w:tc>
          <w:tcPr>
            <w:tcW w:w="3406" w:type="dxa"/>
            <w:shd w:val="clear" w:color="auto" w:fill="auto"/>
            <w:hideMark/>
          </w:tcPr>
          <w:p w14:paraId="682E3BB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support of enhanced </w:t>
            </w:r>
            <w:proofErr w:type="spellStart"/>
            <w:r>
              <w:rPr>
                <w:rFonts w:ascii="Arial" w:hAnsi="Arial" w:cs="Arial"/>
                <w:b/>
                <w:bCs/>
                <w:color w:val="000000"/>
                <w:sz w:val="14"/>
                <w:szCs w:val="14"/>
                <w:lang w:eastAsia="en-GB"/>
              </w:rPr>
              <w:t>IIoT</w:t>
            </w:r>
            <w:proofErr w:type="spellEnd"/>
            <w:r w:rsidRPr="00630709">
              <w:rPr>
                <w:rFonts w:ascii="Arial" w:hAnsi="Arial" w:cs="Arial"/>
                <w:b/>
                <w:bCs/>
                <w:color w:val="000000"/>
                <w:sz w:val="14"/>
                <w:szCs w:val="14"/>
                <w:lang w:eastAsia="en-GB"/>
              </w:rPr>
              <w:t xml:space="preserve"> </w:t>
            </w:r>
          </w:p>
        </w:tc>
        <w:tc>
          <w:tcPr>
            <w:tcW w:w="1365" w:type="dxa"/>
            <w:shd w:val="clear" w:color="auto" w:fill="auto"/>
            <w:noWrap/>
            <w:tcMar>
              <w:left w:w="57" w:type="dxa"/>
              <w:right w:w="57" w:type="dxa"/>
            </w:tcMar>
            <w:hideMark/>
          </w:tcPr>
          <w:p w14:paraId="50B54D5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IIoT</w:t>
            </w:r>
            <w:proofErr w:type="spellEnd"/>
          </w:p>
        </w:tc>
        <w:tc>
          <w:tcPr>
            <w:tcW w:w="510" w:type="dxa"/>
            <w:shd w:val="clear" w:color="auto" w:fill="auto"/>
            <w:hideMark/>
          </w:tcPr>
          <w:p w14:paraId="56640FF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57C5540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4834FCC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0C4E3E" w:rsidRPr="00630709" w14:paraId="089219D6" w14:textId="77777777" w:rsidTr="00447B2E">
        <w:trPr>
          <w:trHeight w:val="57"/>
        </w:trPr>
        <w:tc>
          <w:tcPr>
            <w:tcW w:w="846" w:type="dxa"/>
            <w:shd w:val="clear" w:color="auto" w:fill="auto"/>
            <w:hideMark/>
          </w:tcPr>
          <w:p w14:paraId="0C0647C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910060</w:t>
            </w:r>
          </w:p>
        </w:tc>
        <w:tc>
          <w:tcPr>
            <w:tcW w:w="3406" w:type="dxa"/>
            <w:shd w:val="clear" w:color="auto" w:fill="auto"/>
            <w:hideMark/>
          </w:tcPr>
          <w:p w14:paraId="67FC86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support of enhanced </w:t>
            </w:r>
            <w:proofErr w:type="spellStart"/>
            <w:r>
              <w:rPr>
                <w:rFonts w:ascii="Arial" w:hAnsi="Arial" w:cs="Arial"/>
                <w:color w:val="000000"/>
                <w:sz w:val="14"/>
                <w:szCs w:val="14"/>
                <w:lang w:eastAsia="en-GB"/>
              </w:rPr>
              <w:t>IIoT</w:t>
            </w:r>
            <w:proofErr w:type="spellEnd"/>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CEC9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IIoT</w:t>
            </w:r>
            <w:proofErr w:type="spellEnd"/>
          </w:p>
        </w:tc>
        <w:tc>
          <w:tcPr>
            <w:tcW w:w="510" w:type="dxa"/>
            <w:shd w:val="clear" w:color="auto" w:fill="auto"/>
            <w:hideMark/>
          </w:tcPr>
          <w:p w14:paraId="61230D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8CDE9D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2E90EAF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562FA50" w14:textId="77777777" w:rsidTr="00447B2E">
        <w:trPr>
          <w:trHeight w:val="57"/>
        </w:trPr>
        <w:tc>
          <w:tcPr>
            <w:tcW w:w="846" w:type="dxa"/>
            <w:shd w:val="clear" w:color="auto" w:fill="auto"/>
            <w:hideMark/>
          </w:tcPr>
          <w:p w14:paraId="67F5EB0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910061</w:t>
            </w:r>
          </w:p>
        </w:tc>
        <w:tc>
          <w:tcPr>
            <w:tcW w:w="3406" w:type="dxa"/>
            <w:shd w:val="clear" w:color="auto" w:fill="auto"/>
            <w:hideMark/>
          </w:tcPr>
          <w:p w14:paraId="60454B0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support of enhanced </w:t>
            </w:r>
            <w:proofErr w:type="spellStart"/>
            <w:r>
              <w:rPr>
                <w:rFonts w:ascii="Arial" w:hAnsi="Arial" w:cs="Arial"/>
                <w:color w:val="000000"/>
                <w:sz w:val="14"/>
                <w:szCs w:val="14"/>
                <w:lang w:eastAsia="en-GB"/>
              </w:rPr>
              <w:t>IIoT</w:t>
            </w:r>
            <w:proofErr w:type="spellEnd"/>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5CE2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IIoT</w:t>
            </w:r>
            <w:proofErr w:type="spellEnd"/>
          </w:p>
        </w:tc>
        <w:tc>
          <w:tcPr>
            <w:tcW w:w="510" w:type="dxa"/>
            <w:shd w:val="clear" w:color="auto" w:fill="auto"/>
            <w:hideMark/>
          </w:tcPr>
          <w:p w14:paraId="4F646C1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A94711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0BC2A5E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73C5E9B0" w14:textId="77777777" w:rsidTr="00447B2E">
        <w:trPr>
          <w:trHeight w:val="57"/>
        </w:trPr>
        <w:tc>
          <w:tcPr>
            <w:tcW w:w="846" w:type="dxa"/>
            <w:shd w:val="clear" w:color="auto" w:fill="auto"/>
            <w:hideMark/>
          </w:tcPr>
          <w:p w14:paraId="0129AA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910062</w:t>
            </w:r>
          </w:p>
        </w:tc>
        <w:tc>
          <w:tcPr>
            <w:tcW w:w="3406" w:type="dxa"/>
            <w:shd w:val="clear" w:color="auto" w:fill="auto"/>
            <w:hideMark/>
          </w:tcPr>
          <w:p w14:paraId="3689545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support of enhanced </w:t>
            </w:r>
            <w:proofErr w:type="spellStart"/>
            <w:r>
              <w:rPr>
                <w:rFonts w:ascii="Arial" w:hAnsi="Arial" w:cs="Arial"/>
                <w:color w:val="000000"/>
                <w:sz w:val="14"/>
                <w:szCs w:val="14"/>
                <w:lang w:eastAsia="en-GB"/>
              </w:rPr>
              <w:t>IIoT</w:t>
            </w:r>
            <w:proofErr w:type="spellEnd"/>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4D760C8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IIoT</w:t>
            </w:r>
            <w:proofErr w:type="spellEnd"/>
          </w:p>
        </w:tc>
        <w:tc>
          <w:tcPr>
            <w:tcW w:w="510" w:type="dxa"/>
            <w:shd w:val="clear" w:color="auto" w:fill="auto"/>
            <w:hideMark/>
          </w:tcPr>
          <w:p w14:paraId="44CAE0A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618F8B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770AC8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5CF115EC" w14:textId="77777777" w:rsidTr="00447B2E">
        <w:trPr>
          <w:trHeight w:val="57"/>
        </w:trPr>
        <w:tc>
          <w:tcPr>
            <w:tcW w:w="846" w:type="dxa"/>
            <w:shd w:val="clear" w:color="auto" w:fill="auto"/>
            <w:hideMark/>
          </w:tcPr>
          <w:p w14:paraId="62781EBA"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860045</w:t>
            </w:r>
          </w:p>
        </w:tc>
        <w:tc>
          <w:tcPr>
            <w:tcW w:w="3406" w:type="dxa"/>
            <w:shd w:val="clear" w:color="auto" w:fill="auto"/>
            <w:hideMark/>
          </w:tcPr>
          <w:p w14:paraId="353FB477"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67FB0C79"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NR_IIOT_URLLC_enh</w:t>
            </w:r>
            <w:proofErr w:type="spellEnd"/>
          </w:p>
        </w:tc>
        <w:tc>
          <w:tcPr>
            <w:tcW w:w="510" w:type="dxa"/>
            <w:shd w:val="clear" w:color="auto" w:fill="auto"/>
            <w:hideMark/>
          </w:tcPr>
          <w:p w14:paraId="251A769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34469A2"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RP-210854</w:t>
            </w:r>
          </w:p>
        </w:tc>
        <w:tc>
          <w:tcPr>
            <w:tcW w:w="2126" w:type="dxa"/>
            <w:shd w:val="clear" w:color="auto" w:fill="auto"/>
            <w:hideMark/>
          </w:tcPr>
          <w:p w14:paraId="7295191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0C4E3E" w:rsidRPr="00630709" w14:paraId="143A4674" w14:textId="77777777" w:rsidTr="00447B2E">
        <w:trPr>
          <w:trHeight w:val="57"/>
        </w:trPr>
        <w:tc>
          <w:tcPr>
            <w:tcW w:w="846" w:type="dxa"/>
            <w:shd w:val="clear" w:color="auto" w:fill="auto"/>
            <w:hideMark/>
          </w:tcPr>
          <w:p w14:paraId="27E2EBE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860145</w:t>
            </w:r>
          </w:p>
        </w:tc>
        <w:tc>
          <w:tcPr>
            <w:tcW w:w="3406" w:type="dxa"/>
            <w:shd w:val="clear" w:color="auto" w:fill="auto"/>
            <w:hideMark/>
          </w:tcPr>
          <w:p w14:paraId="4780EFB5"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3878D71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NR_IIOT_URLLC_enh</w:t>
            </w:r>
            <w:proofErr w:type="spellEnd"/>
            <w:r w:rsidRPr="00630709">
              <w:rPr>
                <w:rFonts w:ascii="Arial" w:hAnsi="Arial" w:cs="Arial"/>
                <w:color w:val="000000"/>
                <w:sz w:val="14"/>
                <w:szCs w:val="14"/>
                <w:lang w:eastAsia="en-GB"/>
              </w:rPr>
              <w:t>-Core</w:t>
            </w:r>
          </w:p>
        </w:tc>
        <w:tc>
          <w:tcPr>
            <w:tcW w:w="510" w:type="dxa"/>
            <w:shd w:val="clear" w:color="auto" w:fill="auto"/>
            <w:hideMark/>
          </w:tcPr>
          <w:p w14:paraId="0EE022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7A350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5F63D6F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0C4E3E" w:rsidRPr="00630709" w14:paraId="1C780FA1" w14:textId="77777777" w:rsidTr="00447B2E">
        <w:trPr>
          <w:trHeight w:val="57"/>
        </w:trPr>
        <w:tc>
          <w:tcPr>
            <w:tcW w:w="846" w:type="dxa"/>
            <w:shd w:val="clear" w:color="auto" w:fill="auto"/>
            <w:hideMark/>
          </w:tcPr>
          <w:p w14:paraId="1AAD94A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860245</w:t>
            </w:r>
          </w:p>
        </w:tc>
        <w:tc>
          <w:tcPr>
            <w:tcW w:w="3406" w:type="dxa"/>
            <w:shd w:val="clear" w:color="auto" w:fill="auto"/>
            <w:hideMark/>
          </w:tcPr>
          <w:p w14:paraId="102B98B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38E6F1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NR_IIOT_URLLC_enh</w:t>
            </w:r>
            <w:proofErr w:type="spellEnd"/>
            <w:r w:rsidRPr="00630709">
              <w:rPr>
                <w:rFonts w:ascii="Arial" w:hAnsi="Arial" w:cs="Arial"/>
                <w:color w:val="000000"/>
                <w:sz w:val="14"/>
                <w:szCs w:val="14"/>
                <w:lang w:eastAsia="en-GB"/>
              </w:rPr>
              <w:t>-Perf</w:t>
            </w:r>
          </w:p>
        </w:tc>
        <w:tc>
          <w:tcPr>
            <w:tcW w:w="510" w:type="dxa"/>
            <w:shd w:val="clear" w:color="auto" w:fill="auto"/>
            <w:hideMark/>
          </w:tcPr>
          <w:p w14:paraId="3A495BB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B504D8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42BB09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bl>
    <w:p w14:paraId="44FC611D" w14:textId="01C107C7" w:rsidR="000C4E3E" w:rsidRPr="00016B51" w:rsidRDefault="000C4E3E" w:rsidP="000C4E3E">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B089094" w14:textId="1B260C1D" w:rsidR="00F41B78" w:rsidRDefault="0064439F" w:rsidP="0064439F">
      <w:pPr>
        <w:pStyle w:val="Heading2"/>
        <w:rPr>
          <w:lang w:eastAsia="en-GB"/>
        </w:rPr>
      </w:pPr>
      <w:bookmarkStart w:id="18" w:name="_Toc101950880"/>
      <w:r>
        <w:rPr>
          <w:lang w:eastAsia="en-GB"/>
        </w:rPr>
        <w:t>5.</w:t>
      </w:r>
      <w:r w:rsidR="009E7519">
        <w:rPr>
          <w:lang w:eastAsia="en-GB"/>
        </w:rPr>
        <w:t>6</w:t>
      </w:r>
      <w:r w:rsidRPr="0009140B">
        <w:rPr>
          <w:lang w:eastAsia="en-GB"/>
        </w:rPr>
        <w:tab/>
      </w:r>
      <w:r w:rsidR="00F41B78">
        <w:rPr>
          <w:lang w:eastAsia="en-GB"/>
        </w:rPr>
        <w:t>Media production</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243EFBD1" w14:textId="77777777" w:rsidTr="00C92632">
        <w:trPr>
          <w:trHeight w:val="57"/>
        </w:trPr>
        <w:tc>
          <w:tcPr>
            <w:tcW w:w="846" w:type="dxa"/>
            <w:shd w:val="clear" w:color="auto" w:fill="auto"/>
            <w:hideMark/>
          </w:tcPr>
          <w:p w14:paraId="6FC69A80"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122031B"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DDFE2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BBB63"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00BF0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EAD2A5D"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C6FAC1" w14:textId="77777777" w:rsidTr="00C92632">
        <w:trPr>
          <w:trHeight w:val="57"/>
        </w:trPr>
        <w:tc>
          <w:tcPr>
            <w:tcW w:w="846" w:type="dxa"/>
            <w:shd w:val="clear" w:color="auto" w:fill="auto"/>
            <w:hideMark/>
          </w:tcPr>
          <w:p w14:paraId="1F4F461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840045</w:t>
            </w:r>
          </w:p>
        </w:tc>
        <w:tc>
          <w:tcPr>
            <w:tcW w:w="3406" w:type="dxa"/>
            <w:shd w:val="clear" w:color="auto" w:fill="auto"/>
            <w:hideMark/>
          </w:tcPr>
          <w:p w14:paraId="3F408692"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29775AF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AVPROD</w:t>
            </w:r>
          </w:p>
        </w:tc>
        <w:tc>
          <w:tcPr>
            <w:tcW w:w="510" w:type="dxa"/>
            <w:shd w:val="clear" w:color="auto" w:fill="auto"/>
            <w:hideMark/>
          </w:tcPr>
          <w:p w14:paraId="62E8A9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BA12E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SP-190304</w:t>
            </w:r>
          </w:p>
        </w:tc>
        <w:tc>
          <w:tcPr>
            <w:tcW w:w="2126" w:type="dxa"/>
            <w:shd w:val="clear" w:color="auto" w:fill="auto"/>
            <w:hideMark/>
          </w:tcPr>
          <w:p w14:paraId="0772CA4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Wagdin, Ian, BBC </w:t>
            </w:r>
          </w:p>
        </w:tc>
      </w:tr>
      <w:tr w:rsidR="00F41B78" w:rsidRPr="00630709" w14:paraId="7D6E09DB" w14:textId="77777777" w:rsidTr="00C92632">
        <w:trPr>
          <w:trHeight w:val="57"/>
        </w:trPr>
        <w:tc>
          <w:tcPr>
            <w:tcW w:w="846" w:type="dxa"/>
            <w:shd w:val="clear" w:color="auto" w:fill="auto"/>
            <w:hideMark/>
          </w:tcPr>
          <w:p w14:paraId="418EACB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800014</w:t>
            </w:r>
          </w:p>
        </w:tc>
        <w:tc>
          <w:tcPr>
            <w:tcW w:w="3406" w:type="dxa"/>
            <w:shd w:val="clear" w:color="auto" w:fill="auto"/>
            <w:hideMark/>
          </w:tcPr>
          <w:p w14:paraId="1984797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0A3593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FS_AVPROD</w:t>
            </w:r>
          </w:p>
        </w:tc>
        <w:tc>
          <w:tcPr>
            <w:tcW w:w="510" w:type="dxa"/>
            <w:shd w:val="clear" w:color="auto" w:fill="auto"/>
            <w:hideMark/>
          </w:tcPr>
          <w:p w14:paraId="445B9B8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6A921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SP-181015</w:t>
            </w:r>
          </w:p>
        </w:tc>
        <w:tc>
          <w:tcPr>
            <w:tcW w:w="2126" w:type="dxa"/>
            <w:shd w:val="clear" w:color="auto" w:fill="auto"/>
            <w:hideMark/>
          </w:tcPr>
          <w:p w14:paraId="587436F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Roland Beutler, EBU</w:t>
            </w:r>
          </w:p>
        </w:tc>
      </w:tr>
      <w:tr w:rsidR="00F41B78" w:rsidRPr="00630709" w14:paraId="0D67143A" w14:textId="77777777" w:rsidTr="00C92632">
        <w:trPr>
          <w:trHeight w:val="57"/>
        </w:trPr>
        <w:tc>
          <w:tcPr>
            <w:tcW w:w="846" w:type="dxa"/>
            <w:shd w:val="clear" w:color="auto" w:fill="auto"/>
            <w:hideMark/>
          </w:tcPr>
          <w:p w14:paraId="017D0C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840031</w:t>
            </w:r>
          </w:p>
        </w:tc>
        <w:tc>
          <w:tcPr>
            <w:tcW w:w="3406" w:type="dxa"/>
            <w:shd w:val="clear" w:color="auto" w:fill="auto"/>
            <w:hideMark/>
          </w:tcPr>
          <w:p w14:paraId="3546DAF4"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7A4A866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AVPROD</w:t>
            </w:r>
          </w:p>
        </w:tc>
        <w:tc>
          <w:tcPr>
            <w:tcW w:w="510" w:type="dxa"/>
            <w:shd w:val="clear" w:color="auto" w:fill="auto"/>
            <w:hideMark/>
          </w:tcPr>
          <w:p w14:paraId="1811FE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54A6EF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SP-191041</w:t>
            </w:r>
          </w:p>
        </w:tc>
        <w:tc>
          <w:tcPr>
            <w:tcW w:w="2126" w:type="dxa"/>
            <w:shd w:val="clear" w:color="auto" w:fill="auto"/>
            <w:hideMark/>
          </w:tcPr>
          <w:p w14:paraId="138FC43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Wagdin, Ian, BBC </w:t>
            </w:r>
          </w:p>
        </w:tc>
      </w:tr>
      <w:tr w:rsidR="00F41B78" w:rsidRPr="00630709" w14:paraId="4F5FFEB0" w14:textId="77777777" w:rsidTr="00C92632">
        <w:trPr>
          <w:trHeight w:val="57"/>
        </w:trPr>
        <w:tc>
          <w:tcPr>
            <w:tcW w:w="846" w:type="dxa"/>
            <w:shd w:val="clear" w:color="auto" w:fill="auto"/>
            <w:hideMark/>
          </w:tcPr>
          <w:p w14:paraId="467FA8E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910001</w:t>
            </w:r>
          </w:p>
        </w:tc>
        <w:tc>
          <w:tcPr>
            <w:tcW w:w="3406" w:type="dxa"/>
            <w:shd w:val="clear" w:color="auto" w:fill="auto"/>
            <w:hideMark/>
          </w:tcPr>
          <w:p w14:paraId="2A8033E3"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1353504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FS_NPN4AVProd</w:t>
            </w:r>
          </w:p>
        </w:tc>
        <w:tc>
          <w:tcPr>
            <w:tcW w:w="510" w:type="dxa"/>
            <w:shd w:val="clear" w:color="auto" w:fill="auto"/>
            <w:hideMark/>
          </w:tcPr>
          <w:p w14:paraId="7E3A775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240171D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SP-210241</w:t>
            </w:r>
          </w:p>
        </w:tc>
        <w:tc>
          <w:tcPr>
            <w:tcW w:w="2126" w:type="dxa"/>
            <w:shd w:val="clear" w:color="auto" w:fill="auto"/>
            <w:hideMark/>
          </w:tcPr>
          <w:p w14:paraId="66791D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Lohmar, Thorsten, Ericsson </w:t>
            </w:r>
          </w:p>
        </w:tc>
      </w:tr>
    </w:tbl>
    <w:p w14:paraId="30BA9582" w14:textId="6448106C" w:rsidR="00F41B78" w:rsidRPr="00016B51" w:rsidRDefault="00F41B78" w:rsidP="00F41B78">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76E3C1CA" w14:textId="01066177" w:rsidR="00F41B78" w:rsidRPr="00F41B78" w:rsidRDefault="00F41B78" w:rsidP="00F41B78">
      <w:pPr>
        <w:rPr>
          <w:lang w:eastAsia="en-GB"/>
        </w:rPr>
      </w:pPr>
      <w:r>
        <w:t>See also "</w:t>
      </w:r>
      <w:r w:rsidRPr="00CE3489">
        <w:t>New bands and bandwidth allocation for 5G terrestrial broadcast - part 1</w:t>
      </w:r>
      <w:r>
        <w:t>"</w:t>
      </w:r>
    </w:p>
    <w:p w14:paraId="43FF89C4" w14:textId="5828DA11" w:rsidR="0064439F" w:rsidRDefault="00F41B78" w:rsidP="0064439F">
      <w:pPr>
        <w:pStyle w:val="Heading2"/>
        <w:rPr>
          <w:lang w:eastAsia="en-GB"/>
        </w:rPr>
      </w:pPr>
      <w:bookmarkStart w:id="19" w:name="_Toc101950881"/>
      <w:r>
        <w:rPr>
          <w:lang w:eastAsia="en-GB"/>
        </w:rPr>
        <w:t>5.</w:t>
      </w:r>
      <w:r w:rsidR="009E7519">
        <w:rPr>
          <w:lang w:eastAsia="en-GB"/>
        </w:rPr>
        <w:t>7</w:t>
      </w:r>
      <w:r>
        <w:rPr>
          <w:lang w:eastAsia="en-GB"/>
        </w:rPr>
        <w:tab/>
      </w:r>
      <w:r w:rsidR="0064439F">
        <w:rPr>
          <w:lang w:eastAsia="en-GB"/>
        </w:rPr>
        <w:t>Other s</w:t>
      </w:r>
      <w:r w:rsidR="0064439F" w:rsidRPr="00ED0A3E">
        <w:rPr>
          <w:lang w:eastAsia="en-GB"/>
        </w:rPr>
        <w:t xml:space="preserve">ervices to </w:t>
      </w:r>
      <w:r w:rsidR="0064439F">
        <w:rPr>
          <w:lang w:eastAsia="en-GB"/>
        </w:rPr>
        <w:t>verticals</w:t>
      </w:r>
      <w:bookmarkEnd w:id="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36A867E6" w14:textId="77777777" w:rsidTr="00447B2E">
        <w:trPr>
          <w:trHeight w:val="57"/>
        </w:trPr>
        <w:tc>
          <w:tcPr>
            <w:tcW w:w="846" w:type="dxa"/>
            <w:shd w:val="clear" w:color="auto" w:fill="auto"/>
            <w:hideMark/>
          </w:tcPr>
          <w:p w14:paraId="3D550F9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3435F69"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AAFECED"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A21194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2D31607"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700D998"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4439F" w:rsidRPr="00630709" w14:paraId="561DD32B" w14:textId="77777777" w:rsidTr="00447B2E">
        <w:trPr>
          <w:trHeight w:val="57"/>
        </w:trPr>
        <w:tc>
          <w:tcPr>
            <w:tcW w:w="846" w:type="dxa"/>
            <w:shd w:val="clear" w:color="auto" w:fill="auto"/>
            <w:hideMark/>
          </w:tcPr>
          <w:p w14:paraId="75A6A7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840050</w:t>
            </w:r>
          </w:p>
        </w:tc>
        <w:tc>
          <w:tcPr>
            <w:tcW w:w="3406" w:type="dxa"/>
            <w:shd w:val="clear" w:color="auto" w:fill="auto"/>
            <w:hideMark/>
          </w:tcPr>
          <w:p w14:paraId="15772452"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6B90B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eCAV</w:t>
            </w:r>
            <w:proofErr w:type="spellEnd"/>
          </w:p>
        </w:tc>
        <w:tc>
          <w:tcPr>
            <w:tcW w:w="510" w:type="dxa"/>
            <w:shd w:val="clear" w:color="auto" w:fill="auto"/>
          </w:tcPr>
          <w:p w14:paraId="53FDB93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B6DF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SP-190310</w:t>
            </w:r>
          </w:p>
        </w:tc>
        <w:tc>
          <w:tcPr>
            <w:tcW w:w="2126" w:type="dxa"/>
            <w:shd w:val="clear" w:color="auto" w:fill="auto"/>
            <w:hideMark/>
          </w:tcPr>
          <w:p w14:paraId="4DABE284"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Bahr, Michael, Siemens AG </w:t>
            </w:r>
          </w:p>
        </w:tc>
      </w:tr>
      <w:tr w:rsidR="0064439F" w:rsidRPr="00630709" w14:paraId="7AEEFA10" w14:textId="77777777" w:rsidTr="00447B2E">
        <w:trPr>
          <w:trHeight w:val="57"/>
        </w:trPr>
        <w:tc>
          <w:tcPr>
            <w:tcW w:w="846" w:type="dxa"/>
            <w:shd w:val="clear" w:color="auto" w:fill="auto"/>
            <w:hideMark/>
          </w:tcPr>
          <w:p w14:paraId="513B041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830020</w:t>
            </w:r>
          </w:p>
        </w:tc>
        <w:tc>
          <w:tcPr>
            <w:tcW w:w="3406" w:type="dxa"/>
            <w:shd w:val="clear" w:color="auto" w:fill="auto"/>
            <w:hideMark/>
          </w:tcPr>
          <w:p w14:paraId="6017EC2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w:t>
            </w:r>
            <w:proofErr w:type="spellStart"/>
            <w:r w:rsidRPr="00630709">
              <w:rPr>
                <w:rFonts w:ascii="Arial" w:hAnsi="Arial" w:cs="Arial"/>
                <w:color w:val="000000"/>
                <w:sz w:val="14"/>
                <w:szCs w:val="14"/>
                <w:lang w:eastAsia="en-GB"/>
              </w:rPr>
              <w:t>eCAV</w:t>
            </w:r>
            <w:proofErr w:type="spellEnd"/>
          </w:p>
        </w:tc>
        <w:tc>
          <w:tcPr>
            <w:tcW w:w="1365" w:type="dxa"/>
            <w:shd w:val="clear" w:color="auto" w:fill="auto"/>
            <w:noWrap/>
            <w:tcMar>
              <w:left w:w="57" w:type="dxa"/>
              <w:right w:w="57" w:type="dxa"/>
            </w:tcMar>
            <w:hideMark/>
          </w:tcPr>
          <w:p w14:paraId="10CB3DD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FS_eCAV</w:t>
            </w:r>
            <w:proofErr w:type="spellEnd"/>
          </w:p>
        </w:tc>
        <w:tc>
          <w:tcPr>
            <w:tcW w:w="510" w:type="dxa"/>
            <w:shd w:val="clear" w:color="auto" w:fill="auto"/>
            <w:hideMark/>
          </w:tcPr>
          <w:p w14:paraId="600FC7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8676EB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SP-190092</w:t>
            </w:r>
          </w:p>
        </w:tc>
        <w:tc>
          <w:tcPr>
            <w:tcW w:w="2126" w:type="dxa"/>
            <w:shd w:val="clear" w:color="auto" w:fill="auto"/>
            <w:hideMark/>
          </w:tcPr>
          <w:p w14:paraId="13107F4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Michael Bahr, Siemens AG</w:t>
            </w:r>
          </w:p>
        </w:tc>
      </w:tr>
      <w:tr w:rsidR="0064439F" w:rsidRPr="00630709" w14:paraId="2072038B" w14:textId="77777777" w:rsidTr="00447B2E">
        <w:trPr>
          <w:trHeight w:val="57"/>
        </w:trPr>
        <w:tc>
          <w:tcPr>
            <w:tcW w:w="846" w:type="dxa"/>
            <w:shd w:val="clear" w:color="auto" w:fill="auto"/>
            <w:hideMark/>
          </w:tcPr>
          <w:p w14:paraId="3CFC380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840041</w:t>
            </w:r>
          </w:p>
        </w:tc>
        <w:tc>
          <w:tcPr>
            <w:tcW w:w="3406" w:type="dxa"/>
            <w:shd w:val="clear" w:color="auto" w:fill="auto"/>
            <w:hideMark/>
          </w:tcPr>
          <w:p w14:paraId="32FDC3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w:t>
            </w:r>
            <w:proofErr w:type="spellStart"/>
            <w:r w:rsidRPr="00630709">
              <w:rPr>
                <w:rFonts w:ascii="Arial" w:hAnsi="Arial" w:cs="Arial"/>
                <w:b/>
                <w:bCs/>
                <w:color w:val="000000"/>
                <w:sz w:val="14"/>
                <w:szCs w:val="14"/>
                <w:lang w:eastAsia="en-GB"/>
              </w:rPr>
              <w:t>eCAV</w:t>
            </w:r>
            <w:proofErr w:type="spellEnd"/>
          </w:p>
        </w:tc>
        <w:tc>
          <w:tcPr>
            <w:tcW w:w="1365" w:type="dxa"/>
            <w:shd w:val="clear" w:color="auto" w:fill="auto"/>
            <w:noWrap/>
            <w:tcMar>
              <w:left w:w="57" w:type="dxa"/>
              <w:right w:w="57" w:type="dxa"/>
            </w:tcMar>
            <w:hideMark/>
          </w:tcPr>
          <w:p w14:paraId="4C365BE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eCAV</w:t>
            </w:r>
            <w:proofErr w:type="spellEnd"/>
          </w:p>
        </w:tc>
        <w:tc>
          <w:tcPr>
            <w:tcW w:w="510" w:type="dxa"/>
            <w:shd w:val="clear" w:color="auto" w:fill="auto"/>
            <w:hideMark/>
          </w:tcPr>
          <w:p w14:paraId="5C6FD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A93F62A"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SP-191043</w:t>
            </w:r>
          </w:p>
        </w:tc>
        <w:tc>
          <w:tcPr>
            <w:tcW w:w="2126" w:type="dxa"/>
            <w:shd w:val="clear" w:color="auto" w:fill="auto"/>
            <w:hideMark/>
          </w:tcPr>
          <w:p w14:paraId="2957981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Bahr, Michael, Siemens AG </w:t>
            </w:r>
          </w:p>
        </w:tc>
      </w:tr>
    </w:tbl>
    <w:p w14:paraId="62522B1D" w14:textId="2592B15A" w:rsidR="00CE3489" w:rsidRPr="00016B51" w:rsidRDefault="00CE3489" w:rsidP="00CE348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FDBC4CC" w14:textId="77777777" w:rsidTr="00C92632">
        <w:trPr>
          <w:trHeight w:val="57"/>
        </w:trPr>
        <w:tc>
          <w:tcPr>
            <w:tcW w:w="846" w:type="dxa"/>
            <w:shd w:val="clear" w:color="auto" w:fill="auto"/>
            <w:hideMark/>
          </w:tcPr>
          <w:p w14:paraId="1C9B194C"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Thierry Berisot, NOVAMINT </w:t>
            </w:r>
          </w:p>
        </w:tc>
      </w:tr>
      <w:tr w:rsidR="0064439F" w:rsidRPr="00630709" w14:paraId="65ECA440" w14:textId="77777777" w:rsidTr="00447B2E">
        <w:trPr>
          <w:trHeight w:val="57"/>
        </w:trPr>
        <w:tc>
          <w:tcPr>
            <w:tcW w:w="846" w:type="dxa"/>
            <w:shd w:val="clear" w:color="auto" w:fill="auto"/>
            <w:hideMark/>
          </w:tcPr>
          <w:p w14:paraId="1C6F6F5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810017</w:t>
            </w:r>
          </w:p>
        </w:tc>
        <w:tc>
          <w:tcPr>
            <w:tcW w:w="3406" w:type="dxa"/>
            <w:shd w:val="clear" w:color="auto" w:fill="auto"/>
            <w:hideMark/>
          </w:tcPr>
          <w:p w14:paraId="7A103B1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ATRAC</w:t>
            </w:r>
          </w:p>
        </w:tc>
        <w:tc>
          <w:tcPr>
            <w:tcW w:w="1365" w:type="dxa"/>
            <w:shd w:val="clear" w:color="auto" w:fill="auto"/>
            <w:noWrap/>
            <w:tcMar>
              <w:left w:w="57" w:type="dxa"/>
              <w:right w:w="57" w:type="dxa"/>
            </w:tcMar>
            <w:hideMark/>
          </w:tcPr>
          <w:p w14:paraId="5BB8E32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112D20"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Thierry Berisot, NOVAMINT</w:t>
            </w:r>
          </w:p>
        </w:tc>
      </w:tr>
      <w:tr w:rsidR="0064439F" w:rsidRPr="00630709" w14:paraId="06ECE3AC" w14:textId="77777777" w:rsidTr="00447B2E">
        <w:trPr>
          <w:trHeight w:val="57"/>
        </w:trPr>
        <w:tc>
          <w:tcPr>
            <w:tcW w:w="846" w:type="dxa"/>
            <w:shd w:val="clear" w:color="auto" w:fill="auto"/>
            <w:hideMark/>
          </w:tcPr>
          <w:p w14:paraId="42662A1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850037</w:t>
            </w:r>
          </w:p>
        </w:tc>
        <w:tc>
          <w:tcPr>
            <w:tcW w:w="3406" w:type="dxa"/>
            <w:shd w:val="clear" w:color="auto" w:fill="auto"/>
            <w:hideMark/>
          </w:tcPr>
          <w:p w14:paraId="646A152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ATRAC</w:t>
            </w:r>
          </w:p>
        </w:tc>
        <w:tc>
          <w:tcPr>
            <w:tcW w:w="1365" w:type="dxa"/>
            <w:shd w:val="clear" w:color="auto" w:fill="auto"/>
            <w:noWrap/>
            <w:tcMar>
              <w:left w:w="57" w:type="dxa"/>
              <w:right w:w="57" w:type="dxa"/>
            </w:tcMar>
            <w:hideMark/>
          </w:tcPr>
          <w:p w14:paraId="54B9DCE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26A4FC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Thierry Berisot, NOVAMINT </w:t>
            </w:r>
          </w:p>
        </w:tc>
      </w:tr>
    </w:tbl>
    <w:p w14:paraId="127BD352" w14:textId="77777777" w:rsidR="00F41B78" w:rsidRDefault="00F41B78"/>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6EFE91D7" w14:textId="77777777" w:rsidTr="00447B2E">
        <w:trPr>
          <w:trHeight w:val="57"/>
        </w:trPr>
        <w:tc>
          <w:tcPr>
            <w:tcW w:w="846" w:type="dxa"/>
            <w:shd w:val="clear" w:color="auto" w:fill="auto"/>
            <w:hideMark/>
          </w:tcPr>
          <w:p w14:paraId="48E6E2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840047</w:t>
            </w:r>
          </w:p>
        </w:tc>
        <w:tc>
          <w:tcPr>
            <w:tcW w:w="3406" w:type="dxa"/>
            <w:shd w:val="clear" w:color="auto" w:fill="auto"/>
            <w:hideMark/>
          </w:tcPr>
          <w:p w14:paraId="5C809884"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4C67DF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CMED</w:t>
            </w:r>
          </w:p>
        </w:tc>
        <w:tc>
          <w:tcPr>
            <w:tcW w:w="510" w:type="dxa"/>
            <w:shd w:val="clear" w:color="auto" w:fill="auto"/>
            <w:hideMark/>
          </w:tcPr>
          <w:p w14:paraId="47F8687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FCC45D8"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SP-190306</w:t>
            </w:r>
          </w:p>
        </w:tc>
        <w:tc>
          <w:tcPr>
            <w:tcW w:w="2126" w:type="dxa"/>
            <w:shd w:val="clear" w:color="auto" w:fill="auto"/>
            <w:hideMark/>
          </w:tcPr>
          <w:p w14:paraId="7AA0342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Lagrange, Mathieu, b&lt;&gt;com </w:t>
            </w:r>
          </w:p>
        </w:tc>
      </w:tr>
      <w:tr w:rsidR="0064439F" w:rsidRPr="00630709" w14:paraId="50D4476E" w14:textId="77777777" w:rsidTr="00447B2E">
        <w:trPr>
          <w:trHeight w:val="57"/>
        </w:trPr>
        <w:tc>
          <w:tcPr>
            <w:tcW w:w="846" w:type="dxa"/>
            <w:shd w:val="clear" w:color="auto" w:fill="auto"/>
            <w:hideMark/>
          </w:tcPr>
          <w:p w14:paraId="372DC9BC"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810016</w:t>
            </w:r>
          </w:p>
        </w:tc>
        <w:tc>
          <w:tcPr>
            <w:tcW w:w="3406" w:type="dxa"/>
            <w:shd w:val="clear" w:color="auto" w:fill="auto"/>
            <w:hideMark/>
          </w:tcPr>
          <w:p w14:paraId="72A1090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26E4930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FS_CMED</w:t>
            </w:r>
          </w:p>
        </w:tc>
        <w:tc>
          <w:tcPr>
            <w:tcW w:w="510" w:type="dxa"/>
            <w:shd w:val="clear" w:color="auto" w:fill="auto"/>
            <w:hideMark/>
          </w:tcPr>
          <w:p w14:paraId="29E88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98BC55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SP-180783</w:t>
            </w:r>
          </w:p>
        </w:tc>
        <w:tc>
          <w:tcPr>
            <w:tcW w:w="2126" w:type="dxa"/>
            <w:shd w:val="clear" w:color="auto" w:fill="auto"/>
            <w:hideMark/>
          </w:tcPr>
          <w:p w14:paraId="621EC0B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Mathieu Lagrange, b&lt;&gt;com</w:t>
            </w:r>
          </w:p>
        </w:tc>
      </w:tr>
      <w:tr w:rsidR="0064439F" w:rsidRPr="00630709" w14:paraId="110BFD41" w14:textId="77777777" w:rsidTr="00447B2E">
        <w:trPr>
          <w:trHeight w:val="57"/>
        </w:trPr>
        <w:tc>
          <w:tcPr>
            <w:tcW w:w="846" w:type="dxa"/>
            <w:shd w:val="clear" w:color="auto" w:fill="auto"/>
            <w:hideMark/>
          </w:tcPr>
          <w:p w14:paraId="7AC5391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840033</w:t>
            </w:r>
          </w:p>
        </w:tc>
        <w:tc>
          <w:tcPr>
            <w:tcW w:w="3406" w:type="dxa"/>
            <w:shd w:val="clear" w:color="auto" w:fill="auto"/>
            <w:hideMark/>
          </w:tcPr>
          <w:p w14:paraId="7B2B803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4EE3AB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CMED</w:t>
            </w:r>
          </w:p>
        </w:tc>
        <w:tc>
          <w:tcPr>
            <w:tcW w:w="510" w:type="dxa"/>
            <w:shd w:val="clear" w:color="auto" w:fill="auto"/>
            <w:hideMark/>
          </w:tcPr>
          <w:p w14:paraId="0F39491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3B6D84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SP-190306</w:t>
            </w:r>
          </w:p>
        </w:tc>
        <w:tc>
          <w:tcPr>
            <w:tcW w:w="2126" w:type="dxa"/>
            <w:shd w:val="clear" w:color="auto" w:fill="auto"/>
            <w:hideMark/>
          </w:tcPr>
          <w:p w14:paraId="389396C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Lagrange, Mathieu, b&lt;&gt;com </w:t>
            </w:r>
          </w:p>
        </w:tc>
      </w:tr>
    </w:tbl>
    <w:p w14:paraId="13FF597E" w14:textId="338DC747" w:rsidR="0064439F" w:rsidRDefault="0064439F" w:rsidP="0064439F">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CC4A6AC" w14:textId="77777777" w:rsidTr="00C92632">
        <w:trPr>
          <w:trHeight w:val="57"/>
        </w:trPr>
        <w:tc>
          <w:tcPr>
            <w:tcW w:w="846" w:type="dxa"/>
            <w:shd w:val="clear" w:color="auto" w:fill="auto"/>
            <w:hideMark/>
          </w:tcPr>
          <w:p w14:paraId="54EDC6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C425F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Shao </w:t>
            </w:r>
            <w:proofErr w:type="spellStart"/>
            <w:r w:rsidRPr="00630709">
              <w:rPr>
                <w:rFonts w:ascii="Arial" w:hAnsi="Arial" w:cs="Arial"/>
                <w:color w:val="000000"/>
                <w:sz w:val="14"/>
                <w:szCs w:val="14"/>
                <w:lang w:eastAsia="en-GB"/>
              </w:rPr>
              <w:t>Weixiang</w:t>
            </w:r>
            <w:proofErr w:type="spellEnd"/>
            <w:r w:rsidRPr="00630709">
              <w:rPr>
                <w:rFonts w:ascii="Arial" w:hAnsi="Arial" w:cs="Arial"/>
                <w:color w:val="000000"/>
                <w:sz w:val="14"/>
                <w:szCs w:val="14"/>
                <w:lang w:eastAsia="en-GB"/>
              </w:rPr>
              <w:t>, ZTE Corporation</w:t>
            </w:r>
          </w:p>
        </w:tc>
      </w:tr>
      <w:tr w:rsidR="00F41B78" w:rsidRPr="00630709" w14:paraId="29F0BA07" w14:textId="77777777" w:rsidTr="00C92632">
        <w:trPr>
          <w:trHeight w:val="57"/>
        </w:trPr>
        <w:tc>
          <w:tcPr>
            <w:tcW w:w="846" w:type="dxa"/>
            <w:shd w:val="clear" w:color="auto" w:fill="auto"/>
            <w:hideMark/>
          </w:tcPr>
          <w:p w14:paraId="2F3AFB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4BB3E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Runze</w:t>
            </w:r>
            <w:proofErr w:type="spellEnd"/>
            <w:r w:rsidRPr="00630709">
              <w:rPr>
                <w:rFonts w:ascii="Arial" w:hAnsi="Arial" w:cs="Arial"/>
                <w:color w:val="000000"/>
                <w:sz w:val="14"/>
                <w:szCs w:val="14"/>
                <w:lang w:eastAsia="en-GB"/>
              </w:rPr>
              <w:t xml:space="preserve"> Zhou, Huawei </w:t>
            </w:r>
          </w:p>
        </w:tc>
      </w:tr>
      <w:tr w:rsidR="00F41B78" w:rsidRPr="00630709" w14:paraId="79267953" w14:textId="77777777" w:rsidTr="00C92632">
        <w:trPr>
          <w:trHeight w:val="57"/>
        </w:trPr>
        <w:tc>
          <w:tcPr>
            <w:tcW w:w="846" w:type="dxa"/>
            <w:shd w:val="clear" w:color="auto" w:fill="auto"/>
            <w:hideMark/>
          </w:tcPr>
          <w:p w14:paraId="131D574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900022</w:t>
            </w:r>
          </w:p>
        </w:tc>
        <w:tc>
          <w:tcPr>
            <w:tcW w:w="3406" w:type="dxa"/>
            <w:shd w:val="clear" w:color="auto" w:fill="auto"/>
            <w:hideMark/>
          </w:tcPr>
          <w:p w14:paraId="67A9926F"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6F6398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FS_5GLAN_CH</w:t>
            </w:r>
          </w:p>
        </w:tc>
        <w:tc>
          <w:tcPr>
            <w:tcW w:w="510" w:type="dxa"/>
            <w:shd w:val="clear" w:color="auto" w:fill="auto"/>
            <w:hideMark/>
          </w:tcPr>
          <w:p w14:paraId="5AD0ABE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25F2B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SP-201081</w:t>
            </w:r>
          </w:p>
        </w:tc>
        <w:tc>
          <w:tcPr>
            <w:tcW w:w="2126" w:type="dxa"/>
            <w:shd w:val="clear" w:color="auto" w:fill="auto"/>
            <w:hideMark/>
          </w:tcPr>
          <w:p w14:paraId="681E9A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 SHAN, Huawei </w:t>
            </w:r>
          </w:p>
        </w:tc>
      </w:tr>
    </w:tbl>
    <w:p w14:paraId="54095BD6" w14:textId="77777777" w:rsidR="00F41B78" w:rsidRDefault="00F41B78" w:rsidP="00F41B78"/>
    <w:p w14:paraId="10751AA9" w14:textId="64105B7E" w:rsidR="00630709" w:rsidRPr="006E20B1" w:rsidRDefault="009E7519" w:rsidP="00630709">
      <w:pPr>
        <w:pStyle w:val="Heading1"/>
        <w:rPr>
          <w:lang w:val="fr-FR" w:eastAsia="en-GB"/>
        </w:rPr>
      </w:pPr>
      <w:bookmarkStart w:id="20" w:name="_Toc101950882"/>
      <w:r w:rsidRPr="006E20B1">
        <w:rPr>
          <w:lang w:val="fr-FR" w:eastAsia="en-GB"/>
        </w:rPr>
        <w:t>6</w:t>
      </w:r>
      <w:r w:rsidR="00630709" w:rsidRPr="006E20B1">
        <w:rPr>
          <w:lang w:val="fr-FR" w:eastAsia="en-GB"/>
        </w:rPr>
        <w:tab/>
      </w:r>
      <w:r w:rsidR="00ED0A3E" w:rsidRPr="006E20B1">
        <w:rPr>
          <w:lang w:val="fr-FR" w:eastAsia="en-GB"/>
        </w:rPr>
        <w:t xml:space="preserve">5G </w:t>
      </w:r>
      <w:proofErr w:type="spellStart"/>
      <w:r w:rsidR="00ED0A3E" w:rsidRPr="006E20B1">
        <w:rPr>
          <w:lang w:val="fr-FR" w:eastAsia="en-GB"/>
        </w:rPr>
        <w:t>access</w:t>
      </w:r>
      <w:proofErr w:type="spellEnd"/>
      <w:r w:rsidR="00ED0A3E" w:rsidRPr="006E20B1">
        <w:rPr>
          <w:lang w:val="fr-FR" w:eastAsia="en-GB"/>
        </w:rPr>
        <w:t xml:space="preserve"> via </w:t>
      </w:r>
      <w:r w:rsidR="008C4125" w:rsidRPr="006E20B1">
        <w:rPr>
          <w:lang w:val="fr-FR" w:eastAsia="en-GB"/>
        </w:rPr>
        <w:t>Satellite/Non-</w:t>
      </w:r>
      <w:proofErr w:type="spellStart"/>
      <w:r w:rsidR="008C4125" w:rsidRPr="006E20B1">
        <w:rPr>
          <w:lang w:val="fr-FR" w:eastAsia="en-GB"/>
        </w:rPr>
        <w:t>Terrestrial</w:t>
      </w:r>
      <w:proofErr w:type="spellEnd"/>
      <w:r w:rsidR="008C4125" w:rsidRPr="006E20B1">
        <w:rPr>
          <w:lang w:val="fr-FR" w:eastAsia="en-GB"/>
        </w:rPr>
        <w:t xml:space="preserve"> (NTN)</w:t>
      </w:r>
      <w:r w:rsidR="00ED0A3E" w:rsidRPr="006E20B1">
        <w:rPr>
          <w:lang w:val="fr-FR" w:eastAsia="en-GB"/>
        </w:rPr>
        <w:t xml:space="preserve"> </w:t>
      </w:r>
      <w:proofErr w:type="spellStart"/>
      <w:r w:rsidR="00ED0A3E" w:rsidRPr="006E20B1">
        <w:rPr>
          <w:lang w:val="fr-FR" w:eastAsia="en-GB"/>
        </w:rPr>
        <w:t>link</w:t>
      </w:r>
      <w:bookmarkEnd w:id="20"/>
      <w:proofErr w:type="spellEnd"/>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709" w:rsidRPr="00630709" w14:paraId="03CF4D7E" w14:textId="77777777" w:rsidTr="00630709">
        <w:trPr>
          <w:trHeight w:val="57"/>
        </w:trPr>
        <w:tc>
          <w:tcPr>
            <w:tcW w:w="846" w:type="dxa"/>
            <w:shd w:val="clear" w:color="auto" w:fill="auto"/>
            <w:hideMark/>
          </w:tcPr>
          <w:p w14:paraId="778C6D07"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13FA91E"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247BC3D"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750D4FEA"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ABFC975"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A05450"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9A81173" w14:textId="77777777" w:rsidTr="00630709">
        <w:trPr>
          <w:trHeight w:val="57"/>
        </w:trPr>
        <w:tc>
          <w:tcPr>
            <w:tcW w:w="846" w:type="dxa"/>
            <w:shd w:val="clear" w:color="auto" w:fill="auto"/>
            <w:hideMark/>
          </w:tcPr>
          <w:p w14:paraId="1FCBE1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890034</w:t>
            </w:r>
          </w:p>
        </w:tc>
        <w:tc>
          <w:tcPr>
            <w:tcW w:w="3406" w:type="dxa"/>
            <w:shd w:val="clear" w:color="auto" w:fill="auto"/>
            <w:hideMark/>
          </w:tcPr>
          <w:p w14:paraId="6BA40F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satellite components in the 5G architecture </w:t>
            </w:r>
          </w:p>
        </w:tc>
        <w:tc>
          <w:tcPr>
            <w:tcW w:w="1365" w:type="dxa"/>
            <w:shd w:val="clear" w:color="auto" w:fill="auto"/>
            <w:noWrap/>
            <w:tcMar>
              <w:left w:w="57" w:type="dxa"/>
              <w:right w:w="57" w:type="dxa"/>
            </w:tcMar>
            <w:hideMark/>
          </w:tcPr>
          <w:p w14:paraId="0FEEFC5E" w14:textId="3BF091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w:t>
            </w:r>
          </w:p>
        </w:tc>
        <w:tc>
          <w:tcPr>
            <w:tcW w:w="510" w:type="dxa"/>
            <w:shd w:val="clear" w:color="auto" w:fill="auto"/>
            <w:hideMark/>
          </w:tcPr>
          <w:p w14:paraId="5E546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E684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SP-191335</w:t>
            </w:r>
          </w:p>
        </w:tc>
        <w:tc>
          <w:tcPr>
            <w:tcW w:w="2126" w:type="dxa"/>
            <w:shd w:val="clear" w:color="auto" w:fill="auto"/>
            <w:hideMark/>
          </w:tcPr>
          <w:p w14:paraId="1173F5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Cyril MICHEL, </w:t>
            </w:r>
            <w:proofErr w:type="spellStart"/>
            <w:r w:rsidRPr="00630709">
              <w:rPr>
                <w:rFonts w:ascii="Arial" w:hAnsi="Arial" w:cs="Arial"/>
                <w:b/>
                <w:bCs/>
                <w:color w:val="000000"/>
                <w:sz w:val="14"/>
                <w:szCs w:val="14"/>
                <w:lang w:eastAsia="en-GB"/>
              </w:rPr>
              <w:t>thales</w:t>
            </w:r>
            <w:proofErr w:type="spellEnd"/>
            <w:r w:rsidRPr="00630709">
              <w:rPr>
                <w:rFonts w:ascii="Arial" w:hAnsi="Arial" w:cs="Arial"/>
                <w:b/>
                <w:bCs/>
                <w:color w:val="000000"/>
                <w:sz w:val="14"/>
                <w:szCs w:val="14"/>
                <w:lang w:eastAsia="en-GB"/>
              </w:rPr>
              <w:t xml:space="preserve"> </w:t>
            </w:r>
          </w:p>
        </w:tc>
      </w:tr>
      <w:tr w:rsidR="00630709" w:rsidRPr="00630709" w14:paraId="7A0456FB" w14:textId="77777777" w:rsidTr="00630709">
        <w:trPr>
          <w:trHeight w:val="57"/>
        </w:trPr>
        <w:tc>
          <w:tcPr>
            <w:tcW w:w="846" w:type="dxa"/>
            <w:shd w:val="clear" w:color="auto" w:fill="auto"/>
            <w:hideMark/>
          </w:tcPr>
          <w:p w14:paraId="2FB244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800048</w:t>
            </w:r>
          </w:p>
        </w:tc>
        <w:tc>
          <w:tcPr>
            <w:tcW w:w="3406" w:type="dxa"/>
            <w:shd w:val="clear" w:color="auto" w:fill="auto"/>
            <w:hideMark/>
          </w:tcPr>
          <w:p w14:paraId="650B95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5GSAT</w:t>
            </w:r>
          </w:p>
        </w:tc>
        <w:tc>
          <w:tcPr>
            <w:tcW w:w="1365" w:type="dxa"/>
            <w:shd w:val="clear" w:color="auto" w:fill="auto"/>
            <w:noWrap/>
            <w:tcMar>
              <w:left w:w="57" w:type="dxa"/>
              <w:right w:w="57" w:type="dxa"/>
            </w:tcMar>
            <w:hideMark/>
          </w:tcPr>
          <w:p w14:paraId="0862538B" w14:textId="0AC881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w:t>
            </w:r>
          </w:p>
        </w:tc>
        <w:tc>
          <w:tcPr>
            <w:tcW w:w="510" w:type="dxa"/>
            <w:shd w:val="clear" w:color="auto" w:fill="auto"/>
            <w:hideMark/>
          </w:tcPr>
          <w:p w14:paraId="3F2BAE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E458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SP-180326</w:t>
            </w:r>
          </w:p>
        </w:tc>
        <w:tc>
          <w:tcPr>
            <w:tcW w:w="2126" w:type="dxa"/>
            <w:shd w:val="clear" w:color="auto" w:fill="auto"/>
            <w:hideMark/>
          </w:tcPr>
          <w:p w14:paraId="1815C3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 Thales</w:t>
            </w:r>
          </w:p>
        </w:tc>
      </w:tr>
      <w:tr w:rsidR="00630709" w:rsidRPr="00630709" w14:paraId="43484310" w14:textId="77777777" w:rsidTr="00630709">
        <w:trPr>
          <w:trHeight w:val="57"/>
        </w:trPr>
        <w:tc>
          <w:tcPr>
            <w:tcW w:w="846" w:type="dxa"/>
            <w:shd w:val="clear" w:color="auto" w:fill="auto"/>
            <w:hideMark/>
          </w:tcPr>
          <w:p w14:paraId="1389CD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800026</w:t>
            </w:r>
          </w:p>
        </w:tc>
        <w:tc>
          <w:tcPr>
            <w:tcW w:w="3406" w:type="dxa"/>
            <w:shd w:val="clear" w:color="auto" w:fill="auto"/>
            <w:hideMark/>
          </w:tcPr>
          <w:p w14:paraId="289E6E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architecture aspects for using satellite access in 5G</w:t>
            </w:r>
          </w:p>
        </w:tc>
        <w:tc>
          <w:tcPr>
            <w:tcW w:w="1365" w:type="dxa"/>
            <w:shd w:val="clear" w:color="auto" w:fill="auto"/>
            <w:noWrap/>
            <w:tcMar>
              <w:left w:w="57" w:type="dxa"/>
              <w:right w:w="57" w:type="dxa"/>
            </w:tcMar>
            <w:hideMark/>
          </w:tcPr>
          <w:p w14:paraId="610A1E92" w14:textId="2DA943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FS_5GSAT_ARCH</w:t>
            </w:r>
          </w:p>
        </w:tc>
        <w:tc>
          <w:tcPr>
            <w:tcW w:w="510" w:type="dxa"/>
            <w:shd w:val="clear" w:color="auto" w:fill="auto"/>
            <w:hideMark/>
          </w:tcPr>
          <w:p w14:paraId="5C43BA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D623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SP-181253</w:t>
            </w:r>
          </w:p>
        </w:tc>
        <w:tc>
          <w:tcPr>
            <w:tcW w:w="2126" w:type="dxa"/>
            <w:shd w:val="clear" w:color="auto" w:fill="auto"/>
            <w:hideMark/>
          </w:tcPr>
          <w:p w14:paraId="2CBE18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w:t>
            </w:r>
          </w:p>
        </w:tc>
      </w:tr>
      <w:tr w:rsidR="00630709" w:rsidRPr="00630709" w14:paraId="3A007F07" w14:textId="77777777" w:rsidTr="00630709">
        <w:trPr>
          <w:trHeight w:val="57"/>
        </w:trPr>
        <w:tc>
          <w:tcPr>
            <w:tcW w:w="846" w:type="dxa"/>
            <w:shd w:val="clear" w:color="auto" w:fill="auto"/>
            <w:hideMark/>
          </w:tcPr>
          <w:p w14:paraId="46418E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860005</w:t>
            </w:r>
          </w:p>
        </w:tc>
        <w:tc>
          <w:tcPr>
            <w:tcW w:w="3406" w:type="dxa"/>
            <w:shd w:val="clear" w:color="auto" w:fill="auto"/>
            <w:hideMark/>
          </w:tcPr>
          <w:p w14:paraId="5C1543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36D18642" w14:textId="4ADC0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w:t>
            </w:r>
          </w:p>
        </w:tc>
        <w:tc>
          <w:tcPr>
            <w:tcW w:w="510" w:type="dxa"/>
            <w:shd w:val="clear" w:color="auto" w:fill="auto"/>
            <w:hideMark/>
          </w:tcPr>
          <w:p w14:paraId="1F18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526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SP-191335</w:t>
            </w:r>
          </w:p>
        </w:tc>
        <w:tc>
          <w:tcPr>
            <w:tcW w:w="2126" w:type="dxa"/>
            <w:shd w:val="clear" w:color="auto" w:fill="auto"/>
            <w:hideMark/>
          </w:tcPr>
          <w:p w14:paraId="3E1426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Cyril MICHEL, </w:t>
            </w:r>
            <w:proofErr w:type="spellStart"/>
            <w:r w:rsidRPr="00630709">
              <w:rPr>
                <w:rFonts w:ascii="Arial" w:hAnsi="Arial" w:cs="Arial"/>
                <w:color w:val="000000"/>
                <w:sz w:val="14"/>
                <w:szCs w:val="14"/>
                <w:lang w:eastAsia="en-GB"/>
              </w:rPr>
              <w:t>thales</w:t>
            </w:r>
            <w:proofErr w:type="spellEnd"/>
            <w:r w:rsidRPr="00630709">
              <w:rPr>
                <w:rFonts w:ascii="Arial" w:hAnsi="Arial" w:cs="Arial"/>
                <w:color w:val="000000"/>
                <w:sz w:val="14"/>
                <w:szCs w:val="14"/>
                <w:lang w:eastAsia="en-GB"/>
              </w:rPr>
              <w:t xml:space="preserve"> </w:t>
            </w:r>
          </w:p>
        </w:tc>
      </w:tr>
      <w:tr w:rsidR="00630709" w:rsidRPr="00630709" w14:paraId="0A534143" w14:textId="77777777" w:rsidTr="00630709">
        <w:trPr>
          <w:trHeight w:val="57"/>
        </w:trPr>
        <w:tc>
          <w:tcPr>
            <w:tcW w:w="846" w:type="dxa"/>
            <w:shd w:val="clear" w:color="auto" w:fill="auto"/>
            <w:hideMark/>
          </w:tcPr>
          <w:p w14:paraId="4015F64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911030</w:t>
            </w:r>
          </w:p>
        </w:tc>
        <w:tc>
          <w:tcPr>
            <w:tcW w:w="3406" w:type="dxa"/>
            <w:shd w:val="clear" w:color="auto" w:fill="auto"/>
            <w:hideMark/>
          </w:tcPr>
          <w:p w14:paraId="2595C7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5GC architecture for satellite networks </w:t>
            </w:r>
          </w:p>
        </w:tc>
        <w:tc>
          <w:tcPr>
            <w:tcW w:w="1365" w:type="dxa"/>
            <w:shd w:val="clear" w:color="auto" w:fill="auto"/>
            <w:noWrap/>
            <w:tcMar>
              <w:left w:w="57" w:type="dxa"/>
              <w:right w:w="57" w:type="dxa"/>
            </w:tcMar>
            <w:hideMark/>
          </w:tcPr>
          <w:p w14:paraId="7E09CAB2" w14:textId="69309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5GSAT_ARCH-CT</w:t>
            </w:r>
          </w:p>
        </w:tc>
        <w:tc>
          <w:tcPr>
            <w:tcW w:w="510" w:type="dxa"/>
            <w:shd w:val="clear" w:color="auto" w:fill="auto"/>
            <w:hideMark/>
          </w:tcPr>
          <w:p w14:paraId="58B21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4321DEB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CP-210149</w:t>
            </w:r>
          </w:p>
        </w:tc>
        <w:tc>
          <w:tcPr>
            <w:tcW w:w="2126" w:type="dxa"/>
            <w:shd w:val="clear" w:color="auto" w:fill="auto"/>
            <w:hideMark/>
          </w:tcPr>
          <w:p w14:paraId="0568D7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Catovic</w:t>
            </w:r>
            <w:proofErr w:type="spellEnd"/>
            <w:r w:rsidRPr="00630709">
              <w:rPr>
                <w:rFonts w:ascii="Arial" w:hAnsi="Arial" w:cs="Arial"/>
                <w:b/>
                <w:bCs/>
                <w:color w:val="000000"/>
                <w:sz w:val="14"/>
                <w:szCs w:val="14"/>
                <w:lang w:eastAsia="en-GB"/>
              </w:rPr>
              <w:t xml:space="preserve">, Amer, Qualcomm </w:t>
            </w:r>
          </w:p>
        </w:tc>
      </w:tr>
      <w:tr w:rsidR="00630709" w:rsidRPr="00630709" w14:paraId="40F560C7" w14:textId="77777777" w:rsidTr="00630709">
        <w:trPr>
          <w:trHeight w:val="57"/>
        </w:trPr>
        <w:tc>
          <w:tcPr>
            <w:tcW w:w="846" w:type="dxa"/>
            <w:shd w:val="clear" w:color="auto" w:fill="auto"/>
            <w:hideMark/>
          </w:tcPr>
          <w:p w14:paraId="36FB4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890005</w:t>
            </w:r>
          </w:p>
        </w:tc>
        <w:tc>
          <w:tcPr>
            <w:tcW w:w="3406" w:type="dxa"/>
            <w:shd w:val="clear" w:color="auto" w:fill="auto"/>
            <w:hideMark/>
          </w:tcPr>
          <w:p w14:paraId="619EAF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5GC architecture for satellite networks </w:t>
            </w:r>
          </w:p>
        </w:tc>
        <w:tc>
          <w:tcPr>
            <w:tcW w:w="1365" w:type="dxa"/>
            <w:shd w:val="clear" w:color="auto" w:fill="auto"/>
            <w:noWrap/>
            <w:tcMar>
              <w:left w:w="57" w:type="dxa"/>
              <w:right w:w="57" w:type="dxa"/>
            </w:tcMar>
            <w:hideMark/>
          </w:tcPr>
          <w:p w14:paraId="1FB4419F" w14:textId="20E4513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614641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F4CF7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26B6C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Catovic</w:t>
            </w:r>
            <w:proofErr w:type="spellEnd"/>
            <w:r w:rsidRPr="00630709">
              <w:rPr>
                <w:rFonts w:ascii="Arial" w:hAnsi="Arial" w:cs="Arial"/>
                <w:color w:val="000000"/>
                <w:sz w:val="14"/>
                <w:szCs w:val="14"/>
                <w:lang w:eastAsia="en-GB"/>
              </w:rPr>
              <w:t xml:space="preserve">, Amer, Qualcomm </w:t>
            </w:r>
          </w:p>
        </w:tc>
      </w:tr>
      <w:tr w:rsidR="00630709" w:rsidRPr="00630709" w14:paraId="0EAECF3E" w14:textId="77777777" w:rsidTr="00630709">
        <w:trPr>
          <w:trHeight w:val="57"/>
        </w:trPr>
        <w:tc>
          <w:tcPr>
            <w:tcW w:w="846" w:type="dxa"/>
            <w:shd w:val="clear" w:color="auto" w:fill="auto"/>
            <w:hideMark/>
          </w:tcPr>
          <w:p w14:paraId="208E7D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920057</w:t>
            </w:r>
          </w:p>
        </w:tc>
        <w:tc>
          <w:tcPr>
            <w:tcW w:w="3406" w:type="dxa"/>
            <w:shd w:val="clear" w:color="auto" w:fill="auto"/>
            <w:hideMark/>
          </w:tcPr>
          <w:p w14:paraId="15809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5GC architecture for satellite networks </w:t>
            </w:r>
          </w:p>
        </w:tc>
        <w:tc>
          <w:tcPr>
            <w:tcW w:w="1365" w:type="dxa"/>
            <w:shd w:val="clear" w:color="auto" w:fill="auto"/>
            <w:noWrap/>
            <w:tcMar>
              <w:left w:w="57" w:type="dxa"/>
              <w:right w:w="57" w:type="dxa"/>
            </w:tcMar>
            <w:hideMark/>
          </w:tcPr>
          <w:p w14:paraId="02511659" w14:textId="55C0649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7BD301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8F68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557317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Catovic</w:t>
            </w:r>
            <w:proofErr w:type="spellEnd"/>
            <w:r w:rsidRPr="00630709">
              <w:rPr>
                <w:rFonts w:ascii="Arial" w:hAnsi="Arial" w:cs="Arial"/>
                <w:color w:val="000000"/>
                <w:sz w:val="14"/>
                <w:szCs w:val="14"/>
                <w:lang w:eastAsia="en-GB"/>
              </w:rPr>
              <w:t xml:space="preserve">, Amer, Qualcomm </w:t>
            </w:r>
          </w:p>
        </w:tc>
      </w:tr>
      <w:tr w:rsidR="00630709" w:rsidRPr="00630709" w14:paraId="753081CA" w14:textId="77777777" w:rsidTr="00630709">
        <w:trPr>
          <w:trHeight w:val="57"/>
        </w:trPr>
        <w:tc>
          <w:tcPr>
            <w:tcW w:w="846" w:type="dxa"/>
            <w:shd w:val="clear" w:color="auto" w:fill="auto"/>
            <w:hideMark/>
          </w:tcPr>
          <w:p w14:paraId="635136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911031</w:t>
            </w:r>
          </w:p>
        </w:tc>
        <w:tc>
          <w:tcPr>
            <w:tcW w:w="3406" w:type="dxa"/>
            <w:shd w:val="clear" w:color="auto" w:fill="auto"/>
            <w:hideMark/>
          </w:tcPr>
          <w:p w14:paraId="3DA375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5GC architecture for satellite networks </w:t>
            </w:r>
          </w:p>
        </w:tc>
        <w:tc>
          <w:tcPr>
            <w:tcW w:w="1365" w:type="dxa"/>
            <w:shd w:val="clear" w:color="auto" w:fill="auto"/>
            <w:noWrap/>
            <w:tcMar>
              <w:left w:w="57" w:type="dxa"/>
              <w:right w:w="57" w:type="dxa"/>
            </w:tcMar>
            <w:hideMark/>
          </w:tcPr>
          <w:p w14:paraId="42D537E4" w14:textId="0A1A8B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08CE0F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31B9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62AB66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Catovic</w:t>
            </w:r>
            <w:proofErr w:type="spellEnd"/>
            <w:r w:rsidRPr="00630709">
              <w:rPr>
                <w:rFonts w:ascii="Arial" w:hAnsi="Arial" w:cs="Arial"/>
                <w:color w:val="000000"/>
                <w:sz w:val="14"/>
                <w:szCs w:val="14"/>
                <w:lang w:eastAsia="en-GB"/>
              </w:rPr>
              <w:t xml:space="preserve">, Amer, Qualcomm </w:t>
            </w:r>
          </w:p>
        </w:tc>
      </w:tr>
      <w:tr w:rsidR="00630709" w:rsidRPr="00630709" w14:paraId="2006EFBA" w14:textId="77777777" w:rsidTr="00630709">
        <w:trPr>
          <w:trHeight w:val="57"/>
        </w:trPr>
        <w:tc>
          <w:tcPr>
            <w:tcW w:w="846" w:type="dxa"/>
            <w:shd w:val="clear" w:color="auto" w:fill="auto"/>
            <w:hideMark/>
          </w:tcPr>
          <w:p w14:paraId="60F01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930044</w:t>
            </w:r>
          </w:p>
        </w:tc>
        <w:tc>
          <w:tcPr>
            <w:tcW w:w="3406" w:type="dxa"/>
            <w:shd w:val="clear" w:color="auto" w:fill="auto"/>
            <w:hideMark/>
          </w:tcPr>
          <w:p w14:paraId="768890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5GC architecture for satellite networks </w:t>
            </w:r>
          </w:p>
        </w:tc>
        <w:tc>
          <w:tcPr>
            <w:tcW w:w="1365" w:type="dxa"/>
            <w:shd w:val="clear" w:color="auto" w:fill="auto"/>
            <w:noWrap/>
            <w:tcMar>
              <w:left w:w="57" w:type="dxa"/>
              <w:right w:w="57" w:type="dxa"/>
            </w:tcMar>
            <w:hideMark/>
          </w:tcPr>
          <w:p w14:paraId="7017C548" w14:textId="593FBE0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5AF858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046E2E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12072F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Catovic</w:t>
            </w:r>
            <w:proofErr w:type="spellEnd"/>
            <w:r w:rsidRPr="00630709">
              <w:rPr>
                <w:rFonts w:ascii="Arial" w:hAnsi="Arial" w:cs="Arial"/>
                <w:color w:val="000000"/>
                <w:sz w:val="14"/>
                <w:szCs w:val="14"/>
                <w:lang w:eastAsia="en-GB"/>
              </w:rPr>
              <w:t xml:space="preserve">, Amer, Qualcomm </w:t>
            </w:r>
          </w:p>
        </w:tc>
      </w:tr>
      <w:tr w:rsidR="00630709" w:rsidRPr="00630709" w14:paraId="169CFB87" w14:textId="77777777" w:rsidTr="00630709">
        <w:trPr>
          <w:trHeight w:val="57"/>
        </w:trPr>
        <w:tc>
          <w:tcPr>
            <w:tcW w:w="846" w:type="dxa"/>
            <w:shd w:val="clear" w:color="auto" w:fill="auto"/>
            <w:hideMark/>
          </w:tcPr>
          <w:p w14:paraId="452787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860046</w:t>
            </w:r>
          </w:p>
        </w:tc>
        <w:tc>
          <w:tcPr>
            <w:tcW w:w="3406" w:type="dxa"/>
            <w:shd w:val="clear" w:color="auto" w:fill="auto"/>
            <w:hideMark/>
          </w:tcPr>
          <w:p w14:paraId="1895F1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4B617EE0" w14:textId="7E4ABA7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NR_NTN_solutions</w:t>
            </w:r>
            <w:proofErr w:type="spellEnd"/>
          </w:p>
        </w:tc>
        <w:tc>
          <w:tcPr>
            <w:tcW w:w="510" w:type="dxa"/>
            <w:shd w:val="clear" w:color="auto" w:fill="auto"/>
            <w:hideMark/>
          </w:tcPr>
          <w:p w14:paraId="764D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09B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RP-210908</w:t>
            </w:r>
          </w:p>
        </w:tc>
        <w:tc>
          <w:tcPr>
            <w:tcW w:w="2126" w:type="dxa"/>
            <w:shd w:val="clear" w:color="auto" w:fill="auto"/>
            <w:hideMark/>
          </w:tcPr>
          <w:p w14:paraId="0E7C5F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Thales</w:t>
            </w:r>
          </w:p>
        </w:tc>
      </w:tr>
      <w:tr w:rsidR="00630709" w:rsidRPr="00630709" w14:paraId="384B2002" w14:textId="77777777" w:rsidTr="00630709">
        <w:trPr>
          <w:trHeight w:val="57"/>
        </w:trPr>
        <w:tc>
          <w:tcPr>
            <w:tcW w:w="846" w:type="dxa"/>
            <w:shd w:val="clear" w:color="auto" w:fill="auto"/>
            <w:hideMark/>
          </w:tcPr>
          <w:p w14:paraId="1F6A1E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860146</w:t>
            </w:r>
          </w:p>
        </w:tc>
        <w:tc>
          <w:tcPr>
            <w:tcW w:w="3406" w:type="dxa"/>
            <w:shd w:val="clear" w:color="auto" w:fill="auto"/>
            <w:hideMark/>
          </w:tcPr>
          <w:p w14:paraId="452C26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49D8F371" w14:textId="59997D6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NR_NTN_solutions</w:t>
            </w:r>
            <w:proofErr w:type="spellEnd"/>
            <w:r w:rsidRPr="00630709">
              <w:rPr>
                <w:rFonts w:ascii="Arial" w:hAnsi="Arial" w:cs="Arial"/>
                <w:color w:val="000000"/>
                <w:sz w:val="14"/>
                <w:szCs w:val="14"/>
                <w:lang w:eastAsia="en-GB"/>
              </w:rPr>
              <w:t>-Core</w:t>
            </w:r>
          </w:p>
        </w:tc>
        <w:tc>
          <w:tcPr>
            <w:tcW w:w="510" w:type="dxa"/>
            <w:shd w:val="clear" w:color="auto" w:fill="auto"/>
            <w:hideMark/>
          </w:tcPr>
          <w:p w14:paraId="23000A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3A538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047766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35504A12" w14:textId="77777777" w:rsidTr="00630709">
        <w:trPr>
          <w:trHeight w:val="57"/>
        </w:trPr>
        <w:tc>
          <w:tcPr>
            <w:tcW w:w="846" w:type="dxa"/>
            <w:shd w:val="clear" w:color="auto" w:fill="auto"/>
            <w:hideMark/>
          </w:tcPr>
          <w:p w14:paraId="3517CF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860246</w:t>
            </w:r>
          </w:p>
        </w:tc>
        <w:tc>
          <w:tcPr>
            <w:tcW w:w="3406" w:type="dxa"/>
            <w:shd w:val="clear" w:color="auto" w:fill="auto"/>
            <w:hideMark/>
          </w:tcPr>
          <w:p w14:paraId="6D882A9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1BD5F863" w14:textId="3FED5A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NR_NTN_solutions</w:t>
            </w:r>
            <w:proofErr w:type="spellEnd"/>
            <w:r w:rsidRPr="00630709">
              <w:rPr>
                <w:rFonts w:ascii="Arial" w:hAnsi="Arial" w:cs="Arial"/>
                <w:color w:val="000000"/>
                <w:sz w:val="14"/>
                <w:szCs w:val="14"/>
                <w:lang w:eastAsia="en-GB"/>
              </w:rPr>
              <w:t>-Perf</w:t>
            </w:r>
          </w:p>
        </w:tc>
        <w:tc>
          <w:tcPr>
            <w:tcW w:w="510" w:type="dxa"/>
            <w:shd w:val="clear" w:color="auto" w:fill="auto"/>
            <w:hideMark/>
          </w:tcPr>
          <w:p w14:paraId="7AA69D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4EB44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30C191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02B5D99E" w14:textId="77777777" w:rsidTr="00630709">
        <w:trPr>
          <w:trHeight w:val="57"/>
        </w:trPr>
        <w:tc>
          <w:tcPr>
            <w:tcW w:w="846" w:type="dxa"/>
            <w:shd w:val="clear" w:color="auto" w:fill="auto"/>
            <w:hideMark/>
          </w:tcPr>
          <w:p w14:paraId="6436644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920069</w:t>
            </w:r>
          </w:p>
        </w:tc>
        <w:tc>
          <w:tcPr>
            <w:tcW w:w="3406" w:type="dxa"/>
            <w:shd w:val="clear" w:color="auto" w:fill="auto"/>
            <w:hideMark/>
          </w:tcPr>
          <w:p w14:paraId="15B14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NB-IoT/</w:t>
            </w:r>
            <w:proofErr w:type="spellStart"/>
            <w:r w:rsidRPr="00630709">
              <w:rPr>
                <w:rFonts w:ascii="Arial" w:hAnsi="Arial" w:cs="Arial"/>
                <w:b/>
                <w:bCs/>
                <w:color w:val="0000FF"/>
                <w:sz w:val="14"/>
                <w:szCs w:val="14"/>
                <w:lang w:eastAsia="en-GB"/>
              </w:rPr>
              <w:t>eMTC</w:t>
            </w:r>
            <w:proofErr w:type="spellEnd"/>
            <w:r w:rsidRPr="00630709">
              <w:rPr>
                <w:rFonts w:ascii="Arial" w:hAnsi="Arial" w:cs="Arial"/>
                <w:b/>
                <w:bCs/>
                <w:color w:val="0000FF"/>
                <w:sz w:val="14"/>
                <w:szCs w:val="14"/>
                <w:lang w:eastAsia="en-GB"/>
              </w:rPr>
              <w:t xml:space="preserve"> support for Non-Terrestrial Networks </w:t>
            </w:r>
          </w:p>
        </w:tc>
        <w:tc>
          <w:tcPr>
            <w:tcW w:w="1365" w:type="dxa"/>
            <w:shd w:val="clear" w:color="auto" w:fill="auto"/>
            <w:noWrap/>
            <w:tcMar>
              <w:left w:w="57" w:type="dxa"/>
              <w:right w:w="57" w:type="dxa"/>
            </w:tcMar>
            <w:hideMark/>
          </w:tcPr>
          <w:p w14:paraId="4C4BFCCB" w14:textId="6CFC329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LTE_NBIOT_eMTC_NTN</w:t>
            </w:r>
            <w:proofErr w:type="spellEnd"/>
          </w:p>
        </w:tc>
        <w:tc>
          <w:tcPr>
            <w:tcW w:w="510" w:type="dxa"/>
            <w:shd w:val="clear" w:color="auto" w:fill="auto"/>
            <w:hideMark/>
          </w:tcPr>
          <w:p w14:paraId="1A2DE02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CFBE01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RP-211601</w:t>
            </w:r>
          </w:p>
        </w:tc>
        <w:tc>
          <w:tcPr>
            <w:tcW w:w="2126" w:type="dxa"/>
            <w:shd w:val="clear" w:color="auto" w:fill="auto"/>
            <w:hideMark/>
          </w:tcPr>
          <w:p w14:paraId="15D018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709" w:rsidRPr="00630709" w14:paraId="737123D4" w14:textId="77777777" w:rsidTr="00630709">
        <w:trPr>
          <w:trHeight w:val="57"/>
        </w:trPr>
        <w:tc>
          <w:tcPr>
            <w:tcW w:w="846" w:type="dxa"/>
            <w:shd w:val="clear" w:color="auto" w:fill="auto"/>
            <w:hideMark/>
          </w:tcPr>
          <w:p w14:paraId="156A42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920169</w:t>
            </w:r>
          </w:p>
        </w:tc>
        <w:tc>
          <w:tcPr>
            <w:tcW w:w="3406" w:type="dxa"/>
            <w:shd w:val="clear" w:color="auto" w:fill="auto"/>
            <w:hideMark/>
          </w:tcPr>
          <w:p w14:paraId="28900D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NB-IoT/</w:t>
            </w:r>
            <w:proofErr w:type="spellStart"/>
            <w:r w:rsidRPr="00630709">
              <w:rPr>
                <w:rFonts w:ascii="Arial" w:hAnsi="Arial" w:cs="Arial"/>
                <w:b/>
                <w:bCs/>
                <w:color w:val="000000"/>
                <w:sz w:val="14"/>
                <w:szCs w:val="14"/>
                <w:lang w:eastAsia="en-GB"/>
              </w:rPr>
              <w:t>eMTC</w:t>
            </w:r>
            <w:proofErr w:type="spellEnd"/>
            <w:r w:rsidRPr="00630709">
              <w:rPr>
                <w:rFonts w:ascii="Arial" w:hAnsi="Arial" w:cs="Arial"/>
                <w:b/>
                <w:bCs/>
                <w:color w:val="000000"/>
                <w:sz w:val="14"/>
                <w:szCs w:val="14"/>
                <w:lang w:eastAsia="en-GB"/>
              </w:rPr>
              <w:t xml:space="preserve"> support for Non-Terrestrial Networks </w:t>
            </w:r>
          </w:p>
        </w:tc>
        <w:tc>
          <w:tcPr>
            <w:tcW w:w="1365" w:type="dxa"/>
            <w:shd w:val="clear" w:color="auto" w:fill="auto"/>
            <w:noWrap/>
            <w:tcMar>
              <w:left w:w="57" w:type="dxa"/>
              <w:right w:w="57" w:type="dxa"/>
            </w:tcMar>
            <w:hideMark/>
          </w:tcPr>
          <w:p w14:paraId="396E75F2" w14:textId="2FE00F92"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roofErr w:type="spellStart"/>
            <w:r w:rsidRPr="006E20B1">
              <w:rPr>
                <w:rFonts w:ascii="Arial" w:hAnsi="Arial" w:cs="Arial"/>
                <w:color w:val="000000"/>
                <w:sz w:val="14"/>
                <w:szCs w:val="14"/>
                <w:lang w:val="fr-FR" w:eastAsia="en-GB"/>
              </w:rPr>
              <w:t>LTE_NBIOT_eMTC_NTN-Core</w:t>
            </w:r>
            <w:proofErr w:type="spellEnd"/>
          </w:p>
        </w:tc>
        <w:tc>
          <w:tcPr>
            <w:tcW w:w="510" w:type="dxa"/>
            <w:shd w:val="clear" w:color="auto" w:fill="auto"/>
            <w:hideMark/>
          </w:tcPr>
          <w:p w14:paraId="5DAFA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6391A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RP-211601</w:t>
            </w:r>
          </w:p>
        </w:tc>
        <w:tc>
          <w:tcPr>
            <w:tcW w:w="2126" w:type="dxa"/>
            <w:shd w:val="clear" w:color="auto" w:fill="auto"/>
            <w:hideMark/>
          </w:tcPr>
          <w:p w14:paraId="47B977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709" w:rsidRPr="00630709" w14:paraId="2E46AA9E" w14:textId="77777777" w:rsidTr="00630709">
        <w:trPr>
          <w:trHeight w:val="57"/>
        </w:trPr>
        <w:tc>
          <w:tcPr>
            <w:tcW w:w="846" w:type="dxa"/>
            <w:shd w:val="clear" w:color="auto" w:fill="auto"/>
            <w:hideMark/>
          </w:tcPr>
          <w:p w14:paraId="56787A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930019</w:t>
            </w:r>
          </w:p>
        </w:tc>
        <w:tc>
          <w:tcPr>
            <w:tcW w:w="3406" w:type="dxa"/>
            <w:shd w:val="clear" w:color="auto" w:fill="auto"/>
            <w:hideMark/>
          </w:tcPr>
          <w:p w14:paraId="67116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support for NB-IoT/</w:t>
            </w:r>
            <w:proofErr w:type="spellStart"/>
            <w:r w:rsidRPr="00630709">
              <w:rPr>
                <w:rFonts w:ascii="Arial" w:hAnsi="Arial" w:cs="Arial"/>
                <w:b/>
                <w:bCs/>
                <w:color w:val="000000"/>
                <w:sz w:val="14"/>
                <w:szCs w:val="14"/>
                <w:lang w:eastAsia="en-GB"/>
              </w:rPr>
              <w:t>eMTC</w:t>
            </w:r>
            <w:proofErr w:type="spellEnd"/>
            <w:r w:rsidRPr="00630709">
              <w:rPr>
                <w:rFonts w:ascii="Arial" w:hAnsi="Arial" w:cs="Arial"/>
                <w:b/>
                <w:bCs/>
                <w:color w:val="000000"/>
                <w:sz w:val="14"/>
                <w:szCs w:val="14"/>
                <w:lang w:eastAsia="en-GB"/>
              </w:rPr>
              <w:t xml:space="preserve"> Non-Terrestrial Networks in EPS </w:t>
            </w:r>
          </w:p>
        </w:tc>
        <w:tc>
          <w:tcPr>
            <w:tcW w:w="1365" w:type="dxa"/>
            <w:shd w:val="clear" w:color="auto" w:fill="auto"/>
            <w:noWrap/>
            <w:tcMar>
              <w:left w:w="57" w:type="dxa"/>
              <w:right w:w="57" w:type="dxa"/>
            </w:tcMar>
            <w:hideMark/>
          </w:tcPr>
          <w:p w14:paraId="21442472" w14:textId="5C2B8D4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IoT_SAT_ARCH_EPS</w:t>
            </w:r>
            <w:proofErr w:type="spellEnd"/>
          </w:p>
        </w:tc>
        <w:tc>
          <w:tcPr>
            <w:tcW w:w="510" w:type="dxa"/>
            <w:shd w:val="clear" w:color="auto" w:fill="auto"/>
            <w:hideMark/>
          </w:tcPr>
          <w:p w14:paraId="4E36E9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B969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SP-211124</w:t>
            </w:r>
          </w:p>
        </w:tc>
        <w:tc>
          <w:tcPr>
            <w:tcW w:w="2126" w:type="dxa"/>
            <w:shd w:val="clear" w:color="auto" w:fill="auto"/>
            <w:hideMark/>
          </w:tcPr>
          <w:p w14:paraId="4AA752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SEBIRE, Guillaume, MediaTek Inc. </w:t>
            </w:r>
          </w:p>
        </w:tc>
      </w:tr>
      <w:tr w:rsidR="00630709" w:rsidRPr="00630709" w14:paraId="1059FE40" w14:textId="77777777" w:rsidTr="00630709">
        <w:trPr>
          <w:trHeight w:val="57"/>
        </w:trPr>
        <w:tc>
          <w:tcPr>
            <w:tcW w:w="846" w:type="dxa"/>
            <w:shd w:val="clear" w:color="auto" w:fill="auto"/>
            <w:hideMark/>
          </w:tcPr>
          <w:p w14:paraId="680C3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830025</w:t>
            </w:r>
          </w:p>
        </w:tc>
        <w:tc>
          <w:tcPr>
            <w:tcW w:w="3406" w:type="dxa"/>
            <w:shd w:val="clear" w:color="auto" w:fill="auto"/>
            <w:hideMark/>
          </w:tcPr>
          <w:p w14:paraId="383D738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288615A7" w14:textId="08DCCC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FS_5GSAT_MO</w:t>
            </w:r>
          </w:p>
        </w:tc>
        <w:tc>
          <w:tcPr>
            <w:tcW w:w="510" w:type="dxa"/>
            <w:shd w:val="clear" w:color="auto" w:fill="auto"/>
            <w:hideMark/>
          </w:tcPr>
          <w:p w14:paraId="3AF97B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FF2F5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SP-190138</w:t>
            </w:r>
          </w:p>
        </w:tc>
        <w:tc>
          <w:tcPr>
            <w:tcW w:w="2126" w:type="dxa"/>
            <w:shd w:val="clear" w:color="auto" w:fill="auto"/>
            <w:hideMark/>
          </w:tcPr>
          <w:p w14:paraId="76AEA3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Floris </w:t>
            </w:r>
            <w:proofErr w:type="spellStart"/>
            <w:r w:rsidRPr="00630709">
              <w:rPr>
                <w:rFonts w:ascii="Arial" w:hAnsi="Arial" w:cs="Arial"/>
                <w:color w:val="000000"/>
                <w:sz w:val="14"/>
                <w:szCs w:val="14"/>
                <w:lang w:eastAsia="en-GB"/>
              </w:rPr>
              <w:t>Drijver</w:t>
            </w:r>
            <w:proofErr w:type="spellEnd"/>
            <w:r w:rsidRPr="00630709">
              <w:rPr>
                <w:rFonts w:ascii="Arial" w:hAnsi="Arial" w:cs="Arial"/>
                <w:color w:val="000000"/>
                <w:sz w:val="14"/>
                <w:szCs w:val="14"/>
                <w:lang w:eastAsia="en-GB"/>
              </w:rPr>
              <w:t>, TNO</w:t>
            </w:r>
          </w:p>
        </w:tc>
      </w:tr>
      <w:tr w:rsidR="00630709" w:rsidRPr="00630709" w14:paraId="26CC520E" w14:textId="77777777" w:rsidTr="00630709">
        <w:trPr>
          <w:trHeight w:val="57"/>
        </w:trPr>
        <w:tc>
          <w:tcPr>
            <w:tcW w:w="846" w:type="dxa"/>
            <w:shd w:val="clear" w:color="auto" w:fill="auto"/>
            <w:hideMark/>
          </w:tcPr>
          <w:p w14:paraId="677B9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860033</w:t>
            </w:r>
          </w:p>
        </w:tc>
        <w:tc>
          <w:tcPr>
            <w:tcW w:w="3406" w:type="dxa"/>
            <w:shd w:val="clear" w:color="auto" w:fill="auto"/>
            <w:hideMark/>
          </w:tcPr>
          <w:p w14:paraId="0B889471"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NB-IoT/</w:t>
            </w:r>
            <w:proofErr w:type="spellStart"/>
            <w:r w:rsidRPr="00630709">
              <w:rPr>
                <w:rFonts w:ascii="Arial" w:hAnsi="Arial" w:cs="Arial"/>
                <w:color w:val="0000FF"/>
                <w:sz w:val="14"/>
                <w:szCs w:val="14"/>
                <w:lang w:eastAsia="en-GB"/>
              </w:rPr>
              <w:t>eMTC</w:t>
            </w:r>
            <w:proofErr w:type="spellEnd"/>
            <w:r w:rsidRPr="00630709">
              <w:rPr>
                <w:rFonts w:ascii="Arial" w:hAnsi="Arial" w:cs="Arial"/>
                <w:color w:val="0000FF"/>
                <w:sz w:val="14"/>
                <w:szCs w:val="14"/>
                <w:lang w:eastAsia="en-GB"/>
              </w:rPr>
              <w:t xml:space="preserve"> support for NTN</w:t>
            </w:r>
          </w:p>
        </w:tc>
        <w:tc>
          <w:tcPr>
            <w:tcW w:w="1365" w:type="dxa"/>
            <w:shd w:val="clear" w:color="auto" w:fill="auto"/>
            <w:noWrap/>
            <w:tcMar>
              <w:left w:w="57" w:type="dxa"/>
              <w:right w:w="57" w:type="dxa"/>
            </w:tcMar>
            <w:hideMark/>
          </w:tcPr>
          <w:p w14:paraId="11B37417" w14:textId="0AA579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FS_LTE_NBIOT_eMTC_NTN</w:t>
            </w:r>
            <w:proofErr w:type="spellEnd"/>
          </w:p>
        </w:tc>
        <w:tc>
          <w:tcPr>
            <w:tcW w:w="510" w:type="dxa"/>
            <w:shd w:val="clear" w:color="auto" w:fill="auto"/>
            <w:hideMark/>
          </w:tcPr>
          <w:p w14:paraId="2C7963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7E39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RP-202689</w:t>
            </w:r>
          </w:p>
        </w:tc>
        <w:tc>
          <w:tcPr>
            <w:tcW w:w="2126" w:type="dxa"/>
            <w:shd w:val="clear" w:color="auto" w:fill="auto"/>
            <w:hideMark/>
          </w:tcPr>
          <w:p w14:paraId="010168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bl>
    <w:p w14:paraId="27D670E6" w14:textId="0BCB9F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00F49E73" w14:textId="2C3088B5" w:rsidR="008C4125" w:rsidRDefault="009E7519" w:rsidP="008C4125">
      <w:pPr>
        <w:pStyle w:val="Heading1"/>
        <w:rPr>
          <w:lang w:eastAsia="en-GB"/>
        </w:rPr>
      </w:pPr>
      <w:bookmarkStart w:id="21" w:name="_Toc101950883"/>
      <w:r>
        <w:rPr>
          <w:lang w:eastAsia="en-GB"/>
        </w:rPr>
        <w:t>7</w:t>
      </w:r>
      <w:r w:rsidR="008C4125" w:rsidRPr="0009140B">
        <w:rPr>
          <w:lang w:eastAsia="en-GB"/>
        </w:rPr>
        <w:tab/>
      </w:r>
      <w:r w:rsidR="008C4125" w:rsidRPr="008C4125">
        <w:rPr>
          <w:lang w:eastAsia="en-GB"/>
        </w:rPr>
        <w:t>V2V/D2D/</w:t>
      </w:r>
      <w:proofErr w:type="spellStart"/>
      <w:r w:rsidR="008C4125" w:rsidRPr="008C4125">
        <w:rPr>
          <w:lang w:eastAsia="en-GB"/>
        </w:rPr>
        <w:t>Sidelink</w:t>
      </w:r>
      <w:proofErr w:type="spellEnd"/>
      <w:r w:rsidR="008C4125" w:rsidRPr="008C4125">
        <w:rPr>
          <w:lang w:eastAsia="en-GB"/>
        </w:rPr>
        <w:t xml:space="preserve"> related</w:t>
      </w:r>
      <w:bookmarkEnd w:id="21"/>
      <w:r w:rsidR="008C4125" w:rsidRPr="008C4125">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4B5EF0" w:rsidRPr="00630709" w14:paraId="0B6982B5" w14:textId="77777777" w:rsidTr="004B5EF0">
        <w:trPr>
          <w:trHeight w:val="57"/>
        </w:trPr>
        <w:tc>
          <w:tcPr>
            <w:tcW w:w="846" w:type="dxa"/>
            <w:shd w:val="clear" w:color="auto" w:fill="auto"/>
            <w:tcMar>
              <w:left w:w="28" w:type="dxa"/>
              <w:right w:w="28" w:type="dxa"/>
            </w:tcMar>
            <w:hideMark/>
          </w:tcPr>
          <w:p w14:paraId="24260536"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1A2A083" w14:textId="77777777" w:rsidR="004B5EF0" w:rsidRPr="00630709" w:rsidRDefault="004B5EF0"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36F4AEC3"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63E13B4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AB8408"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18F50911"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LaeYoung Kim, LG Electronics </w:t>
            </w:r>
          </w:p>
        </w:tc>
      </w:tr>
      <w:tr w:rsidR="004B5EF0" w:rsidRPr="00630709" w14:paraId="4C70081B" w14:textId="77777777" w:rsidTr="004B5EF0">
        <w:trPr>
          <w:trHeight w:val="57"/>
        </w:trPr>
        <w:tc>
          <w:tcPr>
            <w:tcW w:w="846" w:type="dxa"/>
            <w:shd w:val="clear" w:color="auto" w:fill="auto"/>
            <w:tcMar>
              <w:left w:w="28" w:type="dxa"/>
              <w:right w:w="28" w:type="dxa"/>
            </w:tcMar>
            <w:hideMark/>
          </w:tcPr>
          <w:p w14:paraId="69C80FB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850013</w:t>
            </w:r>
          </w:p>
        </w:tc>
        <w:tc>
          <w:tcPr>
            <w:tcW w:w="3406" w:type="dxa"/>
            <w:shd w:val="clear" w:color="auto" w:fill="auto"/>
            <w:tcMar>
              <w:left w:w="28" w:type="dxa"/>
              <w:right w:w="28" w:type="dxa"/>
            </w:tcMar>
            <w:hideMark/>
          </w:tcPr>
          <w:p w14:paraId="3B0F3DD7" w14:textId="77777777" w:rsidR="004B5EF0" w:rsidRPr="00630709" w:rsidRDefault="004B5EF0" w:rsidP="00553108">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V2X services – Phase 2 </w:t>
            </w:r>
          </w:p>
        </w:tc>
        <w:tc>
          <w:tcPr>
            <w:tcW w:w="1365" w:type="dxa"/>
            <w:shd w:val="clear" w:color="auto" w:fill="auto"/>
            <w:noWrap/>
            <w:tcMar>
              <w:left w:w="28" w:type="dxa"/>
              <w:right w:w="28" w:type="dxa"/>
            </w:tcMar>
            <w:hideMark/>
          </w:tcPr>
          <w:p w14:paraId="52C42597"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49E2EC72"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1959C0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0390288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4B404916" w14:textId="77777777" w:rsidTr="004B5EF0">
        <w:trPr>
          <w:trHeight w:val="57"/>
        </w:trPr>
        <w:tc>
          <w:tcPr>
            <w:tcW w:w="846" w:type="dxa"/>
            <w:shd w:val="clear" w:color="auto" w:fill="auto"/>
            <w:tcMar>
              <w:left w:w="28" w:type="dxa"/>
              <w:right w:w="28" w:type="dxa"/>
            </w:tcMar>
            <w:hideMark/>
          </w:tcPr>
          <w:p w14:paraId="00F3C2B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22817DDC"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eV2XARC_Ph2 </w:t>
            </w:r>
          </w:p>
        </w:tc>
        <w:tc>
          <w:tcPr>
            <w:tcW w:w="1365" w:type="dxa"/>
            <w:shd w:val="clear" w:color="auto" w:fill="auto"/>
            <w:noWrap/>
            <w:tcMar>
              <w:left w:w="28" w:type="dxa"/>
              <w:right w:w="28" w:type="dxa"/>
            </w:tcMar>
            <w:hideMark/>
          </w:tcPr>
          <w:p w14:paraId="5CC62E2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39E63DBE"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0DB657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0BD025A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065C3571" w14:textId="77777777" w:rsidTr="004B5EF0">
        <w:trPr>
          <w:trHeight w:val="57"/>
        </w:trPr>
        <w:tc>
          <w:tcPr>
            <w:tcW w:w="846" w:type="dxa"/>
            <w:shd w:val="clear" w:color="auto" w:fill="auto"/>
            <w:tcMar>
              <w:left w:w="28" w:type="dxa"/>
              <w:right w:w="28" w:type="dxa"/>
            </w:tcMar>
            <w:hideMark/>
          </w:tcPr>
          <w:p w14:paraId="7C40A249"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569ECDC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eV2XARC_Ph2</w:t>
            </w:r>
          </w:p>
        </w:tc>
        <w:tc>
          <w:tcPr>
            <w:tcW w:w="1365" w:type="dxa"/>
            <w:shd w:val="clear" w:color="auto" w:fill="auto"/>
            <w:noWrap/>
            <w:tcMar>
              <w:left w:w="28" w:type="dxa"/>
              <w:right w:w="28" w:type="dxa"/>
            </w:tcMar>
            <w:hideMark/>
          </w:tcPr>
          <w:p w14:paraId="2549C79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A7A42A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B9186" w14:textId="225DD5FC" w:rsidR="004B5EF0" w:rsidRPr="00630709" w:rsidRDefault="00A539D8" w:rsidP="00553108">
            <w:pPr>
              <w:overflowPunct/>
              <w:autoSpaceDE/>
              <w:autoSpaceDN/>
              <w:adjustRightInd/>
              <w:spacing w:after="0"/>
              <w:textAlignment w:val="auto"/>
              <w:rPr>
                <w:rFonts w:ascii="Arial" w:hAnsi="Arial" w:cs="Arial"/>
                <w:color w:val="000000"/>
                <w:sz w:val="14"/>
                <w:szCs w:val="14"/>
                <w:lang w:eastAsia="en-GB"/>
              </w:rPr>
            </w:pPr>
            <w:r w:rsidRPr="00A539D8">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56EABCD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w:t>
            </w:r>
            <w:proofErr w:type="spellStart"/>
            <w:r w:rsidRPr="00630709">
              <w:rPr>
                <w:rFonts w:ascii="Arial" w:hAnsi="Arial" w:cs="Arial"/>
                <w:color w:val="000000"/>
                <w:sz w:val="14"/>
                <w:szCs w:val="14"/>
                <w:lang w:eastAsia="en-GB"/>
              </w:rPr>
              <w:t>Veron</w:t>
            </w:r>
            <w:proofErr w:type="spellEnd"/>
            <w:r w:rsidRPr="00630709">
              <w:rPr>
                <w:rFonts w:ascii="Arial" w:hAnsi="Arial" w:cs="Arial"/>
                <w:color w:val="000000"/>
                <w:sz w:val="14"/>
                <w:szCs w:val="14"/>
                <w:lang w:eastAsia="en-GB"/>
              </w:rPr>
              <w:t xml:space="preserve">, Christian (Huawei) </w:t>
            </w:r>
          </w:p>
        </w:tc>
      </w:tr>
      <w:tr w:rsidR="004B5EF0" w:rsidRPr="00630709" w14:paraId="4CBB40EE" w14:textId="77777777" w:rsidTr="004B5EF0">
        <w:trPr>
          <w:trHeight w:val="57"/>
        </w:trPr>
        <w:tc>
          <w:tcPr>
            <w:tcW w:w="846" w:type="dxa"/>
            <w:shd w:val="clear" w:color="auto" w:fill="auto"/>
            <w:tcMar>
              <w:left w:w="28" w:type="dxa"/>
              <w:right w:w="28" w:type="dxa"/>
            </w:tcMar>
            <w:hideMark/>
          </w:tcPr>
          <w:p w14:paraId="0C19970A"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4CC403B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eV2XARC_Ph2</w:t>
            </w:r>
          </w:p>
        </w:tc>
        <w:tc>
          <w:tcPr>
            <w:tcW w:w="1365" w:type="dxa"/>
            <w:shd w:val="clear" w:color="auto" w:fill="auto"/>
            <w:noWrap/>
            <w:tcMar>
              <w:left w:w="28" w:type="dxa"/>
              <w:right w:w="28" w:type="dxa"/>
            </w:tcMar>
            <w:hideMark/>
          </w:tcPr>
          <w:p w14:paraId="16CE8BD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0CD6CE0F"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7ABD5F7" w14:textId="15EC357F" w:rsidR="004B5EF0" w:rsidRPr="00630709" w:rsidRDefault="00A539D8" w:rsidP="00553108">
            <w:pPr>
              <w:overflowPunct/>
              <w:autoSpaceDE/>
              <w:autoSpaceDN/>
              <w:adjustRightInd/>
              <w:spacing w:after="0"/>
              <w:textAlignment w:val="auto"/>
              <w:rPr>
                <w:rFonts w:ascii="Arial" w:hAnsi="Arial" w:cs="Arial"/>
                <w:color w:val="000000"/>
                <w:sz w:val="14"/>
                <w:szCs w:val="14"/>
                <w:lang w:eastAsia="en-GB"/>
              </w:rPr>
            </w:pPr>
            <w:r w:rsidRPr="00A539D8">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063C274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w:t>
            </w:r>
            <w:proofErr w:type="spellStart"/>
            <w:r w:rsidRPr="00630709">
              <w:rPr>
                <w:rFonts w:ascii="Arial" w:hAnsi="Arial" w:cs="Arial"/>
                <w:color w:val="000000"/>
                <w:sz w:val="14"/>
                <w:szCs w:val="14"/>
                <w:lang w:eastAsia="en-GB"/>
              </w:rPr>
              <w:t>Veron</w:t>
            </w:r>
            <w:proofErr w:type="spellEnd"/>
            <w:r w:rsidRPr="00630709">
              <w:rPr>
                <w:rFonts w:ascii="Arial" w:hAnsi="Arial" w:cs="Arial"/>
                <w:color w:val="000000"/>
                <w:sz w:val="14"/>
                <w:szCs w:val="14"/>
                <w:lang w:eastAsia="en-GB"/>
              </w:rPr>
              <w:t xml:space="preserve">, Christian (Huawei) </w:t>
            </w:r>
          </w:p>
        </w:tc>
      </w:tr>
    </w:tbl>
    <w:p w14:paraId="5CF944E5" w14:textId="3533491A" w:rsidR="004B5EF0" w:rsidRDefault="004B5EF0" w:rsidP="004B5EF0">
      <w:pPr>
        <w:rPr>
          <w:lang w:eastAsia="en-GB"/>
        </w:rPr>
      </w:pPr>
      <w:r w:rsidRPr="004B5EF0">
        <w:rPr>
          <w:lang w:eastAsia="en-GB"/>
        </w:rPr>
        <w:t xml:space="preserve">Summary based on the input provided by LG Electronics in </w:t>
      </w:r>
      <w:r w:rsidR="00A539D8" w:rsidRPr="00A539D8">
        <w:rPr>
          <w:lang w:eastAsia="en-GB"/>
        </w:rPr>
        <w:t>SP-220357</w:t>
      </w:r>
      <w:r w:rsidRPr="004B5EF0">
        <w:rPr>
          <w:lang w:eastAsia="en-GB"/>
        </w:rPr>
        <w:t>.</w:t>
      </w:r>
    </w:p>
    <w:p w14:paraId="1A7BB0C5" w14:textId="5F8CC972" w:rsidR="004B5EF0" w:rsidRDefault="008840D5" w:rsidP="004B5EF0">
      <w:pPr>
        <w:rPr>
          <w:lang w:eastAsia="en-GB"/>
        </w:rPr>
      </w:pPr>
      <w:r>
        <w:rPr>
          <w:lang w:eastAsia="en-GB"/>
        </w:rPr>
        <w:t xml:space="preserve">The study on the </w:t>
      </w:r>
      <w:r w:rsidRPr="008840D5">
        <w:rPr>
          <w:lang w:eastAsia="en-GB"/>
        </w:rPr>
        <w:t xml:space="preserve">Phase 2 </w:t>
      </w:r>
      <w:r>
        <w:rPr>
          <w:lang w:eastAsia="en-GB"/>
        </w:rPr>
        <w:t xml:space="preserve">of the </w:t>
      </w:r>
      <w:r w:rsidRPr="008840D5">
        <w:rPr>
          <w:lang w:eastAsia="en-GB"/>
        </w:rPr>
        <w:t>architecture enhancements for 3GPP support of advanced Vehicle-to-Everything (V2X) services</w:t>
      </w:r>
      <w:r>
        <w:rPr>
          <w:lang w:eastAsia="en-GB"/>
        </w:rPr>
        <w:t xml:space="preserve"> (TR 23.776 [1]) concluded on the need for some normative work</w:t>
      </w:r>
      <w:r w:rsidR="00954C84">
        <w:rPr>
          <w:lang w:eastAsia="en-GB"/>
        </w:rPr>
        <w:t xml:space="preserve">. This is what is </w:t>
      </w:r>
      <w:r>
        <w:rPr>
          <w:lang w:eastAsia="en-GB"/>
        </w:rPr>
        <w:t xml:space="preserve">specified by this work item, </w:t>
      </w:r>
      <w:r w:rsidR="00954C84">
        <w:rPr>
          <w:lang w:eastAsia="en-GB"/>
        </w:rPr>
        <w:t xml:space="preserve">and deals with </w:t>
      </w:r>
      <w:r w:rsidR="004B5EF0" w:rsidRPr="004B5EF0">
        <w:rPr>
          <w:lang w:eastAsia="en-GB"/>
        </w:rPr>
        <w:t xml:space="preserve">V2X communication over NR PC5 reference point </w:t>
      </w:r>
      <w:r>
        <w:rPr>
          <w:lang w:eastAsia="en-GB"/>
        </w:rPr>
        <w:t xml:space="preserve">(device-to-device) </w:t>
      </w:r>
      <w:r w:rsidR="004B5EF0" w:rsidRPr="004B5EF0">
        <w:rPr>
          <w:lang w:eastAsia="en-GB"/>
        </w:rPr>
        <w:t>with power efficiency for pedestrian UEs</w:t>
      </w:r>
      <w:r w:rsidR="00954C84">
        <w:rPr>
          <w:lang w:eastAsia="en-GB"/>
        </w:rPr>
        <w:t xml:space="preserve">, </w:t>
      </w:r>
      <w:r w:rsidR="004B5EF0" w:rsidRPr="004B5EF0">
        <w:rPr>
          <w:lang w:eastAsia="en-GB"/>
        </w:rPr>
        <w:t>i.e. UEs for Vulnerable Road Users</w:t>
      </w:r>
      <w:r w:rsidR="004B5EF0">
        <w:rPr>
          <w:lang w:eastAsia="en-GB"/>
        </w:rPr>
        <w:t>.</w:t>
      </w:r>
    </w:p>
    <w:p w14:paraId="34C3D724" w14:textId="7994ECAF" w:rsidR="004B5EF0" w:rsidRDefault="008840D5" w:rsidP="004B5EF0">
      <w:pPr>
        <w:rPr>
          <w:lang w:eastAsia="en-GB"/>
        </w:rPr>
      </w:pPr>
      <w:r>
        <w:rPr>
          <w:lang w:eastAsia="en-GB"/>
        </w:rPr>
        <w:t>The s</w:t>
      </w:r>
      <w:r w:rsidR="004B5EF0">
        <w:rPr>
          <w:lang w:eastAsia="en-GB"/>
        </w:rPr>
        <w:t>upport of QoS</w:t>
      </w:r>
      <w:r>
        <w:rPr>
          <w:lang w:eastAsia="en-GB"/>
        </w:rPr>
        <w:t>-</w:t>
      </w:r>
      <w:r w:rsidR="004B5EF0">
        <w:rPr>
          <w:lang w:eastAsia="en-GB"/>
        </w:rPr>
        <w:t>aware NR PC5 power efficiency for pedestrian UEs is specified in TS 23.287 [2] as below:</w:t>
      </w:r>
    </w:p>
    <w:p w14:paraId="58213E6B" w14:textId="4CC158AC" w:rsidR="004B5EF0" w:rsidRDefault="004B5EF0" w:rsidP="008840D5">
      <w:pPr>
        <w:spacing w:after="0"/>
        <w:ind w:left="284"/>
      </w:pPr>
      <w:r>
        <w:t>-</w:t>
      </w:r>
      <w:r>
        <w:tab/>
        <w:t>Overall description about support of QoS</w:t>
      </w:r>
      <w:r w:rsidR="008840D5">
        <w:t>-</w:t>
      </w:r>
      <w:r>
        <w:t xml:space="preserve">aware NR PC5 power efficiency for pedestrian UEs regarding NR PC5 </w:t>
      </w:r>
      <w:r w:rsidR="00954C84" w:rsidRPr="00954C84">
        <w:t>Discontinuous Reception</w:t>
      </w:r>
      <w:r w:rsidR="00954C84">
        <w:t xml:space="preserve"> (</w:t>
      </w:r>
      <w:r>
        <w:t>DRX</w:t>
      </w:r>
      <w:r w:rsidR="00954C84">
        <w:t>)</w:t>
      </w:r>
      <w:r>
        <w:t xml:space="preserve"> operations.</w:t>
      </w:r>
    </w:p>
    <w:p w14:paraId="0E646D82" w14:textId="77777777" w:rsidR="004B5EF0" w:rsidRDefault="004B5EF0" w:rsidP="008840D5">
      <w:pPr>
        <w:spacing w:after="0"/>
        <w:ind w:left="284"/>
      </w:pPr>
      <w:r>
        <w:t>-</w:t>
      </w:r>
      <w:r>
        <w:tab/>
        <w:t>PC5 DRX configuration, e.g. the mapping of PC5 QoS profile(s) to PC5 DRX cycle(s), default PC5 DRX configuration, for broadcast and groupcast when the UE is "not served by E-UTRA" and "not served by NR" as provisioned parameters for V2X communications over PC5 reference point.</w:t>
      </w:r>
    </w:p>
    <w:p w14:paraId="3DC9D783" w14:textId="77777777" w:rsidR="004B5EF0" w:rsidRDefault="004B5EF0" w:rsidP="008840D5">
      <w:pPr>
        <w:spacing w:after="0"/>
        <w:ind w:left="284"/>
      </w:pPr>
      <w:r>
        <w:t>-</w:t>
      </w:r>
      <w:r>
        <w:tab/>
        <w:t>NR Tx Profile for broadcast and groupcast as provisioned parameters for V2X communications over PC5 reference point.</w:t>
      </w:r>
    </w:p>
    <w:p w14:paraId="035D9AC7" w14:textId="77777777" w:rsidR="004B5EF0" w:rsidRDefault="004B5EF0" w:rsidP="004B5EF0">
      <w:pPr>
        <w:rPr>
          <w:lang w:eastAsia="en-GB"/>
        </w:rPr>
      </w:pPr>
      <w:r>
        <w:rPr>
          <w:lang w:eastAsia="en-GB"/>
        </w:rPr>
        <w:t>For NR based unicast, groupcast and broadcast mode communication over PC5 reference point, PC5 DRX operations are supported to enable pedestrian UE power saving.</w:t>
      </w:r>
    </w:p>
    <w:p w14:paraId="39078422" w14:textId="77777777" w:rsidR="004B5EF0" w:rsidRDefault="004B5EF0" w:rsidP="004B5EF0">
      <w:pPr>
        <w:rPr>
          <w:lang w:eastAsia="en-GB"/>
        </w:rPr>
      </w:pPr>
      <w:r>
        <w:rPr>
          <w:lang w:eastAsia="en-GB"/>
        </w:rPr>
        <w:t>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V2X service type based on the mapping of V2X service types to NR Tx Profiles and provides the NR Tx Profile to the AS layer.</w:t>
      </w:r>
    </w:p>
    <w:p w14:paraId="7064DCE6" w14:textId="77777777" w:rsidR="004B5EF0" w:rsidRDefault="004B5EF0" w:rsidP="004B5EF0">
      <w:pPr>
        <w:rPr>
          <w:lang w:eastAsia="en-GB"/>
        </w:rPr>
      </w:pPr>
      <w:r>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687B4782" w14:textId="77777777" w:rsidR="004B5EF0" w:rsidRDefault="004B5EF0" w:rsidP="004B5EF0">
      <w:pPr>
        <w:rPr>
          <w:lang w:eastAsia="en-GB"/>
        </w:rPr>
      </w:pPr>
      <w:r>
        <w:rPr>
          <w:lang w:eastAsia="en-GB"/>
        </w:rPr>
        <w:t>For unicast, two UEs may negotiate the PC5 DRX configuration in the AS layer, and the PC5 DRX parameter values can be configured per pair of source and destination Layer-2 IDs and per direction in the AS layer.</w:t>
      </w:r>
    </w:p>
    <w:p w14:paraId="5C732C0D" w14:textId="77777777" w:rsidR="004B5EF0" w:rsidRDefault="004B5EF0" w:rsidP="004B5EF0">
      <w:pPr>
        <w:rPr>
          <w:lang w:eastAsia="en-GB"/>
        </w:rPr>
      </w:pPr>
      <w:r>
        <w:rPr>
          <w:lang w:eastAsia="en-GB"/>
        </w:rPr>
        <w:t>For broadcast and groupcast when the UE is "not served by E-UTRA" and "not served by NR", the UE uses the provisioned PC5 DRX configuration for PC5 DRX operation.</w:t>
      </w:r>
    </w:p>
    <w:p w14:paraId="496DE928" w14:textId="77777777" w:rsidR="004B5EF0" w:rsidRDefault="004B5EF0" w:rsidP="004B5EF0">
      <w:pPr>
        <w:rPr>
          <w:lang w:eastAsia="en-GB"/>
        </w:rPr>
      </w:pPr>
      <w:r>
        <w:rPr>
          <w:lang w:eastAsia="en-GB"/>
        </w:rPr>
        <w:t>Based on the Stage 2 requirements to support NR PC5 DRX operations, Stage 3 normative works are specified in TS 24.587 [3], TS 24.588 [4] and TS 31.102 [5].</w:t>
      </w:r>
    </w:p>
    <w:p w14:paraId="0E9335F1" w14:textId="77777777" w:rsidR="004B5EF0" w:rsidRPr="00082182" w:rsidRDefault="004B5EF0" w:rsidP="004B5EF0">
      <w:pPr>
        <w:rPr>
          <w:b/>
        </w:rPr>
      </w:pPr>
      <w:r w:rsidRPr="00016B51">
        <w:rPr>
          <w:b/>
        </w:rPr>
        <w:t>References</w:t>
      </w:r>
      <w:r>
        <w:t xml:space="preserve"> </w:t>
      </w:r>
    </w:p>
    <w:p w14:paraId="408923EF" w14:textId="53D07022" w:rsidR="004B5EF0" w:rsidRDefault="004B5EF0" w:rsidP="004B5EF0">
      <w:pPr>
        <w:rPr>
          <w:lang w:eastAsia="en-GB"/>
        </w:rPr>
      </w:pPr>
      <w:r w:rsidRPr="00082182">
        <w:rPr>
          <w:lang w:eastAsia="en-GB"/>
        </w:rPr>
        <w:t>List of related CRs: select "TSG Status = Approved" in:</w:t>
      </w:r>
      <w:r>
        <w:rPr>
          <w:lang w:eastAsia="en-GB"/>
        </w:rPr>
        <w:t xml:space="preserve"> </w:t>
      </w:r>
      <w:hyperlink r:id="rId19" w:history="1">
        <w:r w:rsidRPr="00184ACD">
          <w:rPr>
            <w:rStyle w:val="Hyperlink"/>
            <w:lang w:eastAsia="en-GB"/>
          </w:rPr>
          <w:t>https://portal.3gpp.org/ChangeRequests.aspx?q=1&amp;workitem=910037,850013,910021,920005,920047,920048</w:t>
        </w:r>
      </w:hyperlink>
    </w:p>
    <w:p w14:paraId="0D5C33AD" w14:textId="7D529633" w:rsidR="004B5EF0" w:rsidRDefault="004B5EF0" w:rsidP="004B5EF0">
      <w:pPr>
        <w:pStyle w:val="EW"/>
      </w:pPr>
      <w:r w:rsidRPr="00016B51">
        <w:lastRenderedPageBreak/>
        <w:t>[1]</w:t>
      </w:r>
      <w:r w:rsidRPr="00016B51">
        <w:tab/>
      </w:r>
      <w:r>
        <w:t>TR 23.776: "Study on architecture enhancements for 3GPP support of advanced Vehicle-to-Everything (V2X) services; Phase 2".</w:t>
      </w:r>
    </w:p>
    <w:p w14:paraId="25372A2C" w14:textId="77777777" w:rsidR="004B5EF0" w:rsidRDefault="004B5EF0" w:rsidP="004B5EF0">
      <w:pPr>
        <w:pStyle w:val="EW"/>
      </w:pPr>
      <w:r>
        <w:t>[2]</w:t>
      </w:r>
      <w:r>
        <w:tab/>
        <w:t>TS 23.287: "Architecture enhancements for 5G System (5GS) to support Vehicle-to-Everything (V2X) services".</w:t>
      </w:r>
    </w:p>
    <w:p w14:paraId="5059A7E9" w14:textId="77777777" w:rsidR="004B5EF0" w:rsidRDefault="004B5EF0" w:rsidP="004B5EF0">
      <w:pPr>
        <w:pStyle w:val="EW"/>
      </w:pPr>
      <w:r>
        <w:t>[3]</w:t>
      </w:r>
      <w:r>
        <w:tab/>
        <w:t>TS 24.587: "Vehicle-to-Everything (V2X) services in 5G System (5GS); Stage 3".</w:t>
      </w:r>
    </w:p>
    <w:p w14:paraId="1A8B6BE4" w14:textId="77777777" w:rsidR="004B5EF0" w:rsidRDefault="004B5EF0" w:rsidP="004B5EF0">
      <w:pPr>
        <w:pStyle w:val="EW"/>
      </w:pPr>
      <w:r>
        <w:t>[4]</w:t>
      </w:r>
      <w:r>
        <w:tab/>
        <w:t>TS 24.588: "Vehicle-to-Everything (V2X) services in 5G System (5GS); User Equipment (UE) policies; Stage 3".</w:t>
      </w:r>
    </w:p>
    <w:p w14:paraId="6834694E" w14:textId="2C3540B7" w:rsidR="004B5EF0" w:rsidRPr="00016B51" w:rsidRDefault="004B5EF0" w:rsidP="004B5EF0">
      <w:pPr>
        <w:pStyle w:val="EW"/>
      </w:pPr>
      <w:r>
        <w:t>[5]</w:t>
      </w:r>
      <w:r>
        <w:tab/>
        <w:t>TS 31.102: "Characteristics of the Universal Subscriber Identity Module (USIM) application".</w:t>
      </w:r>
    </w:p>
    <w:p w14:paraId="564D0F0D" w14:textId="43D6F02F" w:rsidR="004B5EF0" w:rsidRDefault="004B5EF0" w:rsidP="004B5EF0">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C61C7" w:rsidRPr="00630709" w14:paraId="2FCE5235" w14:textId="77777777" w:rsidTr="00556FF3">
        <w:trPr>
          <w:trHeight w:val="57"/>
        </w:trPr>
        <w:tc>
          <w:tcPr>
            <w:tcW w:w="846" w:type="dxa"/>
            <w:shd w:val="clear" w:color="auto" w:fill="auto"/>
            <w:tcMar>
              <w:left w:w="28" w:type="dxa"/>
              <w:right w:w="28" w:type="dxa"/>
            </w:tcMar>
            <w:hideMark/>
          </w:tcPr>
          <w:p w14:paraId="477CF711"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01F33E6" w14:textId="77777777" w:rsidR="003C61C7" w:rsidRPr="00630709" w:rsidRDefault="003C61C7"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NR </w:t>
            </w:r>
            <w:proofErr w:type="spellStart"/>
            <w:r w:rsidRPr="00630709">
              <w:rPr>
                <w:rFonts w:ascii="Arial" w:hAnsi="Arial" w:cs="Arial"/>
                <w:color w:val="0000FF"/>
                <w:sz w:val="14"/>
                <w:szCs w:val="14"/>
                <w:lang w:eastAsia="en-GB"/>
              </w:rPr>
              <w:t>Sidelink</w:t>
            </w:r>
            <w:proofErr w:type="spellEnd"/>
            <w:r w:rsidRPr="00630709">
              <w:rPr>
                <w:rFonts w:ascii="Arial" w:hAnsi="Arial" w:cs="Arial"/>
                <w:color w:val="0000FF"/>
                <w:sz w:val="14"/>
                <w:szCs w:val="14"/>
                <w:lang w:eastAsia="en-GB"/>
              </w:rPr>
              <w:t xml:space="preserve"> relay</w:t>
            </w:r>
          </w:p>
        </w:tc>
        <w:tc>
          <w:tcPr>
            <w:tcW w:w="1365" w:type="dxa"/>
            <w:shd w:val="clear" w:color="auto" w:fill="auto"/>
            <w:noWrap/>
            <w:tcMar>
              <w:left w:w="28" w:type="dxa"/>
              <w:right w:w="28" w:type="dxa"/>
            </w:tcMar>
            <w:hideMark/>
          </w:tcPr>
          <w:p w14:paraId="6816C78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FS_NR_SL_relay</w:t>
            </w:r>
            <w:proofErr w:type="spellEnd"/>
          </w:p>
        </w:tc>
        <w:tc>
          <w:tcPr>
            <w:tcW w:w="510" w:type="dxa"/>
            <w:shd w:val="clear" w:color="auto" w:fill="auto"/>
            <w:tcMar>
              <w:left w:w="28" w:type="dxa"/>
              <w:right w:w="28" w:type="dxa"/>
            </w:tcMar>
            <w:hideMark/>
          </w:tcPr>
          <w:p w14:paraId="4CF1A97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DFEF3C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68DADFF3"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OPPO</w:t>
            </w:r>
          </w:p>
        </w:tc>
      </w:tr>
      <w:tr w:rsidR="003C61C7" w:rsidRPr="00630709" w14:paraId="2FDE3D90" w14:textId="77777777" w:rsidTr="00556FF3">
        <w:trPr>
          <w:trHeight w:val="57"/>
        </w:trPr>
        <w:tc>
          <w:tcPr>
            <w:tcW w:w="846" w:type="dxa"/>
            <w:shd w:val="clear" w:color="auto" w:fill="auto"/>
            <w:tcMar>
              <w:left w:w="28" w:type="dxa"/>
              <w:right w:w="28" w:type="dxa"/>
            </w:tcMar>
            <w:hideMark/>
          </w:tcPr>
          <w:p w14:paraId="1934886F"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0F62C140" w14:textId="77777777" w:rsidR="003C61C7" w:rsidRPr="00630709" w:rsidRDefault="003C61C7"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Sidelink</w:t>
            </w:r>
            <w:proofErr w:type="spellEnd"/>
            <w:r w:rsidRPr="00630709">
              <w:rPr>
                <w:rFonts w:ascii="Arial" w:hAnsi="Arial" w:cs="Arial"/>
                <w:b/>
                <w:bCs/>
                <w:color w:val="0000FF"/>
                <w:sz w:val="14"/>
                <w:szCs w:val="14"/>
                <w:lang w:eastAsia="en-GB"/>
              </w:rPr>
              <w:t xml:space="preserve"> Relay </w:t>
            </w:r>
          </w:p>
        </w:tc>
        <w:tc>
          <w:tcPr>
            <w:tcW w:w="1365" w:type="dxa"/>
            <w:shd w:val="clear" w:color="auto" w:fill="auto"/>
            <w:noWrap/>
            <w:tcMar>
              <w:left w:w="28" w:type="dxa"/>
              <w:right w:w="28" w:type="dxa"/>
            </w:tcMar>
            <w:hideMark/>
          </w:tcPr>
          <w:p w14:paraId="5A9C6D3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NR_SL_relay</w:t>
            </w:r>
            <w:proofErr w:type="spellEnd"/>
          </w:p>
        </w:tc>
        <w:tc>
          <w:tcPr>
            <w:tcW w:w="510" w:type="dxa"/>
            <w:shd w:val="clear" w:color="auto" w:fill="auto"/>
            <w:tcMar>
              <w:left w:w="28" w:type="dxa"/>
              <w:right w:w="28" w:type="dxa"/>
            </w:tcMar>
            <w:hideMark/>
          </w:tcPr>
          <w:p w14:paraId="3E15F2CD"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B1081EE" w14:textId="5C6C0481"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3C61C7">
              <w:rPr>
                <w:rFonts w:ascii="Arial" w:hAnsi="Arial" w:cs="Arial"/>
                <w:b/>
                <w:bCs/>
                <w:color w:val="000000"/>
                <w:sz w:val="14"/>
                <w:szCs w:val="14"/>
                <w:lang w:eastAsia="en-GB"/>
              </w:rPr>
              <w:t>RP-212819</w:t>
            </w:r>
          </w:p>
        </w:tc>
        <w:tc>
          <w:tcPr>
            <w:tcW w:w="2126" w:type="dxa"/>
            <w:shd w:val="clear" w:color="auto" w:fill="auto"/>
            <w:tcMar>
              <w:left w:w="28" w:type="dxa"/>
              <w:right w:w="28" w:type="dxa"/>
            </w:tcMar>
            <w:hideMark/>
          </w:tcPr>
          <w:p w14:paraId="73557108"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OPPO </w:t>
            </w:r>
          </w:p>
        </w:tc>
      </w:tr>
      <w:tr w:rsidR="003C61C7" w:rsidRPr="00630709" w14:paraId="69F6BC6A" w14:textId="77777777" w:rsidTr="00556FF3">
        <w:trPr>
          <w:trHeight w:val="57"/>
        </w:trPr>
        <w:tc>
          <w:tcPr>
            <w:tcW w:w="846" w:type="dxa"/>
            <w:shd w:val="clear" w:color="auto" w:fill="auto"/>
            <w:tcMar>
              <w:left w:w="28" w:type="dxa"/>
              <w:right w:w="28" w:type="dxa"/>
            </w:tcMar>
            <w:hideMark/>
          </w:tcPr>
          <w:p w14:paraId="7BEC8850"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3C365E7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w:t>
            </w:r>
            <w:proofErr w:type="spellStart"/>
            <w:r w:rsidRPr="00630709">
              <w:rPr>
                <w:rFonts w:ascii="Arial" w:hAnsi="Arial" w:cs="Arial"/>
                <w:b/>
                <w:bCs/>
                <w:color w:val="000000"/>
                <w:sz w:val="14"/>
                <w:szCs w:val="14"/>
                <w:lang w:eastAsia="en-GB"/>
              </w:rPr>
              <w:t>Sidelink</w:t>
            </w:r>
            <w:proofErr w:type="spellEnd"/>
            <w:r w:rsidRPr="00630709">
              <w:rPr>
                <w:rFonts w:ascii="Arial" w:hAnsi="Arial" w:cs="Arial"/>
                <w:b/>
                <w:bCs/>
                <w:color w:val="000000"/>
                <w:sz w:val="14"/>
                <w:szCs w:val="14"/>
                <w:lang w:eastAsia="en-GB"/>
              </w:rPr>
              <w:t xml:space="preserve"> Relay </w:t>
            </w:r>
          </w:p>
        </w:tc>
        <w:tc>
          <w:tcPr>
            <w:tcW w:w="1365" w:type="dxa"/>
            <w:shd w:val="clear" w:color="auto" w:fill="auto"/>
            <w:noWrap/>
            <w:tcMar>
              <w:left w:w="28" w:type="dxa"/>
              <w:right w:w="28" w:type="dxa"/>
            </w:tcMar>
            <w:hideMark/>
          </w:tcPr>
          <w:p w14:paraId="0CD21F2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NR_SL_relay</w:t>
            </w:r>
            <w:proofErr w:type="spellEnd"/>
            <w:r w:rsidRPr="00630709">
              <w:rPr>
                <w:rFonts w:ascii="Arial" w:hAnsi="Arial" w:cs="Arial"/>
                <w:color w:val="000000"/>
                <w:sz w:val="14"/>
                <w:szCs w:val="14"/>
                <w:lang w:eastAsia="en-GB"/>
              </w:rPr>
              <w:t>-Core</w:t>
            </w:r>
          </w:p>
        </w:tc>
        <w:tc>
          <w:tcPr>
            <w:tcW w:w="510" w:type="dxa"/>
            <w:shd w:val="clear" w:color="auto" w:fill="auto"/>
            <w:tcMar>
              <w:left w:w="28" w:type="dxa"/>
              <w:right w:w="28" w:type="dxa"/>
            </w:tcMar>
            <w:hideMark/>
          </w:tcPr>
          <w:p w14:paraId="74019F3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D45D379" w14:textId="017A40DE"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3C61C7">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7ACEC8B5"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r w:rsidR="003C61C7" w:rsidRPr="00630709" w14:paraId="1A96BD49" w14:textId="77777777" w:rsidTr="00556FF3">
        <w:trPr>
          <w:trHeight w:val="57"/>
        </w:trPr>
        <w:tc>
          <w:tcPr>
            <w:tcW w:w="846" w:type="dxa"/>
            <w:shd w:val="clear" w:color="auto" w:fill="auto"/>
            <w:tcMar>
              <w:left w:w="28" w:type="dxa"/>
              <w:right w:w="28" w:type="dxa"/>
            </w:tcMar>
            <w:hideMark/>
          </w:tcPr>
          <w:p w14:paraId="39A727AB"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5CA999F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w:t>
            </w:r>
            <w:proofErr w:type="spellStart"/>
            <w:r w:rsidRPr="00630709">
              <w:rPr>
                <w:rFonts w:ascii="Arial" w:hAnsi="Arial" w:cs="Arial"/>
                <w:b/>
                <w:bCs/>
                <w:color w:val="000000"/>
                <w:sz w:val="14"/>
                <w:szCs w:val="14"/>
                <w:lang w:eastAsia="en-GB"/>
              </w:rPr>
              <w:t>Sidelink</w:t>
            </w:r>
            <w:proofErr w:type="spellEnd"/>
            <w:r w:rsidRPr="00630709">
              <w:rPr>
                <w:rFonts w:ascii="Arial" w:hAnsi="Arial" w:cs="Arial"/>
                <w:b/>
                <w:bCs/>
                <w:color w:val="000000"/>
                <w:sz w:val="14"/>
                <w:szCs w:val="14"/>
                <w:lang w:eastAsia="en-GB"/>
              </w:rPr>
              <w:t xml:space="preserve"> Relay </w:t>
            </w:r>
          </w:p>
        </w:tc>
        <w:tc>
          <w:tcPr>
            <w:tcW w:w="1365" w:type="dxa"/>
            <w:shd w:val="clear" w:color="auto" w:fill="auto"/>
            <w:noWrap/>
            <w:tcMar>
              <w:left w:w="28" w:type="dxa"/>
              <w:right w:w="28" w:type="dxa"/>
            </w:tcMar>
            <w:hideMark/>
          </w:tcPr>
          <w:p w14:paraId="7183B60C"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NR_SL_relay</w:t>
            </w:r>
            <w:proofErr w:type="spellEnd"/>
            <w:r w:rsidRPr="00630709">
              <w:rPr>
                <w:rFonts w:ascii="Arial" w:hAnsi="Arial" w:cs="Arial"/>
                <w:color w:val="000000"/>
                <w:sz w:val="14"/>
                <w:szCs w:val="14"/>
                <w:lang w:eastAsia="en-GB"/>
              </w:rPr>
              <w:t>-Perf</w:t>
            </w:r>
          </w:p>
        </w:tc>
        <w:tc>
          <w:tcPr>
            <w:tcW w:w="510" w:type="dxa"/>
            <w:shd w:val="clear" w:color="auto" w:fill="auto"/>
            <w:tcMar>
              <w:left w:w="28" w:type="dxa"/>
              <w:right w:w="28" w:type="dxa"/>
            </w:tcMar>
            <w:hideMark/>
          </w:tcPr>
          <w:p w14:paraId="64EBE21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484D96BF" w14:textId="32BB8253"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3C61C7">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639D0A0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bl>
    <w:p w14:paraId="1A2ACAF7" w14:textId="780958AB" w:rsidR="003C61C7" w:rsidRDefault="003C61C7" w:rsidP="003C61C7">
      <w:pPr>
        <w:rPr>
          <w:lang w:eastAsia="en-GB"/>
        </w:rPr>
      </w:pPr>
      <w:r w:rsidRPr="004B5EF0">
        <w:rPr>
          <w:lang w:eastAsia="en-GB"/>
        </w:rPr>
        <w:t xml:space="preserve">Summary based on the input provided by </w:t>
      </w:r>
      <w:r w:rsidRPr="003C61C7">
        <w:rPr>
          <w:lang w:eastAsia="en-GB"/>
        </w:rPr>
        <w:t xml:space="preserve">OPPO, CMCC </w:t>
      </w:r>
      <w:r w:rsidRPr="004B5EF0">
        <w:rPr>
          <w:lang w:eastAsia="en-GB"/>
        </w:rPr>
        <w:t xml:space="preserve">in </w:t>
      </w:r>
      <w:r w:rsidRPr="003C61C7">
        <w:rPr>
          <w:lang w:eastAsia="en-GB"/>
        </w:rPr>
        <w:t>RP-220211</w:t>
      </w:r>
      <w:r w:rsidRPr="004B5EF0">
        <w:rPr>
          <w:lang w:eastAsia="en-GB"/>
        </w:rPr>
        <w:t>.</w:t>
      </w:r>
    </w:p>
    <w:p w14:paraId="0005334D" w14:textId="48F4B950" w:rsidR="003C61C7" w:rsidRDefault="003C61C7" w:rsidP="003C61C7">
      <w:pPr>
        <w:rPr>
          <w:lang w:eastAsia="en-GB"/>
        </w:rPr>
      </w:pPr>
      <w:r>
        <w:rPr>
          <w:lang w:eastAsia="en-GB"/>
        </w:rPr>
        <w:t xml:space="preserve">This WI specifies solutions to enable single-hop, </w:t>
      </w:r>
      <w:proofErr w:type="spellStart"/>
      <w:r>
        <w:rPr>
          <w:lang w:eastAsia="en-GB"/>
        </w:rPr>
        <w:t>sidelink</w:t>
      </w:r>
      <w:proofErr w:type="spellEnd"/>
      <w:r>
        <w:rPr>
          <w:lang w:eastAsia="en-GB"/>
        </w:rPr>
        <w:t>-based, L2 and L3 based UE-to-Network (U2N) relay.</w:t>
      </w:r>
    </w:p>
    <w:p w14:paraId="7448DADA" w14:textId="5932F001" w:rsidR="003C61C7" w:rsidRDefault="003C61C7" w:rsidP="003C61C7">
      <w:pPr>
        <w:rPr>
          <w:lang w:eastAsia="en-GB"/>
        </w:rPr>
      </w:pPr>
      <w:r>
        <w:rPr>
          <w:lang w:eastAsia="en-GB"/>
        </w:rPr>
        <w:t xml:space="preserve">It specifies </w:t>
      </w:r>
      <w:proofErr w:type="spellStart"/>
      <w:r>
        <w:rPr>
          <w:lang w:eastAsia="en-GB"/>
        </w:rPr>
        <w:t>sidelink</w:t>
      </w:r>
      <w:proofErr w:type="spellEnd"/>
      <w:r>
        <w:rPr>
          <w:lang w:eastAsia="en-GB"/>
        </w:rPr>
        <w:t xml:space="preserve"> U2N relay supporting the following scenarios, i.e., for remote UE in and out of </w:t>
      </w:r>
      <w:proofErr w:type="spellStart"/>
      <w:r>
        <w:rPr>
          <w:lang w:eastAsia="en-GB"/>
        </w:rPr>
        <w:t>gNB</w:t>
      </w:r>
      <w:proofErr w:type="spellEnd"/>
      <w:r>
        <w:rPr>
          <w:lang w:eastAsia="en-GB"/>
        </w:rPr>
        <w:t xml:space="preserve"> coverage, in the same or different cell coverage as relay UE.</w:t>
      </w:r>
    </w:p>
    <w:p w14:paraId="2A00D874" w14:textId="206C0214" w:rsidR="003C61C7" w:rsidRDefault="003C61C7" w:rsidP="003C61C7">
      <w:pPr>
        <w:pStyle w:val="TH"/>
        <w:rPr>
          <w:lang w:eastAsia="en-GB"/>
        </w:rPr>
      </w:pPr>
      <w:r>
        <w:rPr>
          <w:lang w:eastAsia="en-GB"/>
        </w:rPr>
        <w:t xml:space="preserve"> </w:t>
      </w:r>
      <w:r w:rsidRPr="00343074">
        <w:object w:dxaOrig="11686" w:dyaOrig="8266" w14:anchorId="64BF78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75pt;height:219.75pt" o:ole="">
            <v:imagedata r:id="rId20" o:title=""/>
          </v:shape>
          <o:OLEObject Type="Embed" ProgID="Visio.Drawing.15" ShapeID="_x0000_i1025" DrawAspect="Content" ObjectID="_1712563712" r:id="rId21"/>
        </w:object>
      </w:r>
    </w:p>
    <w:p w14:paraId="7D7CAC55" w14:textId="7A7F721C" w:rsidR="003C61C7" w:rsidRDefault="003C61C7" w:rsidP="003C61C7">
      <w:pPr>
        <w:pStyle w:val="TF"/>
        <w:rPr>
          <w:lang w:eastAsia="en-GB"/>
        </w:rPr>
      </w:pPr>
      <w:r>
        <w:rPr>
          <w:lang w:eastAsia="en-GB"/>
        </w:rPr>
        <w:t>Figure 1: Scenarios for UE-to-Network Relay</w:t>
      </w:r>
    </w:p>
    <w:p w14:paraId="32EC430C" w14:textId="0AC126EA" w:rsidR="003C61C7" w:rsidRPr="003C61C7" w:rsidRDefault="003C61C7" w:rsidP="003C61C7">
      <w:pPr>
        <w:rPr>
          <w:u w:val="single"/>
          <w:lang w:eastAsia="en-GB"/>
        </w:rPr>
      </w:pPr>
      <w:r w:rsidRPr="003C61C7">
        <w:rPr>
          <w:u w:val="single"/>
          <w:lang w:eastAsia="en-GB"/>
        </w:rPr>
        <w:t>Common aspect for both L2 and L3 U2N Relay</w:t>
      </w:r>
    </w:p>
    <w:p w14:paraId="2CD4FB1A" w14:textId="77777777" w:rsidR="003C61C7" w:rsidRDefault="003C61C7" w:rsidP="003C61C7">
      <w:pPr>
        <w:rPr>
          <w:lang w:eastAsia="en-GB"/>
        </w:rPr>
      </w:pPr>
      <w:r>
        <w:rPr>
          <w:lang w:eastAsia="en-GB"/>
        </w:rPr>
        <w:t xml:space="preserve">In order to enable remote UE and relay UE to identify each other and to establish </w:t>
      </w:r>
      <w:proofErr w:type="spellStart"/>
      <w:r>
        <w:rPr>
          <w:lang w:eastAsia="en-GB"/>
        </w:rPr>
        <w:t>sidelink</w:t>
      </w:r>
      <w:proofErr w:type="spellEnd"/>
      <w:r>
        <w:rPr>
          <w:lang w:eastAsia="en-GB"/>
        </w:rPr>
        <w:t xml:space="preserve"> connection, the scheme of </w:t>
      </w:r>
      <w:proofErr w:type="spellStart"/>
      <w:r>
        <w:rPr>
          <w:lang w:eastAsia="en-GB"/>
        </w:rPr>
        <w:t>sidelink</w:t>
      </w:r>
      <w:proofErr w:type="spellEnd"/>
      <w:r>
        <w:rPr>
          <w:lang w:eastAsia="en-GB"/>
        </w:rPr>
        <w:t xml:space="preserve"> discovery is introduced, including protocol stack design, interest report to network and etc. Further mechanism is adopted to enable network to configure the </w:t>
      </w:r>
      <w:proofErr w:type="spellStart"/>
      <w:r>
        <w:rPr>
          <w:lang w:eastAsia="en-GB"/>
        </w:rPr>
        <w:t>Uu</w:t>
      </w:r>
      <w:proofErr w:type="spellEnd"/>
      <w:r>
        <w:rPr>
          <w:lang w:eastAsia="en-GB"/>
        </w:rPr>
        <w:t xml:space="preserve"> RSRP threshold to (dis)allow remote / relay UE operation at specific cell location.</w:t>
      </w:r>
    </w:p>
    <w:p w14:paraId="01B1E2D3" w14:textId="129131D0" w:rsidR="003C61C7" w:rsidRDefault="003C61C7" w:rsidP="003C61C7">
      <w:pPr>
        <w:pStyle w:val="TH"/>
        <w:rPr>
          <w:lang w:eastAsia="en-GB"/>
        </w:rPr>
      </w:pPr>
      <w:r>
        <w:rPr>
          <w:lang w:eastAsia="en-GB"/>
        </w:rPr>
        <w:t xml:space="preserve"> </w:t>
      </w:r>
      <w:r>
        <w:object w:dxaOrig="3600" w:dyaOrig="2768" w14:anchorId="5A4B3731">
          <v:shape id="_x0000_i1026" type="#_x0000_t75" style="width:180pt;height:138.75pt" o:ole="">
            <v:imagedata r:id="rId22" o:title=""/>
          </v:shape>
          <o:OLEObject Type="Embed" ProgID="Visio.Drawing.11" ShapeID="_x0000_i1026" DrawAspect="Content" ObjectID="_1712563713" r:id="rId23"/>
        </w:object>
      </w:r>
    </w:p>
    <w:p w14:paraId="20576BFB" w14:textId="4E75A908" w:rsidR="003C61C7" w:rsidRDefault="003C61C7" w:rsidP="003C61C7">
      <w:pPr>
        <w:pStyle w:val="TF"/>
        <w:rPr>
          <w:lang w:eastAsia="en-GB"/>
        </w:rPr>
      </w:pPr>
      <w:r>
        <w:rPr>
          <w:lang w:eastAsia="en-GB"/>
        </w:rPr>
        <w:t>Figure 2: Protocol Stack of Discovery Message for UE-to-Network Relay</w:t>
      </w:r>
    </w:p>
    <w:p w14:paraId="54D63FEC" w14:textId="77777777" w:rsidR="003C61C7" w:rsidRDefault="003C61C7" w:rsidP="003C61C7">
      <w:pPr>
        <w:rPr>
          <w:lang w:eastAsia="en-GB"/>
        </w:rPr>
      </w:pPr>
      <w:r>
        <w:rPr>
          <w:lang w:eastAsia="en-GB"/>
        </w:rPr>
        <w:lastRenderedPageBreak/>
        <w:t xml:space="preserve">In order for remote UE to connection to the proper relay UE, relay (re)selection mechanism is introduced, in order for remote UE to base on the </w:t>
      </w:r>
      <w:proofErr w:type="spellStart"/>
      <w:r>
        <w:rPr>
          <w:lang w:eastAsia="en-GB"/>
        </w:rPr>
        <w:t>sidelink</w:t>
      </w:r>
      <w:proofErr w:type="spellEnd"/>
      <w:r>
        <w:rPr>
          <w:lang w:eastAsia="en-GB"/>
        </w:rPr>
        <w:t xml:space="preserve"> link quality to select proper relay UE. And relay UE can indicate the even of </w:t>
      </w:r>
      <w:proofErr w:type="spellStart"/>
      <w:r>
        <w:rPr>
          <w:lang w:eastAsia="en-GB"/>
        </w:rPr>
        <w:t>Uu</w:t>
      </w:r>
      <w:proofErr w:type="spellEnd"/>
      <w:r>
        <w:rPr>
          <w:lang w:eastAsia="en-GB"/>
        </w:rPr>
        <w:t xml:space="preserve"> link (e.g., </w:t>
      </w:r>
      <w:proofErr w:type="spellStart"/>
      <w:r>
        <w:rPr>
          <w:lang w:eastAsia="en-GB"/>
        </w:rPr>
        <w:t>Uu</w:t>
      </w:r>
      <w:proofErr w:type="spellEnd"/>
      <w:r>
        <w:rPr>
          <w:lang w:eastAsia="en-GB"/>
        </w:rPr>
        <w:t xml:space="preserve"> link disconnection or </w:t>
      </w:r>
      <w:proofErr w:type="spellStart"/>
      <w:r>
        <w:rPr>
          <w:lang w:eastAsia="en-GB"/>
        </w:rPr>
        <w:t>Uu</w:t>
      </w:r>
      <w:proofErr w:type="spellEnd"/>
      <w:r>
        <w:rPr>
          <w:lang w:eastAsia="en-GB"/>
        </w:rPr>
        <w:t xml:space="preserve"> link mobility) to remote UE, so that remote UE can decide whether to perform relay reselection.</w:t>
      </w:r>
    </w:p>
    <w:p w14:paraId="3A5F1302" w14:textId="77777777" w:rsidR="003C61C7" w:rsidRDefault="003C61C7" w:rsidP="003C61C7">
      <w:pPr>
        <w:rPr>
          <w:lang w:eastAsia="en-GB"/>
        </w:rPr>
      </w:pPr>
      <w:r>
        <w:rPr>
          <w:lang w:eastAsia="en-GB"/>
        </w:rPr>
        <w:t xml:space="preserve">In order to support PC5 radio resource control in NG-RAN, </w:t>
      </w:r>
      <w:proofErr w:type="spellStart"/>
      <w:r>
        <w:rPr>
          <w:lang w:eastAsia="en-GB"/>
        </w:rPr>
        <w:t>ProSe</w:t>
      </w:r>
      <w:proofErr w:type="spellEnd"/>
      <w:r>
        <w:rPr>
          <w:lang w:eastAsia="en-GB"/>
        </w:rPr>
        <w:t xml:space="preserve"> service authorisation information and PC5 QoS parameters for </w:t>
      </w:r>
      <w:proofErr w:type="spellStart"/>
      <w:r>
        <w:rPr>
          <w:lang w:eastAsia="en-GB"/>
        </w:rPr>
        <w:t>ProSe</w:t>
      </w:r>
      <w:proofErr w:type="spellEnd"/>
      <w:r>
        <w:rPr>
          <w:lang w:eastAsia="en-GB"/>
        </w:rPr>
        <w:t xml:space="preserve"> need to be made available in NG-RAN. Beside the authorization for 5G </w:t>
      </w:r>
      <w:proofErr w:type="spellStart"/>
      <w:r>
        <w:rPr>
          <w:lang w:eastAsia="en-GB"/>
        </w:rPr>
        <w:t>ProSe</w:t>
      </w:r>
      <w:proofErr w:type="spellEnd"/>
      <w:r>
        <w:rPr>
          <w:lang w:eastAsia="en-GB"/>
        </w:rPr>
        <w:t xml:space="preserve"> direct discovery and 5G </w:t>
      </w:r>
      <w:proofErr w:type="spellStart"/>
      <w:r>
        <w:rPr>
          <w:lang w:eastAsia="en-GB"/>
        </w:rPr>
        <w:t>ProSe</w:t>
      </w:r>
      <w:proofErr w:type="spellEnd"/>
      <w:r>
        <w:rPr>
          <w:lang w:eastAsia="en-GB"/>
        </w:rPr>
        <w:t xml:space="preserve"> direct communication, authorization IEs are introduced to indicate whether the UE is authorised to use a 5G </w:t>
      </w:r>
      <w:proofErr w:type="spellStart"/>
      <w:r>
        <w:rPr>
          <w:lang w:eastAsia="en-GB"/>
        </w:rPr>
        <w:t>ProSe</w:t>
      </w:r>
      <w:proofErr w:type="spellEnd"/>
      <w:r>
        <w:rPr>
          <w:lang w:eastAsia="en-GB"/>
        </w:rPr>
        <w:t xml:space="preserve"> Layer-3 and/or Layer-2 UE-to-Network Relay and 5G </w:t>
      </w:r>
      <w:proofErr w:type="spellStart"/>
      <w:r>
        <w:rPr>
          <w:lang w:eastAsia="en-GB"/>
        </w:rPr>
        <w:t>ProSe</w:t>
      </w:r>
      <w:proofErr w:type="spellEnd"/>
      <w:r>
        <w:rPr>
          <w:lang w:eastAsia="en-GB"/>
        </w:rPr>
        <w:t xml:space="preserve"> Layer-2 UE-to-Network Remote UE. 5G </w:t>
      </w:r>
      <w:proofErr w:type="spellStart"/>
      <w:r>
        <w:rPr>
          <w:lang w:eastAsia="en-GB"/>
        </w:rPr>
        <w:t>ProSe</w:t>
      </w:r>
      <w:proofErr w:type="spellEnd"/>
      <w:r>
        <w:rPr>
          <w:lang w:eastAsia="en-GB"/>
        </w:rPr>
        <w:t xml:space="preserve"> PC5 QoS parameters are also supported.</w:t>
      </w:r>
    </w:p>
    <w:p w14:paraId="6C68F822" w14:textId="55DA395E" w:rsidR="003C61C7" w:rsidRPr="003C61C7" w:rsidRDefault="003C61C7" w:rsidP="003C61C7">
      <w:pPr>
        <w:rPr>
          <w:u w:val="single"/>
          <w:lang w:eastAsia="en-GB"/>
        </w:rPr>
      </w:pPr>
      <w:r w:rsidRPr="003C61C7">
        <w:rPr>
          <w:u w:val="single"/>
          <w:lang w:eastAsia="en-GB"/>
        </w:rPr>
        <w:t>L2 U2N Relay specific aspect: User Plane</w:t>
      </w:r>
    </w:p>
    <w:p w14:paraId="12042A57" w14:textId="77777777" w:rsidR="003C61C7" w:rsidRDefault="003C61C7" w:rsidP="003C61C7">
      <w:pPr>
        <w:rPr>
          <w:lang w:eastAsia="en-GB"/>
        </w:rPr>
      </w:pPr>
      <w:r>
        <w:rPr>
          <w:lang w:eastAsia="en-GB"/>
        </w:rPr>
        <w:t xml:space="preserve">In order to support bearer mapping between </w:t>
      </w:r>
      <w:proofErr w:type="spellStart"/>
      <w:r>
        <w:rPr>
          <w:lang w:eastAsia="en-GB"/>
        </w:rPr>
        <w:t>sidelink</w:t>
      </w:r>
      <w:proofErr w:type="spellEnd"/>
      <w:r>
        <w:rPr>
          <w:lang w:eastAsia="en-GB"/>
        </w:rPr>
        <w:t xml:space="preserve"> connection between remote and relay UE, and </w:t>
      </w:r>
      <w:proofErr w:type="spellStart"/>
      <w:r>
        <w:rPr>
          <w:lang w:eastAsia="en-GB"/>
        </w:rPr>
        <w:t>Uu</w:t>
      </w:r>
      <w:proofErr w:type="spellEnd"/>
      <w:r>
        <w:rPr>
          <w:lang w:eastAsia="en-GB"/>
        </w:rPr>
        <w:t xml:space="preserve"> connection between relay UE and </w:t>
      </w:r>
      <w:proofErr w:type="spellStart"/>
      <w:r>
        <w:rPr>
          <w:lang w:eastAsia="en-GB"/>
        </w:rPr>
        <w:t>gNB</w:t>
      </w:r>
      <w:proofErr w:type="spellEnd"/>
      <w:r>
        <w:rPr>
          <w:lang w:eastAsia="en-GB"/>
        </w:rPr>
        <w:t>, an adaptation layer is introduced, between RLC (which is per-hop deployed) and PDCP (which is end-to-end deployed). The header of adaptation layer would carry the identity for remote UE identification and bearer identification, in order for relay UE to perform packet forwarding between the two sides.</w:t>
      </w:r>
    </w:p>
    <w:p w14:paraId="44D8F3FE" w14:textId="51CB23A4" w:rsidR="003C61C7" w:rsidRDefault="003C61C7" w:rsidP="003C61C7">
      <w:pPr>
        <w:pStyle w:val="TH"/>
        <w:rPr>
          <w:lang w:eastAsia="en-GB"/>
        </w:rPr>
      </w:pPr>
      <w:r>
        <w:rPr>
          <w:lang w:eastAsia="en-GB"/>
        </w:rPr>
        <w:t xml:space="preserve"> </w:t>
      </w:r>
      <w:r>
        <w:object w:dxaOrig="5554" w:dyaOrig="3291" w14:anchorId="11B46D20">
          <v:shape id="_x0000_i1027" type="#_x0000_t75" style="width:277.5pt;height:165pt" o:ole="">
            <v:imagedata r:id="rId24" o:title=""/>
          </v:shape>
          <o:OLEObject Type="Embed" ProgID="Visio.Drawing.15" ShapeID="_x0000_i1027" DrawAspect="Content" ObjectID="_1712563714" r:id="rId25"/>
        </w:object>
      </w:r>
    </w:p>
    <w:p w14:paraId="52152D71" w14:textId="02A2F4D1" w:rsidR="003C61C7" w:rsidRDefault="003C61C7" w:rsidP="003C61C7">
      <w:pPr>
        <w:pStyle w:val="TF"/>
        <w:rPr>
          <w:lang w:eastAsia="en-GB"/>
        </w:rPr>
      </w:pPr>
      <w:r>
        <w:rPr>
          <w:lang w:eastAsia="en-GB"/>
        </w:rPr>
        <w:t>Figure 3: User plane protocol stack for L2 UE-to-Network Relay</w:t>
      </w:r>
    </w:p>
    <w:p w14:paraId="117D1D8C" w14:textId="67103598" w:rsidR="003C61C7" w:rsidRDefault="003C61C7" w:rsidP="003C61C7">
      <w:pPr>
        <w:pStyle w:val="TH"/>
        <w:rPr>
          <w:lang w:eastAsia="en-GB"/>
        </w:rPr>
      </w:pPr>
      <w:r>
        <w:rPr>
          <w:lang w:eastAsia="en-GB"/>
        </w:rPr>
        <w:t xml:space="preserve"> </w:t>
      </w:r>
      <w:r>
        <w:object w:dxaOrig="5451" w:dyaOrig="3394" w14:anchorId="3672A427">
          <v:shape id="_x0000_i1028" type="#_x0000_t75" style="width:272.25pt;height:170.25pt" o:ole="">
            <v:imagedata r:id="rId26" o:title=""/>
          </v:shape>
          <o:OLEObject Type="Embed" ProgID="Visio.Drawing.15" ShapeID="_x0000_i1028" DrawAspect="Content" ObjectID="_1712563715" r:id="rId27"/>
        </w:object>
      </w:r>
    </w:p>
    <w:p w14:paraId="07E34101" w14:textId="10B63B6D" w:rsidR="003C61C7" w:rsidRDefault="003C61C7" w:rsidP="003C61C7">
      <w:pPr>
        <w:pStyle w:val="TF"/>
        <w:rPr>
          <w:lang w:eastAsia="en-GB"/>
        </w:rPr>
      </w:pPr>
      <w:r>
        <w:rPr>
          <w:lang w:eastAsia="en-GB"/>
        </w:rPr>
        <w:t>Figure 4: Control plane protocol stack for L2 UE-to-Network Relay</w:t>
      </w:r>
    </w:p>
    <w:p w14:paraId="34417F3B" w14:textId="719F9C11" w:rsidR="003C61C7" w:rsidRPr="003C61C7" w:rsidRDefault="003C61C7" w:rsidP="003C61C7">
      <w:pPr>
        <w:rPr>
          <w:u w:val="single"/>
          <w:lang w:eastAsia="en-GB"/>
        </w:rPr>
      </w:pPr>
      <w:r w:rsidRPr="003C61C7">
        <w:rPr>
          <w:u w:val="single"/>
          <w:lang w:eastAsia="en-GB"/>
        </w:rPr>
        <w:t>L2 U2N Relay specific aspect: Control Plane</w:t>
      </w:r>
    </w:p>
    <w:p w14:paraId="4FBAD94B" w14:textId="77777777" w:rsidR="003C61C7" w:rsidRDefault="003C61C7" w:rsidP="003C61C7">
      <w:pPr>
        <w:rPr>
          <w:lang w:eastAsia="en-GB"/>
        </w:rPr>
      </w:pPr>
      <w:r>
        <w:rPr>
          <w:lang w:eastAsia="en-GB"/>
        </w:rPr>
        <w:t>In order for remote UE to acquire system information and paging message via relay UE, the SIB forwarding mechanism is designed, so that relay UE can base on the request and detailed parameter (for paging reception) from remote UE to forward the necessary SIB and paging information to remote UE, upon acquisition of SIB and paging message from network. Furthermore, in order to save relay UE power consumption, network can use dedicated signalling to delivery paging message to relay UE if it is in RRC_CONNECTED state. Based on that, remote UE mobility in RRC_IDLE and RRC_INACTIVE state can be supported.</w:t>
      </w:r>
    </w:p>
    <w:p w14:paraId="4E2EEA70" w14:textId="77777777" w:rsidR="003C61C7" w:rsidRDefault="003C61C7" w:rsidP="003C61C7">
      <w:pPr>
        <w:rPr>
          <w:lang w:eastAsia="en-GB"/>
        </w:rPr>
      </w:pPr>
      <w:r>
        <w:rPr>
          <w:lang w:eastAsia="en-GB"/>
        </w:rPr>
        <w:lastRenderedPageBreak/>
        <w:t>Furthermore, in order to support remote UE mobility in RRC_CONNECTED state, the switching between direct and indirect path for intra-</w:t>
      </w:r>
      <w:proofErr w:type="spellStart"/>
      <w:r>
        <w:rPr>
          <w:lang w:eastAsia="en-GB"/>
        </w:rPr>
        <w:t>gNB</w:t>
      </w:r>
      <w:proofErr w:type="spellEnd"/>
      <w:r>
        <w:rPr>
          <w:lang w:eastAsia="en-GB"/>
        </w:rPr>
        <w:t xml:space="preserve"> scenario is introduced. Via the newly introduced measurement event, remote UE can report the identified candidate connection (direct or indirect) to network, and network can correspondingly switch the UE to the connection (indirect or direct).</w:t>
      </w:r>
    </w:p>
    <w:p w14:paraId="78E49C82" w14:textId="746D8787" w:rsidR="003C61C7" w:rsidRDefault="003C61C7" w:rsidP="003C61C7">
      <w:pPr>
        <w:pStyle w:val="TH"/>
        <w:rPr>
          <w:lang w:eastAsia="en-GB"/>
        </w:rPr>
      </w:pPr>
      <w:r>
        <w:object w:dxaOrig="5956" w:dyaOrig="5246" w14:anchorId="75F934DA">
          <v:shape id="_x0000_i1029" type="#_x0000_t75" style="width:298.5pt;height:262.5pt" o:ole="">
            <v:imagedata r:id="rId28" o:title=""/>
          </v:shape>
          <o:OLEObject Type="Embed" ProgID="Visio.Drawing.15" ShapeID="_x0000_i1029" DrawAspect="Content" ObjectID="_1712563716" r:id="rId29"/>
        </w:object>
      </w:r>
      <w:r>
        <w:rPr>
          <w:lang w:eastAsia="en-GB"/>
        </w:rPr>
        <w:t xml:space="preserve"> </w:t>
      </w:r>
    </w:p>
    <w:p w14:paraId="75550E8D" w14:textId="4B6E438C" w:rsidR="003C61C7" w:rsidRDefault="003C61C7" w:rsidP="003C61C7">
      <w:pPr>
        <w:pStyle w:val="TF"/>
        <w:rPr>
          <w:lang w:eastAsia="en-GB"/>
        </w:rPr>
      </w:pPr>
      <w:r>
        <w:rPr>
          <w:lang w:eastAsia="en-GB"/>
        </w:rPr>
        <w:t xml:space="preserve">Figure 5: Procedure for U2N Remote UE switching to direct </w:t>
      </w:r>
      <w:proofErr w:type="spellStart"/>
      <w:r>
        <w:rPr>
          <w:lang w:eastAsia="en-GB"/>
        </w:rPr>
        <w:t>Uu</w:t>
      </w:r>
      <w:proofErr w:type="spellEnd"/>
      <w:r>
        <w:rPr>
          <w:lang w:eastAsia="en-GB"/>
        </w:rPr>
        <w:t xml:space="preserve"> cell</w:t>
      </w:r>
    </w:p>
    <w:p w14:paraId="5B1C23A4" w14:textId="296ADE0E" w:rsidR="003C61C7" w:rsidRDefault="003C61C7" w:rsidP="003C61C7">
      <w:pPr>
        <w:pStyle w:val="TH"/>
        <w:rPr>
          <w:lang w:eastAsia="en-GB"/>
        </w:rPr>
      </w:pPr>
      <w:r>
        <w:rPr>
          <w:lang w:eastAsia="en-GB"/>
        </w:rPr>
        <w:t xml:space="preserve"> </w:t>
      </w:r>
      <w:r>
        <w:object w:dxaOrig="5956" w:dyaOrig="4937" w14:anchorId="5AFFFBC7">
          <v:shape id="_x0000_i1030" type="#_x0000_t75" style="width:298.5pt;height:246.75pt" o:ole="">
            <v:imagedata r:id="rId30" o:title=""/>
          </v:shape>
          <o:OLEObject Type="Embed" ProgID="Visio.Drawing.15" ShapeID="_x0000_i1030" DrawAspect="Content" ObjectID="_1712563717" r:id="rId31"/>
        </w:object>
      </w:r>
    </w:p>
    <w:p w14:paraId="6190447C" w14:textId="1C493EDE" w:rsidR="003C61C7" w:rsidRDefault="003C61C7" w:rsidP="003C61C7">
      <w:pPr>
        <w:pStyle w:val="TF"/>
        <w:rPr>
          <w:lang w:eastAsia="en-GB"/>
        </w:rPr>
      </w:pPr>
      <w:r>
        <w:rPr>
          <w:lang w:eastAsia="en-GB"/>
        </w:rPr>
        <w:t>Figure 6: Procedure for U2N Remote UE switching to indirect path</w:t>
      </w:r>
    </w:p>
    <w:p w14:paraId="1AD7AFFF" w14:textId="77777777" w:rsidR="003C61C7" w:rsidRPr="00082182" w:rsidRDefault="003C61C7" w:rsidP="003C61C7">
      <w:pPr>
        <w:rPr>
          <w:b/>
        </w:rPr>
      </w:pPr>
      <w:r w:rsidRPr="00016B51">
        <w:rPr>
          <w:b/>
        </w:rPr>
        <w:t>References</w:t>
      </w:r>
      <w:r>
        <w:t xml:space="preserve"> </w:t>
      </w:r>
    </w:p>
    <w:p w14:paraId="5F8777B7" w14:textId="7E6AAEA0" w:rsidR="003C61C7" w:rsidRDefault="003C61C7" w:rsidP="003C61C7">
      <w:pPr>
        <w:rPr>
          <w:lang w:eastAsia="en-GB"/>
        </w:rPr>
      </w:pPr>
      <w:r w:rsidRPr="00082182">
        <w:rPr>
          <w:lang w:eastAsia="en-GB"/>
        </w:rPr>
        <w:t>List of related CRs: select "TSG Status = Approved" in:</w:t>
      </w:r>
      <w:r>
        <w:rPr>
          <w:lang w:eastAsia="en-GB"/>
        </w:rPr>
        <w:t xml:space="preserve"> </w:t>
      </w:r>
      <w:hyperlink r:id="rId32" w:history="1">
        <w:r w:rsidRPr="00C85AD3">
          <w:rPr>
            <w:rStyle w:val="Hyperlink"/>
            <w:lang w:eastAsia="en-GB"/>
          </w:rPr>
          <w:t>https://portal.3gpp.org/ChangeRequests.aspx?q=1&amp;workitem=860038,911005,911105,911205</w:t>
        </w:r>
      </w:hyperlink>
    </w:p>
    <w:p w14:paraId="6B089C84" w14:textId="31550504" w:rsidR="003C61C7" w:rsidRPr="00016B51" w:rsidRDefault="003C61C7" w:rsidP="003C61C7">
      <w:pPr>
        <w:pStyle w:val="EW"/>
      </w:pPr>
      <w:r w:rsidRPr="00016B51">
        <w:t>[1]</w:t>
      </w:r>
      <w:r w:rsidRPr="00016B51">
        <w:tab/>
      </w:r>
      <w:r w:rsidRPr="003C61C7">
        <w:t xml:space="preserve">RP-220210, Status report for WI on NR </w:t>
      </w:r>
      <w:proofErr w:type="spellStart"/>
      <w:r w:rsidRPr="003C61C7">
        <w:t>Sidelink</w:t>
      </w:r>
      <w:proofErr w:type="spellEnd"/>
      <w:r w:rsidRPr="003C61C7">
        <w:t xml:space="preserve"> Relay</w:t>
      </w:r>
    </w:p>
    <w:p w14:paraId="76A03730" w14:textId="44696984" w:rsidR="003C61C7" w:rsidRDefault="003C61C7" w:rsidP="003C61C7">
      <w:pPr>
        <w:rPr>
          <w:lang w:eastAsia="en-GB"/>
        </w:rPr>
      </w:pPr>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D74F7" w:rsidRPr="00630709" w14:paraId="1E86FB5C" w14:textId="77777777" w:rsidTr="00556FF3">
        <w:trPr>
          <w:trHeight w:val="57"/>
        </w:trPr>
        <w:tc>
          <w:tcPr>
            <w:tcW w:w="846" w:type="dxa"/>
            <w:shd w:val="clear" w:color="auto" w:fill="auto"/>
            <w:tcMar>
              <w:left w:w="28" w:type="dxa"/>
              <w:right w:w="28" w:type="dxa"/>
            </w:tcMar>
            <w:hideMark/>
          </w:tcPr>
          <w:p w14:paraId="5FC63F57"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860042</w:t>
            </w:r>
          </w:p>
        </w:tc>
        <w:tc>
          <w:tcPr>
            <w:tcW w:w="3406" w:type="dxa"/>
            <w:shd w:val="clear" w:color="auto" w:fill="auto"/>
            <w:tcMar>
              <w:left w:w="28" w:type="dxa"/>
              <w:right w:w="28" w:type="dxa"/>
            </w:tcMar>
            <w:hideMark/>
          </w:tcPr>
          <w:p w14:paraId="5378CEE9" w14:textId="77777777" w:rsidR="004D74F7" w:rsidRPr="00630709" w:rsidRDefault="004D74F7"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Sidelink</w:t>
            </w:r>
            <w:proofErr w:type="spellEnd"/>
            <w:r w:rsidRPr="00630709">
              <w:rPr>
                <w:rFonts w:ascii="Arial" w:hAnsi="Arial" w:cs="Arial"/>
                <w:b/>
                <w:bCs/>
                <w:color w:val="0000FF"/>
                <w:sz w:val="14"/>
                <w:szCs w:val="14"/>
                <w:lang w:eastAsia="en-GB"/>
              </w:rPr>
              <w:t xml:space="preserve"> enhancement</w:t>
            </w:r>
          </w:p>
        </w:tc>
        <w:tc>
          <w:tcPr>
            <w:tcW w:w="1365" w:type="dxa"/>
            <w:shd w:val="clear" w:color="auto" w:fill="auto"/>
            <w:noWrap/>
            <w:tcMar>
              <w:left w:w="28" w:type="dxa"/>
              <w:right w:w="28" w:type="dxa"/>
            </w:tcMar>
            <w:hideMark/>
          </w:tcPr>
          <w:p w14:paraId="5CA6A678"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NR_SL_enh</w:t>
            </w:r>
            <w:proofErr w:type="spellEnd"/>
          </w:p>
        </w:tc>
        <w:tc>
          <w:tcPr>
            <w:tcW w:w="510" w:type="dxa"/>
            <w:shd w:val="clear" w:color="auto" w:fill="auto"/>
            <w:tcMar>
              <w:left w:w="28" w:type="dxa"/>
              <w:right w:w="28" w:type="dxa"/>
            </w:tcMar>
            <w:hideMark/>
          </w:tcPr>
          <w:p w14:paraId="004D440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F3792BE"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02054078"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4D74F7" w:rsidRPr="00630709" w14:paraId="52783B6B" w14:textId="77777777" w:rsidTr="00556FF3">
        <w:trPr>
          <w:trHeight w:val="57"/>
        </w:trPr>
        <w:tc>
          <w:tcPr>
            <w:tcW w:w="846" w:type="dxa"/>
            <w:shd w:val="clear" w:color="auto" w:fill="auto"/>
            <w:tcMar>
              <w:left w:w="28" w:type="dxa"/>
              <w:right w:w="28" w:type="dxa"/>
            </w:tcMar>
            <w:hideMark/>
          </w:tcPr>
          <w:p w14:paraId="3B65C201"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49D07914"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w:t>
            </w:r>
            <w:proofErr w:type="spellStart"/>
            <w:r w:rsidRPr="00630709">
              <w:rPr>
                <w:rFonts w:ascii="Arial" w:hAnsi="Arial" w:cs="Arial"/>
                <w:b/>
                <w:bCs/>
                <w:color w:val="000000"/>
                <w:sz w:val="14"/>
                <w:szCs w:val="14"/>
                <w:lang w:eastAsia="en-GB"/>
              </w:rPr>
              <w:t>Sidelink</w:t>
            </w:r>
            <w:proofErr w:type="spellEnd"/>
            <w:r w:rsidRPr="00630709">
              <w:rPr>
                <w:rFonts w:ascii="Arial" w:hAnsi="Arial" w:cs="Arial"/>
                <w:b/>
                <w:bCs/>
                <w:color w:val="000000"/>
                <w:sz w:val="14"/>
                <w:szCs w:val="14"/>
                <w:lang w:eastAsia="en-GB"/>
              </w:rPr>
              <w:t xml:space="preserve"> enhancement</w:t>
            </w:r>
          </w:p>
        </w:tc>
        <w:tc>
          <w:tcPr>
            <w:tcW w:w="1365" w:type="dxa"/>
            <w:shd w:val="clear" w:color="auto" w:fill="auto"/>
            <w:noWrap/>
            <w:tcMar>
              <w:left w:w="28" w:type="dxa"/>
              <w:right w:w="28" w:type="dxa"/>
            </w:tcMar>
            <w:hideMark/>
          </w:tcPr>
          <w:p w14:paraId="5DC1D080"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NR_SL_enh</w:t>
            </w:r>
            <w:proofErr w:type="spellEnd"/>
            <w:r w:rsidRPr="00630709">
              <w:rPr>
                <w:rFonts w:ascii="Arial" w:hAnsi="Arial" w:cs="Arial"/>
                <w:color w:val="000000"/>
                <w:sz w:val="14"/>
                <w:szCs w:val="14"/>
                <w:lang w:eastAsia="en-GB"/>
              </w:rPr>
              <w:t>-Core</w:t>
            </w:r>
          </w:p>
        </w:tc>
        <w:tc>
          <w:tcPr>
            <w:tcW w:w="510" w:type="dxa"/>
            <w:shd w:val="clear" w:color="auto" w:fill="auto"/>
            <w:tcMar>
              <w:left w:w="28" w:type="dxa"/>
              <w:right w:w="28" w:type="dxa"/>
            </w:tcMar>
            <w:hideMark/>
          </w:tcPr>
          <w:p w14:paraId="6F68AF57"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1E1B8B94"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21C660B1"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4D74F7" w:rsidRPr="00630709" w14:paraId="16BCFE5B" w14:textId="77777777" w:rsidTr="00556FF3">
        <w:trPr>
          <w:trHeight w:val="57"/>
        </w:trPr>
        <w:tc>
          <w:tcPr>
            <w:tcW w:w="846" w:type="dxa"/>
            <w:shd w:val="clear" w:color="auto" w:fill="auto"/>
            <w:tcMar>
              <w:left w:w="28" w:type="dxa"/>
              <w:right w:w="28" w:type="dxa"/>
            </w:tcMar>
            <w:hideMark/>
          </w:tcPr>
          <w:p w14:paraId="698C5EE5"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49216E07"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w:t>
            </w:r>
            <w:proofErr w:type="spellStart"/>
            <w:r w:rsidRPr="00630709">
              <w:rPr>
                <w:rFonts w:ascii="Arial" w:hAnsi="Arial" w:cs="Arial"/>
                <w:b/>
                <w:bCs/>
                <w:color w:val="000000"/>
                <w:sz w:val="14"/>
                <w:szCs w:val="14"/>
                <w:lang w:eastAsia="en-GB"/>
              </w:rPr>
              <w:t>Sidelink</w:t>
            </w:r>
            <w:proofErr w:type="spellEnd"/>
            <w:r w:rsidRPr="00630709">
              <w:rPr>
                <w:rFonts w:ascii="Arial" w:hAnsi="Arial" w:cs="Arial"/>
                <w:b/>
                <w:bCs/>
                <w:color w:val="000000"/>
                <w:sz w:val="14"/>
                <w:szCs w:val="14"/>
                <w:lang w:eastAsia="en-GB"/>
              </w:rPr>
              <w:t xml:space="preserve"> enhancement</w:t>
            </w:r>
          </w:p>
        </w:tc>
        <w:tc>
          <w:tcPr>
            <w:tcW w:w="1365" w:type="dxa"/>
            <w:shd w:val="clear" w:color="auto" w:fill="auto"/>
            <w:noWrap/>
            <w:tcMar>
              <w:left w:w="28" w:type="dxa"/>
              <w:right w:w="28" w:type="dxa"/>
            </w:tcMar>
            <w:hideMark/>
          </w:tcPr>
          <w:p w14:paraId="2286DF8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NR_SL_enh</w:t>
            </w:r>
            <w:proofErr w:type="spellEnd"/>
            <w:r w:rsidRPr="00630709">
              <w:rPr>
                <w:rFonts w:ascii="Arial" w:hAnsi="Arial" w:cs="Arial"/>
                <w:color w:val="000000"/>
                <w:sz w:val="14"/>
                <w:szCs w:val="14"/>
                <w:lang w:eastAsia="en-GB"/>
              </w:rPr>
              <w:t>-Perf</w:t>
            </w:r>
          </w:p>
        </w:tc>
        <w:tc>
          <w:tcPr>
            <w:tcW w:w="510" w:type="dxa"/>
            <w:shd w:val="clear" w:color="auto" w:fill="auto"/>
            <w:tcMar>
              <w:left w:w="28" w:type="dxa"/>
              <w:right w:w="28" w:type="dxa"/>
            </w:tcMar>
            <w:hideMark/>
          </w:tcPr>
          <w:p w14:paraId="2B3A27D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71174F39"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2647420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bl>
    <w:p w14:paraId="0C89CBB9" w14:textId="52CEEB00" w:rsidR="004D74F7" w:rsidRDefault="004D74F7" w:rsidP="004D74F7">
      <w:pPr>
        <w:rPr>
          <w:lang w:eastAsia="en-GB"/>
        </w:rPr>
      </w:pPr>
      <w:r w:rsidRPr="004B5EF0">
        <w:rPr>
          <w:lang w:eastAsia="en-GB"/>
        </w:rPr>
        <w:t xml:space="preserve">Summary based on the input provided by </w:t>
      </w:r>
      <w:r w:rsidRPr="004D74F7">
        <w:rPr>
          <w:lang w:eastAsia="en-GB"/>
        </w:rPr>
        <w:t>LG Electronics</w:t>
      </w:r>
      <w:r>
        <w:rPr>
          <w:lang w:eastAsia="en-GB"/>
        </w:rPr>
        <w:t xml:space="preserve"> </w:t>
      </w:r>
      <w:r w:rsidRPr="004B5EF0">
        <w:rPr>
          <w:lang w:eastAsia="en-GB"/>
        </w:rPr>
        <w:t xml:space="preserve">in </w:t>
      </w:r>
      <w:r w:rsidRPr="004D74F7">
        <w:rPr>
          <w:lang w:eastAsia="en-GB"/>
        </w:rPr>
        <w:t>RP-220521</w:t>
      </w:r>
      <w:r w:rsidRPr="004B5EF0">
        <w:rPr>
          <w:lang w:eastAsia="en-GB"/>
        </w:rPr>
        <w:t>.</w:t>
      </w:r>
    </w:p>
    <w:p w14:paraId="5A48976E" w14:textId="77777777" w:rsidR="004D74F7" w:rsidRDefault="004D74F7" w:rsidP="004D74F7">
      <w:pPr>
        <w:rPr>
          <w:lang w:eastAsia="en-GB"/>
        </w:rPr>
      </w:pPr>
      <w:r>
        <w:rPr>
          <w:lang w:eastAsia="en-GB"/>
        </w:rPr>
        <w:t xml:space="preserve">3GPP RAN technology for NR </w:t>
      </w:r>
      <w:proofErr w:type="spellStart"/>
      <w:r>
        <w:rPr>
          <w:lang w:eastAsia="en-GB"/>
        </w:rPr>
        <w:t>sidelink</w:t>
      </w:r>
      <w:proofErr w:type="spellEnd"/>
      <w:r>
        <w:rPr>
          <w:lang w:eastAsia="en-GB"/>
        </w:rPr>
        <w:t xml:space="preserve"> enhancement was specified through this WI to mainly define the means for power saving and enhanced reliability and reduced latency. This WI is the evolution of NR </w:t>
      </w:r>
      <w:proofErr w:type="spellStart"/>
      <w:r>
        <w:rPr>
          <w:lang w:eastAsia="en-GB"/>
        </w:rPr>
        <w:t>sidelink</w:t>
      </w:r>
      <w:proofErr w:type="spellEnd"/>
      <w:r>
        <w:rPr>
          <w:lang w:eastAsia="en-GB"/>
        </w:rPr>
        <w:t xml:space="preserve"> in Release 16.</w:t>
      </w:r>
    </w:p>
    <w:p w14:paraId="5B117DD0" w14:textId="77777777" w:rsidR="004D74F7" w:rsidRDefault="004D74F7" w:rsidP="004D74F7">
      <w:pPr>
        <w:rPr>
          <w:lang w:eastAsia="en-GB"/>
        </w:rPr>
      </w:pPr>
      <w:r>
        <w:rPr>
          <w:lang w:eastAsia="en-GB"/>
        </w:rPr>
        <w:t xml:space="preserve">This section provides a summary of the key functionalities of NR </w:t>
      </w:r>
      <w:proofErr w:type="spellStart"/>
      <w:r>
        <w:rPr>
          <w:lang w:eastAsia="en-GB"/>
        </w:rPr>
        <w:t>sidelink</w:t>
      </w:r>
      <w:proofErr w:type="spellEnd"/>
      <w:r>
        <w:rPr>
          <w:lang w:eastAsia="en-GB"/>
        </w:rPr>
        <w:t xml:space="preserve"> enhancement.</w:t>
      </w:r>
    </w:p>
    <w:p w14:paraId="491485C7" w14:textId="6B10CD61" w:rsidR="004D74F7" w:rsidRPr="004D74F7" w:rsidRDefault="004D74F7" w:rsidP="004D74F7">
      <w:pPr>
        <w:rPr>
          <w:u w:val="single"/>
          <w:lang w:eastAsia="en-GB"/>
        </w:rPr>
      </w:pPr>
      <w:r w:rsidRPr="004D74F7">
        <w:rPr>
          <w:u w:val="single"/>
          <w:lang w:eastAsia="en-GB"/>
        </w:rPr>
        <w:t>Power Savings Resource Allocation</w:t>
      </w:r>
    </w:p>
    <w:p w14:paraId="335D0EBE" w14:textId="77777777" w:rsidR="004D74F7" w:rsidRDefault="004D74F7" w:rsidP="004D74F7">
      <w:pPr>
        <w:rPr>
          <w:lang w:eastAsia="en-GB"/>
        </w:rPr>
      </w:pPr>
      <w:r>
        <w:rPr>
          <w:lang w:eastAsia="en-GB"/>
        </w:rPr>
        <w:t>The SL UE in Mode 2 can support partial sensing based resource allocation and random resource selection as power saving resource allocation methods. A SL mode 2 TX resource pool can be (pre)configured to enable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 Random resource selection is applicable to both periodic and aperiodic traffic.</w:t>
      </w:r>
    </w:p>
    <w:p w14:paraId="140B54A3" w14:textId="77777777" w:rsidR="004D74F7" w:rsidRDefault="004D74F7" w:rsidP="004D74F7">
      <w:pPr>
        <w:rPr>
          <w:lang w:eastAsia="en-GB"/>
        </w:rPr>
      </w:pPr>
      <w:r>
        <w:rPr>
          <w:lang w:eastAsia="en-GB"/>
        </w:rPr>
        <w:t xml:space="preserve">A UE configured for partial sensing can perform periodic-based partial sensing and/or contiguous partial sensing for resource (re)selection. Periodic-based partial sensing can only be performed in a TX pool configured with partial sensing and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the UE in a TX pool configured with partial sensing. In contiguous partial sensing, the UE monitors slots in a contiguous sensing window which occur prior to the selected transmission resource.  </w:t>
      </w:r>
    </w:p>
    <w:p w14:paraId="3ED45CEA" w14:textId="289F0F0D" w:rsidR="004D74F7" w:rsidRPr="004D74F7" w:rsidRDefault="004D74F7" w:rsidP="004D74F7">
      <w:pPr>
        <w:rPr>
          <w:u w:val="single"/>
          <w:lang w:eastAsia="en-GB"/>
        </w:rPr>
      </w:pPr>
      <w:r w:rsidRPr="004D74F7">
        <w:rPr>
          <w:u w:val="single"/>
          <w:lang w:eastAsia="en-GB"/>
        </w:rPr>
        <w:t>Inter-UE Coordination (IUC)</w:t>
      </w:r>
    </w:p>
    <w:p w14:paraId="73FD592B" w14:textId="77777777" w:rsidR="004D74F7" w:rsidRDefault="004D74F7" w:rsidP="004D74F7">
      <w:pPr>
        <w:rPr>
          <w:lang w:eastAsia="en-GB"/>
        </w:rPr>
      </w:pPr>
      <w:r>
        <w:rPr>
          <w:lang w:eastAsia="en-GB"/>
        </w:rPr>
        <w:t>The SL UE can support inter-UE coordination (IUC) in Mode 2, whereby a UE-A sends information about resources to UE-B, which UE-B then uses for resource (re)selection. The following schemes of inter-UE coordination are supported:</w:t>
      </w:r>
    </w:p>
    <w:p w14:paraId="5952B07E" w14:textId="34E5C93E" w:rsidR="004D74F7" w:rsidRDefault="004D74F7" w:rsidP="004D74F7">
      <w:pPr>
        <w:pStyle w:val="B10"/>
        <w:rPr>
          <w:lang w:eastAsia="en-GB"/>
        </w:rPr>
      </w:pPr>
      <w:r>
        <w:rPr>
          <w:lang w:eastAsia="en-GB"/>
        </w:rPr>
        <w:t>-</w:t>
      </w:r>
      <w:r>
        <w:rPr>
          <w:lang w:eastAsia="en-GB"/>
        </w:rPr>
        <w:tab/>
        <w:t>IUC scheme 1, where the coordination information sent from a UE-A to a UE-B is the preferred and/or non-preferred resources for UE-B’s transmission, and</w:t>
      </w:r>
    </w:p>
    <w:p w14:paraId="5449C4F0" w14:textId="62CEA523" w:rsidR="004D74F7" w:rsidRDefault="004D74F7" w:rsidP="004D74F7">
      <w:pPr>
        <w:pStyle w:val="B10"/>
        <w:rPr>
          <w:lang w:eastAsia="en-GB"/>
        </w:rPr>
      </w:pPr>
      <w:r>
        <w:rPr>
          <w:lang w:eastAsia="en-GB"/>
        </w:rPr>
        <w:t>-</w:t>
      </w:r>
      <w:r>
        <w:rPr>
          <w:lang w:eastAsia="en-GB"/>
        </w:rPr>
        <w:tab/>
        <w:t xml:space="preserve">IUC scheme 2, where the coordination information sent from a UE-A to a UE-B is the presence of expected/potential resource conflict on the resources indicated by UE-B’s SCI </w:t>
      </w:r>
    </w:p>
    <w:p w14:paraId="2D150BFF" w14:textId="77777777" w:rsidR="004D74F7" w:rsidRDefault="004D74F7" w:rsidP="004D74F7">
      <w:pPr>
        <w:rPr>
          <w:lang w:eastAsia="en-GB"/>
        </w:rPr>
      </w:pPr>
      <w:r>
        <w:rPr>
          <w:lang w:eastAsia="en-GB"/>
        </w:rPr>
        <w:t>In scheme 1, IUC can be triggered by an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UE-B’s resources for resource (re)selection can be based on both UE-B’s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1B7A0331" w14:textId="77777777" w:rsidR="004D74F7" w:rsidRDefault="004D74F7" w:rsidP="004D74F7">
      <w:pPr>
        <w:rPr>
          <w:lang w:eastAsia="en-GB"/>
        </w:rPr>
      </w:pPr>
      <w:r>
        <w:rPr>
          <w:lang w:eastAsia="en-GB"/>
        </w:rPr>
        <w:t>In scheme 2, UE-A determines the expected/potential resource conflict within the resources indicated by UE-B’s SCI as either resources reserved by other UEs and identified by UE-A as fully/partially overlapping with the resources indicated by UE-B’s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  For scheme 2, PSFCH is used to send IUC.</w:t>
      </w:r>
    </w:p>
    <w:p w14:paraId="4F01EF98" w14:textId="2C83D86E" w:rsidR="004D74F7" w:rsidRPr="004D74F7" w:rsidRDefault="004D74F7" w:rsidP="004D74F7">
      <w:pPr>
        <w:rPr>
          <w:u w:val="single"/>
          <w:lang w:eastAsia="en-GB"/>
        </w:rPr>
      </w:pPr>
      <w:r w:rsidRPr="004D74F7">
        <w:rPr>
          <w:u w:val="single"/>
          <w:lang w:eastAsia="en-GB"/>
        </w:rPr>
        <w:t>SL DRX</w:t>
      </w:r>
    </w:p>
    <w:p w14:paraId="185177BB" w14:textId="77777777" w:rsidR="004D74F7" w:rsidRDefault="004D74F7" w:rsidP="004D74F7">
      <w:pPr>
        <w:rPr>
          <w:lang w:eastAsia="en-GB"/>
        </w:rPr>
      </w:pPr>
      <w:proofErr w:type="spellStart"/>
      <w:r>
        <w:rPr>
          <w:lang w:eastAsia="en-GB"/>
        </w:rPr>
        <w:t>Sidelink</w:t>
      </w:r>
      <w:proofErr w:type="spellEnd"/>
      <w:r>
        <w:rPr>
          <w:lang w:eastAsia="en-GB"/>
        </w:rPr>
        <w:t xml:space="preserve"> supports SL DRX for unicast, groupcast, and broadcast. Similar parameters as defined for </w:t>
      </w:r>
      <w:proofErr w:type="spellStart"/>
      <w:r>
        <w:rPr>
          <w:lang w:eastAsia="en-GB"/>
        </w:rPr>
        <w:t>Uu</w:t>
      </w:r>
      <w:proofErr w:type="spellEnd"/>
      <w:r>
        <w:rPr>
          <w:lang w:eastAsia="en-GB"/>
        </w:rPr>
        <w:t xml:space="preserve"> (on-duration, inactivity-timer, retransmission-timer, cycle) are defined for SL to determine the SL active time for SL DRX. During the SL active time, the UE performs SCI monitoring for data reception (i.e., PSCCH and 2nd stage SCI on PSSCH). The UE may skip monitoring of SCI for data reception during SL DRX inactive time. 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 the time in which a UE is expecting CSI report following a CSI request (for unicast) are considered as SL active time of the RX UE. When data is available for transmission to one or more RX </w:t>
      </w:r>
      <w:r>
        <w:rPr>
          <w:lang w:eastAsia="en-GB"/>
        </w:rPr>
        <w:lastRenderedPageBreak/>
        <w:t xml:space="preserve">UE(s) configured with SL DRX, the TX UE selects resources taking into account the active time of the RX UE(s) determined by the timers maintained at the TX UE.  </w:t>
      </w:r>
    </w:p>
    <w:p w14:paraId="086B0ECA" w14:textId="77777777" w:rsidR="004D74F7" w:rsidRDefault="004D74F7" w:rsidP="004D74F7">
      <w:pPr>
        <w:rPr>
          <w:lang w:eastAsia="en-GB"/>
        </w:rPr>
      </w:pPr>
      <w:r>
        <w:rPr>
          <w:lang w:eastAsia="en-GB"/>
        </w:rPr>
        <w:t xml:space="preserve">For unicast, SL DRX is configured per pair of source L2 ID and destination L2 ID. 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 RX UE may send assistance information, which includes its desired on duration timer, SL DRX start offset, and SL DRX cycle,  to the TX UE and the mode 2 TX UE may use it to determine the SL DRX configuration for the RX UE. 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Pr>
          <w:lang w:eastAsia="en-GB"/>
        </w:rPr>
        <w:t>gNB</w:t>
      </w:r>
      <w:proofErr w:type="spellEnd"/>
      <w:r>
        <w:rPr>
          <w:lang w:eastAsia="en-GB"/>
        </w:rPr>
        <w:t xml:space="preserve"> of the TX UE. TX UE sends the SL DRX configuration to be used by the RX UE to the RX UE. The RX UE may accept or reject the SL DRX configuration. A default SL DRX configuration for groupcast/broadcast can be used for DCR messages. When the TX UE is in RRC_CONNECTED, the TX UE may report the received assistance information to its serving </w:t>
      </w:r>
      <w:proofErr w:type="spellStart"/>
      <w:r>
        <w:rPr>
          <w:lang w:eastAsia="en-GB"/>
        </w:rPr>
        <w:t>gNB</w:t>
      </w:r>
      <w:proofErr w:type="spellEnd"/>
      <w:r>
        <w:rPr>
          <w:lang w:eastAsia="en-GB"/>
        </w:rPr>
        <w:t xml:space="preserve"> and sends the SL DRX configuration to the RX UE upon receiving the SL DRX configuration in dedicated RRC </w:t>
      </w:r>
      <w:proofErr w:type="spellStart"/>
      <w:r>
        <w:rPr>
          <w:lang w:eastAsia="en-GB"/>
        </w:rPr>
        <w:t>signaling</w:t>
      </w:r>
      <w:proofErr w:type="spellEnd"/>
      <w:r>
        <w:rPr>
          <w:lang w:eastAsia="en-GB"/>
        </w:rPr>
        <w:t xml:space="preserve"> from the </w:t>
      </w:r>
      <w:proofErr w:type="spellStart"/>
      <w:r>
        <w:rPr>
          <w:lang w:eastAsia="en-GB"/>
        </w:rPr>
        <w:t>gNB</w:t>
      </w:r>
      <w:proofErr w:type="spellEnd"/>
      <w:r>
        <w:rPr>
          <w:lang w:eastAsia="en-GB"/>
        </w:rPr>
        <w:t xml:space="preserve">. When the RX UE is in RRC_CONNECTED, the RX UE can report the received SL DRX configuration to its serving </w:t>
      </w:r>
      <w:proofErr w:type="spellStart"/>
      <w:r>
        <w:rPr>
          <w:lang w:eastAsia="en-GB"/>
        </w:rPr>
        <w:t>gNB</w:t>
      </w:r>
      <w:proofErr w:type="spellEnd"/>
      <w:r>
        <w:rPr>
          <w:lang w:eastAsia="en-GB"/>
        </w:rPr>
        <w:t xml:space="preserve">, e.g. for alignment of the </w:t>
      </w:r>
      <w:proofErr w:type="spellStart"/>
      <w:r>
        <w:rPr>
          <w:lang w:eastAsia="en-GB"/>
        </w:rPr>
        <w:t>Uu</w:t>
      </w:r>
      <w:proofErr w:type="spellEnd"/>
      <w:r>
        <w:rPr>
          <w:lang w:eastAsia="en-GB"/>
        </w:rPr>
        <w:t xml:space="preserve"> and SL DRX configurations. 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 SL DRX MAC CE is introduced for SL DRX operation in unicast only.  </w:t>
      </w:r>
    </w:p>
    <w:p w14:paraId="0E23044C" w14:textId="77777777" w:rsidR="004D74F7" w:rsidRDefault="004D74F7" w:rsidP="004D74F7">
      <w:pPr>
        <w:rPr>
          <w:lang w:eastAsia="en-GB"/>
        </w:rPr>
      </w:pPr>
      <w:r>
        <w:rPr>
          <w:lang w:eastAsia="en-GB"/>
        </w:rPr>
        <w:t xml:space="preserve">For groupcast/broadcast, SL DRX is configured commonly among multiple UEs based on QoS profile and Destination L2 ID. Multiple SL DRX configurations can be supported for each of groupcast/broadcast. 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an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 For groupcast, SL HARQ RTT timer and SL retransmission timer are maintained per SL process at the RX UE. SL HARQ RTT timer can be set to different values to support both HARQ enabled and HARQ disabled transmissions. A default SL DRX configuration, common between groupcast and broadcast, can be used for a QoS profile which is not mapped onto any non-default SL DRX configuration(s). For groupcast, the TX UE restarts its timer corresponding to the SL inactivity timer for the destination L2 ID (used for determining the allowable transmission time) upon reception of new data with the same destination L2 ID. TX profile is introduced to ensure compatibility for groupcast and broadcast transmissions between UEs supporting/not-supporting SL DRX functionality. A TX profile is provided by upper layers to AS layer and identifies one or more </w:t>
      </w:r>
      <w:proofErr w:type="spellStart"/>
      <w:r>
        <w:rPr>
          <w:lang w:eastAsia="en-GB"/>
        </w:rPr>
        <w:t>sidelink</w:t>
      </w:r>
      <w:proofErr w:type="spellEnd"/>
      <w:r>
        <w:rPr>
          <w:lang w:eastAsia="en-GB"/>
        </w:rPr>
        <w:t xml:space="preserve"> feature group(s). A TX UE only assumes SL DRX for the RX UEs when the associated TX profile corresponds to support of SL DRX. A RX UE determines that SL DRX is used if all destination L2 IDs of interest have an associated TX profile corresponding to the support of SL DRX.    </w:t>
      </w:r>
    </w:p>
    <w:p w14:paraId="76AF5106" w14:textId="7C5DC1D7" w:rsidR="004D74F7" w:rsidRDefault="004D74F7" w:rsidP="004D74F7">
      <w:pPr>
        <w:rPr>
          <w:lang w:eastAsia="en-GB"/>
        </w:rPr>
      </w:pPr>
      <w:r>
        <w:rPr>
          <w:lang w:eastAsia="en-GB"/>
        </w:rPr>
        <w:t xml:space="preserve">Alignment of </w:t>
      </w:r>
      <w:proofErr w:type="spellStart"/>
      <w:r>
        <w:rPr>
          <w:lang w:eastAsia="en-GB"/>
        </w:rPr>
        <w:t>Uu</w:t>
      </w:r>
      <w:proofErr w:type="spellEnd"/>
      <w:r>
        <w:rPr>
          <w:lang w:eastAsia="en-GB"/>
        </w:rPr>
        <w:t xml:space="preserve"> DRX and SL DRX for a UE in RRC_CONNECTED is supported for unicast, groupcast, and broadcast. Alignment of </w:t>
      </w:r>
      <w:proofErr w:type="spellStart"/>
      <w:r>
        <w:rPr>
          <w:lang w:eastAsia="en-GB"/>
        </w:rPr>
        <w:t>Uu</w:t>
      </w:r>
      <w:proofErr w:type="spellEnd"/>
      <w:r>
        <w:rPr>
          <w:lang w:eastAsia="en-GB"/>
        </w:rPr>
        <w:t xml:space="preserve"> DRX and SL DRX at the same UE is supported. In addition, for mode 1 scheduling, the alignment of </w:t>
      </w:r>
      <w:proofErr w:type="spellStart"/>
      <w:r>
        <w:rPr>
          <w:lang w:eastAsia="en-GB"/>
        </w:rPr>
        <w:t>Uu</w:t>
      </w:r>
      <w:proofErr w:type="spellEnd"/>
      <w:r>
        <w:rPr>
          <w:lang w:eastAsia="en-GB"/>
        </w:rPr>
        <w:t xml:space="preserve"> DRX of the TX UE and SL DRX of the RX UE is supported. For SL RX UEs in RRC_CONNECTED, alignment is achieved by the </w:t>
      </w:r>
      <w:proofErr w:type="spellStart"/>
      <w:r>
        <w:rPr>
          <w:lang w:eastAsia="en-GB"/>
        </w:rPr>
        <w:t>gNB</w:t>
      </w:r>
      <w:proofErr w:type="spellEnd"/>
      <w:r>
        <w:rPr>
          <w:lang w:eastAsia="en-GB"/>
        </w:rPr>
        <w:t xml:space="preserve">. </w:t>
      </w:r>
    </w:p>
    <w:p w14:paraId="0E862270" w14:textId="77777777" w:rsidR="004D74F7" w:rsidRPr="00082182" w:rsidRDefault="004D74F7" w:rsidP="004D74F7">
      <w:pPr>
        <w:rPr>
          <w:b/>
        </w:rPr>
      </w:pPr>
      <w:r w:rsidRPr="00016B51">
        <w:rPr>
          <w:b/>
        </w:rPr>
        <w:t>References</w:t>
      </w:r>
      <w:r>
        <w:t xml:space="preserve"> </w:t>
      </w:r>
    </w:p>
    <w:p w14:paraId="7DA7A42F" w14:textId="5DBA2E01" w:rsidR="004D74F7" w:rsidRDefault="004D74F7" w:rsidP="004D74F7">
      <w:pPr>
        <w:rPr>
          <w:lang w:eastAsia="en-GB"/>
        </w:rPr>
      </w:pPr>
      <w:r w:rsidRPr="00082182">
        <w:rPr>
          <w:lang w:eastAsia="en-GB"/>
        </w:rPr>
        <w:t>List of related CRs: select "TSG Status = Approved" in:</w:t>
      </w:r>
      <w:r>
        <w:rPr>
          <w:lang w:eastAsia="en-GB"/>
        </w:rPr>
        <w:t xml:space="preserve"> </w:t>
      </w:r>
      <w:hyperlink r:id="rId33" w:history="1">
        <w:r w:rsidRPr="00C85AD3">
          <w:rPr>
            <w:rStyle w:val="Hyperlink"/>
            <w:lang w:eastAsia="en-GB"/>
          </w:rPr>
          <w:t>https://portal.3gpp.org/ChangeRequests.aspx?q=1&amp;workitem=860042,860142,860242</w:t>
        </w:r>
      </w:hyperlink>
    </w:p>
    <w:p w14:paraId="23060AA3" w14:textId="00F55CF2" w:rsidR="004D74F7" w:rsidRPr="00016B51" w:rsidRDefault="004D74F7" w:rsidP="004D74F7">
      <w:pPr>
        <w:pStyle w:val="EW"/>
      </w:pPr>
      <w:r w:rsidRPr="00016B51">
        <w:t>[1]</w:t>
      </w:r>
      <w:r w:rsidRPr="00016B51">
        <w:tab/>
      </w:r>
      <w:r w:rsidRPr="004D74F7">
        <w:t>Last status report: RP-220520</w:t>
      </w:r>
    </w:p>
    <w:p w14:paraId="08D7555C" w14:textId="04E8DCB7" w:rsidR="004D74F7" w:rsidRDefault="004D74F7" w:rsidP="004D74F7">
      <w:pPr>
        <w:rPr>
          <w:lang w:eastAsia="en-GB"/>
        </w:rPr>
      </w:pPr>
      <w:r>
        <w:tab/>
      </w:r>
    </w:p>
    <w:p w14:paraId="27C9234E" w14:textId="24F6B21C" w:rsidR="003C61C7" w:rsidRDefault="003C61C7" w:rsidP="004D74F7">
      <w:pPr>
        <w:rPr>
          <w:lang w:eastAsia="en-GB"/>
        </w:rPr>
      </w:pPr>
    </w:p>
    <w:p w14:paraId="59485F80" w14:textId="77777777" w:rsidR="004D74F7" w:rsidRPr="004B5EF0" w:rsidRDefault="004D74F7" w:rsidP="004B5EF0">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A4B2D8B" w14:textId="77777777" w:rsidTr="004B5EF0">
        <w:trPr>
          <w:trHeight w:val="57"/>
        </w:trPr>
        <w:tc>
          <w:tcPr>
            <w:tcW w:w="846" w:type="dxa"/>
            <w:shd w:val="clear" w:color="auto" w:fill="auto"/>
            <w:tcMar>
              <w:left w:w="28" w:type="dxa"/>
              <w:right w:w="28" w:type="dxa"/>
            </w:tcMar>
            <w:hideMark/>
          </w:tcPr>
          <w:p w14:paraId="436F5A4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lastRenderedPageBreak/>
              <w:t>UID</w:t>
            </w:r>
          </w:p>
        </w:tc>
        <w:tc>
          <w:tcPr>
            <w:tcW w:w="3406" w:type="dxa"/>
            <w:shd w:val="clear" w:color="auto" w:fill="auto"/>
            <w:tcMar>
              <w:left w:w="28" w:type="dxa"/>
              <w:right w:w="28" w:type="dxa"/>
            </w:tcMar>
            <w:hideMark/>
          </w:tcPr>
          <w:p w14:paraId="21E707A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71C3C0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13877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7E53B6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6C970FE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1C94D9B7" w14:textId="77777777" w:rsidTr="004B5EF0">
        <w:trPr>
          <w:trHeight w:val="57"/>
        </w:trPr>
        <w:tc>
          <w:tcPr>
            <w:tcW w:w="846" w:type="dxa"/>
            <w:shd w:val="clear" w:color="auto" w:fill="auto"/>
            <w:tcMar>
              <w:left w:w="28" w:type="dxa"/>
              <w:right w:w="28" w:type="dxa"/>
            </w:tcMar>
            <w:hideMark/>
          </w:tcPr>
          <w:p w14:paraId="1626AF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840035</w:t>
            </w:r>
          </w:p>
        </w:tc>
        <w:tc>
          <w:tcPr>
            <w:tcW w:w="3406" w:type="dxa"/>
            <w:shd w:val="clear" w:color="auto" w:fill="auto"/>
            <w:tcMar>
              <w:left w:w="28" w:type="dxa"/>
              <w:right w:w="28" w:type="dxa"/>
            </w:tcMar>
            <w:hideMark/>
          </w:tcPr>
          <w:p w14:paraId="6534907D"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97ECE5" w14:textId="6C13604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5B67CC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825FC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SP-200110</w:t>
            </w:r>
          </w:p>
        </w:tc>
        <w:tc>
          <w:tcPr>
            <w:tcW w:w="2126" w:type="dxa"/>
            <w:shd w:val="clear" w:color="auto" w:fill="auto"/>
            <w:tcMar>
              <w:left w:w="28" w:type="dxa"/>
              <w:right w:w="28" w:type="dxa"/>
            </w:tcMar>
            <w:hideMark/>
          </w:tcPr>
          <w:p w14:paraId="2466AA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w:t>
            </w:r>
            <w:proofErr w:type="spellStart"/>
            <w:r w:rsidRPr="00630709">
              <w:rPr>
                <w:rFonts w:ascii="Arial" w:hAnsi="Arial" w:cs="Arial"/>
                <w:color w:val="000000"/>
                <w:sz w:val="14"/>
                <w:szCs w:val="14"/>
                <w:lang w:eastAsia="en-GB"/>
              </w:rPr>
              <w:t>Amogh</w:t>
            </w:r>
            <w:proofErr w:type="spellEnd"/>
            <w:r w:rsidRPr="00630709">
              <w:rPr>
                <w:rFonts w:ascii="Arial" w:hAnsi="Arial" w:cs="Arial"/>
                <w:color w:val="000000"/>
                <w:sz w:val="14"/>
                <w:szCs w:val="14"/>
                <w:lang w:eastAsia="en-GB"/>
              </w:rPr>
              <w:t xml:space="preserve">, Huawei Telecommunications India </w:t>
            </w:r>
          </w:p>
        </w:tc>
      </w:tr>
      <w:tr w:rsidR="00630709" w:rsidRPr="00630709" w14:paraId="3EB707EF" w14:textId="77777777" w:rsidTr="004B5EF0">
        <w:trPr>
          <w:trHeight w:val="57"/>
        </w:trPr>
        <w:tc>
          <w:tcPr>
            <w:tcW w:w="846" w:type="dxa"/>
            <w:shd w:val="clear" w:color="auto" w:fill="auto"/>
            <w:tcMar>
              <w:left w:w="28" w:type="dxa"/>
              <w:right w:w="28" w:type="dxa"/>
            </w:tcMar>
            <w:hideMark/>
          </w:tcPr>
          <w:p w14:paraId="1570FB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2A63A1D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4B43810D" w14:textId="38AFD8F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77BAB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0188B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SP-200831</w:t>
            </w:r>
          </w:p>
        </w:tc>
        <w:tc>
          <w:tcPr>
            <w:tcW w:w="2126" w:type="dxa"/>
            <w:shd w:val="clear" w:color="auto" w:fill="auto"/>
            <w:tcMar>
              <w:left w:w="28" w:type="dxa"/>
              <w:right w:w="28" w:type="dxa"/>
            </w:tcMar>
            <w:hideMark/>
          </w:tcPr>
          <w:p w14:paraId="1FE69C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w:t>
            </w:r>
            <w:proofErr w:type="spellStart"/>
            <w:r w:rsidRPr="00630709">
              <w:rPr>
                <w:rFonts w:ascii="Arial" w:hAnsi="Arial" w:cs="Arial"/>
                <w:b/>
                <w:bCs/>
                <w:color w:val="000000"/>
                <w:sz w:val="14"/>
                <w:szCs w:val="14"/>
                <w:lang w:eastAsia="en-GB"/>
              </w:rPr>
              <w:t>Amogh</w:t>
            </w:r>
            <w:proofErr w:type="spellEnd"/>
            <w:r w:rsidRPr="00630709">
              <w:rPr>
                <w:rFonts w:ascii="Arial" w:hAnsi="Arial" w:cs="Arial"/>
                <w:b/>
                <w:bCs/>
                <w:color w:val="000000"/>
                <w:sz w:val="14"/>
                <w:szCs w:val="14"/>
                <w:lang w:eastAsia="en-GB"/>
              </w:rPr>
              <w:t xml:space="preserve">, Huawei Telecommunications India </w:t>
            </w:r>
          </w:p>
        </w:tc>
      </w:tr>
      <w:tr w:rsidR="00630709" w:rsidRPr="00630709" w14:paraId="768777E4" w14:textId="77777777" w:rsidTr="004B5EF0">
        <w:trPr>
          <w:trHeight w:val="57"/>
        </w:trPr>
        <w:tc>
          <w:tcPr>
            <w:tcW w:w="846" w:type="dxa"/>
            <w:shd w:val="clear" w:color="auto" w:fill="auto"/>
            <w:tcMar>
              <w:left w:w="28" w:type="dxa"/>
              <w:right w:w="28" w:type="dxa"/>
            </w:tcMar>
            <w:hideMark/>
          </w:tcPr>
          <w:p w14:paraId="0EB841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4DC137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eV2XAPP</w:t>
            </w:r>
          </w:p>
        </w:tc>
        <w:tc>
          <w:tcPr>
            <w:tcW w:w="1365" w:type="dxa"/>
            <w:shd w:val="clear" w:color="auto" w:fill="auto"/>
            <w:noWrap/>
            <w:tcMar>
              <w:left w:w="28" w:type="dxa"/>
              <w:right w:w="28" w:type="dxa"/>
            </w:tcMar>
            <w:hideMark/>
          </w:tcPr>
          <w:p w14:paraId="087A33A4" w14:textId="7357A65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531BD8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E57CE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SP-200831</w:t>
            </w:r>
          </w:p>
        </w:tc>
        <w:tc>
          <w:tcPr>
            <w:tcW w:w="2126" w:type="dxa"/>
            <w:shd w:val="clear" w:color="auto" w:fill="auto"/>
            <w:tcMar>
              <w:left w:w="28" w:type="dxa"/>
              <w:right w:w="28" w:type="dxa"/>
            </w:tcMar>
            <w:hideMark/>
          </w:tcPr>
          <w:p w14:paraId="3990D2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w:t>
            </w:r>
            <w:proofErr w:type="spellStart"/>
            <w:r w:rsidRPr="00630709">
              <w:rPr>
                <w:rFonts w:ascii="Arial" w:hAnsi="Arial" w:cs="Arial"/>
                <w:color w:val="000000"/>
                <w:sz w:val="14"/>
                <w:szCs w:val="14"/>
                <w:lang w:eastAsia="en-GB"/>
              </w:rPr>
              <w:t>Amogh</w:t>
            </w:r>
            <w:proofErr w:type="spellEnd"/>
            <w:r w:rsidRPr="00630709">
              <w:rPr>
                <w:rFonts w:ascii="Arial" w:hAnsi="Arial" w:cs="Arial"/>
                <w:color w:val="000000"/>
                <w:sz w:val="14"/>
                <w:szCs w:val="14"/>
                <w:lang w:eastAsia="en-GB"/>
              </w:rPr>
              <w:t xml:space="preserve">, Huawei Telecommunications India </w:t>
            </w:r>
          </w:p>
        </w:tc>
      </w:tr>
      <w:tr w:rsidR="00630709" w:rsidRPr="00630709" w14:paraId="6CCCFD08" w14:textId="77777777" w:rsidTr="004B5EF0">
        <w:trPr>
          <w:trHeight w:val="57"/>
        </w:trPr>
        <w:tc>
          <w:tcPr>
            <w:tcW w:w="846" w:type="dxa"/>
            <w:shd w:val="clear" w:color="auto" w:fill="auto"/>
            <w:tcMar>
              <w:left w:w="28" w:type="dxa"/>
              <w:right w:w="28" w:type="dxa"/>
            </w:tcMar>
            <w:hideMark/>
          </w:tcPr>
          <w:p w14:paraId="460F5F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56D2DD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eV2XAPP</w:t>
            </w:r>
          </w:p>
        </w:tc>
        <w:tc>
          <w:tcPr>
            <w:tcW w:w="1365" w:type="dxa"/>
            <w:shd w:val="clear" w:color="auto" w:fill="auto"/>
            <w:noWrap/>
            <w:tcMar>
              <w:left w:w="28" w:type="dxa"/>
              <w:right w:w="28" w:type="dxa"/>
            </w:tcMar>
            <w:hideMark/>
          </w:tcPr>
          <w:p w14:paraId="7292DE6D" w14:textId="77C4D9E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076BF2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5337C9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CP-211109</w:t>
            </w:r>
          </w:p>
        </w:tc>
        <w:tc>
          <w:tcPr>
            <w:tcW w:w="2126" w:type="dxa"/>
            <w:shd w:val="clear" w:color="auto" w:fill="auto"/>
            <w:tcMar>
              <w:left w:w="28" w:type="dxa"/>
              <w:right w:w="28" w:type="dxa"/>
            </w:tcMar>
            <w:hideMark/>
          </w:tcPr>
          <w:p w14:paraId="1E44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Herrero </w:t>
            </w:r>
            <w:proofErr w:type="spellStart"/>
            <w:r w:rsidRPr="00630709">
              <w:rPr>
                <w:rFonts w:ascii="Arial" w:hAnsi="Arial" w:cs="Arial"/>
                <w:b/>
                <w:bCs/>
                <w:color w:val="000000"/>
                <w:sz w:val="14"/>
                <w:szCs w:val="14"/>
                <w:lang w:eastAsia="en-GB"/>
              </w:rPr>
              <w:t>Veron</w:t>
            </w:r>
            <w:proofErr w:type="spellEnd"/>
            <w:r w:rsidRPr="00630709">
              <w:rPr>
                <w:rFonts w:ascii="Arial" w:hAnsi="Arial" w:cs="Arial"/>
                <w:b/>
                <w:bCs/>
                <w:color w:val="000000"/>
                <w:sz w:val="14"/>
                <w:szCs w:val="14"/>
                <w:lang w:eastAsia="en-GB"/>
              </w:rPr>
              <w:t xml:space="preserve">, Christian (Huawei) </w:t>
            </w:r>
          </w:p>
        </w:tc>
      </w:tr>
      <w:tr w:rsidR="00630709" w:rsidRPr="00630709" w14:paraId="459903BE" w14:textId="77777777" w:rsidTr="004B5EF0">
        <w:trPr>
          <w:trHeight w:val="57"/>
        </w:trPr>
        <w:tc>
          <w:tcPr>
            <w:tcW w:w="846" w:type="dxa"/>
            <w:shd w:val="clear" w:color="auto" w:fill="auto"/>
            <w:tcMar>
              <w:left w:w="28" w:type="dxa"/>
              <w:right w:w="28" w:type="dxa"/>
            </w:tcMar>
            <w:hideMark/>
          </w:tcPr>
          <w:p w14:paraId="0F1401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0D7C5E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eV2XAPP</w:t>
            </w:r>
          </w:p>
        </w:tc>
        <w:tc>
          <w:tcPr>
            <w:tcW w:w="1365" w:type="dxa"/>
            <w:shd w:val="clear" w:color="auto" w:fill="auto"/>
            <w:noWrap/>
            <w:tcMar>
              <w:left w:w="28" w:type="dxa"/>
              <w:right w:w="28" w:type="dxa"/>
            </w:tcMar>
            <w:hideMark/>
          </w:tcPr>
          <w:p w14:paraId="77414216" w14:textId="2120A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1D9149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9ABF8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057C2B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w:t>
            </w:r>
            <w:proofErr w:type="spellStart"/>
            <w:r w:rsidRPr="00630709">
              <w:rPr>
                <w:rFonts w:ascii="Arial" w:hAnsi="Arial" w:cs="Arial"/>
                <w:color w:val="000000"/>
                <w:sz w:val="14"/>
                <w:szCs w:val="14"/>
                <w:lang w:eastAsia="en-GB"/>
              </w:rPr>
              <w:t>Veron</w:t>
            </w:r>
            <w:proofErr w:type="spellEnd"/>
            <w:r w:rsidRPr="00630709">
              <w:rPr>
                <w:rFonts w:ascii="Arial" w:hAnsi="Arial" w:cs="Arial"/>
                <w:color w:val="000000"/>
                <w:sz w:val="14"/>
                <w:szCs w:val="14"/>
                <w:lang w:eastAsia="en-GB"/>
              </w:rPr>
              <w:t xml:space="preserve">, Christian (Huawei) </w:t>
            </w:r>
          </w:p>
        </w:tc>
      </w:tr>
      <w:tr w:rsidR="00630709" w:rsidRPr="00630709" w14:paraId="7CA0034D" w14:textId="77777777" w:rsidTr="004B5EF0">
        <w:trPr>
          <w:trHeight w:val="57"/>
        </w:trPr>
        <w:tc>
          <w:tcPr>
            <w:tcW w:w="846" w:type="dxa"/>
            <w:shd w:val="clear" w:color="auto" w:fill="auto"/>
            <w:tcMar>
              <w:left w:w="28" w:type="dxa"/>
              <w:right w:w="28" w:type="dxa"/>
            </w:tcMar>
            <w:hideMark/>
          </w:tcPr>
          <w:p w14:paraId="1A316F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910077</w:t>
            </w:r>
          </w:p>
        </w:tc>
        <w:tc>
          <w:tcPr>
            <w:tcW w:w="3406" w:type="dxa"/>
            <w:shd w:val="clear" w:color="auto" w:fill="auto"/>
            <w:tcMar>
              <w:left w:w="28" w:type="dxa"/>
              <w:right w:w="28" w:type="dxa"/>
            </w:tcMar>
            <w:hideMark/>
          </w:tcPr>
          <w:p w14:paraId="75804B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eV2XAPP</w:t>
            </w:r>
          </w:p>
        </w:tc>
        <w:tc>
          <w:tcPr>
            <w:tcW w:w="1365" w:type="dxa"/>
            <w:shd w:val="clear" w:color="auto" w:fill="auto"/>
            <w:noWrap/>
            <w:tcMar>
              <w:left w:w="28" w:type="dxa"/>
              <w:right w:w="28" w:type="dxa"/>
            </w:tcMar>
            <w:hideMark/>
          </w:tcPr>
          <w:p w14:paraId="55ECC8BD" w14:textId="2218418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7DDE3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6616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324BF8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w:t>
            </w:r>
            <w:proofErr w:type="spellStart"/>
            <w:r w:rsidRPr="00630709">
              <w:rPr>
                <w:rFonts w:ascii="Arial" w:hAnsi="Arial" w:cs="Arial"/>
                <w:color w:val="000000"/>
                <w:sz w:val="14"/>
                <w:szCs w:val="14"/>
                <w:lang w:eastAsia="en-GB"/>
              </w:rPr>
              <w:t>Veron</w:t>
            </w:r>
            <w:proofErr w:type="spellEnd"/>
            <w:r w:rsidRPr="00630709">
              <w:rPr>
                <w:rFonts w:ascii="Arial" w:hAnsi="Arial" w:cs="Arial"/>
                <w:color w:val="000000"/>
                <w:sz w:val="14"/>
                <w:szCs w:val="14"/>
                <w:lang w:eastAsia="en-GB"/>
              </w:rPr>
              <w:t xml:space="preserve">, Christian (Huawei) </w:t>
            </w:r>
          </w:p>
        </w:tc>
      </w:tr>
      <w:tr w:rsidR="006D7602" w:rsidRPr="00630709" w14:paraId="3DB03B5D" w14:textId="77777777" w:rsidTr="004B5EF0">
        <w:trPr>
          <w:trHeight w:val="57"/>
        </w:trPr>
        <w:tc>
          <w:tcPr>
            <w:tcW w:w="846" w:type="dxa"/>
            <w:shd w:val="clear" w:color="auto" w:fill="auto"/>
            <w:tcMar>
              <w:left w:w="28" w:type="dxa"/>
              <w:right w:w="28" w:type="dxa"/>
            </w:tcMar>
            <w:hideMark/>
          </w:tcPr>
          <w:p w14:paraId="7E66741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3B81CC3D"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D85071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736EE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037BA95"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74FD8A5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6D7602" w:rsidRPr="00630709" w14:paraId="0FE135C0" w14:textId="77777777" w:rsidTr="004B5EF0">
        <w:trPr>
          <w:trHeight w:val="57"/>
        </w:trPr>
        <w:tc>
          <w:tcPr>
            <w:tcW w:w="846" w:type="dxa"/>
            <w:shd w:val="clear" w:color="auto" w:fill="auto"/>
            <w:tcMar>
              <w:left w:w="28" w:type="dxa"/>
              <w:right w:w="28" w:type="dxa"/>
            </w:tcMar>
            <w:hideMark/>
          </w:tcPr>
          <w:p w14:paraId="2CE2434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830033</w:t>
            </w:r>
          </w:p>
        </w:tc>
        <w:tc>
          <w:tcPr>
            <w:tcW w:w="3406" w:type="dxa"/>
            <w:shd w:val="clear" w:color="auto" w:fill="auto"/>
            <w:tcMar>
              <w:left w:w="28" w:type="dxa"/>
              <w:right w:w="28" w:type="dxa"/>
            </w:tcMar>
            <w:hideMark/>
          </w:tcPr>
          <w:p w14:paraId="7F3B516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System enhancement for Proximity based Services in 5GS</w:t>
            </w:r>
          </w:p>
        </w:tc>
        <w:tc>
          <w:tcPr>
            <w:tcW w:w="1365" w:type="dxa"/>
            <w:shd w:val="clear" w:color="auto" w:fill="auto"/>
            <w:noWrap/>
            <w:tcMar>
              <w:left w:w="28" w:type="dxa"/>
              <w:right w:w="28" w:type="dxa"/>
            </w:tcMar>
            <w:hideMark/>
          </w:tcPr>
          <w:p w14:paraId="21AFDEF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309D3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073F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401F67E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Qiang</w:t>
            </w:r>
            <w:proofErr w:type="spellEnd"/>
            <w:r w:rsidRPr="00630709">
              <w:rPr>
                <w:rFonts w:ascii="Arial" w:hAnsi="Arial" w:cs="Arial"/>
                <w:color w:val="000000"/>
                <w:sz w:val="14"/>
                <w:szCs w:val="14"/>
                <w:lang w:eastAsia="en-GB"/>
              </w:rPr>
              <w:t xml:space="preserve"> Deng, CATT</w:t>
            </w:r>
          </w:p>
        </w:tc>
      </w:tr>
      <w:tr w:rsidR="006D7602" w:rsidRPr="00630709" w14:paraId="4B0EF5E0" w14:textId="77777777" w:rsidTr="004B5EF0">
        <w:trPr>
          <w:trHeight w:val="57"/>
        </w:trPr>
        <w:tc>
          <w:tcPr>
            <w:tcW w:w="846" w:type="dxa"/>
            <w:shd w:val="clear" w:color="auto" w:fill="auto"/>
            <w:tcMar>
              <w:left w:w="28" w:type="dxa"/>
              <w:right w:w="28" w:type="dxa"/>
            </w:tcMar>
            <w:hideMark/>
          </w:tcPr>
          <w:p w14:paraId="4DD7C8C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6A3DBBA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Proximity based Services in 5GS </w:t>
            </w:r>
          </w:p>
        </w:tc>
        <w:tc>
          <w:tcPr>
            <w:tcW w:w="1365" w:type="dxa"/>
            <w:shd w:val="clear" w:color="auto" w:fill="auto"/>
            <w:noWrap/>
            <w:tcMar>
              <w:left w:w="28" w:type="dxa"/>
              <w:right w:w="28" w:type="dxa"/>
            </w:tcMar>
            <w:hideMark/>
          </w:tcPr>
          <w:p w14:paraId="5D54D53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A83F61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383E3A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05C0A88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Qiang</w:t>
            </w:r>
            <w:proofErr w:type="spellEnd"/>
            <w:r w:rsidRPr="00630709">
              <w:rPr>
                <w:rFonts w:ascii="Arial" w:hAnsi="Arial" w:cs="Arial"/>
                <w:color w:val="000000"/>
                <w:sz w:val="14"/>
                <w:szCs w:val="14"/>
                <w:lang w:eastAsia="en-GB"/>
              </w:rPr>
              <w:t xml:space="preserve"> Deng, CATT</w:t>
            </w:r>
          </w:p>
        </w:tc>
      </w:tr>
      <w:tr w:rsidR="006D7602" w:rsidRPr="00630709" w14:paraId="21567B41" w14:textId="77777777" w:rsidTr="004B5EF0">
        <w:trPr>
          <w:trHeight w:val="57"/>
        </w:trPr>
        <w:tc>
          <w:tcPr>
            <w:tcW w:w="846" w:type="dxa"/>
            <w:shd w:val="clear" w:color="auto" w:fill="auto"/>
            <w:tcMar>
              <w:left w:w="28" w:type="dxa"/>
              <w:right w:w="28" w:type="dxa"/>
            </w:tcMar>
            <w:hideMark/>
          </w:tcPr>
          <w:p w14:paraId="17FB654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2267F7A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proximity based services in 5GS </w:t>
            </w:r>
          </w:p>
        </w:tc>
        <w:tc>
          <w:tcPr>
            <w:tcW w:w="1365" w:type="dxa"/>
            <w:shd w:val="clear" w:color="auto" w:fill="auto"/>
            <w:noWrap/>
            <w:tcMar>
              <w:left w:w="28" w:type="dxa"/>
              <w:right w:w="28" w:type="dxa"/>
            </w:tcMar>
            <w:hideMark/>
          </w:tcPr>
          <w:p w14:paraId="0995A73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D3D2DD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3F138B4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6BD3399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Yong Jiang, CATT </w:t>
            </w:r>
          </w:p>
        </w:tc>
      </w:tr>
      <w:tr w:rsidR="006D7602" w:rsidRPr="00630709" w14:paraId="2C9905BE" w14:textId="77777777" w:rsidTr="004B5EF0">
        <w:trPr>
          <w:trHeight w:val="57"/>
        </w:trPr>
        <w:tc>
          <w:tcPr>
            <w:tcW w:w="846" w:type="dxa"/>
            <w:shd w:val="clear" w:color="auto" w:fill="auto"/>
            <w:tcMar>
              <w:left w:w="28" w:type="dxa"/>
              <w:right w:w="28" w:type="dxa"/>
            </w:tcMar>
            <w:hideMark/>
          </w:tcPr>
          <w:p w14:paraId="0DC335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14D7BFD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5G_ProSe</w:t>
            </w:r>
          </w:p>
        </w:tc>
        <w:tc>
          <w:tcPr>
            <w:tcW w:w="1365" w:type="dxa"/>
            <w:shd w:val="clear" w:color="auto" w:fill="auto"/>
            <w:noWrap/>
            <w:tcMar>
              <w:left w:w="28" w:type="dxa"/>
              <w:right w:w="28" w:type="dxa"/>
            </w:tcMar>
            <w:hideMark/>
          </w:tcPr>
          <w:p w14:paraId="33E68B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2E7B8C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4D651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3D0CBC1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FF1A515" w14:textId="77777777" w:rsidTr="004B5EF0">
        <w:trPr>
          <w:trHeight w:val="57"/>
        </w:trPr>
        <w:tc>
          <w:tcPr>
            <w:tcW w:w="846" w:type="dxa"/>
            <w:shd w:val="clear" w:color="auto" w:fill="auto"/>
            <w:tcMar>
              <w:left w:w="28" w:type="dxa"/>
              <w:right w:w="28" w:type="dxa"/>
            </w:tcMar>
            <w:hideMark/>
          </w:tcPr>
          <w:p w14:paraId="057E0AC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4F6FB24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5G_ProSe</w:t>
            </w:r>
          </w:p>
        </w:tc>
        <w:tc>
          <w:tcPr>
            <w:tcW w:w="1365" w:type="dxa"/>
            <w:shd w:val="clear" w:color="auto" w:fill="auto"/>
            <w:noWrap/>
            <w:tcMar>
              <w:left w:w="28" w:type="dxa"/>
              <w:right w:w="28" w:type="dxa"/>
            </w:tcMar>
            <w:hideMark/>
          </w:tcPr>
          <w:p w14:paraId="0B174D0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7F2A2F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263AC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4DDE6F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A5D88DD" w14:textId="77777777" w:rsidTr="004B5EF0">
        <w:trPr>
          <w:trHeight w:val="57"/>
        </w:trPr>
        <w:tc>
          <w:tcPr>
            <w:tcW w:w="846" w:type="dxa"/>
            <w:shd w:val="clear" w:color="auto" w:fill="auto"/>
            <w:tcMar>
              <w:left w:w="28" w:type="dxa"/>
              <w:right w:w="28" w:type="dxa"/>
            </w:tcMar>
            <w:hideMark/>
          </w:tcPr>
          <w:p w14:paraId="5457084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29E6142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5G_ProSe</w:t>
            </w:r>
          </w:p>
        </w:tc>
        <w:tc>
          <w:tcPr>
            <w:tcW w:w="1365" w:type="dxa"/>
            <w:shd w:val="clear" w:color="auto" w:fill="auto"/>
            <w:noWrap/>
            <w:tcMar>
              <w:left w:w="28" w:type="dxa"/>
              <w:right w:w="28" w:type="dxa"/>
            </w:tcMar>
            <w:hideMark/>
          </w:tcPr>
          <w:p w14:paraId="7A9F7C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3714E6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CDA702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0D901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0A4B8F3E" w14:textId="77777777" w:rsidTr="004B5EF0">
        <w:trPr>
          <w:trHeight w:val="57"/>
        </w:trPr>
        <w:tc>
          <w:tcPr>
            <w:tcW w:w="846" w:type="dxa"/>
            <w:shd w:val="clear" w:color="auto" w:fill="auto"/>
            <w:tcMar>
              <w:left w:w="28" w:type="dxa"/>
              <w:right w:w="28" w:type="dxa"/>
            </w:tcMar>
            <w:hideMark/>
          </w:tcPr>
          <w:p w14:paraId="51585D3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45FC625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5G_ProSe</w:t>
            </w:r>
          </w:p>
        </w:tc>
        <w:tc>
          <w:tcPr>
            <w:tcW w:w="1365" w:type="dxa"/>
            <w:shd w:val="clear" w:color="auto" w:fill="auto"/>
            <w:noWrap/>
            <w:tcMar>
              <w:left w:w="28" w:type="dxa"/>
              <w:right w:w="28" w:type="dxa"/>
            </w:tcMar>
            <w:hideMark/>
          </w:tcPr>
          <w:p w14:paraId="7E558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1BFE4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9A6D9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00F3212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35DBB536" w14:textId="77777777" w:rsidTr="004B5EF0">
        <w:trPr>
          <w:trHeight w:val="57"/>
        </w:trPr>
        <w:tc>
          <w:tcPr>
            <w:tcW w:w="846" w:type="dxa"/>
            <w:shd w:val="clear" w:color="auto" w:fill="auto"/>
            <w:tcMar>
              <w:left w:w="28" w:type="dxa"/>
              <w:right w:w="28" w:type="dxa"/>
            </w:tcMar>
            <w:hideMark/>
          </w:tcPr>
          <w:p w14:paraId="0FC2E83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4354194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Proximity-based Services in 5GS</w:t>
            </w:r>
          </w:p>
        </w:tc>
        <w:tc>
          <w:tcPr>
            <w:tcW w:w="1365" w:type="dxa"/>
            <w:shd w:val="clear" w:color="auto" w:fill="auto"/>
            <w:noWrap/>
            <w:tcMar>
              <w:left w:w="28" w:type="dxa"/>
              <w:right w:w="28" w:type="dxa"/>
            </w:tcMar>
            <w:hideMark/>
          </w:tcPr>
          <w:p w14:paraId="0C5B9CD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319BC70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03048B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17626C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Shu, Min, CATT </w:t>
            </w:r>
          </w:p>
        </w:tc>
      </w:tr>
      <w:tr w:rsidR="006D7602" w:rsidRPr="00630709" w14:paraId="36034DDC" w14:textId="77777777" w:rsidTr="004B5EF0">
        <w:trPr>
          <w:trHeight w:val="57"/>
        </w:trPr>
        <w:tc>
          <w:tcPr>
            <w:tcW w:w="846" w:type="dxa"/>
            <w:shd w:val="clear" w:color="auto" w:fill="auto"/>
            <w:tcMar>
              <w:left w:w="28" w:type="dxa"/>
              <w:right w:w="28" w:type="dxa"/>
            </w:tcMar>
            <w:hideMark/>
          </w:tcPr>
          <w:p w14:paraId="48C3B66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173A5D5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Enhancement for Proximity Based Services in 5GS </w:t>
            </w:r>
          </w:p>
        </w:tc>
        <w:tc>
          <w:tcPr>
            <w:tcW w:w="1365" w:type="dxa"/>
            <w:shd w:val="clear" w:color="auto" w:fill="auto"/>
            <w:noWrap/>
            <w:tcMar>
              <w:left w:w="28" w:type="dxa"/>
              <w:right w:w="28" w:type="dxa"/>
            </w:tcMar>
            <w:hideMark/>
          </w:tcPr>
          <w:p w14:paraId="351AF7F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66A6BAA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552A9C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6F47F15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67F120D6" w14:textId="77777777" w:rsidTr="004B5EF0">
        <w:trPr>
          <w:trHeight w:val="57"/>
        </w:trPr>
        <w:tc>
          <w:tcPr>
            <w:tcW w:w="846" w:type="dxa"/>
            <w:shd w:val="clear" w:color="auto" w:fill="auto"/>
            <w:tcMar>
              <w:left w:w="28" w:type="dxa"/>
              <w:right w:w="28" w:type="dxa"/>
            </w:tcMar>
            <w:hideMark/>
          </w:tcPr>
          <w:p w14:paraId="37CEB91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109F0B0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Proximity based Services in 5GS</w:t>
            </w:r>
          </w:p>
        </w:tc>
        <w:tc>
          <w:tcPr>
            <w:tcW w:w="1365" w:type="dxa"/>
            <w:shd w:val="clear" w:color="auto" w:fill="auto"/>
            <w:noWrap/>
            <w:tcMar>
              <w:left w:w="28" w:type="dxa"/>
              <w:right w:w="28" w:type="dxa"/>
            </w:tcMar>
            <w:hideMark/>
          </w:tcPr>
          <w:p w14:paraId="407718C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3FE998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955C1D0"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9F9319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bl>
    <w:p w14:paraId="1E340CD1" w14:textId="4D2D2681"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694D5FD" w14:textId="5F75D822" w:rsidR="00854D11" w:rsidRDefault="009E7519" w:rsidP="00854D11">
      <w:pPr>
        <w:pStyle w:val="Heading1"/>
        <w:rPr>
          <w:lang w:eastAsia="en-GB"/>
        </w:rPr>
      </w:pPr>
      <w:bookmarkStart w:id="22" w:name="_Toc101950884"/>
      <w:r>
        <w:rPr>
          <w:lang w:eastAsia="en-GB"/>
        </w:rPr>
        <w:t>8</w:t>
      </w:r>
      <w:r w:rsidR="00854D11" w:rsidRPr="0009140B">
        <w:rPr>
          <w:lang w:eastAsia="en-GB"/>
        </w:rPr>
        <w:tab/>
      </w:r>
      <w:r w:rsidR="00E718B9" w:rsidRPr="00E718B9">
        <w:rPr>
          <w:lang w:eastAsia="en-GB"/>
        </w:rPr>
        <w:t xml:space="preserve">Enhancements to </w:t>
      </w:r>
      <w:r w:rsidR="00E718B9">
        <w:rPr>
          <w:lang w:eastAsia="en-GB"/>
        </w:rPr>
        <w:t>n</w:t>
      </w:r>
      <w:r w:rsidR="00E718B9" w:rsidRPr="00E718B9">
        <w:rPr>
          <w:lang w:eastAsia="en-GB"/>
        </w:rPr>
        <w:t>etwork architecture and application enablement</w:t>
      </w:r>
      <w:bookmarkEnd w:id="22"/>
    </w:p>
    <w:p w14:paraId="76E22ABE" w14:textId="58C0D8AA" w:rsidR="00854D11" w:rsidRDefault="009E7519" w:rsidP="00854D11">
      <w:pPr>
        <w:pStyle w:val="Heading2"/>
        <w:rPr>
          <w:lang w:eastAsia="en-GB"/>
        </w:rPr>
      </w:pPr>
      <w:bookmarkStart w:id="23" w:name="_Toc101950885"/>
      <w:r>
        <w:rPr>
          <w:lang w:eastAsia="en-GB"/>
        </w:rPr>
        <w:t>8</w:t>
      </w:r>
      <w:r w:rsidR="00854D11">
        <w:rPr>
          <w:lang w:eastAsia="en-GB"/>
        </w:rPr>
        <w:t>.1</w:t>
      </w:r>
      <w:r w:rsidR="00854D11" w:rsidRPr="0009140B">
        <w:rPr>
          <w:lang w:eastAsia="en-GB"/>
        </w:rPr>
        <w:tab/>
      </w:r>
      <w:r w:rsidR="00854D11" w:rsidRPr="008C4125">
        <w:rPr>
          <w:lang w:eastAsia="en-GB"/>
        </w:rPr>
        <w:t>Edge computing</w:t>
      </w:r>
      <w:bookmarkEnd w:id="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630709" w14:paraId="0F6A321F" w14:textId="77777777" w:rsidTr="00553108">
        <w:trPr>
          <w:trHeight w:val="57"/>
        </w:trPr>
        <w:tc>
          <w:tcPr>
            <w:tcW w:w="846" w:type="dxa"/>
            <w:shd w:val="clear" w:color="auto" w:fill="auto"/>
            <w:hideMark/>
          </w:tcPr>
          <w:p w14:paraId="4814417D"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630709"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ECM</w:t>
            </w:r>
          </w:p>
        </w:tc>
        <w:tc>
          <w:tcPr>
            <w:tcW w:w="510" w:type="dxa"/>
            <w:shd w:val="clear" w:color="auto" w:fill="auto"/>
            <w:hideMark/>
          </w:tcPr>
          <w:p w14:paraId="4C680381"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D5B59A2" w14:textId="77777777" w:rsidR="00A73284" w:rsidRPr="00630709"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Deepanshu Gautam, Samsung </w:t>
            </w:r>
          </w:p>
        </w:tc>
      </w:tr>
    </w:tbl>
    <w:p w14:paraId="397ACE7B" w14:textId="77777777" w:rsidR="00A73284" w:rsidRDefault="00A73284" w:rsidP="00A73284">
      <w:pPr>
        <w:rPr>
          <w:lang w:eastAsia="en-GB"/>
        </w:rPr>
      </w:pPr>
      <w:r w:rsidRPr="00A73284">
        <w:rPr>
          <w:lang w:eastAsia="en-GB"/>
        </w:rPr>
        <w:t>Summary based on the input provided by Samsung in SP-220020.</w:t>
      </w:r>
    </w:p>
    <w:p w14:paraId="373438E2" w14:textId="637C93ED" w:rsidR="00A73284" w:rsidRDefault="00A73284" w:rsidP="00A73284">
      <w:pPr>
        <w:rPr>
          <w:lang w:eastAsia="en-GB"/>
        </w:rPr>
      </w:pPr>
      <w:r>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Default="00A73284" w:rsidP="00A73284">
      <w:pPr>
        <w:rPr>
          <w:lang w:eastAsia="en-GB"/>
        </w:rPr>
      </w:pPr>
      <w:r>
        <w:rPr>
          <w:lang w:eastAsia="en-GB"/>
        </w:rPr>
        <w:t xml:space="preserve">Edge computing is a well-known industry concept, with 3GPP 5G System Architecture supporting Edge computing deployments by enabling certain features as listed in sub clause 5.13 of </w:t>
      </w:r>
      <w:r w:rsidR="001504D8">
        <w:rPr>
          <w:lang w:eastAsia="en-GB"/>
        </w:rPr>
        <w:t>TS</w:t>
      </w:r>
      <w:r>
        <w:rPr>
          <w:lang w:eastAsia="en-GB"/>
        </w:rPr>
        <w:t xml:space="preserve"> 23.501[1]. SA6, as part of </w:t>
      </w:r>
      <w:r w:rsidR="001504D8">
        <w:rPr>
          <w:lang w:eastAsia="en-GB"/>
        </w:rPr>
        <w:t>TS</w:t>
      </w:r>
      <w:r>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14:paraId="53B3E452" w14:textId="77777777" w:rsidTr="00553108">
        <w:tc>
          <w:tcPr>
            <w:tcW w:w="6345" w:type="dxa"/>
            <w:shd w:val="clear" w:color="auto" w:fill="auto"/>
          </w:tcPr>
          <w:p w14:paraId="72B34463" w14:textId="77777777" w:rsidR="00A73284" w:rsidRDefault="00A73284" w:rsidP="00A73284">
            <w:pPr>
              <w:numPr>
                <w:ilvl w:val="0"/>
                <w:numId w:val="6"/>
              </w:numPr>
              <w:overflowPunct/>
              <w:autoSpaceDE/>
              <w:autoSpaceDN/>
              <w:adjustRightInd/>
              <w:jc w:val="both"/>
              <w:textAlignment w:val="auto"/>
            </w:pPr>
            <w:r>
              <w:lastRenderedPageBreak/>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Default="00A73284" w:rsidP="00A73284">
            <w:pPr>
              <w:numPr>
                <w:ilvl w:val="0"/>
                <w:numId w:val="6"/>
              </w:numPr>
              <w:overflowPunct/>
              <w:autoSpaceDE/>
              <w:autoSpaceDN/>
              <w:adjustRightInd/>
              <w:jc w:val="both"/>
              <w:textAlignment w:val="auto"/>
            </w:pPr>
            <w:r>
              <w:t>Performance Assurance: It deals with defining edge specific performance measurements and KPIs. The collection mechanism for the same is also defined.</w:t>
            </w:r>
          </w:p>
          <w:p w14:paraId="38FF8FEB" w14:textId="77777777" w:rsidR="00A73284" w:rsidRDefault="00A73284" w:rsidP="00A73284">
            <w:pPr>
              <w:numPr>
                <w:ilvl w:val="0"/>
                <w:numId w:val="6"/>
              </w:numPr>
              <w:overflowPunct/>
              <w:autoSpaceDE/>
              <w:autoSpaceDN/>
              <w:adjustRightInd/>
              <w:jc w:val="both"/>
              <w:textAlignment w:val="auto"/>
            </w:pPr>
            <w:r>
              <w:t xml:space="preserve">Fault Supervision: </w:t>
            </w:r>
            <w:r w:rsidRPr="00A31D53">
              <w:t xml:space="preserve">It deals with defining edge specific </w:t>
            </w:r>
            <w:r>
              <w:t>alarm</w:t>
            </w:r>
            <w:r w:rsidRPr="00A31D53">
              <w:t>. The collection mechanism for the same is also defined.</w:t>
            </w:r>
          </w:p>
          <w:p w14:paraId="3F41063C" w14:textId="77777777" w:rsidR="00A73284" w:rsidRDefault="00A73284" w:rsidP="00A73284">
            <w:pPr>
              <w:numPr>
                <w:ilvl w:val="0"/>
                <w:numId w:val="6"/>
              </w:numPr>
              <w:overflowPunct/>
              <w:autoSpaceDE/>
              <w:autoSpaceDN/>
              <w:adjustRightInd/>
              <w:jc w:val="both"/>
              <w:textAlignment w:val="auto"/>
            </w:pPr>
            <w:r>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Default="00A73284" w:rsidP="00553108">
            <w:pPr>
              <w:jc w:val="center"/>
            </w:pPr>
            <w:r>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82182" w:rsidRDefault="003312DF" w:rsidP="003312DF">
      <w:pPr>
        <w:rPr>
          <w:b/>
        </w:rPr>
      </w:pPr>
      <w:r w:rsidRPr="00016B51">
        <w:rPr>
          <w:b/>
        </w:rPr>
        <w:t>References</w:t>
      </w:r>
      <w:r>
        <w:t xml:space="preserve"> </w:t>
      </w:r>
    </w:p>
    <w:p w14:paraId="16220F1D" w14:textId="4A83BC32" w:rsidR="003312DF" w:rsidRDefault="003312DF" w:rsidP="003312DF">
      <w:pPr>
        <w:rPr>
          <w:lang w:eastAsia="en-GB"/>
        </w:rPr>
      </w:pPr>
      <w:r w:rsidRPr="00082182">
        <w:rPr>
          <w:lang w:eastAsia="en-GB"/>
        </w:rPr>
        <w:t>List of related CRs: select "TSG Status = Approved" in:</w:t>
      </w:r>
      <w:r>
        <w:rPr>
          <w:lang w:eastAsia="en-GB"/>
        </w:rPr>
        <w:t xml:space="preserve"> </w:t>
      </w:r>
      <w:hyperlink r:id="rId35" w:history="1">
        <w:r w:rsidRPr="00184ACD">
          <w:rPr>
            <w:rStyle w:val="Hyperlink"/>
            <w:lang w:eastAsia="en-GB"/>
          </w:rPr>
          <w:t>https://portal.3gpp.org/ChangeRequests.aspx?q=1&amp;workitem=920019</w:t>
        </w:r>
      </w:hyperlink>
    </w:p>
    <w:p w14:paraId="283E9098" w14:textId="77777777" w:rsidR="003312DF" w:rsidRDefault="003312DF" w:rsidP="003312DF">
      <w:pPr>
        <w:pStyle w:val="EW"/>
      </w:pPr>
      <w:r>
        <w:t>[1]</w:t>
      </w:r>
      <w:r>
        <w:tab/>
        <w:t>TS 23.501: “System architecture for the 5G System (5GS)”</w:t>
      </w:r>
    </w:p>
    <w:p w14:paraId="033DDC4F" w14:textId="77777777" w:rsidR="003312DF" w:rsidRDefault="003312DF" w:rsidP="003312DF">
      <w:pPr>
        <w:pStyle w:val="EW"/>
      </w:pPr>
      <w:r>
        <w:t>[2]</w:t>
      </w:r>
      <w:r>
        <w:tab/>
        <w:t>TS 23.558: “Architecture for enabling Edge Applications”</w:t>
      </w:r>
    </w:p>
    <w:p w14:paraId="773961F1" w14:textId="77777777" w:rsidR="003312DF" w:rsidRDefault="003312DF" w:rsidP="003312DF">
      <w:pPr>
        <w:pStyle w:val="EW"/>
      </w:pPr>
      <w:r>
        <w:t>[3]</w:t>
      </w:r>
      <w:r>
        <w:tab/>
        <w:t>TR 28.814: “Study on enhancements of edge computing management”</w:t>
      </w:r>
    </w:p>
    <w:p w14:paraId="5386684C" w14:textId="6F6F50F0" w:rsidR="00A73284" w:rsidRDefault="003312DF" w:rsidP="003312DF">
      <w:pPr>
        <w:pStyle w:val="EW"/>
      </w:pPr>
      <w:r>
        <w:t>[4]</w:t>
      </w:r>
      <w:r>
        <w:tab/>
        <w:t>TS 28.538: “Edge Computing Management”</w:t>
      </w:r>
    </w:p>
    <w:p w14:paraId="7944C407" w14:textId="77777777" w:rsidR="00A73284" w:rsidRPr="00A73284" w:rsidRDefault="00A73284" w:rsidP="00A7328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098700D2" w14:textId="77777777" w:rsidTr="00447B2E">
        <w:trPr>
          <w:trHeight w:val="57"/>
        </w:trPr>
        <w:tc>
          <w:tcPr>
            <w:tcW w:w="846" w:type="dxa"/>
            <w:shd w:val="clear" w:color="auto" w:fill="auto"/>
            <w:hideMark/>
          </w:tcPr>
          <w:p w14:paraId="5D8EA11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3C63F0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76CC351"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8DB0C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0C283A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1425A1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C73D3E" w14:textId="77777777" w:rsidTr="00447B2E">
        <w:trPr>
          <w:trHeight w:val="57"/>
        </w:trPr>
        <w:tc>
          <w:tcPr>
            <w:tcW w:w="846" w:type="dxa"/>
            <w:shd w:val="clear" w:color="auto" w:fill="auto"/>
            <w:hideMark/>
          </w:tcPr>
          <w:p w14:paraId="14803C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880042</w:t>
            </w:r>
          </w:p>
        </w:tc>
        <w:tc>
          <w:tcPr>
            <w:tcW w:w="3406" w:type="dxa"/>
            <w:shd w:val="clear" w:color="auto" w:fill="auto"/>
            <w:hideMark/>
          </w:tcPr>
          <w:p w14:paraId="16A917B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70002E8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520704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4B74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SP-200109</w:t>
            </w:r>
          </w:p>
        </w:tc>
        <w:tc>
          <w:tcPr>
            <w:tcW w:w="2126" w:type="dxa"/>
            <w:shd w:val="clear" w:color="auto" w:fill="auto"/>
            <w:hideMark/>
          </w:tcPr>
          <w:p w14:paraId="53B6E04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Gupta, Nishant, Samsung </w:t>
            </w:r>
          </w:p>
        </w:tc>
      </w:tr>
      <w:tr w:rsidR="00854D11" w:rsidRPr="00630709" w14:paraId="0ACD0352" w14:textId="77777777" w:rsidTr="00447B2E">
        <w:trPr>
          <w:trHeight w:val="57"/>
        </w:trPr>
        <w:tc>
          <w:tcPr>
            <w:tcW w:w="846" w:type="dxa"/>
            <w:shd w:val="clear" w:color="auto" w:fill="auto"/>
            <w:hideMark/>
          </w:tcPr>
          <w:p w14:paraId="5B853C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830008</w:t>
            </w:r>
          </w:p>
        </w:tc>
        <w:tc>
          <w:tcPr>
            <w:tcW w:w="3406" w:type="dxa"/>
            <w:shd w:val="clear" w:color="auto" w:fill="auto"/>
            <w:hideMark/>
          </w:tcPr>
          <w:p w14:paraId="216EF7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391BE27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FS_EDGEAPP</w:t>
            </w:r>
          </w:p>
        </w:tc>
        <w:tc>
          <w:tcPr>
            <w:tcW w:w="510" w:type="dxa"/>
            <w:shd w:val="clear" w:color="auto" w:fill="auto"/>
            <w:hideMark/>
          </w:tcPr>
          <w:p w14:paraId="7DCCE8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90B98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SP-190065</w:t>
            </w:r>
          </w:p>
        </w:tc>
        <w:tc>
          <w:tcPr>
            <w:tcW w:w="2126" w:type="dxa"/>
            <w:shd w:val="clear" w:color="auto" w:fill="auto"/>
            <w:hideMark/>
          </w:tcPr>
          <w:p w14:paraId="0CEA12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Nishant Gupta, Samsung</w:t>
            </w:r>
          </w:p>
        </w:tc>
      </w:tr>
      <w:tr w:rsidR="00854D11" w:rsidRPr="00630709" w14:paraId="58B89C58" w14:textId="77777777" w:rsidTr="00447B2E">
        <w:trPr>
          <w:trHeight w:val="57"/>
        </w:trPr>
        <w:tc>
          <w:tcPr>
            <w:tcW w:w="846" w:type="dxa"/>
            <w:shd w:val="clear" w:color="auto" w:fill="auto"/>
            <w:hideMark/>
          </w:tcPr>
          <w:p w14:paraId="760511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860006</w:t>
            </w:r>
          </w:p>
        </w:tc>
        <w:tc>
          <w:tcPr>
            <w:tcW w:w="3406" w:type="dxa"/>
            <w:shd w:val="clear" w:color="auto" w:fill="auto"/>
            <w:hideMark/>
          </w:tcPr>
          <w:p w14:paraId="3B6E8BC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for enabling Edge Applications </w:t>
            </w:r>
          </w:p>
        </w:tc>
        <w:tc>
          <w:tcPr>
            <w:tcW w:w="1365" w:type="dxa"/>
            <w:shd w:val="clear" w:color="auto" w:fill="auto"/>
            <w:noWrap/>
            <w:tcMar>
              <w:left w:w="57" w:type="dxa"/>
              <w:right w:w="57" w:type="dxa"/>
            </w:tcMar>
            <w:hideMark/>
          </w:tcPr>
          <w:p w14:paraId="1AF64A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75A29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9BDE0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SP-200886</w:t>
            </w:r>
          </w:p>
        </w:tc>
        <w:tc>
          <w:tcPr>
            <w:tcW w:w="2126" w:type="dxa"/>
            <w:shd w:val="clear" w:color="auto" w:fill="auto"/>
            <w:hideMark/>
          </w:tcPr>
          <w:p w14:paraId="0462AD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Gupta, Nishant, Samsung </w:t>
            </w:r>
          </w:p>
        </w:tc>
      </w:tr>
      <w:tr w:rsidR="00854D11" w:rsidRPr="00630709" w14:paraId="2CFFCA4C" w14:textId="77777777" w:rsidTr="00447B2E">
        <w:trPr>
          <w:trHeight w:val="57"/>
        </w:trPr>
        <w:tc>
          <w:tcPr>
            <w:tcW w:w="846" w:type="dxa"/>
            <w:shd w:val="clear" w:color="auto" w:fill="auto"/>
            <w:hideMark/>
          </w:tcPr>
          <w:p w14:paraId="3D52BD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900006</w:t>
            </w:r>
          </w:p>
        </w:tc>
        <w:tc>
          <w:tcPr>
            <w:tcW w:w="3406" w:type="dxa"/>
            <w:shd w:val="clear" w:color="auto" w:fill="auto"/>
            <w:hideMark/>
          </w:tcPr>
          <w:p w14:paraId="2A4EE9C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Edge Applications </w:t>
            </w:r>
          </w:p>
        </w:tc>
        <w:tc>
          <w:tcPr>
            <w:tcW w:w="1365" w:type="dxa"/>
            <w:shd w:val="clear" w:color="auto" w:fill="auto"/>
            <w:noWrap/>
            <w:tcMar>
              <w:left w:w="57" w:type="dxa"/>
              <w:right w:w="57" w:type="dxa"/>
            </w:tcMar>
            <w:hideMark/>
          </w:tcPr>
          <w:p w14:paraId="306B357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1BEFA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CB8E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CP-211196</w:t>
            </w:r>
          </w:p>
        </w:tc>
        <w:tc>
          <w:tcPr>
            <w:tcW w:w="2126" w:type="dxa"/>
            <w:shd w:val="clear" w:color="auto" w:fill="auto"/>
            <w:hideMark/>
          </w:tcPr>
          <w:p w14:paraId="55AEC6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Narendranath</w:t>
            </w:r>
            <w:proofErr w:type="spellEnd"/>
            <w:r w:rsidRPr="00630709">
              <w:rPr>
                <w:rFonts w:ascii="Arial" w:hAnsi="Arial" w:cs="Arial"/>
                <w:b/>
                <w:bCs/>
                <w:color w:val="000000"/>
                <w:sz w:val="14"/>
                <w:szCs w:val="14"/>
                <w:lang w:eastAsia="en-GB"/>
              </w:rPr>
              <w:t xml:space="preserve"> Durga </w:t>
            </w:r>
            <w:proofErr w:type="spellStart"/>
            <w:r w:rsidRPr="00630709">
              <w:rPr>
                <w:rFonts w:ascii="Arial" w:hAnsi="Arial" w:cs="Arial"/>
                <w:b/>
                <w:bCs/>
                <w:color w:val="000000"/>
                <w:sz w:val="14"/>
                <w:szCs w:val="14"/>
                <w:lang w:eastAsia="en-GB"/>
              </w:rPr>
              <w:t>Tangudu</w:t>
            </w:r>
            <w:proofErr w:type="spellEnd"/>
            <w:r w:rsidRPr="00630709">
              <w:rPr>
                <w:rFonts w:ascii="Arial" w:hAnsi="Arial" w:cs="Arial"/>
                <w:b/>
                <w:bCs/>
                <w:color w:val="000000"/>
                <w:sz w:val="14"/>
                <w:szCs w:val="14"/>
                <w:lang w:eastAsia="en-GB"/>
              </w:rPr>
              <w:t xml:space="preserve"> </w:t>
            </w:r>
          </w:p>
        </w:tc>
      </w:tr>
      <w:tr w:rsidR="00854D11" w:rsidRPr="00630709" w14:paraId="5E82CD65" w14:textId="77777777" w:rsidTr="00447B2E">
        <w:trPr>
          <w:trHeight w:val="57"/>
        </w:trPr>
        <w:tc>
          <w:tcPr>
            <w:tcW w:w="846" w:type="dxa"/>
            <w:shd w:val="clear" w:color="auto" w:fill="auto"/>
            <w:hideMark/>
          </w:tcPr>
          <w:p w14:paraId="6C00990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900034</w:t>
            </w:r>
          </w:p>
        </w:tc>
        <w:tc>
          <w:tcPr>
            <w:tcW w:w="3406" w:type="dxa"/>
            <w:shd w:val="clear" w:color="auto" w:fill="auto"/>
            <w:hideMark/>
          </w:tcPr>
          <w:p w14:paraId="6DFA9B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Edge Applications </w:t>
            </w:r>
          </w:p>
        </w:tc>
        <w:tc>
          <w:tcPr>
            <w:tcW w:w="1365" w:type="dxa"/>
            <w:shd w:val="clear" w:color="auto" w:fill="auto"/>
            <w:noWrap/>
            <w:tcMar>
              <w:left w:w="57" w:type="dxa"/>
              <w:right w:w="57" w:type="dxa"/>
            </w:tcMar>
            <w:hideMark/>
          </w:tcPr>
          <w:p w14:paraId="422F12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22E83F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2D846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7E1DF6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Narendranath</w:t>
            </w:r>
            <w:proofErr w:type="spellEnd"/>
            <w:r w:rsidRPr="00630709">
              <w:rPr>
                <w:rFonts w:ascii="Arial" w:hAnsi="Arial" w:cs="Arial"/>
                <w:color w:val="000000"/>
                <w:sz w:val="14"/>
                <w:szCs w:val="14"/>
                <w:lang w:eastAsia="en-GB"/>
              </w:rPr>
              <w:t xml:space="preserve"> Durga </w:t>
            </w:r>
            <w:proofErr w:type="spellStart"/>
            <w:r w:rsidRPr="00630709">
              <w:rPr>
                <w:rFonts w:ascii="Arial" w:hAnsi="Arial" w:cs="Arial"/>
                <w:color w:val="000000"/>
                <w:sz w:val="14"/>
                <w:szCs w:val="14"/>
                <w:lang w:eastAsia="en-GB"/>
              </w:rPr>
              <w:t>Tangudu</w:t>
            </w:r>
            <w:proofErr w:type="spellEnd"/>
            <w:r w:rsidRPr="00630709">
              <w:rPr>
                <w:rFonts w:ascii="Arial" w:hAnsi="Arial" w:cs="Arial"/>
                <w:color w:val="000000"/>
                <w:sz w:val="14"/>
                <w:szCs w:val="14"/>
                <w:lang w:eastAsia="en-GB"/>
              </w:rPr>
              <w:t xml:space="preserve"> </w:t>
            </w:r>
          </w:p>
        </w:tc>
      </w:tr>
      <w:tr w:rsidR="00854D11" w:rsidRPr="00630709" w14:paraId="5D7015AE" w14:textId="77777777" w:rsidTr="00447B2E">
        <w:trPr>
          <w:trHeight w:val="57"/>
        </w:trPr>
        <w:tc>
          <w:tcPr>
            <w:tcW w:w="846" w:type="dxa"/>
            <w:shd w:val="clear" w:color="auto" w:fill="auto"/>
            <w:hideMark/>
          </w:tcPr>
          <w:p w14:paraId="5B0E7ED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900035</w:t>
            </w:r>
          </w:p>
        </w:tc>
        <w:tc>
          <w:tcPr>
            <w:tcW w:w="3406" w:type="dxa"/>
            <w:shd w:val="clear" w:color="auto" w:fill="auto"/>
            <w:hideMark/>
          </w:tcPr>
          <w:p w14:paraId="562424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Edge Applications </w:t>
            </w:r>
          </w:p>
        </w:tc>
        <w:tc>
          <w:tcPr>
            <w:tcW w:w="1365" w:type="dxa"/>
            <w:shd w:val="clear" w:color="auto" w:fill="auto"/>
            <w:noWrap/>
            <w:tcMar>
              <w:left w:w="57" w:type="dxa"/>
              <w:right w:w="57" w:type="dxa"/>
            </w:tcMar>
            <w:hideMark/>
          </w:tcPr>
          <w:p w14:paraId="438787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4156A0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3544C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44070C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Narendranath</w:t>
            </w:r>
            <w:proofErr w:type="spellEnd"/>
            <w:r w:rsidRPr="00630709">
              <w:rPr>
                <w:rFonts w:ascii="Arial" w:hAnsi="Arial" w:cs="Arial"/>
                <w:color w:val="000000"/>
                <w:sz w:val="14"/>
                <w:szCs w:val="14"/>
                <w:lang w:eastAsia="en-GB"/>
              </w:rPr>
              <w:t xml:space="preserve"> Durga </w:t>
            </w:r>
            <w:proofErr w:type="spellStart"/>
            <w:r w:rsidRPr="00630709">
              <w:rPr>
                <w:rFonts w:ascii="Arial" w:hAnsi="Arial" w:cs="Arial"/>
                <w:color w:val="000000"/>
                <w:sz w:val="14"/>
                <w:szCs w:val="14"/>
                <w:lang w:eastAsia="en-GB"/>
              </w:rPr>
              <w:t>Tangudu</w:t>
            </w:r>
            <w:proofErr w:type="spellEnd"/>
            <w:r w:rsidRPr="00630709">
              <w:rPr>
                <w:rFonts w:ascii="Arial" w:hAnsi="Arial" w:cs="Arial"/>
                <w:color w:val="000000"/>
                <w:sz w:val="14"/>
                <w:szCs w:val="14"/>
                <w:lang w:eastAsia="en-GB"/>
              </w:rPr>
              <w:t xml:space="preserve"> </w:t>
            </w:r>
          </w:p>
        </w:tc>
      </w:tr>
      <w:tr w:rsidR="00854D11" w:rsidRPr="00630709" w14:paraId="3C783358" w14:textId="77777777" w:rsidTr="00447B2E">
        <w:trPr>
          <w:trHeight w:val="57"/>
        </w:trPr>
        <w:tc>
          <w:tcPr>
            <w:tcW w:w="846" w:type="dxa"/>
            <w:shd w:val="clear" w:color="auto" w:fill="auto"/>
            <w:hideMark/>
          </w:tcPr>
          <w:p w14:paraId="2FFC8C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830032</w:t>
            </w:r>
          </w:p>
        </w:tc>
        <w:tc>
          <w:tcPr>
            <w:tcW w:w="3406" w:type="dxa"/>
            <w:shd w:val="clear" w:color="auto" w:fill="auto"/>
            <w:hideMark/>
          </w:tcPr>
          <w:p w14:paraId="0694BDE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34583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FS_enh_EC</w:t>
            </w:r>
            <w:proofErr w:type="spellEnd"/>
          </w:p>
        </w:tc>
        <w:tc>
          <w:tcPr>
            <w:tcW w:w="510" w:type="dxa"/>
            <w:shd w:val="clear" w:color="auto" w:fill="auto"/>
            <w:hideMark/>
          </w:tcPr>
          <w:p w14:paraId="6CC0B4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7D4CB5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SP-200093</w:t>
            </w:r>
          </w:p>
        </w:tc>
        <w:tc>
          <w:tcPr>
            <w:tcW w:w="2126" w:type="dxa"/>
            <w:shd w:val="clear" w:color="auto" w:fill="auto"/>
            <w:hideMark/>
          </w:tcPr>
          <w:p w14:paraId="7989F4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Hui Ni, Huawei</w:t>
            </w:r>
          </w:p>
        </w:tc>
      </w:tr>
      <w:tr w:rsidR="00854D11" w:rsidRPr="00630709" w14:paraId="0A2D70DA" w14:textId="77777777" w:rsidTr="00447B2E">
        <w:trPr>
          <w:trHeight w:val="57"/>
        </w:trPr>
        <w:tc>
          <w:tcPr>
            <w:tcW w:w="846" w:type="dxa"/>
            <w:shd w:val="clear" w:color="auto" w:fill="auto"/>
            <w:hideMark/>
          </w:tcPr>
          <w:p w14:paraId="6A569A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910048</w:t>
            </w:r>
          </w:p>
        </w:tc>
        <w:tc>
          <w:tcPr>
            <w:tcW w:w="3406" w:type="dxa"/>
            <w:shd w:val="clear" w:color="auto" w:fill="auto"/>
            <w:hideMark/>
          </w:tcPr>
          <w:p w14:paraId="177995C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2E74AB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4CF622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92DD6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SP-201107</w:t>
            </w:r>
          </w:p>
        </w:tc>
        <w:tc>
          <w:tcPr>
            <w:tcW w:w="2126" w:type="dxa"/>
            <w:shd w:val="clear" w:color="auto" w:fill="auto"/>
            <w:hideMark/>
          </w:tcPr>
          <w:p w14:paraId="3244884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Hui Ni, Huawei Technologies </w:t>
            </w:r>
          </w:p>
        </w:tc>
      </w:tr>
      <w:tr w:rsidR="00854D11" w:rsidRPr="00630709" w14:paraId="15410CE6" w14:textId="77777777" w:rsidTr="00447B2E">
        <w:trPr>
          <w:trHeight w:val="57"/>
        </w:trPr>
        <w:tc>
          <w:tcPr>
            <w:tcW w:w="846" w:type="dxa"/>
            <w:shd w:val="clear" w:color="auto" w:fill="auto"/>
            <w:hideMark/>
          </w:tcPr>
          <w:p w14:paraId="0C4F19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900016</w:t>
            </w:r>
          </w:p>
        </w:tc>
        <w:tc>
          <w:tcPr>
            <w:tcW w:w="3406" w:type="dxa"/>
            <w:shd w:val="clear" w:color="auto" w:fill="auto"/>
            <w:hideMark/>
          </w:tcPr>
          <w:p w14:paraId="5187FB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eEDGE_5GC</w:t>
            </w:r>
          </w:p>
        </w:tc>
        <w:tc>
          <w:tcPr>
            <w:tcW w:w="1365" w:type="dxa"/>
            <w:shd w:val="clear" w:color="auto" w:fill="auto"/>
            <w:noWrap/>
            <w:tcMar>
              <w:left w:w="57" w:type="dxa"/>
              <w:right w:w="57" w:type="dxa"/>
            </w:tcMar>
            <w:hideMark/>
          </w:tcPr>
          <w:p w14:paraId="68D860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4FFB118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DDD1C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SP-201107</w:t>
            </w:r>
          </w:p>
        </w:tc>
        <w:tc>
          <w:tcPr>
            <w:tcW w:w="2126" w:type="dxa"/>
            <w:shd w:val="clear" w:color="auto" w:fill="auto"/>
            <w:hideMark/>
          </w:tcPr>
          <w:p w14:paraId="568DB4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Hui Ni, Huawei Technologies </w:t>
            </w:r>
          </w:p>
        </w:tc>
      </w:tr>
      <w:tr w:rsidR="00854D11" w:rsidRPr="00630709" w14:paraId="03C0E932" w14:textId="77777777" w:rsidTr="00447B2E">
        <w:trPr>
          <w:trHeight w:val="57"/>
        </w:trPr>
        <w:tc>
          <w:tcPr>
            <w:tcW w:w="846" w:type="dxa"/>
            <w:shd w:val="clear" w:color="auto" w:fill="auto"/>
            <w:hideMark/>
          </w:tcPr>
          <w:p w14:paraId="7B98938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910005</w:t>
            </w:r>
          </w:p>
        </w:tc>
        <w:tc>
          <w:tcPr>
            <w:tcW w:w="3406" w:type="dxa"/>
            <w:shd w:val="clear" w:color="auto" w:fill="auto"/>
            <w:hideMark/>
          </w:tcPr>
          <w:p w14:paraId="276119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 </w:t>
            </w:r>
            <w:proofErr w:type="spellStart"/>
            <w:r w:rsidRPr="00630709">
              <w:rPr>
                <w:rFonts w:ascii="Arial" w:hAnsi="Arial" w:cs="Arial"/>
                <w:b/>
                <w:bCs/>
                <w:color w:val="000000"/>
                <w:sz w:val="14"/>
                <w:szCs w:val="14"/>
                <w:lang w:eastAsia="en-GB"/>
              </w:rPr>
              <w:t>eEDGE</w:t>
            </w:r>
            <w:proofErr w:type="spellEnd"/>
            <w:r w:rsidRPr="00630709">
              <w:rPr>
                <w:rFonts w:ascii="Arial" w:hAnsi="Arial" w:cs="Arial"/>
                <w:b/>
                <w:bCs/>
                <w:color w:val="000000"/>
                <w:sz w:val="14"/>
                <w:szCs w:val="14"/>
                <w:lang w:eastAsia="en-GB"/>
              </w:rPr>
              <w:t xml:space="preserve"> </w:t>
            </w:r>
          </w:p>
        </w:tc>
        <w:tc>
          <w:tcPr>
            <w:tcW w:w="1365" w:type="dxa"/>
            <w:shd w:val="clear" w:color="auto" w:fill="auto"/>
            <w:noWrap/>
            <w:tcMar>
              <w:left w:w="57" w:type="dxa"/>
              <w:right w:w="57" w:type="dxa"/>
            </w:tcMar>
            <w:hideMark/>
          </w:tcPr>
          <w:p w14:paraId="532E8D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3C0950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4C61AC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5A2CC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Qi </w:t>
            </w:r>
            <w:proofErr w:type="spellStart"/>
            <w:r w:rsidRPr="00630709">
              <w:rPr>
                <w:rFonts w:ascii="Arial" w:hAnsi="Arial" w:cs="Arial"/>
                <w:b/>
                <w:bCs/>
                <w:color w:val="000000"/>
                <w:sz w:val="14"/>
                <w:szCs w:val="14"/>
                <w:lang w:eastAsia="en-GB"/>
              </w:rPr>
              <w:t>Caixia</w:t>
            </w:r>
            <w:proofErr w:type="spellEnd"/>
            <w:r w:rsidRPr="00630709">
              <w:rPr>
                <w:rFonts w:ascii="Arial" w:hAnsi="Arial" w:cs="Arial"/>
                <w:b/>
                <w:bCs/>
                <w:color w:val="000000"/>
                <w:sz w:val="14"/>
                <w:szCs w:val="14"/>
                <w:lang w:eastAsia="en-GB"/>
              </w:rPr>
              <w:t xml:space="preserve">, Huawei </w:t>
            </w:r>
          </w:p>
        </w:tc>
      </w:tr>
      <w:tr w:rsidR="00854D11" w:rsidRPr="00630709" w14:paraId="3F85E48B" w14:textId="77777777" w:rsidTr="00447B2E">
        <w:trPr>
          <w:trHeight w:val="57"/>
        </w:trPr>
        <w:tc>
          <w:tcPr>
            <w:tcW w:w="846" w:type="dxa"/>
            <w:shd w:val="clear" w:color="auto" w:fill="auto"/>
            <w:hideMark/>
          </w:tcPr>
          <w:p w14:paraId="1ABECA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910049</w:t>
            </w:r>
          </w:p>
        </w:tc>
        <w:tc>
          <w:tcPr>
            <w:tcW w:w="3406" w:type="dxa"/>
            <w:shd w:val="clear" w:color="auto" w:fill="auto"/>
            <w:hideMark/>
          </w:tcPr>
          <w:p w14:paraId="245D18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 </w:t>
            </w:r>
            <w:proofErr w:type="spellStart"/>
            <w:r w:rsidRPr="00630709">
              <w:rPr>
                <w:rFonts w:ascii="Arial" w:hAnsi="Arial" w:cs="Arial"/>
                <w:color w:val="000000"/>
                <w:sz w:val="14"/>
                <w:szCs w:val="14"/>
                <w:lang w:eastAsia="en-GB"/>
              </w:rPr>
              <w:t>eEDGE</w:t>
            </w:r>
            <w:proofErr w:type="spellEnd"/>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228F13E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65FB3A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21107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26B757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w:t>
            </w:r>
            <w:proofErr w:type="spellStart"/>
            <w:r w:rsidRPr="00630709">
              <w:rPr>
                <w:rFonts w:ascii="Arial" w:hAnsi="Arial" w:cs="Arial"/>
                <w:color w:val="000000"/>
                <w:sz w:val="14"/>
                <w:szCs w:val="14"/>
                <w:lang w:eastAsia="en-GB"/>
              </w:rPr>
              <w:t>Caixia</w:t>
            </w:r>
            <w:proofErr w:type="spellEnd"/>
            <w:r w:rsidRPr="00630709">
              <w:rPr>
                <w:rFonts w:ascii="Arial" w:hAnsi="Arial" w:cs="Arial"/>
                <w:color w:val="000000"/>
                <w:sz w:val="14"/>
                <w:szCs w:val="14"/>
                <w:lang w:eastAsia="en-GB"/>
              </w:rPr>
              <w:t xml:space="preserve">, Huawei </w:t>
            </w:r>
          </w:p>
        </w:tc>
      </w:tr>
      <w:tr w:rsidR="00854D11" w:rsidRPr="00630709" w14:paraId="560ECA65" w14:textId="77777777" w:rsidTr="00447B2E">
        <w:trPr>
          <w:trHeight w:val="57"/>
        </w:trPr>
        <w:tc>
          <w:tcPr>
            <w:tcW w:w="846" w:type="dxa"/>
            <w:shd w:val="clear" w:color="auto" w:fill="auto"/>
            <w:hideMark/>
          </w:tcPr>
          <w:p w14:paraId="0E9D76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910050</w:t>
            </w:r>
          </w:p>
        </w:tc>
        <w:tc>
          <w:tcPr>
            <w:tcW w:w="3406" w:type="dxa"/>
            <w:shd w:val="clear" w:color="auto" w:fill="auto"/>
            <w:hideMark/>
          </w:tcPr>
          <w:p w14:paraId="49DAA3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 </w:t>
            </w:r>
            <w:proofErr w:type="spellStart"/>
            <w:r w:rsidRPr="00630709">
              <w:rPr>
                <w:rFonts w:ascii="Arial" w:hAnsi="Arial" w:cs="Arial"/>
                <w:color w:val="000000"/>
                <w:sz w:val="14"/>
                <w:szCs w:val="14"/>
                <w:lang w:eastAsia="en-GB"/>
              </w:rPr>
              <w:t>eEDGE</w:t>
            </w:r>
            <w:proofErr w:type="spellEnd"/>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63B46F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1C28C7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3783B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6A1B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w:t>
            </w:r>
            <w:proofErr w:type="spellStart"/>
            <w:r w:rsidRPr="00630709">
              <w:rPr>
                <w:rFonts w:ascii="Arial" w:hAnsi="Arial" w:cs="Arial"/>
                <w:color w:val="000000"/>
                <w:sz w:val="14"/>
                <w:szCs w:val="14"/>
                <w:lang w:eastAsia="en-GB"/>
              </w:rPr>
              <w:t>Caixia</w:t>
            </w:r>
            <w:proofErr w:type="spellEnd"/>
            <w:r w:rsidRPr="00630709">
              <w:rPr>
                <w:rFonts w:ascii="Arial" w:hAnsi="Arial" w:cs="Arial"/>
                <w:color w:val="000000"/>
                <w:sz w:val="14"/>
                <w:szCs w:val="14"/>
                <w:lang w:eastAsia="en-GB"/>
              </w:rPr>
              <w:t xml:space="preserve">, Huawei </w:t>
            </w:r>
          </w:p>
        </w:tc>
      </w:tr>
      <w:tr w:rsidR="00854D11" w:rsidRPr="00630709" w14:paraId="05B3BD5A" w14:textId="77777777" w:rsidTr="00447B2E">
        <w:trPr>
          <w:trHeight w:val="57"/>
        </w:trPr>
        <w:tc>
          <w:tcPr>
            <w:tcW w:w="846" w:type="dxa"/>
            <w:shd w:val="clear" w:color="auto" w:fill="auto"/>
            <w:hideMark/>
          </w:tcPr>
          <w:p w14:paraId="10775B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910051</w:t>
            </w:r>
          </w:p>
        </w:tc>
        <w:tc>
          <w:tcPr>
            <w:tcW w:w="3406" w:type="dxa"/>
            <w:shd w:val="clear" w:color="auto" w:fill="auto"/>
            <w:hideMark/>
          </w:tcPr>
          <w:p w14:paraId="4DFF5E4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 </w:t>
            </w:r>
            <w:proofErr w:type="spellStart"/>
            <w:r w:rsidRPr="00630709">
              <w:rPr>
                <w:rFonts w:ascii="Arial" w:hAnsi="Arial" w:cs="Arial"/>
                <w:color w:val="000000"/>
                <w:sz w:val="14"/>
                <w:szCs w:val="14"/>
                <w:lang w:eastAsia="en-GB"/>
              </w:rPr>
              <w:t>eEDGE</w:t>
            </w:r>
            <w:proofErr w:type="spellEnd"/>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8CFA2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3087CC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AF8C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3DBFE4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w:t>
            </w:r>
            <w:proofErr w:type="spellStart"/>
            <w:r w:rsidRPr="00630709">
              <w:rPr>
                <w:rFonts w:ascii="Arial" w:hAnsi="Arial" w:cs="Arial"/>
                <w:color w:val="000000"/>
                <w:sz w:val="14"/>
                <w:szCs w:val="14"/>
                <w:lang w:eastAsia="en-GB"/>
              </w:rPr>
              <w:t>Caixia</w:t>
            </w:r>
            <w:proofErr w:type="spellEnd"/>
            <w:r w:rsidRPr="00630709">
              <w:rPr>
                <w:rFonts w:ascii="Arial" w:hAnsi="Arial" w:cs="Arial"/>
                <w:color w:val="000000"/>
                <w:sz w:val="14"/>
                <w:szCs w:val="14"/>
                <w:lang w:eastAsia="en-GB"/>
              </w:rPr>
              <w:t xml:space="preserve">, Huawei </w:t>
            </w:r>
          </w:p>
        </w:tc>
      </w:tr>
      <w:tr w:rsidR="00854D11" w:rsidRPr="00630709" w14:paraId="729BCEFE" w14:textId="77777777" w:rsidTr="00447B2E">
        <w:trPr>
          <w:trHeight w:val="57"/>
        </w:trPr>
        <w:tc>
          <w:tcPr>
            <w:tcW w:w="846" w:type="dxa"/>
            <w:shd w:val="clear" w:color="auto" w:fill="auto"/>
            <w:hideMark/>
          </w:tcPr>
          <w:p w14:paraId="5B73E1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920026</w:t>
            </w:r>
          </w:p>
        </w:tc>
        <w:tc>
          <w:tcPr>
            <w:tcW w:w="3406" w:type="dxa"/>
            <w:shd w:val="clear" w:color="auto" w:fill="auto"/>
            <w:hideMark/>
          </w:tcPr>
          <w:p w14:paraId="07A41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C084A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250E4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EC860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SP-210423</w:t>
            </w:r>
          </w:p>
        </w:tc>
        <w:tc>
          <w:tcPr>
            <w:tcW w:w="2126" w:type="dxa"/>
            <w:shd w:val="clear" w:color="auto" w:fill="auto"/>
            <w:hideMark/>
          </w:tcPr>
          <w:p w14:paraId="5823DB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6025ED25" w14:textId="77777777" w:rsidTr="00447B2E">
        <w:trPr>
          <w:trHeight w:val="57"/>
        </w:trPr>
        <w:tc>
          <w:tcPr>
            <w:tcW w:w="846" w:type="dxa"/>
            <w:shd w:val="clear" w:color="auto" w:fill="auto"/>
            <w:hideMark/>
          </w:tcPr>
          <w:p w14:paraId="1C8ADB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880002</w:t>
            </w:r>
          </w:p>
        </w:tc>
        <w:tc>
          <w:tcPr>
            <w:tcW w:w="3406" w:type="dxa"/>
            <w:shd w:val="clear" w:color="auto" w:fill="auto"/>
            <w:hideMark/>
          </w:tcPr>
          <w:p w14:paraId="16256FC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353E892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FS_eEDGE_Sec</w:t>
            </w:r>
            <w:proofErr w:type="spellEnd"/>
          </w:p>
        </w:tc>
        <w:tc>
          <w:tcPr>
            <w:tcW w:w="510" w:type="dxa"/>
            <w:shd w:val="clear" w:color="auto" w:fill="auto"/>
            <w:hideMark/>
          </w:tcPr>
          <w:p w14:paraId="3B205E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3E1E3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SP-200347</w:t>
            </w:r>
          </w:p>
        </w:tc>
        <w:tc>
          <w:tcPr>
            <w:tcW w:w="2126" w:type="dxa"/>
            <w:shd w:val="clear" w:color="auto" w:fill="auto"/>
            <w:hideMark/>
          </w:tcPr>
          <w:p w14:paraId="6BD4DCC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0DB2C409" w14:textId="77777777" w:rsidTr="00447B2E">
        <w:trPr>
          <w:trHeight w:val="57"/>
        </w:trPr>
        <w:tc>
          <w:tcPr>
            <w:tcW w:w="846" w:type="dxa"/>
            <w:shd w:val="clear" w:color="auto" w:fill="auto"/>
            <w:hideMark/>
          </w:tcPr>
          <w:p w14:paraId="2A0789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930034</w:t>
            </w:r>
          </w:p>
        </w:tc>
        <w:tc>
          <w:tcPr>
            <w:tcW w:w="3406" w:type="dxa"/>
            <w:shd w:val="clear" w:color="auto" w:fill="auto"/>
            <w:hideMark/>
          </w:tcPr>
          <w:p w14:paraId="7E280EF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61D23F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EDGE_CH</w:t>
            </w:r>
          </w:p>
        </w:tc>
        <w:tc>
          <w:tcPr>
            <w:tcW w:w="510" w:type="dxa"/>
            <w:shd w:val="clear" w:color="auto" w:fill="auto"/>
            <w:hideMark/>
          </w:tcPr>
          <w:p w14:paraId="59D8B0A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68FF13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SP-210861</w:t>
            </w:r>
          </w:p>
        </w:tc>
        <w:tc>
          <w:tcPr>
            <w:tcW w:w="2126" w:type="dxa"/>
            <w:shd w:val="clear" w:color="auto" w:fill="auto"/>
            <w:hideMark/>
          </w:tcPr>
          <w:p w14:paraId="1C914FE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Yao, Yizhi, Intel </w:t>
            </w:r>
          </w:p>
        </w:tc>
      </w:tr>
      <w:tr w:rsidR="00854D11" w:rsidRPr="00630709" w14:paraId="3D2DC7F3" w14:textId="77777777" w:rsidTr="00447B2E">
        <w:trPr>
          <w:trHeight w:val="57"/>
        </w:trPr>
        <w:tc>
          <w:tcPr>
            <w:tcW w:w="846" w:type="dxa"/>
            <w:shd w:val="clear" w:color="auto" w:fill="auto"/>
            <w:hideMark/>
          </w:tcPr>
          <w:p w14:paraId="1E1737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880030</w:t>
            </w:r>
          </w:p>
        </w:tc>
        <w:tc>
          <w:tcPr>
            <w:tcW w:w="3406" w:type="dxa"/>
            <w:shd w:val="clear" w:color="auto" w:fill="auto"/>
            <w:hideMark/>
          </w:tcPr>
          <w:p w14:paraId="7BB741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Edge Computing </w:t>
            </w:r>
          </w:p>
        </w:tc>
        <w:tc>
          <w:tcPr>
            <w:tcW w:w="1365" w:type="dxa"/>
            <w:shd w:val="clear" w:color="auto" w:fill="auto"/>
            <w:noWrap/>
            <w:tcMar>
              <w:left w:w="57" w:type="dxa"/>
              <w:right w:w="57" w:type="dxa"/>
            </w:tcMar>
            <w:hideMark/>
          </w:tcPr>
          <w:p w14:paraId="40491B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FS_EDGE_CH</w:t>
            </w:r>
          </w:p>
        </w:tc>
        <w:tc>
          <w:tcPr>
            <w:tcW w:w="510" w:type="dxa"/>
            <w:shd w:val="clear" w:color="auto" w:fill="auto"/>
            <w:hideMark/>
          </w:tcPr>
          <w:p w14:paraId="4FACDE4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5D791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SP-200467</w:t>
            </w:r>
          </w:p>
        </w:tc>
        <w:tc>
          <w:tcPr>
            <w:tcW w:w="2126" w:type="dxa"/>
            <w:shd w:val="clear" w:color="auto" w:fill="auto"/>
            <w:hideMark/>
          </w:tcPr>
          <w:p w14:paraId="29FF2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854D11" w:rsidRPr="00630709" w14:paraId="6899C927" w14:textId="77777777" w:rsidTr="00447B2E">
        <w:trPr>
          <w:trHeight w:val="57"/>
        </w:trPr>
        <w:tc>
          <w:tcPr>
            <w:tcW w:w="846" w:type="dxa"/>
            <w:shd w:val="clear" w:color="auto" w:fill="auto"/>
            <w:hideMark/>
          </w:tcPr>
          <w:p w14:paraId="205C82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930011</w:t>
            </w:r>
          </w:p>
        </w:tc>
        <w:tc>
          <w:tcPr>
            <w:tcW w:w="3406" w:type="dxa"/>
            <w:shd w:val="clear" w:color="auto" w:fill="auto"/>
            <w:hideMark/>
          </w:tcPr>
          <w:p w14:paraId="181998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Charging aspects of Edge Computing </w:t>
            </w:r>
          </w:p>
        </w:tc>
        <w:tc>
          <w:tcPr>
            <w:tcW w:w="1365" w:type="dxa"/>
            <w:shd w:val="clear" w:color="auto" w:fill="auto"/>
            <w:noWrap/>
            <w:tcMar>
              <w:left w:w="57" w:type="dxa"/>
              <w:right w:w="57" w:type="dxa"/>
            </w:tcMar>
            <w:hideMark/>
          </w:tcPr>
          <w:p w14:paraId="28FD0F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EDGE_CH</w:t>
            </w:r>
          </w:p>
        </w:tc>
        <w:tc>
          <w:tcPr>
            <w:tcW w:w="510" w:type="dxa"/>
            <w:shd w:val="clear" w:color="auto" w:fill="auto"/>
            <w:hideMark/>
          </w:tcPr>
          <w:p w14:paraId="0F3AB6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A71EE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SP-210861</w:t>
            </w:r>
          </w:p>
        </w:tc>
        <w:tc>
          <w:tcPr>
            <w:tcW w:w="2126" w:type="dxa"/>
            <w:shd w:val="clear" w:color="auto" w:fill="auto"/>
            <w:hideMark/>
          </w:tcPr>
          <w:p w14:paraId="5FD424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854D11" w:rsidRPr="00630709" w14:paraId="0296AFF5" w14:textId="77777777" w:rsidTr="00447B2E">
        <w:trPr>
          <w:trHeight w:val="57"/>
        </w:trPr>
        <w:tc>
          <w:tcPr>
            <w:tcW w:w="846" w:type="dxa"/>
            <w:shd w:val="clear" w:color="auto" w:fill="auto"/>
            <w:hideMark/>
          </w:tcPr>
          <w:p w14:paraId="6EC6BF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870029</w:t>
            </w:r>
          </w:p>
        </w:tc>
        <w:tc>
          <w:tcPr>
            <w:tcW w:w="3406" w:type="dxa"/>
            <w:shd w:val="clear" w:color="auto" w:fill="auto"/>
            <w:hideMark/>
          </w:tcPr>
          <w:p w14:paraId="59A6AB0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69FCA1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FS_eEDGE_Mgt</w:t>
            </w:r>
            <w:proofErr w:type="spellEnd"/>
          </w:p>
        </w:tc>
        <w:tc>
          <w:tcPr>
            <w:tcW w:w="510" w:type="dxa"/>
            <w:shd w:val="clear" w:color="auto" w:fill="auto"/>
            <w:hideMark/>
          </w:tcPr>
          <w:p w14:paraId="1BC805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37551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SP-200195</w:t>
            </w:r>
          </w:p>
        </w:tc>
        <w:tc>
          <w:tcPr>
            <w:tcW w:w="2126" w:type="dxa"/>
            <w:shd w:val="clear" w:color="auto" w:fill="auto"/>
            <w:hideMark/>
          </w:tcPr>
          <w:p w14:paraId="26B82CA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bl>
    <w:p w14:paraId="69E90BF0" w14:textId="06F07741"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C7BF066" w14:textId="401100B0" w:rsidR="00854D11" w:rsidRDefault="009E7519" w:rsidP="00854D11">
      <w:pPr>
        <w:pStyle w:val="Heading2"/>
        <w:rPr>
          <w:lang w:eastAsia="en-GB"/>
        </w:rPr>
      </w:pPr>
      <w:bookmarkStart w:id="24" w:name="_Toc101950886"/>
      <w:r>
        <w:rPr>
          <w:lang w:eastAsia="en-GB"/>
        </w:rPr>
        <w:t>8</w:t>
      </w:r>
      <w:r w:rsidR="00854D11">
        <w:rPr>
          <w:lang w:eastAsia="en-GB"/>
        </w:rPr>
        <w:t>.</w:t>
      </w:r>
      <w:r>
        <w:rPr>
          <w:lang w:eastAsia="en-GB"/>
        </w:rPr>
        <w:t>2</w:t>
      </w:r>
      <w:r w:rsidR="00854D11" w:rsidRPr="0009140B">
        <w:rPr>
          <w:lang w:eastAsia="en-GB"/>
        </w:rPr>
        <w:tab/>
      </w:r>
      <w:r w:rsidR="00854D11">
        <w:rPr>
          <w:lang w:eastAsia="en-GB"/>
        </w:rPr>
        <w:t>Slicing</w:t>
      </w:r>
      <w:bookmarkEnd w:id="24"/>
    </w:p>
    <w:tbl>
      <w:tblPr>
        <w:tblW w:w="10400"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4500"/>
        <w:gridCol w:w="1350"/>
        <w:gridCol w:w="450"/>
        <w:gridCol w:w="990"/>
        <w:gridCol w:w="2300"/>
      </w:tblGrid>
      <w:tr w:rsidR="00376835" w14:paraId="7AF80A47" w14:textId="77777777" w:rsidTr="00376835">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Default="00376835">
            <w:pPr>
              <w:rPr>
                <w:rFonts w:ascii="Arial" w:hAnsi="Arial" w:cs="Arial"/>
                <w:b/>
                <w:bCs/>
                <w:color w:val="000000"/>
                <w:sz w:val="12"/>
                <w:szCs w:val="12"/>
                <w:lang w:eastAsia="en-GB"/>
              </w:rPr>
            </w:pPr>
            <w:r>
              <w:rPr>
                <w:rFonts w:ascii="Arial" w:hAnsi="Arial" w:cs="Arial"/>
                <w:b/>
                <w:bCs/>
                <w:color w:val="000000"/>
                <w:sz w:val="12"/>
                <w:szCs w:val="12"/>
                <w:lang w:eastAsia="en-GB"/>
              </w:rPr>
              <w:t>9500xx</w:t>
            </w:r>
          </w:p>
        </w:tc>
        <w:tc>
          <w:tcPr>
            <w:tcW w:w="4500" w:type="dxa"/>
            <w:tcBorders>
              <w:top w:val="single" w:sz="8" w:space="0" w:color="auto"/>
              <w:left w:val="single" w:sz="8" w:space="0" w:color="auto"/>
              <w:bottom w:val="single" w:sz="8" w:space="0" w:color="auto"/>
              <w:right w:val="single" w:sz="8" w:space="0" w:color="auto"/>
            </w:tcBorders>
            <w:hideMark/>
          </w:tcPr>
          <w:p w14:paraId="3389D722" w14:textId="77777777" w:rsidR="00376835" w:rsidRDefault="00376835">
            <w:pPr>
              <w:rPr>
                <w:rFonts w:ascii="Arial" w:hAnsi="Arial" w:cs="Arial"/>
                <w:b/>
                <w:bCs/>
                <w:color w:val="0000FF"/>
                <w:sz w:val="16"/>
                <w:szCs w:val="16"/>
                <w:lang w:eastAsia="en-GB"/>
              </w:rPr>
            </w:pPr>
            <w:r>
              <w:rPr>
                <w:rFonts w:ascii="Arial" w:hAnsi="Arial" w:cs="Arial"/>
                <w:b/>
                <w:bCs/>
                <w:color w:val="0000FF"/>
                <w:sz w:val="16"/>
                <w:szCs w:val="16"/>
                <w:lang w:eastAsia="en-GB"/>
              </w:rPr>
              <w:t>Network Slice charging based on 5G Data Connectivity</w:t>
            </w:r>
          </w:p>
        </w:tc>
        <w:tc>
          <w:tcPr>
            <w:tcW w:w="1350"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Default="00376835">
            <w:pPr>
              <w:rPr>
                <w:rFonts w:ascii="Calibri" w:hAnsi="Calibri" w:cs="Calibri"/>
                <w:b/>
                <w:bCs/>
                <w:color w:val="000000"/>
                <w:sz w:val="14"/>
                <w:szCs w:val="14"/>
                <w:lang w:eastAsia="en-GB"/>
              </w:rPr>
            </w:pPr>
            <w:r>
              <w:rPr>
                <w:rFonts w:ascii="Calibri" w:hAnsi="Calibri" w:cs="Calibri"/>
                <w:b/>
                <w:bCs/>
                <w:color w:val="000000"/>
                <w:sz w:val="14"/>
                <w:szCs w:val="14"/>
                <w:lang w:eastAsia="en-GB"/>
              </w:rPr>
              <w:t>NETSLICE_DC_CH</w:t>
            </w:r>
          </w:p>
        </w:tc>
        <w:tc>
          <w:tcPr>
            <w:tcW w:w="450" w:type="dxa"/>
            <w:tcBorders>
              <w:top w:val="single" w:sz="8" w:space="0" w:color="auto"/>
              <w:left w:val="single" w:sz="8" w:space="0" w:color="auto"/>
              <w:bottom w:val="single" w:sz="8" w:space="0" w:color="auto"/>
              <w:right w:val="single" w:sz="8" w:space="0" w:color="auto"/>
            </w:tcBorders>
            <w:hideMark/>
          </w:tcPr>
          <w:p w14:paraId="3A5AF1F0" w14:textId="77777777" w:rsidR="00376835" w:rsidRDefault="00376835">
            <w:pPr>
              <w:rPr>
                <w:rFonts w:ascii="Calibri" w:hAnsi="Calibri" w:cs="Calibri"/>
                <w:color w:val="000000"/>
                <w:sz w:val="14"/>
                <w:szCs w:val="14"/>
                <w:lang w:eastAsia="en-GB"/>
              </w:rPr>
            </w:pPr>
            <w:r>
              <w:rPr>
                <w:rFonts w:ascii="Calibri" w:hAnsi="Calibri" w:cs="Calibri"/>
                <w:color w:val="000000"/>
                <w:sz w:val="14"/>
                <w:szCs w:val="14"/>
                <w:lang w:eastAsia="en-GB"/>
              </w:rPr>
              <w:t>S5</w:t>
            </w:r>
          </w:p>
        </w:tc>
        <w:tc>
          <w:tcPr>
            <w:tcW w:w="990" w:type="dxa"/>
            <w:tcBorders>
              <w:top w:val="single" w:sz="8" w:space="0" w:color="auto"/>
              <w:left w:val="single" w:sz="8" w:space="0" w:color="auto"/>
              <w:bottom w:val="single" w:sz="8" w:space="0" w:color="auto"/>
              <w:right w:val="single" w:sz="8" w:space="0" w:color="auto"/>
            </w:tcBorders>
            <w:hideMark/>
          </w:tcPr>
          <w:p w14:paraId="4E004779" w14:textId="77777777" w:rsidR="00376835" w:rsidRDefault="00376835">
            <w:pPr>
              <w:rPr>
                <w:rFonts w:ascii="Calibri" w:hAnsi="Calibri" w:cs="Calibri"/>
                <w:b/>
                <w:bCs/>
                <w:color w:val="000000"/>
                <w:sz w:val="14"/>
                <w:szCs w:val="14"/>
                <w:lang w:eastAsia="en-GB"/>
              </w:rPr>
            </w:pPr>
            <w:r>
              <w:rPr>
                <w:rFonts w:ascii="Calibri" w:hAnsi="Calibri" w:cs="Calibri"/>
                <w:b/>
                <w:bCs/>
                <w:color w:val="000000"/>
                <w:sz w:val="14"/>
                <w:szCs w:val="14"/>
                <w:lang w:eastAsia="en-GB"/>
              </w:rPr>
              <w:t>SP-220158</w:t>
            </w:r>
          </w:p>
        </w:tc>
        <w:tc>
          <w:tcPr>
            <w:tcW w:w="2300" w:type="dxa"/>
            <w:tcBorders>
              <w:top w:val="single" w:sz="8" w:space="0" w:color="auto"/>
              <w:left w:val="single" w:sz="8" w:space="0" w:color="auto"/>
              <w:bottom w:val="single" w:sz="8" w:space="0" w:color="auto"/>
              <w:right w:val="single" w:sz="8" w:space="0" w:color="auto"/>
            </w:tcBorders>
            <w:hideMark/>
          </w:tcPr>
          <w:p w14:paraId="7BC2CB23" w14:textId="77777777" w:rsidR="00376835" w:rsidRDefault="00376835">
            <w:pPr>
              <w:rPr>
                <w:rFonts w:ascii="Calibri" w:hAnsi="Calibri" w:cs="Calibri"/>
                <w:b/>
                <w:bCs/>
                <w:color w:val="000000"/>
                <w:sz w:val="14"/>
                <w:szCs w:val="14"/>
                <w:lang w:eastAsia="en-GB"/>
              </w:rPr>
            </w:pPr>
            <w:r>
              <w:rPr>
                <w:rFonts w:ascii="Calibri" w:hAnsi="Calibri" w:cs="Calibri"/>
                <w:color w:val="000000"/>
                <w:sz w:val="14"/>
                <w:szCs w:val="14"/>
                <w:lang w:eastAsia="en-GB"/>
              </w:rPr>
              <w:t xml:space="preserve">MATRIXX Software, Gerald </w:t>
            </w:r>
            <w:proofErr w:type="spellStart"/>
            <w:r>
              <w:rPr>
                <w:rFonts w:ascii="Calibri" w:hAnsi="Calibri" w:cs="Calibri"/>
                <w:color w:val="000000"/>
                <w:sz w:val="14"/>
                <w:szCs w:val="14"/>
                <w:lang w:eastAsia="en-GB"/>
              </w:rPr>
              <w:t>Görmer</w:t>
            </w:r>
            <w:proofErr w:type="spellEnd"/>
          </w:p>
        </w:tc>
      </w:tr>
    </w:tbl>
    <w:p w14:paraId="4B2CB559" w14:textId="3A6BCAD0" w:rsidR="00376835" w:rsidRDefault="00376835" w:rsidP="00376835">
      <w:pPr>
        <w:rPr>
          <w:lang w:eastAsia="en-GB"/>
        </w:rPr>
      </w:pPr>
      <w:r w:rsidRPr="00376835">
        <w:rPr>
          <w:lang w:eastAsia="en-GB"/>
        </w:rPr>
        <w:t>Summary based on the input provided by MATRIXX Software in SP-220075.</w:t>
      </w:r>
    </w:p>
    <w:p w14:paraId="1B92B426" w14:textId="77777777" w:rsidR="00376835" w:rsidRDefault="00376835" w:rsidP="00376835">
      <w:pPr>
        <w:rPr>
          <w:lang w:eastAsia="en-GB"/>
        </w:rPr>
      </w:pPr>
      <w:r>
        <w:rPr>
          <w:lang w:eastAsia="en-GB"/>
        </w:rPr>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Default="00376835" w:rsidP="00376835">
      <w:pPr>
        <w:rPr>
          <w:lang w:eastAsia="en-GB"/>
        </w:rPr>
      </w:pPr>
      <w:r>
        <w:rPr>
          <w:lang w:eastAsia="en-GB"/>
        </w:rPr>
        <w:lastRenderedPageBreak/>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Default="00376835" w:rsidP="00376835">
      <w:pPr>
        <w:rPr>
          <w:lang w:eastAsia="en-GB"/>
        </w:rPr>
      </w:pPr>
      <w:r>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Default="00376835" w:rsidP="00376835">
      <w:pPr>
        <w:rPr>
          <w:lang w:eastAsia="en-GB"/>
        </w:rPr>
      </w:pPr>
      <w:r>
        <w:rPr>
          <w:lang w:eastAsia="en-GB"/>
        </w:rPr>
        <w:t xml:space="preserve">The internal behaviour of the enhanced CCS is not specified in this release. </w:t>
      </w:r>
    </w:p>
    <w:p w14:paraId="32E39D93" w14:textId="77777777" w:rsidR="00376835" w:rsidRPr="00082182" w:rsidRDefault="00376835" w:rsidP="00376835">
      <w:pPr>
        <w:rPr>
          <w:b/>
        </w:rPr>
      </w:pPr>
      <w:r w:rsidRPr="00016B51">
        <w:rPr>
          <w:b/>
        </w:rPr>
        <w:t>References</w:t>
      </w:r>
      <w:r>
        <w:t xml:space="preserve"> </w:t>
      </w:r>
    </w:p>
    <w:p w14:paraId="6120D1AA" w14:textId="4A682805" w:rsidR="00376835" w:rsidRDefault="00376835" w:rsidP="00376835">
      <w:pPr>
        <w:rPr>
          <w:lang w:eastAsia="en-GB"/>
        </w:rPr>
      </w:pPr>
      <w:r w:rsidRPr="00082182">
        <w:rPr>
          <w:lang w:eastAsia="en-GB"/>
        </w:rPr>
        <w:t xml:space="preserve">List of related CRs: </w:t>
      </w:r>
      <w:r w:rsidRPr="00376835">
        <w:rPr>
          <w:lang w:eastAsia="en-GB"/>
        </w:rPr>
        <w:t>SP-220157: "Introduction of Annex on Network slice charging"</w:t>
      </w:r>
    </w:p>
    <w:p w14:paraId="4318489D" w14:textId="5D8BCD2E" w:rsidR="00376835" w:rsidRDefault="00376835" w:rsidP="00376835">
      <w:pPr>
        <w:pStyle w:val="EW"/>
      </w:pPr>
      <w:r>
        <w:t>[1]</w:t>
      </w:r>
      <w:r>
        <w:tab/>
      </w:r>
      <w:r w:rsidRPr="00376835">
        <w:t>TS 32.255: "Telecommunication management; Charging management; 5G Data connectivity domain charging; stage 2".</w:t>
      </w:r>
    </w:p>
    <w:p w14:paraId="67544131" w14:textId="77777777" w:rsidR="00376835" w:rsidRPr="00376835" w:rsidRDefault="00376835" w:rsidP="0037683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C20A52E" w14:textId="77777777" w:rsidTr="00447B2E">
        <w:trPr>
          <w:trHeight w:val="57"/>
        </w:trPr>
        <w:tc>
          <w:tcPr>
            <w:tcW w:w="846" w:type="dxa"/>
            <w:shd w:val="clear" w:color="auto" w:fill="auto"/>
            <w:hideMark/>
          </w:tcPr>
          <w:p w14:paraId="29C24D5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E1E36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81B17C5"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6B9312"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F5DD5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3987E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F0F318" w14:textId="77777777" w:rsidTr="00447B2E">
        <w:trPr>
          <w:trHeight w:val="57"/>
        </w:trPr>
        <w:tc>
          <w:tcPr>
            <w:tcW w:w="846" w:type="dxa"/>
            <w:shd w:val="clear" w:color="auto" w:fill="auto"/>
            <w:hideMark/>
          </w:tcPr>
          <w:p w14:paraId="6B572B8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900032</w:t>
            </w:r>
          </w:p>
        </w:tc>
        <w:tc>
          <w:tcPr>
            <w:tcW w:w="3406" w:type="dxa"/>
            <w:shd w:val="clear" w:color="auto" w:fill="auto"/>
            <w:hideMark/>
          </w:tcPr>
          <w:p w14:paraId="0A2D4E9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072C65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4D4647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1F26C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SP-200976</w:t>
            </w:r>
          </w:p>
        </w:tc>
        <w:tc>
          <w:tcPr>
            <w:tcW w:w="2126" w:type="dxa"/>
            <w:shd w:val="clear" w:color="auto" w:fill="auto"/>
            <w:hideMark/>
          </w:tcPr>
          <w:p w14:paraId="721EFD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ZTE, </w:t>
            </w:r>
            <w:proofErr w:type="spellStart"/>
            <w:r w:rsidRPr="00630709">
              <w:rPr>
                <w:rFonts w:ascii="Arial" w:hAnsi="Arial" w:cs="Arial"/>
                <w:b/>
                <w:bCs/>
                <w:color w:val="000000"/>
                <w:sz w:val="14"/>
                <w:szCs w:val="14"/>
                <w:lang w:eastAsia="en-GB"/>
              </w:rPr>
              <w:t>Jinguo</w:t>
            </w:r>
            <w:proofErr w:type="spellEnd"/>
            <w:r w:rsidRPr="00630709">
              <w:rPr>
                <w:rFonts w:ascii="Arial" w:hAnsi="Arial" w:cs="Arial"/>
                <w:b/>
                <w:bCs/>
                <w:color w:val="000000"/>
                <w:sz w:val="14"/>
                <w:szCs w:val="14"/>
                <w:lang w:eastAsia="en-GB"/>
              </w:rPr>
              <w:t xml:space="preserve"> Zhu </w:t>
            </w:r>
          </w:p>
        </w:tc>
      </w:tr>
      <w:tr w:rsidR="00854D11" w:rsidRPr="00630709" w14:paraId="119D8A61" w14:textId="77777777" w:rsidTr="00447B2E">
        <w:trPr>
          <w:trHeight w:val="57"/>
        </w:trPr>
        <w:tc>
          <w:tcPr>
            <w:tcW w:w="846" w:type="dxa"/>
            <w:shd w:val="clear" w:color="auto" w:fill="auto"/>
            <w:hideMark/>
          </w:tcPr>
          <w:p w14:paraId="1BAAAB7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850010</w:t>
            </w:r>
          </w:p>
        </w:tc>
        <w:tc>
          <w:tcPr>
            <w:tcW w:w="3406" w:type="dxa"/>
            <w:shd w:val="clear" w:color="auto" w:fill="auto"/>
            <w:hideMark/>
          </w:tcPr>
          <w:p w14:paraId="7D810C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Network Slicing Phase 2 </w:t>
            </w:r>
          </w:p>
        </w:tc>
        <w:tc>
          <w:tcPr>
            <w:tcW w:w="1365" w:type="dxa"/>
            <w:shd w:val="clear" w:color="auto" w:fill="auto"/>
            <w:noWrap/>
            <w:tcMar>
              <w:left w:w="57" w:type="dxa"/>
              <w:right w:w="57" w:type="dxa"/>
            </w:tcMar>
            <w:hideMark/>
          </w:tcPr>
          <w:p w14:paraId="5ADA0DB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FS_eNS_Ph2</w:t>
            </w:r>
          </w:p>
        </w:tc>
        <w:tc>
          <w:tcPr>
            <w:tcW w:w="510" w:type="dxa"/>
            <w:shd w:val="clear" w:color="auto" w:fill="auto"/>
            <w:hideMark/>
          </w:tcPr>
          <w:p w14:paraId="7A4CAD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AA30B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0C0E0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 </w:t>
            </w:r>
            <w:proofErr w:type="spellStart"/>
            <w:r w:rsidRPr="00630709">
              <w:rPr>
                <w:rFonts w:ascii="Arial" w:hAnsi="Arial" w:cs="Arial"/>
                <w:color w:val="000000"/>
                <w:sz w:val="14"/>
                <w:szCs w:val="14"/>
                <w:lang w:eastAsia="en-GB"/>
              </w:rPr>
              <w:t>Tricci</w:t>
            </w:r>
            <w:proofErr w:type="spellEnd"/>
            <w:r w:rsidRPr="00630709">
              <w:rPr>
                <w:rFonts w:ascii="Arial" w:hAnsi="Arial" w:cs="Arial"/>
                <w:color w:val="000000"/>
                <w:sz w:val="14"/>
                <w:szCs w:val="14"/>
                <w:lang w:eastAsia="en-GB"/>
              </w:rPr>
              <w:t xml:space="preserve">, ZTE </w:t>
            </w:r>
          </w:p>
        </w:tc>
      </w:tr>
      <w:tr w:rsidR="00854D11" w:rsidRPr="00630709" w14:paraId="4DD47CC0" w14:textId="77777777" w:rsidTr="00447B2E">
        <w:trPr>
          <w:trHeight w:val="57"/>
        </w:trPr>
        <w:tc>
          <w:tcPr>
            <w:tcW w:w="846" w:type="dxa"/>
            <w:shd w:val="clear" w:color="auto" w:fill="auto"/>
            <w:hideMark/>
          </w:tcPr>
          <w:p w14:paraId="63D260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900011</w:t>
            </w:r>
          </w:p>
        </w:tc>
        <w:tc>
          <w:tcPr>
            <w:tcW w:w="3406" w:type="dxa"/>
            <w:shd w:val="clear" w:color="auto" w:fill="auto"/>
            <w:hideMark/>
          </w:tcPr>
          <w:p w14:paraId="18DEA04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Enhancement of Network Slicing Phase 2 </w:t>
            </w:r>
          </w:p>
        </w:tc>
        <w:tc>
          <w:tcPr>
            <w:tcW w:w="1365" w:type="dxa"/>
            <w:shd w:val="clear" w:color="auto" w:fill="auto"/>
            <w:noWrap/>
            <w:tcMar>
              <w:left w:w="57" w:type="dxa"/>
              <w:right w:w="57" w:type="dxa"/>
            </w:tcMar>
            <w:hideMark/>
          </w:tcPr>
          <w:p w14:paraId="2FB76E4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B0E734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46880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SP-200976</w:t>
            </w:r>
          </w:p>
        </w:tc>
        <w:tc>
          <w:tcPr>
            <w:tcW w:w="2126" w:type="dxa"/>
            <w:shd w:val="clear" w:color="auto" w:fill="auto"/>
            <w:hideMark/>
          </w:tcPr>
          <w:p w14:paraId="1809DF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w:t>
            </w:r>
            <w:proofErr w:type="spellStart"/>
            <w:r w:rsidRPr="00630709">
              <w:rPr>
                <w:rFonts w:ascii="Arial" w:hAnsi="Arial" w:cs="Arial"/>
                <w:color w:val="000000"/>
                <w:sz w:val="14"/>
                <w:szCs w:val="14"/>
                <w:lang w:eastAsia="en-GB"/>
              </w:rPr>
              <w:t>Jinguo</w:t>
            </w:r>
            <w:proofErr w:type="spellEnd"/>
            <w:r w:rsidRPr="00630709">
              <w:rPr>
                <w:rFonts w:ascii="Arial" w:hAnsi="Arial" w:cs="Arial"/>
                <w:color w:val="000000"/>
                <w:sz w:val="14"/>
                <w:szCs w:val="14"/>
                <w:lang w:eastAsia="en-GB"/>
              </w:rPr>
              <w:t xml:space="preserve"> Zhu </w:t>
            </w:r>
          </w:p>
        </w:tc>
      </w:tr>
      <w:tr w:rsidR="00854D11" w:rsidRPr="00630709" w14:paraId="762398C4" w14:textId="77777777" w:rsidTr="00447B2E">
        <w:trPr>
          <w:trHeight w:val="57"/>
        </w:trPr>
        <w:tc>
          <w:tcPr>
            <w:tcW w:w="846" w:type="dxa"/>
            <w:shd w:val="clear" w:color="auto" w:fill="auto"/>
            <w:hideMark/>
          </w:tcPr>
          <w:p w14:paraId="6BC2AF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920059</w:t>
            </w:r>
          </w:p>
        </w:tc>
        <w:tc>
          <w:tcPr>
            <w:tcW w:w="3406" w:type="dxa"/>
            <w:shd w:val="clear" w:color="auto" w:fill="auto"/>
            <w:hideMark/>
          </w:tcPr>
          <w:p w14:paraId="26C4AB7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for Enhancement of Network Slicing Phase 2 </w:t>
            </w:r>
          </w:p>
        </w:tc>
        <w:tc>
          <w:tcPr>
            <w:tcW w:w="1365" w:type="dxa"/>
            <w:shd w:val="clear" w:color="auto" w:fill="auto"/>
            <w:noWrap/>
            <w:tcMar>
              <w:left w:w="57" w:type="dxa"/>
              <w:right w:w="57" w:type="dxa"/>
            </w:tcMar>
            <w:hideMark/>
          </w:tcPr>
          <w:p w14:paraId="61F2325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238326F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797A1A3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CP-211091</w:t>
            </w:r>
          </w:p>
        </w:tc>
        <w:tc>
          <w:tcPr>
            <w:tcW w:w="2126" w:type="dxa"/>
            <w:shd w:val="clear" w:color="auto" w:fill="auto"/>
            <w:hideMark/>
          </w:tcPr>
          <w:p w14:paraId="5C4C4C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Hannah Wang, ZTE </w:t>
            </w:r>
          </w:p>
        </w:tc>
      </w:tr>
      <w:tr w:rsidR="00854D11" w:rsidRPr="00630709" w14:paraId="3B318A38" w14:textId="77777777" w:rsidTr="00447B2E">
        <w:trPr>
          <w:trHeight w:val="57"/>
        </w:trPr>
        <w:tc>
          <w:tcPr>
            <w:tcW w:w="846" w:type="dxa"/>
            <w:shd w:val="clear" w:color="auto" w:fill="auto"/>
            <w:hideMark/>
          </w:tcPr>
          <w:p w14:paraId="4EA89B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910041</w:t>
            </w:r>
          </w:p>
        </w:tc>
        <w:tc>
          <w:tcPr>
            <w:tcW w:w="3406" w:type="dxa"/>
            <w:shd w:val="clear" w:color="auto" w:fill="auto"/>
            <w:hideMark/>
          </w:tcPr>
          <w:p w14:paraId="356EDA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eNS_Ph2</w:t>
            </w:r>
          </w:p>
        </w:tc>
        <w:tc>
          <w:tcPr>
            <w:tcW w:w="1365" w:type="dxa"/>
            <w:shd w:val="clear" w:color="auto" w:fill="auto"/>
            <w:noWrap/>
            <w:tcMar>
              <w:left w:w="57" w:type="dxa"/>
              <w:right w:w="57" w:type="dxa"/>
            </w:tcMar>
            <w:hideMark/>
          </w:tcPr>
          <w:p w14:paraId="78D35C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5F9CC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B8D05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0C267A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97FAB8E" w14:textId="77777777" w:rsidTr="00447B2E">
        <w:trPr>
          <w:trHeight w:val="57"/>
        </w:trPr>
        <w:tc>
          <w:tcPr>
            <w:tcW w:w="846" w:type="dxa"/>
            <w:shd w:val="clear" w:color="auto" w:fill="auto"/>
            <w:hideMark/>
          </w:tcPr>
          <w:p w14:paraId="76905B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910042</w:t>
            </w:r>
          </w:p>
        </w:tc>
        <w:tc>
          <w:tcPr>
            <w:tcW w:w="3406" w:type="dxa"/>
            <w:shd w:val="clear" w:color="auto" w:fill="auto"/>
            <w:hideMark/>
          </w:tcPr>
          <w:p w14:paraId="1B22E4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eNS_Ph2</w:t>
            </w:r>
          </w:p>
        </w:tc>
        <w:tc>
          <w:tcPr>
            <w:tcW w:w="1365" w:type="dxa"/>
            <w:shd w:val="clear" w:color="auto" w:fill="auto"/>
            <w:noWrap/>
            <w:tcMar>
              <w:left w:w="57" w:type="dxa"/>
              <w:right w:w="57" w:type="dxa"/>
            </w:tcMar>
            <w:hideMark/>
          </w:tcPr>
          <w:p w14:paraId="249631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30E5D8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CBC33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5B20EF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571C7FE" w14:textId="77777777" w:rsidTr="00447B2E">
        <w:trPr>
          <w:trHeight w:val="57"/>
        </w:trPr>
        <w:tc>
          <w:tcPr>
            <w:tcW w:w="846" w:type="dxa"/>
            <w:shd w:val="clear" w:color="auto" w:fill="auto"/>
            <w:hideMark/>
          </w:tcPr>
          <w:p w14:paraId="51E5144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910043</w:t>
            </w:r>
          </w:p>
        </w:tc>
        <w:tc>
          <w:tcPr>
            <w:tcW w:w="3406" w:type="dxa"/>
            <w:shd w:val="clear" w:color="auto" w:fill="auto"/>
            <w:hideMark/>
          </w:tcPr>
          <w:p w14:paraId="5C4853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eNS_Ph2</w:t>
            </w:r>
          </w:p>
        </w:tc>
        <w:tc>
          <w:tcPr>
            <w:tcW w:w="1365" w:type="dxa"/>
            <w:shd w:val="clear" w:color="auto" w:fill="auto"/>
            <w:noWrap/>
            <w:tcMar>
              <w:left w:w="57" w:type="dxa"/>
              <w:right w:w="57" w:type="dxa"/>
            </w:tcMar>
            <w:hideMark/>
          </w:tcPr>
          <w:p w14:paraId="5DB5F9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93F1E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57A3E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6DB6B6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565F1794" w14:textId="77777777" w:rsidTr="00447B2E">
        <w:trPr>
          <w:trHeight w:val="57"/>
        </w:trPr>
        <w:tc>
          <w:tcPr>
            <w:tcW w:w="846" w:type="dxa"/>
            <w:shd w:val="clear" w:color="auto" w:fill="auto"/>
            <w:hideMark/>
          </w:tcPr>
          <w:p w14:paraId="49121D9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911007</w:t>
            </w:r>
          </w:p>
        </w:tc>
        <w:tc>
          <w:tcPr>
            <w:tcW w:w="3406" w:type="dxa"/>
            <w:shd w:val="clear" w:color="auto" w:fill="auto"/>
            <w:hideMark/>
          </w:tcPr>
          <w:p w14:paraId="5705D3D0"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159BC7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NR_slice</w:t>
            </w:r>
            <w:proofErr w:type="spellEnd"/>
          </w:p>
        </w:tc>
        <w:tc>
          <w:tcPr>
            <w:tcW w:w="510" w:type="dxa"/>
            <w:shd w:val="clear" w:color="auto" w:fill="auto"/>
            <w:hideMark/>
          </w:tcPr>
          <w:p w14:paraId="14538D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64682C8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RP-212534</w:t>
            </w:r>
          </w:p>
        </w:tc>
        <w:tc>
          <w:tcPr>
            <w:tcW w:w="2126" w:type="dxa"/>
            <w:shd w:val="clear" w:color="auto" w:fill="auto"/>
            <w:hideMark/>
          </w:tcPr>
          <w:p w14:paraId="0B805C3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5A1ED7FE" w14:textId="77777777" w:rsidTr="00447B2E">
        <w:trPr>
          <w:trHeight w:val="57"/>
        </w:trPr>
        <w:tc>
          <w:tcPr>
            <w:tcW w:w="846" w:type="dxa"/>
            <w:shd w:val="clear" w:color="auto" w:fill="auto"/>
            <w:hideMark/>
          </w:tcPr>
          <w:p w14:paraId="191861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911107</w:t>
            </w:r>
          </w:p>
        </w:tc>
        <w:tc>
          <w:tcPr>
            <w:tcW w:w="3406" w:type="dxa"/>
            <w:shd w:val="clear" w:color="auto" w:fill="auto"/>
            <w:hideMark/>
          </w:tcPr>
          <w:p w14:paraId="5771C72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RAN slicing for NR </w:t>
            </w:r>
          </w:p>
        </w:tc>
        <w:tc>
          <w:tcPr>
            <w:tcW w:w="1365" w:type="dxa"/>
            <w:shd w:val="clear" w:color="auto" w:fill="auto"/>
            <w:noWrap/>
            <w:tcMar>
              <w:left w:w="57" w:type="dxa"/>
              <w:right w:w="57" w:type="dxa"/>
            </w:tcMar>
            <w:hideMark/>
          </w:tcPr>
          <w:p w14:paraId="42F1AE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NR_slice</w:t>
            </w:r>
            <w:proofErr w:type="spellEnd"/>
            <w:r w:rsidRPr="00630709">
              <w:rPr>
                <w:rFonts w:ascii="Arial" w:hAnsi="Arial" w:cs="Arial"/>
                <w:color w:val="000000"/>
                <w:sz w:val="14"/>
                <w:szCs w:val="14"/>
                <w:lang w:eastAsia="en-GB"/>
              </w:rPr>
              <w:t>-Core</w:t>
            </w:r>
          </w:p>
        </w:tc>
        <w:tc>
          <w:tcPr>
            <w:tcW w:w="510" w:type="dxa"/>
            <w:shd w:val="clear" w:color="auto" w:fill="auto"/>
            <w:hideMark/>
          </w:tcPr>
          <w:p w14:paraId="4CC26EC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A2199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RP-212534</w:t>
            </w:r>
          </w:p>
        </w:tc>
        <w:tc>
          <w:tcPr>
            <w:tcW w:w="2126" w:type="dxa"/>
            <w:shd w:val="clear" w:color="auto" w:fill="auto"/>
            <w:hideMark/>
          </w:tcPr>
          <w:p w14:paraId="561AB8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DD4C34" w14:paraId="7C301666" w14:textId="77777777" w:rsidTr="00447B2E">
        <w:trPr>
          <w:trHeight w:val="57"/>
        </w:trPr>
        <w:tc>
          <w:tcPr>
            <w:tcW w:w="846" w:type="dxa"/>
            <w:shd w:val="clear" w:color="auto" w:fill="auto"/>
            <w:hideMark/>
          </w:tcPr>
          <w:p w14:paraId="6C5104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860022</w:t>
            </w:r>
          </w:p>
        </w:tc>
        <w:tc>
          <w:tcPr>
            <w:tcW w:w="3406" w:type="dxa"/>
            <w:shd w:val="clear" w:color="auto" w:fill="auto"/>
            <w:hideMark/>
          </w:tcPr>
          <w:p w14:paraId="7B327BB9"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5AC1523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FS_NSMEN</w:t>
            </w:r>
          </w:p>
        </w:tc>
        <w:tc>
          <w:tcPr>
            <w:tcW w:w="510" w:type="dxa"/>
            <w:shd w:val="clear" w:color="auto" w:fill="auto"/>
            <w:hideMark/>
          </w:tcPr>
          <w:p w14:paraId="457C7C2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3B47C8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SP-200766</w:t>
            </w:r>
          </w:p>
        </w:tc>
        <w:tc>
          <w:tcPr>
            <w:tcW w:w="2126" w:type="dxa"/>
            <w:shd w:val="clear" w:color="auto" w:fill="auto"/>
            <w:hideMark/>
          </w:tcPr>
          <w:p w14:paraId="4E1AFB86"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r w:rsidR="00854D11" w:rsidRPr="00630709" w14:paraId="6013BB87" w14:textId="77777777" w:rsidTr="00447B2E">
        <w:trPr>
          <w:trHeight w:val="57"/>
        </w:trPr>
        <w:tc>
          <w:tcPr>
            <w:tcW w:w="846" w:type="dxa"/>
            <w:shd w:val="clear" w:color="auto" w:fill="auto"/>
            <w:hideMark/>
          </w:tcPr>
          <w:p w14:paraId="5BD835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900023</w:t>
            </w:r>
          </w:p>
        </w:tc>
        <w:tc>
          <w:tcPr>
            <w:tcW w:w="3406" w:type="dxa"/>
            <w:shd w:val="clear" w:color="auto" w:fill="auto"/>
            <w:hideMark/>
          </w:tcPr>
          <w:p w14:paraId="10809FC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317DD3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FS_NETSLICE_CH_Ph2</w:t>
            </w:r>
          </w:p>
        </w:tc>
        <w:tc>
          <w:tcPr>
            <w:tcW w:w="510" w:type="dxa"/>
            <w:shd w:val="clear" w:color="auto" w:fill="auto"/>
            <w:hideMark/>
          </w:tcPr>
          <w:p w14:paraId="433369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654713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SP-201082</w:t>
            </w:r>
          </w:p>
        </w:tc>
        <w:tc>
          <w:tcPr>
            <w:tcW w:w="2126" w:type="dxa"/>
            <w:shd w:val="clear" w:color="auto" w:fill="auto"/>
            <w:hideMark/>
          </w:tcPr>
          <w:p w14:paraId="108882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Matrixx</w:t>
            </w:r>
            <w:proofErr w:type="spellEnd"/>
            <w:r w:rsidRPr="00630709">
              <w:rPr>
                <w:rFonts w:ascii="Arial" w:hAnsi="Arial" w:cs="Arial"/>
                <w:color w:val="000000"/>
                <w:sz w:val="14"/>
                <w:szCs w:val="14"/>
                <w:lang w:eastAsia="en-GB"/>
              </w:rPr>
              <w:t xml:space="preserve">, Gerald </w:t>
            </w:r>
            <w:proofErr w:type="spellStart"/>
            <w:r w:rsidRPr="00630709">
              <w:rPr>
                <w:rFonts w:ascii="Arial" w:hAnsi="Arial" w:cs="Arial"/>
                <w:color w:val="000000"/>
                <w:sz w:val="14"/>
                <w:szCs w:val="14"/>
                <w:lang w:eastAsia="en-GB"/>
              </w:rPr>
              <w:t>Görmer</w:t>
            </w:r>
            <w:proofErr w:type="spellEnd"/>
            <w:r w:rsidRPr="00630709">
              <w:rPr>
                <w:rFonts w:ascii="Arial" w:hAnsi="Arial" w:cs="Arial"/>
                <w:color w:val="000000"/>
                <w:sz w:val="14"/>
                <w:szCs w:val="14"/>
                <w:lang w:eastAsia="en-GB"/>
              </w:rPr>
              <w:t xml:space="preserve"> </w:t>
            </w:r>
          </w:p>
        </w:tc>
      </w:tr>
      <w:tr w:rsidR="00854D11" w:rsidRPr="00630709" w14:paraId="75848E91" w14:textId="77777777" w:rsidTr="00447B2E">
        <w:trPr>
          <w:trHeight w:val="57"/>
        </w:trPr>
        <w:tc>
          <w:tcPr>
            <w:tcW w:w="846" w:type="dxa"/>
            <w:shd w:val="clear" w:color="auto" w:fill="auto"/>
            <w:hideMark/>
          </w:tcPr>
          <w:p w14:paraId="700E06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910023</w:t>
            </w:r>
          </w:p>
        </w:tc>
        <w:tc>
          <w:tcPr>
            <w:tcW w:w="3406" w:type="dxa"/>
            <w:shd w:val="clear" w:color="auto" w:fill="auto"/>
            <w:hideMark/>
          </w:tcPr>
          <w:p w14:paraId="65198260"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1EAB83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FS_eNS2_SEC</w:t>
            </w:r>
          </w:p>
        </w:tc>
        <w:tc>
          <w:tcPr>
            <w:tcW w:w="510" w:type="dxa"/>
            <w:shd w:val="clear" w:color="auto" w:fill="auto"/>
            <w:hideMark/>
          </w:tcPr>
          <w:p w14:paraId="34E485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3DF202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SP-210106</w:t>
            </w:r>
          </w:p>
        </w:tc>
        <w:tc>
          <w:tcPr>
            <w:tcW w:w="2126" w:type="dxa"/>
            <w:shd w:val="clear" w:color="auto" w:fill="auto"/>
            <w:hideMark/>
          </w:tcPr>
          <w:p w14:paraId="086068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Zander Lei, Huawei </w:t>
            </w:r>
          </w:p>
        </w:tc>
      </w:tr>
      <w:tr w:rsidR="00854D11" w:rsidRPr="00630709" w14:paraId="6230208D" w14:textId="77777777" w:rsidTr="00447B2E">
        <w:trPr>
          <w:trHeight w:val="57"/>
        </w:trPr>
        <w:tc>
          <w:tcPr>
            <w:tcW w:w="846" w:type="dxa"/>
            <w:shd w:val="clear" w:color="auto" w:fill="auto"/>
            <w:hideMark/>
          </w:tcPr>
          <w:p w14:paraId="795E34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910026</w:t>
            </w:r>
          </w:p>
        </w:tc>
        <w:tc>
          <w:tcPr>
            <w:tcW w:w="3406" w:type="dxa"/>
            <w:shd w:val="clear" w:color="auto" w:fill="auto"/>
            <w:hideMark/>
          </w:tcPr>
          <w:p w14:paraId="2E0A6AD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60B152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FS_NSCE</w:t>
            </w:r>
          </w:p>
        </w:tc>
        <w:tc>
          <w:tcPr>
            <w:tcW w:w="510" w:type="dxa"/>
            <w:shd w:val="clear" w:color="auto" w:fill="auto"/>
            <w:hideMark/>
          </w:tcPr>
          <w:p w14:paraId="0DA3EE6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4FD60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SP-210131</w:t>
            </w:r>
          </w:p>
        </w:tc>
        <w:tc>
          <w:tcPr>
            <w:tcW w:w="2126" w:type="dxa"/>
            <w:shd w:val="clear" w:color="auto" w:fill="auto"/>
            <w:hideMark/>
          </w:tcPr>
          <w:p w14:paraId="675C7C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Yu, Alibaba Group </w:t>
            </w:r>
          </w:p>
        </w:tc>
      </w:tr>
      <w:tr w:rsidR="00854D11" w:rsidRPr="00630709" w14:paraId="639357EF" w14:textId="77777777" w:rsidTr="00447B2E">
        <w:trPr>
          <w:trHeight w:val="57"/>
        </w:trPr>
        <w:tc>
          <w:tcPr>
            <w:tcW w:w="846" w:type="dxa"/>
            <w:shd w:val="clear" w:color="auto" w:fill="auto"/>
            <w:hideMark/>
          </w:tcPr>
          <w:p w14:paraId="6B5DA6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910095</w:t>
            </w:r>
          </w:p>
        </w:tc>
        <w:tc>
          <w:tcPr>
            <w:tcW w:w="3406" w:type="dxa"/>
            <w:shd w:val="clear" w:color="auto" w:fill="auto"/>
            <w:hideMark/>
          </w:tcPr>
          <w:p w14:paraId="02C492F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4A46920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FS_NR_Slice_Test</w:t>
            </w:r>
            <w:proofErr w:type="spellEnd"/>
          </w:p>
        </w:tc>
        <w:tc>
          <w:tcPr>
            <w:tcW w:w="510" w:type="dxa"/>
            <w:shd w:val="clear" w:color="auto" w:fill="auto"/>
            <w:hideMark/>
          </w:tcPr>
          <w:p w14:paraId="105BF1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248E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RP-211977</w:t>
            </w:r>
          </w:p>
        </w:tc>
        <w:tc>
          <w:tcPr>
            <w:tcW w:w="2126" w:type="dxa"/>
            <w:shd w:val="clear" w:color="auto" w:fill="auto"/>
            <w:hideMark/>
          </w:tcPr>
          <w:p w14:paraId="30D482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26A14644" w14:textId="0821DD00"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4115B66" w14:textId="5410B7D7" w:rsidR="00854D11" w:rsidRDefault="009E7519" w:rsidP="00854D11">
      <w:pPr>
        <w:pStyle w:val="Heading2"/>
        <w:rPr>
          <w:lang w:eastAsia="en-GB"/>
        </w:rPr>
      </w:pPr>
      <w:bookmarkStart w:id="25" w:name="_Toc101950887"/>
      <w:r>
        <w:rPr>
          <w:lang w:eastAsia="en-GB"/>
        </w:rPr>
        <w:t>8</w:t>
      </w:r>
      <w:r w:rsidR="00854D11">
        <w:rPr>
          <w:lang w:eastAsia="en-GB"/>
        </w:rPr>
        <w:t>.</w:t>
      </w:r>
      <w:r>
        <w:rPr>
          <w:lang w:eastAsia="en-GB"/>
        </w:rPr>
        <w:t>3</w:t>
      </w:r>
      <w:r w:rsidR="00854D11" w:rsidRPr="0009140B">
        <w:rPr>
          <w:lang w:eastAsia="en-GB"/>
        </w:rPr>
        <w:tab/>
      </w:r>
      <w:r w:rsidR="00854D11" w:rsidRPr="006D7602">
        <w:rPr>
          <w:lang w:eastAsia="en-GB"/>
        </w:rPr>
        <w:t>Access Traffic Steering, Switch and Splitting support in the 5G system architecture; Phase 2</w:t>
      </w:r>
      <w:bookmarkEnd w:id="25"/>
      <w:r w:rsidR="00854D11"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D4032B8" w14:textId="77777777" w:rsidTr="00447B2E">
        <w:trPr>
          <w:trHeight w:val="57"/>
        </w:trPr>
        <w:tc>
          <w:tcPr>
            <w:tcW w:w="846" w:type="dxa"/>
            <w:shd w:val="clear" w:color="auto" w:fill="auto"/>
            <w:hideMark/>
          </w:tcPr>
          <w:p w14:paraId="78EC107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340E98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C24F71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127C1B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CB8A88" w14:textId="77777777" w:rsidTr="00447B2E">
        <w:trPr>
          <w:trHeight w:val="57"/>
        </w:trPr>
        <w:tc>
          <w:tcPr>
            <w:tcW w:w="846" w:type="dxa"/>
            <w:shd w:val="clear" w:color="auto" w:fill="auto"/>
            <w:hideMark/>
          </w:tcPr>
          <w:p w14:paraId="02E6AC7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Apostolis</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Salkintzis</w:t>
            </w:r>
            <w:proofErr w:type="spellEnd"/>
            <w:r w:rsidRPr="00630709">
              <w:rPr>
                <w:rFonts w:ascii="Arial" w:hAnsi="Arial" w:cs="Arial"/>
                <w:color w:val="000000"/>
                <w:sz w:val="14"/>
                <w:szCs w:val="14"/>
                <w:lang w:eastAsia="en-GB"/>
              </w:rPr>
              <w:t xml:space="preserve">, Lenovo </w:t>
            </w:r>
          </w:p>
        </w:tc>
      </w:tr>
      <w:tr w:rsidR="00854D11" w:rsidRPr="00630709" w14:paraId="14009C84" w14:textId="77777777" w:rsidTr="00447B2E">
        <w:trPr>
          <w:trHeight w:val="57"/>
        </w:trPr>
        <w:tc>
          <w:tcPr>
            <w:tcW w:w="846" w:type="dxa"/>
            <w:shd w:val="clear" w:color="auto" w:fill="auto"/>
            <w:hideMark/>
          </w:tcPr>
          <w:p w14:paraId="638E61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840084</w:t>
            </w:r>
          </w:p>
        </w:tc>
        <w:tc>
          <w:tcPr>
            <w:tcW w:w="3406" w:type="dxa"/>
            <w:shd w:val="clear" w:color="auto" w:fill="auto"/>
            <w:hideMark/>
          </w:tcPr>
          <w:p w14:paraId="6845A3E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ATSSS_Ph2</w:t>
            </w:r>
          </w:p>
        </w:tc>
        <w:tc>
          <w:tcPr>
            <w:tcW w:w="1365" w:type="dxa"/>
            <w:shd w:val="clear" w:color="auto" w:fill="auto"/>
            <w:noWrap/>
            <w:tcMar>
              <w:left w:w="57" w:type="dxa"/>
              <w:right w:w="57" w:type="dxa"/>
            </w:tcMar>
            <w:hideMark/>
          </w:tcPr>
          <w:p w14:paraId="52AEAD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5846A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 </w:t>
            </w:r>
            <w:proofErr w:type="spellStart"/>
            <w:r w:rsidRPr="00630709">
              <w:rPr>
                <w:rFonts w:ascii="Arial" w:hAnsi="Arial" w:cs="Arial"/>
                <w:color w:val="000000"/>
                <w:sz w:val="14"/>
                <w:szCs w:val="14"/>
                <w:lang w:eastAsia="en-GB"/>
              </w:rPr>
              <w:t>Tricci</w:t>
            </w:r>
            <w:proofErr w:type="spellEnd"/>
            <w:r w:rsidRPr="00630709">
              <w:rPr>
                <w:rFonts w:ascii="Arial" w:hAnsi="Arial" w:cs="Arial"/>
                <w:color w:val="000000"/>
                <w:sz w:val="14"/>
                <w:szCs w:val="14"/>
                <w:lang w:eastAsia="en-GB"/>
              </w:rPr>
              <w:t>, ZTE</w:t>
            </w:r>
          </w:p>
        </w:tc>
      </w:tr>
      <w:tr w:rsidR="00854D11" w:rsidRPr="00630709" w14:paraId="06CCDF6E" w14:textId="77777777" w:rsidTr="00447B2E">
        <w:trPr>
          <w:trHeight w:val="57"/>
        </w:trPr>
        <w:tc>
          <w:tcPr>
            <w:tcW w:w="846" w:type="dxa"/>
            <w:shd w:val="clear" w:color="auto" w:fill="auto"/>
            <w:hideMark/>
          </w:tcPr>
          <w:p w14:paraId="76811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900012</w:t>
            </w:r>
          </w:p>
        </w:tc>
        <w:tc>
          <w:tcPr>
            <w:tcW w:w="3406" w:type="dxa"/>
            <w:shd w:val="clear" w:color="auto" w:fill="auto"/>
            <w:hideMark/>
          </w:tcPr>
          <w:p w14:paraId="5290871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ATSSS_Ph2</w:t>
            </w:r>
          </w:p>
        </w:tc>
        <w:tc>
          <w:tcPr>
            <w:tcW w:w="1365" w:type="dxa"/>
            <w:shd w:val="clear" w:color="auto" w:fill="auto"/>
            <w:noWrap/>
            <w:tcMar>
              <w:left w:w="57" w:type="dxa"/>
              <w:right w:w="57" w:type="dxa"/>
            </w:tcMar>
            <w:hideMark/>
          </w:tcPr>
          <w:p w14:paraId="0D9C64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1915BF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Apostolis</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Salkintzis</w:t>
            </w:r>
            <w:proofErr w:type="spellEnd"/>
            <w:r w:rsidRPr="00630709">
              <w:rPr>
                <w:rFonts w:ascii="Arial" w:hAnsi="Arial" w:cs="Arial"/>
                <w:color w:val="000000"/>
                <w:sz w:val="14"/>
                <w:szCs w:val="14"/>
                <w:lang w:eastAsia="en-GB"/>
              </w:rPr>
              <w:t xml:space="preserve">, Lenovo </w:t>
            </w:r>
          </w:p>
        </w:tc>
      </w:tr>
      <w:tr w:rsidR="00854D11" w:rsidRPr="00630709" w14:paraId="414FA5AB" w14:textId="77777777" w:rsidTr="00447B2E">
        <w:trPr>
          <w:trHeight w:val="57"/>
        </w:trPr>
        <w:tc>
          <w:tcPr>
            <w:tcW w:w="846" w:type="dxa"/>
            <w:shd w:val="clear" w:color="auto" w:fill="auto"/>
            <w:hideMark/>
          </w:tcPr>
          <w:p w14:paraId="7CA439D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910013</w:t>
            </w:r>
          </w:p>
        </w:tc>
        <w:tc>
          <w:tcPr>
            <w:tcW w:w="3406" w:type="dxa"/>
            <w:shd w:val="clear" w:color="auto" w:fill="auto"/>
            <w:hideMark/>
          </w:tcPr>
          <w:p w14:paraId="434C63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ATSSS_Ph2</w:t>
            </w:r>
          </w:p>
        </w:tc>
        <w:tc>
          <w:tcPr>
            <w:tcW w:w="1365" w:type="dxa"/>
            <w:shd w:val="clear" w:color="auto" w:fill="auto"/>
            <w:noWrap/>
            <w:tcMar>
              <w:left w:w="57" w:type="dxa"/>
              <w:right w:w="57" w:type="dxa"/>
            </w:tcMar>
            <w:hideMark/>
          </w:tcPr>
          <w:p w14:paraId="6481063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688B8BA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ZHOU </w:t>
            </w:r>
            <w:proofErr w:type="spellStart"/>
            <w:r w:rsidRPr="00630709">
              <w:rPr>
                <w:rFonts w:ascii="Arial" w:hAnsi="Arial" w:cs="Arial"/>
                <w:b/>
                <w:bCs/>
                <w:color w:val="000000"/>
                <w:sz w:val="14"/>
                <w:szCs w:val="14"/>
                <w:lang w:eastAsia="en-GB"/>
              </w:rPr>
              <w:t>Xingyue</w:t>
            </w:r>
            <w:proofErr w:type="spellEnd"/>
            <w:r w:rsidRPr="00630709">
              <w:rPr>
                <w:rFonts w:ascii="Arial" w:hAnsi="Arial" w:cs="Arial"/>
                <w:b/>
                <w:bCs/>
                <w:color w:val="000000"/>
                <w:sz w:val="14"/>
                <w:szCs w:val="14"/>
                <w:lang w:eastAsia="en-GB"/>
              </w:rPr>
              <w:t xml:space="preserve"> (Joy), ZTE </w:t>
            </w:r>
          </w:p>
        </w:tc>
      </w:tr>
      <w:tr w:rsidR="00854D11" w:rsidRPr="00630709" w14:paraId="3CCCFB89" w14:textId="77777777" w:rsidTr="00447B2E">
        <w:trPr>
          <w:trHeight w:val="57"/>
        </w:trPr>
        <w:tc>
          <w:tcPr>
            <w:tcW w:w="846" w:type="dxa"/>
            <w:shd w:val="clear" w:color="auto" w:fill="auto"/>
            <w:hideMark/>
          </w:tcPr>
          <w:p w14:paraId="27935C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910056</w:t>
            </w:r>
          </w:p>
        </w:tc>
        <w:tc>
          <w:tcPr>
            <w:tcW w:w="3406" w:type="dxa"/>
            <w:shd w:val="clear" w:color="auto" w:fill="auto"/>
            <w:hideMark/>
          </w:tcPr>
          <w:p w14:paraId="5B3F2A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ATSSS_Ph2</w:t>
            </w:r>
          </w:p>
        </w:tc>
        <w:tc>
          <w:tcPr>
            <w:tcW w:w="1365" w:type="dxa"/>
            <w:shd w:val="clear" w:color="auto" w:fill="auto"/>
            <w:noWrap/>
            <w:tcMar>
              <w:left w:w="57" w:type="dxa"/>
              <w:right w:w="57" w:type="dxa"/>
            </w:tcMar>
            <w:hideMark/>
          </w:tcPr>
          <w:p w14:paraId="2158D5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27031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w:t>
            </w:r>
            <w:proofErr w:type="spellStart"/>
            <w:r w:rsidRPr="00630709">
              <w:rPr>
                <w:rFonts w:ascii="Arial" w:hAnsi="Arial" w:cs="Arial"/>
                <w:color w:val="000000"/>
                <w:sz w:val="14"/>
                <w:szCs w:val="14"/>
                <w:lang w:eastAsia="en-GB"/>
              </w:rPr>
              <w:t>Xingyue</w:t>
            </w:r>
            <w:proofErr w:type="spellEnd"/>
            <w:r w:rsidRPr="00630709">
              <w:rPr>
                <w:rFonts w:ascii="Arial" w:hAnsi="Arial" w:cs="Arial"/>
                <w:color w:val="000000"/>
                <w:sz w:val="14"/>
                <w:szCs w:val="14"/>
                <w:lang w:eastAsia="en-GB"/>
              </w:rPr>
              <w:t xml:space="preserve"> (Joy), ZTE </w:t>
            </w:r>
          </w:p>
        </w:tc>
      </w:tr>
      <w:tr w:rsidR="00854D11" w:rsidRPr="00630709" w14:paraId="1EA30177" w14:textId="77777777" w:rsidTr="00447B2E">
        <w:trPr>
          <w:trHeight w:val="57"/>
        </w:trPr>
        <w:tc>
          <w:tcPr>
            <w:tcW w:w="846" w:type="dxa"/>
            <w:shd w:val="clear" w:color="auto" w:fill="auto"/>
            <w:hideMark/>
          </w:tcPr>
          <w:p w14:paraId="1EDA88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910057</w:t>
            </w:r>
          </w:p>
        </w:tc>
        <w:tc>
          <w:tcPr>
            <w:tcW w:w="3406" w:type="dxa"/>
            <w:shd w:val="clear" w:color="auto" w:fill="auto"/>
            <w:hideMark/>
          </w:tcPr>
          <w:p w14:paraId="40C26F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ATSSS_Ph2</w:t>
            </w:r>
          </w:p>
        </w:tc>
        <w:tc>
          <w:tcPr>
            <w:tcW w:w="1365" w:type="dxa"/>
            <w:shd w:val="clear" w:color="auto" w:fill="auto"/>
            <w:noWrap/>
            <w:tcMar>
              <w:left w:w="57" w:type="dxa"/>
              <w:right w:w="57" w:type="dxa"/>
            </w:tcMar>
            <w:hideMark/>
          </w:tcPr>
          <w:p w14:paraId="7E42A8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17BC7B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w:t>
            </w:r>
            <w:proofErr w:type="spellStart"/>
            <w:r w:rsidRPr="00630709">
              <w:rPr>
                <w:rFonts w:ascii="Arial" w:hAnsi="Arial" w:cs="Arial"/>
                <w:color w:val="000000"/>
                <w:sz w:val="14"/>
                <w:szCs w:val="14"/>
                <w:lang w:eastAsia="en-GB"/>
              </w:rPr>
              <w:t>Xingyue</w:t>
            </w:r>
            <w:proofErr w:type="spellEnd"/>
            <w:r w:rsidRPr="00630709">
              <w:rPr>
                <w:rFonts w:ascii="Arial" w:hAnsi="Arial" w:cs="Arial"/>
                <w:color w:val="000000"/>
                <w:sz w:val="14"/>
                <w:szCs w:val="14"/>
                <w:lang w:eastAsia="en-GB"/>
              </w:rPr>
              <w:t xml:space="preserve"> (Joy), ZTE </w:t>
            </w:r>
          </w:p>
        </w:tc>
      </w:tr>
      <w:tr w:rsidR="00854D11" w:rsidRPr="00630709" w14:paraId="494DA9E0" w14:textId="77777777" w:rsidTr="00447B2E">
        <w:trPr>
          <w:trHeight w:val="57"/>
        </w:trPr>
        <w:tc>
          <w:tcPr>
            <w:tcW w:w="846" w:type="dxa"/>
            <w:shd w:val="clear" w:color="auto" w:fill="auto"/>
            <w:hideMark/>
          </w:tcPr>
          <w:p w14:paraId="6E7BE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910058</w:t>
            </w:r>
          </w:p>
        </w:tc>
        <w:tc>
          <w:tcPr>
            <w:tcW w:w="3406" w:type="dxa"/>
            <w:shd w:val="clear" w:color="auto" w:fill="auto"/>
            <w:hideMark/>
          </w:tcPr>
          <w:p w14:paraId="22FFB8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ATSSS_Ph2</w:t>
            </w:r>
          </w:p>
        </w:tc>
        <w:tc>
          <w:tcPr>
            <w:tcW w:w="1365" w:type="dxa"/>
            <w:shd w:val="clear" w:color="auto" w:fill="auto"/>
            <w:noWrap/>
            <w:tcMar>
              <w:left w:w="57" w:type="dxa"/>
              <w:right w:w="57" w:type="dxa"/>
            </w:tcMar>
            <w:hideMark/>
          </w:tcPr>
          <w:p w14:paraId="475E8ED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156C2D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w:t>
            </w:r>
            <w:proofErr w:type="spellStart"/>
            <w:r w:rsidRPr="00630709">
              <w:rPr>
                <w:rFonts w:ascii="Arial" w:hAnsi="Arial" w:cs="Arial"/>
                <w:color w:val="000000"/>
                <w:sz w:val="14"/>
                <w:szCs w:val="14"/>
                <w:lang w:eastAsia="en-GB"/>
              </w:rPr>
              <w:t>Xingyue</w:t>
            </w:r>
            <w:proofErr w:type="spellEnd"/>
            <w:r w:rsidRPr="00630709">
              <w:rPr>
                <w:rFonts w:ascii="Arial" w:hAnsi="Arial" w:cs="Arial"/>
                <w:color w:val="000000"/>
                <w:sz w:val="14"/>
                <w:szCs w:val="14"/>
                <w:lang w:eastAsia="en-GB"/>
              </w:rPr>
              <w:t xml:space="preserve"> (Joy), ZTE </w:t>
            </w:r>
          </w:p>
        </w:tc>
      </w:tr>
    </w:tbl>
    <w:p w14:paraId="437ACC78" w14:textId="175862A2" w:rsidR="00854D1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902E61E" w14:textId="7A9F3F6E" w:rsidR="00854D11" w:rsidRDefault="009E7519" w:rsidP="00854D11">
      <w:pPr>
        <w:pStyle w:val="Heading2"/>
        <w:rPr>
          <w:lang w:eastAsia="en-GB"/>
        </w:rPr>
      </w:pPr>
      <w:bookmarkStart w:id="26" w:name="_Toc101950888"/>
      <w:r>
        <w:rPr>
          <w:lang w:eastAsia="en-GB"/>
        </w:rPr>
        <w:t>8</w:t>
      </w:r>
      <w:r w:rsidR="00854D11">
        <w:rPr>
          <w:lang w:eastAsia="en-GB"/>
        </w:rPr>
        <w:t>.</w:t>
      </w:r>
      <w:r>
        <w:rPr>
          <w:lang w:eastAsia="en-GB"/>
        </w:rPr>
        <w:t>4</w:t>
      </w:r>
      <w:r w:rsidR="00854D11" w:rsidRPr="0009140B">
        <w:rPr>
          <w:lang w:eastAsia="en-GB"/>
        </w:rPr>
        <w:tab/>
      </w:r>
      <w:r w:rsidR="00854D11" w:rsidRPr="008C4125">
        <w:rPr>
          <w:lang w:eastAsia="en-GB"/>
        </w:rPr>
        <w:t>Self-Organizing (SON)/Autonomous Network</w:t>
      </w:r>
      <w:bookmarkEnd w:id="26"/>
      <w:r w:rsidR="00854D11" w:rsidRPr="00630709">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5A7E" w:rsidRPr="00630709" w14:paraId="5DAFF72A" w14:textId="77777777" w:rsidTr="00556FF3">
        <w:trPr>
          <w:trHeight w:val="57"/>
        </w:trPr>
        <w:tc>
          <w:tcPr>
            <w:tcW w:w="846" w:type="dxa"/>
            <w:shd w:val="clear" w:color="auto" w:fill="auto"/>
            <w:hideMark/>
          </w:tcPr>
          <w:p w14:paraId="401D6ED2"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860053</w:t>
            </w:r>
          </w:p>
        </w:tc>
        <w:tc>
          <w:tcPr>
            <w:tcW w:w="3406" w:type="dxa"/>
            <w:shd w:val="clear" w:color="auto" w:fill="auto"/>
            <w:hideMark/>
          </w:tcPr>
          <w:p w14:paraId="44315551" w14:textId="77777777" w:rsidR="009C5A7E" w:rsidRPr="00630709" w:rsidRDefault="009C5A7E"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3A2D4E6" w14:textId="77777777" w:rsidR="009C5A7E" w:rsidRPr="006E20B1" w:rsidRDefault="009C5A7E" w:rsidP="00556FF3">
            <w:pPr>
              <w:overflowPunct/>
              <w:autoSpaceDE/>
              <w:autoSpaceDN/>
              <w:adjustRightInd/>
              <w:spacing w:after="0"/>
              <w:textAlignment w:val="auto"/>
              <w:rPr>
                <w:rFonts w:ascii="Arial" w:hAnsi="Arial" w:cs="Arial"/>
                <w:b/>
                <w:bCs/>
                <w:color w:val="000000"/>
                <w:sz w:val="14"/>
                <w:szCs w:val="14"/>
                <w:lang w:val="fr-FR" w:eastAsia="en-GB"/>
              </w:rPr>
            </w:pPr>
            <w:proofErr w:type="spellStart"/>
            <w:r w:rsidRPr="006E20B1">
              <w:rPr>
                <w:rFonts w:ascii="Arial" w:hAnsi="Arial" w:cs="Arial"/>
                <w:b/>
                <w:bCs/>
                <w:color w:val="000000"/>
                <w:sz w:val="14"/>
                <w:szCs w:val="14"/>
                <w:lang w:val="fr-FR" w:eastAsia="en-GB"/>
              </w:rPr>
              <w:t>NR_ENDC_SON_MDT_enh</w:t>
            </w:r>
            <w:proofErr w:type="spellEnd"/>
          </w:p>
        </w:tc>
        <w:tc>
          <w:tcPr>
            <w:tcW w:w="510" w:type="dxa"/>
            <w:shd w:val="clear" w:color="auto" w:fill="auto"/>
            <w:hideMark/>
          </w:tcPr>
          <w:p w14:paraId="08CE588B" w14:textId="77777777" w:rsidR="009C5A7E" w:rsidRPr="006E20B1" w:rsidRDefault="009C5A7E" w:rsidP="00556FF3">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F278FEE"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RP-193255</w:t>
            </w:r>
          </w:p>
        </w:tc>
        <w:tc>
          <w:tcPr>
            <w:tcW w:w="2126" w:type="dxa"/>
            <w:shd w:val="clear" w:color="auto" w:fill="auto"/>
            <w:hideMark/>
          </w:tcPr>
          <w:p w14:paraId="5BC98995"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9C5A7E" w:rsidRPr="00630709" w14:paraId="74CD372F" w14:textId="77777777" w:rsidTr="00556FF3">
        <w:trPr>
          <w:trHeight w:val="57"/>
        </w:trPr>
        <w:tc>
          <w:tcPr>
            <w:tcW w:w="846" w:type="dxa"/>
            <w:shd w:val="clear" w:color="auto" w:fill="auto"/>
            <w:hideMark/>
          </w:tcPr>
          <w:p w14:paraId="42A9DE86"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860153</w:t>
            </w:r>
          </w:p>
        </w:tc>
        <w:tc>
          <w:tcPr>
            <w:tcW w:w="3406" w:type="dxa"/>
            <w:shd w:val="clear" w:color="auto" w:fill="auto"/>
            <w:hideMark/>
          </w:tcPr>
          <w:p w14:paraId="09CA9379"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B8845CD" w14:textId="77777777" w:rsidR="009C5A7E" w:rsidRPr="006E20B1" w:rsidRDefault="009C5A7E" w:rsidP="00556FF3">
            <w:pPr>
              <w:overflowPunct/>
              <w:autoSpaceDE/>
              <w:autoSpaceDN/>
              <w:adjustRightInd/>
              <w:spacing w:after="0"/>
              <w:textAlignment w:val="auto"/>
              <w:rPr>
                <w:rFonts w:ascii="Arial" w:hAnsi="Arial" w:cs="Arial"/>
                <w:color w:val="000000"/>
                <w:sz w:val="14"/>
                <w:szCs w:val="14"/>
                <w:lang w:val="fr-FR" w:eastAsia="en-GB"/>
              </w:rPr>
            </w:pPr>
            <w:proofErr w:type="spellStart"/>
            <w:r w:rsidRPr="006E20B1">
              <w:rPr>
                <w:rFonts w:ascii="Arial" w:hAnsi="Arial" w:cs="Arial"/>
                <w:color w:val="000000"/>
                <w:sz w:val="14"/>
                <w:szCs w:val="14"/>
                <w:lang w:val="fr-FR" w:eastAsia="en-GB"/>
              </w:rPr>
              <w:t>NR_ENDC_SON_MDT_enh-Core</w:t>
            </w:r>
            <w:proofErr w:type="spellEnd"/>
          </w:p>
        </w:tc>
        <w:tc>
          <w:tcPr>
            <w:tcW w:w="510" w:type="dxa"/>
            <w:shd w:val="clear" w:color="auto" w:fill="auto"/>
            <w:hideMark/>
          </w:tcPr>
          <w:p w14:paraId="75EA8FD4"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429CA75C"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RP-193255</w:t>
            </w:r>
          </w:p>
        </w:tc>
        <w:tc>
          <w:tcPr>
            <w:tcW w:w="2126" w:type="dxa"/>
            <w:shd w:val="clear" w:color="auto" w:fill="auto"/>
            <w:hideMark/>
          </w:tcPr>
          <w:p w14:paraId="0ECD4B44"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bl>
    <w:p w14:paraId="0D745A48" w14:textId="3E064843" w:rsidR="009C5A7E" w:rsidRDefault="009C5A7E" w:rsidP="009C5A7E">
      <w:pPr>
        <w:rPr>
          <w:lang w:eastAsia="en-GB"/>
        </w:rPr>
      </w:pPr>
      <w:r w:rsidRPr="00016B51">
        <w:rPr>
          <w:lang w:eastAsia="en-GB"/>
        </w:rPr>
        <w:t xml:space="preserve">Summary based on the input provided </w:t>
      </w:r>
      <w:r>
        <w:rPr>
          <w:lang w:eastAsia="en-GB"/>
        </w:rPr>
        <w:t xml:space="preserve">by </w:t>
      </w:r>
      <w:r w:rsidRPr="009C5A7E">
        <w:rPr>
          <w:lang w:eastAsia="en-GB"/>
        </w:rPr>
        <w:t>CMCC</w:t>
      </w:r>
      <w:r>
        <w:rPr>
          <w:lang w:eastAsia="en-GB"/>
        </w:rPr>
        <w:t xml:space="preserve"> in </w:t>
      </w:r>
      <w:r w:rsidRPr="009C5A7E">
        <w:rPr>
          <w:lang w:eastAsia="en-GB"/>
        </w:rPr>
        <w:t>RP-220822</w:t>
      </w:r>
      <w:r w:rsidRPr="00016B51">
        <w:rPr>
          <w:lang w:eastAsia="en-GB"/>
        </w:rPr>
        <w:t>.</w:t>
      </w:r>
    </w:p>
    <w:p w14:paraId="35A231D2" w14:textId="77777777" w:rsidR="009C5A7E" w:rsidRDefault="009C5A7E" w:rsidP="009C5A7E">
      <w:pPr>
        <w:rPr>
          <w:lang w:eastAsia="en-GB"/>
        </w:rPr>
      </w:pPr>
      <w:r>
        <w:rPr>
          <w:lang w:eastAsia="en-GB"/>
        </w:rPr>
        <w:t xml:space="preserve">his work item introduces enhancement of SON and MDT features support in NR standalone and MR-DC, including </w:t>
      </w:r>
    </w:p>
    <w:p w14:paraId="2A5E213A" w14:textId="77777777" w:rsidR="009C5A7E" w:rsidRDefault="009C5A7E" w:rsidP="009C5A7E">
      <w:pPr>
        <w:rPr>
          <w:lang w:eastAsia="en-GB"/>
        </w:rPr>
      </w:pPr>
      <w:r>
        <w:rPr>
          <w:lang w:eastAsia="en-GB"/>
        </w:rPr>
        <w:t xml:space="preserve">CCO, inter-system inter-RAT energy saving, inter-system load balancing, 2-step RACH optimization, mobility enhancement optimization, PCI selection, energy efficiency (OAM requirements), Successful Handovers Reports, UE </w:t>
      </w:r>
      <w:r>
        <w:rPr>
          <w:lang w:eastAsia="en-GB"/>
        </w:rPr>
        <w:lastRenderedPageBreak/>
        <w:t>history information in EN-DC, load balancing enhancement, MRO for SN change failure, RACH Optimisation enhancements, MDT enhancement and L2 measurements.</w:t>
      </w:r>
    </w:p>
    <w:p w14:paraId="0508EFBA" w14:textId="2B356B5A" w:rsidR="009C5A7E" w:rsidRDefault="009C5A7E" w:rsidP="009C5A7E">
      <w:pPr>
        <w:rPr>
          <w:lang w:eastAsia="en-GB"/>
        </w:rPr>
      </w:pPr>
      <w:r>
        <w:rPr>
          <w:lang w:eastAsia="en-GB"/>
        </w:rPr>
        <w:t>The key functionalities of this WI are described as below.</w:t>
      </w:r>
    </w:p>
    <w:p w14:paraId="42E164FF" w14:textId="1809F950" w:rsidR="009C5A7E" w:rsidRPr="009C5A7E" w:rsidRDefault="009C5A7E" w:rsidP="009C5A7E">
      <w:pPr>
        <w:rPr>
          <w:u w:val="single"/>
          <w:lang w:eastAsia="en-GB"/>
        </w:rPr>
      </w:pPr>
      <w:r w:rsidRPr="009C5A7E">
        <w:rPr>
          <w:u w:val="single"/>
          <w:lang w:eastAsia="en-GB"/>
        </w:rPr>
        <w:t>NR Coverage and Capacity Optimization (CCO)</w:t>
      </w:r>
    </w:p>
    <w:p w14:paraId="5BEC6DD7" w14:textId="77777777" w:rsidR="009C5A7E" w:rsidRDefault="009C5A7E" w:rsidP="009C5A7E">
      <w:pPr>
        <w:rPr>
          <w:lang w:eastAsia="en-GB"/>
        </w:rPr>
      </w:pPr>
      <w:r>
        <w:rPr>
          <w:lang w:eastAsia="en-GB"/>
        </w:rPr>
        <w:t xml:space="preserve">NR Coverage and Capacity Optimization (CCO) function is to detect and mitigate coverage and cell edge interference issues.  Each NG-RAN node may be configured with alternative coverage configurations by OAM. The alternative coverage configurations contain relevant radio parameters and may also include a range for how each parameter is allowed to be adjusted. 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 </w:t>
      </w:r>
    </w:p>
    <w:p w14:paraId="183EBDD4" w14:textId="77777777" w:rsidR="009C5A7E" w:rsidRPr="009C5A7E" w:rsidRDefault="009C5A7E" w:rsidP="009C5A7E">
      <w:pPr>
        <w:rPr>
          <w:u w:val="single"/>
          <w:lang w:eastAsia="en-GB"/>
        </w:rPr>
      </w:pPr>
      <w:r w:rsidRPr="009C5A7E">
        <w:rPr>
          <w:u w:val="single"/>
          <w:lang w:eastAsia="en-GB"/>
        </w:rPr>
        <w:t>Inter-system inter-RAT energy saving</w:t>
      </w:r>
    </w:p>
    <w:p w14:paraId="3A0536FF" w14:textId="77777777" w:rsidR="009C5A7E" w:rsidRDefault="009C5A7E" w:rsidP="009C5A7E">
      <w:pPr>
        <w:rPr>
          <w:lang w:eastAsia="en-GB"/>
        </w:rPr>
      </w:pPr>
      <w:r>
        <w:rPr>
          <w:lang w:eastAsia="en-GB"/>
        </w:rPr>
        <w:t xml:space="preserve">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w:t>
      </w:r>
      <w:proofErr w:type="spellStart"/>
      <w:r>
        <w:rPr>
          <w:lang w:eastAsia="en-GB"/>
        </w:rPr>
        <w:t>eNB</w:t>
      </w:r>
      <w:proofErr w:type="spellEnd"/>
      <w:r>
        <w:rPr>
          <w:lang w:eastAsia="en-GB"/>
        </w:rPr>
        <w:t xml:space="preserve"> over NG interface and S1 interface. The NG-RAN node could also indicates the switch-on action to the </w:t>
      </w:r>
      <w:proofErr w:type="spellStart"/>
      <w:r>
        <w:rPr>
          <w:lang w:eastAsia="en-GB"/>
        </w:rPr>
        <w:t>eNB</w:t>
      </w:r>
      <w:proofErr w:type="spellEnd"/>
      <w:r>
        <w:rPr>
          <w:lang w:eastAsia="en-GB"/>
        </w:rPr>
        <w:t xml:space="preserve"> over NG interface and S1 interface.</w:t>
      </w:r>
    </w:p>
    <w:p w14:paraId="751BAB53" w14:textId="77777777" w:rsidR="009C5A7E" w:rsidRDefault="009C5A7E" w:rsidP="009C5A7E">
      <w:pPr>
        <w:rPr>
          <w:lang w:eastAsia="en-GB"/>
        </w:rPr>
      </w:pPr>
      <w:r>
        <w:rPr>
          <w:lang w:eastAsia="en-GB"/>
        </w:rPr>
        <w:t xml:space="preserve">The </w:t>
      </w:r>
      <w:proofErr w:type="spellStart"/>
      <w:r>
        <w:rPr>
          <w:lang w:eastAsia="en-GB"/>
        </w:rPr>
        <w:t>eNB</w:t>
      </w:r>
      <w:proofErr w:type="spellEnd"/>
      <w:r>
        <w:rPr>
          <w:lang w:eastAsia="en-GB"/>
        </w:rPr>
        <w:t xml:space="preserve"> providing basic coverage may request a NG-RAN node’s cell re-activation based on its own cell load information or neighbour cell load information, the switch-on decision may also be taken by O&amp;M. The </w:t>
      </w:r>
      <w:proofErr w:type="spellStart"/>
      <w:r>
        <w:rPr>
          <w:lang w:eastAsia="en-GB"/>
        </w:rPr>
        <w:t>eNB</w:t>
      </w:r>
      <w:proofErr w:type="spellEnd"/>
      <w:r>
        <w:rPr>
          <w:lang w:eastAsia="en-GB"/>
        </w:rPr>
        <w:t xml:space="preserve"> requests a NG-RAN node’s cell re-activation and receives the NG-RAN node’s cell re-activation reply from the NG-RAN node over the S1 interface and NG interface. Upon reception of the re-activation request, the NG-RAN node’s cell should remain switched on at least until expiration of the minimum activation time. The minimum activation time may be configured by O&amp;M or be left to the NG-RAN node’s implementation.</w:t>
      </w:r>
    </w:p>
    <w:p w14:paraId="4188956D" w14:textId="77777777" w:rsidR="009C5A7E" w:rsidRPr="009C5A7E" w:rsidRDefault="009C5A7E" w:rsidP="009C5A7E">
      <w:pPr>
        <w:rPr>
          <w:u w:val="single"/>
          <w:lang w:eastAsia="en-GB"/>
        </w:rPr>
      </w:pPr>
      <w:r w:rsidRPr="009C5A7E">
        <w:rPr>
          <w:u w:val="single"/>
          <w:lang w:eastAsia="en-GB"/>
        </w:rPr>
        <w:t>Inter-system load balancing</w:t>
      </w:r>
    </w:p>
    <w:p w14:paraId="2FD93D42" w14:textId="77777777" w:rsidR="009C5A7E" w:rsidRDefault="009C5A7E" w:rsidP="009C5A7E">
      <w:pPr>
        <w:rPr>
          <w:lang w:eastAsia="en-GB"/>
        </w:rPr>
      </w:pPr>
      <w:r>
        <w:rPr>
          <w:lang w:eastAsia="en-GB"/>
        </w:rPr>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C0FCB78" w14:textId="77777777" w:rsidR="009C5A7E" w:rsidRDefault="009C5A7E" w:rsidP="009C5A7E">
      <w:pPr>
        <w:spacing w:after="0"/>
        <w:rPr>
          <w:lang w:eastAsia="en-GB"/>
        </w:rPr>
      </w:pPr>
      <w:r>
        <w:rPr>
          <w:lang w:eastAsia="en-GB"/>
        </w:rPr>
        <w:t>The following load related information should be supported:</w:t>
      </w:r>
    </w:p>
    <w:p w14:paraId="44FD80CD" w14:textId="77777777" w:rsidR="009C5A7E" w:rsidRDefault="009C5A7E" w:rsidP="009C5A7E">
      <w:pPr>
        <w:spacing w:after="0"/>
        <w:rPr>
          <w:lang w:eastAsia="en-GB"/>
        </w:rPr>
      </w:pPr>
      <w:r>
        <w:rPr>
          <w:lang w:eastAsia="en-GB"/>
        </w:rPr>
        <w:t>-</w:t>
      </w:r>
      <w:r>
        <w:rPr>
          <w:lang w:eastAsia="en-GB"/>
        </w:rPr>
        <w:tab/>
        <w:t>Cell Capacity Class value (UL/DL relative capacity indicator);</w:t>
      </w:r>
    </w:p>
    <w:p w14:paraId="4C4319E1" w14:textId="77777777" w:rsidR="009C5A7E" w:rsidRDefault="009C5A7E" w:rsidP="009C5A7E">
      <w:pPr>
        <w:spacing w:after="0"/>
        <w:rPr>
          <w:lang w:eastAsia="en-GB"/>
        </w:rPr>
      </w:pPr>
      <w:r>
        <w:rPr>
          <w:lang w:eastAsia="en-GB"/>
        </w:rPr>
        <w:t>-</w:t>
      </w:r>
      <w:r>
        <w:rPr>
          <w:lang w:eastAsia="en-GB"/>
        </w:rPr>
        <w:tab/>
        <w:t>Capacity value (per cell: UL/DL available capacity);</w:t>
      </w:r>
    </w:p>
    <w:p w14:paraId="4544ABAC" w14:textId="77777777" w:rsidR="009C5A7E" w:rsidRDefault="009C5A7E" w:rsidP="009C5A7E">
      <w:pPr>
        <w:spacing w:after="0"/>
        <w:rPr>
          <w:lang w:eastAsia="en-GB"/>
        </w:rPr>
      </w:pPr>
      <w:r>
        <w:rPr>
          <w:lang w:eastAsia="en-GB"/>
        </w:rPr>
        <w:t>-</w:t>
      </w:r>
      <w:r>
        <w:rPr>
          <w:lang w:eastAsia="en-GB"/>
        </w:rPr>
        <w:tab/>
        <w:t>RRC connections (number of RRC connections, and available RRC Connection Capacity);</w:t>
      </w:r>
    </w:p>
    <w:p w14:paraId="767AC4A4" w14:textId="77777777" w:rsidR="009C5A7E" w:rsidRDefault="009C5A7E" w:rsidP="009C5A7E">
      <w:pPr>
        <w:spacing w:after="0"/>
        <w:rPr>
          <w:lang w:eastAsia="en-GB"/>
        </w:rPr>
      </w:pPr>
      <w:r>
        <w:rPr>
          <w:lang w:eastAsia="en-GB"/>
        </w:rPr>
        <w:t>-</w:t>
      </w:r>
      <w:r>
        <w:rPr>
          <w:lang w:eastAsia="en-GB"/>
        </w:rPr>
        <w:tab/>
        <w:t>Number of active UEs.</w:t>
      </w:r>
    </w:p>
    <w:p w14:paraId="5ED6BBA4" w14:textId="77777777" w:rsidR="009C5A7E" w:rsidRDefault="009C5A7E" w:rsidP="009C5A7E">
      <w:pPr>
        <w:rPr>
          <w:lang w:eastAsia="en-GB"/>
        </w:rPr>
      </w:pPr>
      <w:r>
        <w:rPr>
          <w:lang w:eastAsia="en-GB"/>
        </w:rPr>
        <w:t>-</w:t>
      </w:r>
      <w:r>
        <w:rPr>
          <w:lang w:eastAsia="en-GB"/>
        </w:rPr>
        <w:tab/>
        <w:t>PRB usage (per cell: UL/DL)</w:t>
      </w:r>
    </w:p>
    <w:p w14:paraId="6EE96A5A" w14:textId="77777777" w:rsidR="009C5A7E" w:rsidRDefault="009C5A7E" w:rsidP="009C5A7E">
      <w:pPr>
        <w:rPr>
          <w:lang w:eastAsia="en-GB"/>
        </w:rPr>
      </w:pPr>
      <w:r>
        <w:rPr>
          <w:lang w:eastAsia="en-GB"/>
        </w:rPr>
        <w:t>NGAP procedures used for inter-system load balancing are Uplink RAN Configuration Transfer and Downlink RAN Configuration Transfer.</w:t>
      </w:r>
    </w:p>
    <w:p w14:paraId="0BA1EE7E" w14:textId="77777777" w:rsidR="009C5A7E" w:rsidRDefault="009C5A7E" w:rsidP="009C5A7E">
      <w:pPr>
        <w:rPr>
          <w:lang w:eastAsia="en-GB"/>
        </w:rPr>
      </w:pPr>
      <w:r>
        <w:rPr>
          <w:lang w:eastAsia="en-GB"/>
        </w:rPr>
        <w:t xml:space="preserve">S1AP procedures used for inter-system load balancing are </w:t>
      </w:r>
      <w:proofErr w:type="spellStart"/>
      <w:r>
        <w:rPr>
          <w:lang w:eastAsia="en-GB"/>
        </w:rPr>
        <w:t>eNB</w:t>
      </w:r>
      <w:proofErr w:type="spellEnd"/>
      <w:r>
        <w:rPr>
          <w:lang w:eastAsia="en-GB"/>
        </w:rPr>
        <w:t xml:space="preserve"> Configuration Transfer and MME Configuration Transfer.</w:t>
      </w:r>
    </w:p>
    <w:p w14:paraId="5E470B8C" w14:textId="77777777" w:rsidR="009C5A7E" w:rsidRPr="009C5A7E" w:rsidRDefault="009C5A7E" w:rsidP="009C5A7E">
      <w:pPr>
        <w:rPr>
          <w:u w:val="single"/>
          <w:lang w:eastAsia="en-GB"/>
        </w:rPr>
      </w:pPr>
      <w:r w:rsidRPr="009C5A7E">
        <w:rPr>
          <w:u w:val="single"/>
          <w:lang w:eastAsia="en-GB"/>
        </w:rPr>
        <w:t>2-step RACH optimization</w:t>
      </w:r>
    </w:p>
    <w:p w14:paraId="6692E767" w14:textId="77777777" w:rsidR="009C5A7E" w:rsidRDefault="009C5A7E" w:rsidP="009C5A7E">
      <w:pPr>
        <w:rPr>
          <w:lang w:eastAsia="en-GB"/>
        </w:rPr>
      </w:pPr>
      <w:r>
        <w:rPr>
          <w:lang w:eastAsia="en-GB"/>
        </w:rPr>
        <w:t>2-step RACH optimization is supported by UE reported 2-step RACH related information made available at the NG RAN node and by PRACH parameters exchange between NG RAN nodes.</w:t>
      </w:r>
    </w:p>
    <w:p w14:paraId="2CC449B0" w14:textId="77777777" w:rsidR="009C5A7E" w:rsidRPr="009C5A7E" w:rsidRDefault="009C5A7E" w:rsidP="009C5A7E">
      <w:pPr>
        <w:rPr>
          <w:u w:val="single"/>
          <w:lang w:eastAsia="en-GB"/>
        </w:rPr>
      </w:pPr>
      <w:r w:rsidRPr="009C5A7E">
        <w:rPr>
          <w:u w:val="single"/>
          <w:lang w:eastAsia="en-GB"/>
        </w:rPr>
        <w:t>PCI selection</w:t>
      </w:r>
    </w:p>
    <w:p w14:paraId="014BB4AA" w14:textId="77777777" w:rsidR="009C5A7E" w:rsidRDefault="009C5A7E" w:rsidP="009C5A7E">
      <w:pPr>
        <w:rPr>
          <w:lang w:eastAsia="en-GB"/>
        </w:rPr>
      </w:pPr>
      <w:r>
        <w:rPr>
          <w:lang w:eastAsia="en-GB"/>
        </w:rPr>
        <w:t xml:space="preserve">For aggregated architecture and centralized PCI assignment in </w:t>
      </w:r>
      <w:proofErr w:type="spellStart"/>
      <w:r>
        <w:rPr>
          <w:lang w:eastAsia="en-GB"/>
        </w:rPr>
        <w:t>gNB</w:t>
      </w:r>
      <w:proofErr w:type="spellEnd"/>
      <w:r>
        <w:rPr>
          <w:lang w:eastAsia="en-GB"/>
        </w:rPr>
        <w:t xml:space="preserve">, the OAM assigns a single PCI for each NR cell in the </w:t>
      </w:r>
      <w:proofErr w:type="spellStart"/>
      <w:r>
        <w:rPr>
          <w:lang w:eastAsia="en-GB"/>
        </w:rPr>
        <w:t>gNB</w:t>
      </w:r>
      <w:proofErr w:type="spellEnd"/>
      <w:r>
        <w:rPr>
          <w:lang w:eastAsia="en-GB"/>
        </w:rPr>
        <w:t xml:space="preserve">, and the </w:t>
      </w:r>
      <w:proofErr w:type="spellStart"/>
      <w:r>
        <w:rPr>
          <w:lang w:eastAsia="en-GB"/>
        </w:rPr>
        <w:t>gNB</w:t>
      </w:r>
      <w:proofErr w:type="spellEnd"/>
      <w:r>
        <w:rPr>
          <w:lang w:eastAsia="en-GB"/>
        </w:rPr>
        <w:t xml:space="preserve"> selects this value as the PCI of the NR cell.</w:t>
      </w:r>
    </w:p>
    <w:p w14:paraId="505E9B6C" w14:textId="77777777" w:rsidR="009C5A7E" w:rsidRDefault="009C5A7E" w:rsidP="009C5A7E">
      <w:pPr>
        <w:rPr>
          <w:lang w:eastAsia="en-GB"/>
        </w:rPr>
      </w:pPr>
      <w:r>
        <w:rPr>
          <w:lang w:eastAsia="en-GB"/>
        </w:rPr>
        <w:t xml:space="preserve">For Aggregated architecture and distributed PCI assignment in </w:t>
      </w:r>
      <w:proofErr w:type="spellStart"/>
      <w:r>
        <w:rPr>
          <w:lang w:eastAsia="en-GB"/>
        </w:rPr>
        <w:t>gNB</w:t>
      </w:r>
      <w:proofErr w:type="spellEnd"/>
      <w:r>
        <w:rPr>
          <w:lang w:eastAsia="en-GB"/>
        </w:rPr>
        <w:t xml:space="preserve">, the OAM assigns a list of PCIs for each NR cell in the </w:t>
      </w:r>
      <w:proofErr w:type="spellStart"/>
      <w:r>
        <w:rPr>
          <w:lang w:eastAsia="en-GB"/>
        </w:rPr>
        <w:t>gNB</w:t>
      </w:r>
      <w:proofErr w:type="spellEnd"/>
      <w:r>
        <w:rPr>
          <w:lang w:eastAsia="en-GB"/>
        </w:rPr>
        <w:t xml:space="preserve">, and the </w:t>
      </w:r>
      <w:proofErr w:type="spellStart"/>
      <w:r>
        <w:rPr>
          <w:lang w:eastAsia="en-GB"/>
        </w:rPr>
        <w:t>gNB</w:t>
      </w:r>
      <w:proofErr w:type="spellEnd"/>
      <w:r>
        <w:rPr>
          <w:lang w:eastAsia="en-GB"/>
        </w:rPr>
        <w:t xml:space="preserve"> selects a PCI value from the list of PCIs. The </w:t>
      </w:r>
      <w:proofErr w:type="spellStart"/>
      <w:r>
        <w:rPr>
          <w:lang w:eastAsia="en-GB"/>
        </w:rPr>
        <w:t>gNB</w:t>
      </w:r>
      <w:proofErr w:type="spellEnd"/>
      <w:r>
        <w:rPr>
          <w:lang w:eastAsia="en-GB"/>
        </w:rPr>
        <w:t xml:space="preserve"> may restrict this list by removing some PCIs that are reported by UEs, reported over the </w:t>
      </w:r>
      <w:proofErr w:type="spellStart"/>
      <w:r>
        <w:rPr>
          <w:lang w:eastAsia="en-GB"/>
        </w:rPr>
        <w:t>Xn</w:t>
      </w:r>
      <w:proofErr w:type="spellEnd"/>
      <w:r>
        <w:rPr>
          <w:lang w:eastAsia="en-GB"/>
        </w:rPr>
        <w:t xml:space="preserve"> interface by </w:t>
      </w:r>
      <w:proofErr w:type="spellStart"/>
      <w:r>
        <w:rPr>
          <w:lang w:eastAsia="en-GB"/>
        </w:rPr>
        <w:t>neighboring</w:t>
      </w:r>
      <w:proofErr w:type="spellEnd"/>
      <w:r>
        <w:rPr>
          <w:lang w:eastAsia="en-GB"/>
        </w:rPr>
        <w:t xml:space="preserve"> </w:t>
      </w:r>
      <w:proofErr w:type="spellStart"/>
      <w:r>
        <w:rPr>
          <w:lang w:eastAsia="en-GB"/>
        </w:rPr>
        <w:t>gNBs</w:t>
      </w:r>
      <w:proofErr w:type="spellEnd"/>
      <w:r>
        <w:rPr>
          <w:lang w:eastAsia="en-GB"/>
        </w:rPr>
        <w:t>, and/or acquired through other methods, e.g. detected over the air using a downlink receiver.</w:t>
      </w:r>
    </w:p>
    <w:p w14:paraId="587D6AE1" w14:textId="77777777" w:rsidR="009C5A7E" w:rsidRDefault="009C5A7E" w:rsidP="009C5A7E">
      <w:pPr>
        <w:rPr>
          <w:lang w:eastAsia="en-GB"/>
        </w:rPr>
      </w:pPr>
      <w:r>
        <w:rPr>
          <w:lang w:eastAsia="en-GB"/>
        </w:rPr>
        <w:lastRenderedPageBreak/>
        <w:t xml:space="preserve">The PCI Optimization Function in split </w:t>
      </w:r>
      <w:proofErr w:type="spellStart"/>
      <w:r>
        <w:rPr>
          <w:lang w:eastAsia="en-GB"/>
        </w:rPr>
        <w:t>gNB</w:t>
      </w:r>
      <w:proofErr w:type="spellEnd"/>
      <w:r>
        <w:rPr>
          <w:lang w:eastAsia="en-GB"/>
        </w:rPr>
        <w:t xml:space="preserve"> case, the OAM configures a PCI for each NR cell to the </w:t>
      </w:r>
      <w:proofErr w:type="spellStart"/>
      <w:r>
        <w:rPr>
          <w:lang w:eastAsia="en-GB"/>
        </w:rPr>
        <w:t>gNB</w:t>
      </w:r>
      <w:proofErr w:type="spellEnd"/>
      <w:r>
        <w:rPr>
          <w:lang w:eastAsia="en-GB"/>
        </w:rPr>
        <w:t xml:space="preserve">-DU. For centralized PCI assignment in split </w:t>
      </w:r>
      <w:proofErr w:type="spellStart"/>
      <w:r>
        <w:rPr>
          <w:lang w:eastAsia="en-GB"/>
        </w:rPr>
        <w:t>gNB</w:t>
      </w:r>
      <w:proofErr w:type="spellEnd"/>
      <w:r>
        <w:rPr>
          <w:lang w:eastAsia="en-GB"/>
        </w:rPr>
        <w:t xml:space="preserve"> architecture, the </w:t>
      </w:r>
      <w:proofErr w:type="spellStart"/>
      <w:r>
        <w:rPr>
          <w:lang w:eastAsia="en-GB"/>
        </w:rPr>
        <w:t>gNB</w:t>
      </w:r>
      <w:proofErr w:type="spellEnd"/>
      <w:r>
        <w:rPr>
          <w:lang w:eastAsia="en-GB"/>
        </w:rPr>
        <w:t xml:space="preserve">-CU detects PCI conflict of NR cells and reports the NR cells suffering PCI </w:t>
      </w:r>
      <w:proofErr w:type="spellStart"/>
      <w:r>
        <w:rPr>
          <w:lang w:eastAsia="en-GB"/>
        </w:rPr>
        <w:t>confilict</w:t>
      </w:r>
      <w:proofErr w:type="spellEnd"/>
      <w:r>
        <w:rPr>
          <w:lang w:eastAsia="en-GB"/>
        </w:rPr>
        <w:t xml:space="preserve"> to OAM directly. The OAM is in charge of reassigning a new PCI for the NR cell subject to PCI conflict. For distributed PCI assignment in split </w:t>
      </w:r>
      <w:proofErr w:type="spellStart"/>
      <w:r>
        <w:rPr>
          <w:lang w:eastAsia="en-GB"/>
        </w:rPr>
        <w:t>gNB</w:t>
      </w:r>
      <w:proofErr w:type="spellEnd"/>
      <w:r>
        <w:rPr>
          <w:lang w:eastAsia="en-GB"/>
        </w:rPr>
        <w:t xml:space="preserve"> architecture, the OAM assigns a list of PCIs for each NR cell and sends the configured PCI list to the </w:t>
      </w:r>
      <w:proofErr w:type="spellStart"/>
      <w:r>
        <w:rPr>
          <w:lang w:eastAsia="en-GB"/>
        </w:rPr>
        <w:t>gNB</w:t>
      </w:r>
      <w:proofErr w:type="spellEnd"/>
      <w:r>
        <w:rPr>
          <w:lang w:eastAsia="en-GB"/>
        </w:rPr>
        <w:t xml:space="preserve">-CU. If the </w:t>
      </w:r>
      <w:proofErr w:type="spellStart"/>
      <w:r>
        <w:rPr>
          <w:lang w:eastAsia="en-GB"/>
        </w:rPr>
        <w:t>gNB</w:t>
      </w:r>
      <w:proofErr w:type="spellEnd"/>
      <w:r>
        <w:rPr>
          <w:lang w:eastAsia="en-GB"/>
        </w:rPr>
        <w:t xml:space="preserve">-CU detects PCI conflict, the </w:t>
      </w:r>
      <w:proofErr w:type="spellStart"/>
      <w:r>
        <w:rPr>
          <w:lang w:eastAsia="en-GB"/>
        </w:rPr>
        <w:t>gNB</w:t>
      </w:r>
      <w:proofErr w:type="spellEnd"/>
      <w:r>
        <w:rPr>
          <w:lang w:eastAsia="en-GB"/>
        </w:rPr>
        <w:t xml:space="preserve">-CU may select a new PCI value from the preconfigured PCI list for the NR cell and send it to the </w:t>
      </w:r>
      <w:proofErr w:type="spellStart"/>
      <w:r>
        <w:rPr>
          <w:lang w:eastAsia="en-GB"/>
        </w:rPr>
        <w:t>gNB</w:t>
      </w:r>
      <w:proofErr w:type="spellEnd"/>
      <w:r>
        <w:rPr>
          <w:lang w:eastAsia="en-GB"/>
        </w:rPr>
        <w:t xml:space="preserve">-DU by either F1 Setup procedure or </w:t>
      </w:r>
      <w:proofErr w:type="spellStart"/>
      <w:r>
        <w:rPr>
          <w:lang w:eastAsia="en-GB"/>
        </w:rPr>
        <w:t>gNB</w:t>
      </w:r>
      <w:proofErr w:type="spellEnd"/>
      <w:r>
        <w:rPr>
          <w:lang w:eastAsia="en-GB"/>
        </w:rPr>
        <w:t>-CU configuration update procedure.</w:t>
      </w:r>
    </w:p>
    <w:p w14:paraId="5E7A2D93" w14:textId="77777777" w:rsidR="009C5A7E" w:rsidRPr="009C5A7E" w:rsidRDefault="009C5A7E" w:rsidP="009C5A7E">
      <w:pPr>
        <w:rPr>
          <w:u w:val="single"/>
          <w:lang w:eastAsia="en-GB"/>
        </w:rPr>
      </w:pPr>
      <w:r w:rsidRPr="009C5A7E">
        <w:rPr>
          <w:u w:val="single"/>
          <w:lang w:eastAsia="en-GB"/>
        </w:rPr>
        <w:t>Energy efficiency (OAM requirements)</w:t>
      </w:r>
    </w:p>
    <w:p w14:paraId="10335991" w14:textId="3CED4695" w:rsidR="009C5A7E" w:rsidRDefault="009C5A7E" w:rsidP="009C5A7E">
      <w:pPr>
        <w:rPr>
          <w:lang w:eastAsia="en-GB"/>
        </w:rPr>
      </w:pPr>
      <w:r>
        <w:rPr>
          <w:lang w:eastAsia="en-GB"/>
        </w:rPr>
        <w:t>To calculate the energy efficiency of base stations, ETSI ES 203 228 ("Environmental Engineering (EE); Assessment of mobile network energy efficiency") defines the following high-level EE KPI:</w:t>
      </w:r>
    </w:p>
    <w:p w14:paraId="6DECA27A" w14:textId="6CD0ACC6" w:rsidR="009C5A7E" w:rsidRDefault="009C5A7E" w:rsidP="009C5A7E">
      <w:pPr>
        <w:jc w:val="center"/>
        <w:rPr>
          <w:color w:val="000000"/>
        </w:rPr>
      </w:pPr>
      <w:r>
        <w:rPr>
          <w:noProof/>
          <w:color w:val="000000"/>
          <w:lang w:val="en-US" w:eastAsia="zh-CN"/>
        </w:rPr>
        <w:drawing>
          <wp:inline distT="0" distB="0" distL="0" distR="0" wp14:anchorId="4D8E7A0A" wp14:editId="6D33870B">
            <wp:extent cx="1236345" cy="446405"/>
            <wp:effectExtent l="0" t="0" r="1905" b="0"/>
            <wp:docPr id="11"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36345" cy="446405"/>
                    </a:xfrm>
                    <a:prstGeom prst="rect">
                      <a:avLst/>
                    </a:prstGeom>
                    <a:noFill/>
                    <a:ln>
                      <a:noFill/>
                    </a:ln>
                  </pic:spPr>
                </pic:pic>
              </a:graphicData>
            </a:graphic>
          </wp:inline>
        </w:drawing>
      </w:r>
    </w:p>
    <w:p w14:paraId="75B98A22" w14:textId="77777777" w:rsidR="009C5A7E" w:rsidRDefault="009C5A7E" w:rsidP="009C5A7E">
      <w:pPr>
        <w:rPr>
          <w:lang w:eastAsia="en-GB"/>
        </w:rPr>
      </w:pPr>
    </w:p>
    <w:p w14:paraId="1CFFB824" w14:textId="77777777" w:rsidR="009C5A7E" w:rsidRDefault="009C5A7E" w:rsidP="009C5A7E">
      <w:pPr>
        <w:rPr>
          <w:lang w:eastAsia="en-GB"/>
        </w:rPr>
      </w:pPr>
      <w:r>
        <w:rPr>
          <w:lang w:eastAsia="en-GB"/>
        </w:rPr>
        <w:t xml:space="preserve"> </w:t>
      </w:r>
    </w:p>
    <w:p w14:paraId="1947F3DA" w14:textId="77777777" w:rsidR="009C5A7E" w:rsidRDefault="009C5A7E" w:rsidP="009C5A7E">
      <w:pPr>
        <w:rPr>
          <w:lang w:eastAsia="en-GB"/>
        </w:rPr>
      </w:pPr>
      <w:r>
        <w:rPr>
          <w:lang w:eastAsia="en-GB"/>
        </w:rPr>
        <w:t xml:space="preserve">In which Mobile Network data Energy Efficiency (EEMN,DV) is the ratio between the performance indicator (i.e. Data Volume DVMN) and the energy consumption (ECMN). </w:t>
      </w:r>
    </w:p>
    <w:p w14:paraId="7862C390" w14:textId="77777777" w:rsidR="009C5A7E" w:rsidRPr="009C5A7E" w:rsidRDefault="009C5A7E" w:rsidP="009C5A7E">
      <w:pPr>
        <w:rPr>
          <w:u w:val="single"/>
          <w:lang w:eastAsia="en-GB"/>
        </w:rPr>
      </w:pPr>
      <w:r w:rsidRPr="009C5A7E">
        <w:rPr>
          <w:u w:val="single"/>
          <w:lang w:eastAsia="en-GB"/>
        </w:rPr>
        <w:t>Successful Handovers Reports</w:t>
      </w:r>
    </w:p>
    <w:p w14:paraId="7FF5758D" w14:textId="77777777" w:rsidR="009C5A7E" w:rsidRDefault="009C5A7E" w:rsidP="009C5A7E">
      <w:pPr>
        <w:rPr>
          <w:lang w:eastAsia="en-GB"/>
        </w:rPr>
      </w:pPr>
      <w:r>
        <w:rPr>
          <w:lang w:eastAsia="en-GB"/>
        </w:rPr>
        <w:t xml:space="preserve">Successful Handovers Reports is reported by the UE to detect failure events happened during successful handovers. </w:t>
      </w:r>
    </w:p>
    <w:p w14:paraId="06ABA760" w14:textId="77777777" w:rsidR="009C5A7E" w:rsidRDefault="009C5A7E" w:rsidP="009C5A7E">
      <w:pPr>
        <w:rPr>
          <w:lang w:eastAsia="en-GB"/>
        </w:rPr>
      </w:pPr>
      <w:r>
        <w:rPr>
          <w:lang w:eastAsia="en-GB"/>
        </w:rPr>
        <w:t>The solution for the problem may consist of the following steps:</w:t>
      </w:r>
    </w:p>
    <w:p w14:paraId="0240B8D0" w14:textId="77777777" w:rsidR="009C5A7E" w:rsidRDefault="009C5A7E" w:rsidP="009C5A7E">
      <w:pPr>
        <w:rPr>
          <w:lang w:eastAsia="en-GB"/>
        </w:rPr>
      </w:pPr>
      <w:r>
        <w:rPr>
          <w:lang w:eastAsia="en-GB"/>
        </w:rPr>
        <w:t>1)</w:t>
      </w:r>
      <w:r>
        <w:rPr>
          <w:lang w:eastAsia="en-GB"/>
        </w:rPr>
        <w:tab/>
        <w:t>UE is configured with triggering conditions to compile the Successful Handover Report;</w:t>
      </w:r>
    </w:p>
    <w:p w14:paraId="07FEBA1D" w14:textId="77777777" w:rsidR="009C5A7E" w:rsidRDefault="009C5A7E" w:rsidP="009C5A7E">
      <w:pPr>
        <w:rPr>
          <w:lang w:eastAsia="en-GB"/>
        </w:rPr>
      </w:pPr>
      <w:r>
        <w:rPr>
          <w:lang w:eastAsia="en-GB"/>
        </w:rPr>
        <w:t>2)</w:t>
      </w:r>
      <w:r>
        <w:rPr>
          <w:lang w:eastAsia="en-GB"/>
        </w:rPr>
        <w:tab/>
        <w:t>Only if the conditions are met, UE generates Successful Handover Report comprising a set of measurements collected during the successful handover phase, i.e. measurement at the handover trigger, measurement at the end of handover execution or measurement after handover execution.</w:t>
      </w:r>
    </w:p>
    <w:p w14:paraId="5236A701" w14:textId="77777777" w:rsidR="009C5A7E" w:rsidRDefault="009C5A7E" w:rsidP="009C5A7E">
      <w:pPr>
        <w:rPr>
          <w:lang w:eastAsia="en-GB"/>
        </w:rPr>
      </w:pPr>
      <w:r>
        <w:rPr>
          <w:lang w:eastAsia="en-GB"/>
        </w:rPr>
        <w:t>3) The availability of a Successful Handover Report may be indicated by Completed message (</w:t>
      </w:r>
      <w:proofErr w:type="spellStart"/>
      <w:r>
        <w:rPr>
          <w:lang w:eastAsia="en-GB"/>
        </w:rPr>
        <w:t>RRCReconfigurationComplete</w:t>
      </w:r>
      <w:proofErr w:type="spellEnd"/>
      <w:r>
        <w:rPr>
          <w:lang w:eastAsia="en-GB"/>
        </w:rPr>
        <w:t xml:space="preserve">, </w:t>
      </w:r>
      <w:proofErr w:type="spellStart"/>
      <w:r>
        <w:rPr>
          <w:lang w:eastAsia="en-GB"/>
        </w:rPr>
        <w:t>RRCReestablishmentComplete</w:t>
      </w:r>
      <w:proofErr w:type="spellEnd"/>
      <w:r>
        <w:rPr>
          <w:lang w:eastAsia="en-GB"/>
        </w:rPr>
        <w:t xml:space="preserve">, </w:t>
      </w:r>
      <w:proofErr w:type="spellStart"/>
      <w:r>
        <w:rPr>
          <w:lang w:eastAsia="en-GB"/>
        </w:rPr>
        <w:t>RRCSetupComplete</w:t>
      </w:r>
      <w:proofErr w:type="spellEnd"/>
      <w:r>
        <w:rPr>
          <w:lang w:eastAsia="en-GB"/>
        </w:rPr>
        <w:t xml:space="preserve">, </w:t>
      </w:r>
      <w:proofErr w:type="spellStart"/>
      <w:r>
        <w:rPr>
          <w:lang w:eastAsia="en-GB"/>
        </w:rPr>
        <w:t>RRCResumeComplete</w:t>
      </w:r>
      <w:proofErr w:type="spellEnd"/>
      <w:r>
        <w:rPr>
          <w:lang w:eastAsia="en-GB"/>
        </w:rPr>
        <w:t>) transmitted from UE to NG-RAN node over RRC. The NG-RAN node may fetch information of a successful handover report via UE Information Request/Response mechanism.</w:t>
      </w:r>
    </w:p>
    <w:p w14:paraId="15B1B23D" w14:textId="77777777" w:rsidR="009C5A7E" w:rsidRDefault="009C5A7E" w:rsidP="009C5A7E">
      <w:pPr>
        <w:rPr>
          <w:lang w:eastAsia="en-GB"/>
        </w:rPr>
      </w:pPr>
      <w:r>
        <w:rPr>
          <w:lang w:eastAsia="en-GB"/>
        </w:rPr>
        <w:t>4) NG-RAN node could forward the Successful Handover Report to the source NR-RAN node to indicate failures experienced during a successful handover event.</w:t>
      </w:r>
    </w:p>
    <w:p w14:paraId="5D0F9364" w14:textId="77777777" w:rsidR="009C5A7E" w:rsidRDefault="009C5A7E" w:rsidP="009C5A7E">
      <w:pPr>
        <w:rPr>
          <w:lang w:eastAsia="en-GB"/>
        </w:rPr>
      </w:pPr>
      <w:r>
        <w:rPr>
          <w:lang w:eastAsia="en-GB"/>
        </w:rPr>
        <w:t>Upon reception of a Successful HO Report, the receiving node is able to analyse whether its mobility configuration needs adjustment.</w:t>
      </w:r>
    </w:p>
    <w:p w14:paraId="39965D3D" w14:textId="77777777" w:rsidR="009C5A7E" w:rsidRPr="009C5A7E" w:rsidRDefault="009C5A7E" w:rsidP="009C5A7E">
      <w:pPr>
        <w:rPr>
          <w:u w:val="single"/>
          <w:lang w:eastAsia="en-GB"/>
        </w:rPr>
      </w:pPr>
      <w:r w:rsidRPr="009C5A7E">
        <w:rPr>
          <w:u w:val="single"/>
          <w:lang w:eastAsia="en-GB"/>
        </w:rPr>
        <w:t>UE history information in EN-DC</w:t>
      </w:r>
    </w:p>
    <w:p w14:paraId="5883B4F1" w14:textId="77777777" w:rsidR="009C5A7E" w:rsidRDefault="009C5A7E" w:rsidP="009C5A7E">
      <w:pPr>
        <w:rPr>
          <w:lang w:eastAsia="en-GB"/>
        </w:rPr>
      </w:pPr>
      <w:r>
        <w:rPr>
          <w:lang w:eastAsia="en-GB"/>
        </w:rPr>
        <w:t xml:space="preserve">UE history information is introduced in EN-DC to avoid Ping Pong effect. The MN stores and correlates the UE History Information from MN and SN(s) as long as the UE stays in MR-DC, forwards UE History Information and optional UE History Information from the UE to its connected SNs. The resulting information is then used by SN in subsequent handover preparation. The SN is in charge of collecting SCG UE history information and providing the collected information to the MN based on MN request or MN subscription on the </w:t>
      </w:r>
      <w:proofErr w:type="spellStart"/>
      <w:r>
        <w:rPr>
          <w:lang w:eastAsia="en-GB"/>
        </w:rPr>
        <w:t>PSCell</w:t>
      </w:r>
      <w:proofErr w:type="spellEnd"/>
      <w:r>
        <w:rPr>
          <w:lang w:eastAsia="en-GB"/>
        </w:rPr>
        <w:t xml:space="preserve"> change. </w:t>
      </w:r>
    </w:p>
    <w:p w14:paraId="4FC15BD7" w14:textId="77777777" w:rsidR="009C5A7E" w:rsidRDefault="009C5A7E" w:rsidP="009C5A7E">
      <w:pPr>
        <w:rPr>
          <w:lang w:eastAsia="en-GB"/>
        </w:rPr>
      </w:pPr>
      <w:r>
        <w:rPr>
          <w:lang w:eastAsia="en-GB"/>
        </w:rPr>
        <w:t>The MN may retrieve the SCG UE history information via the SN Addition and SN Modification procedures. SN shall provide the SCG UE history information, if available, in the SN Addition, SN Modification, SN Release, and SN initiated SN Change procedures.</w:t>
      </w:r>
    </w:p>
    <w:p w14:paraId="47ED1C39" w14:textId="77777777" w:rsidR="009C5A7E" w:rsidRPr="009C5A7E" w:rsidRDefault="009C5A7E" w:rsidP="009C5A7E">
      <w:pPr>
        <w:rPr>
          <w:u w:val="single"/>
          <w:lang w:eastAsia="en-GB"/>
        </w:rPr>
      </w:pPr>
      <w:r w:rsidRPr="009C5A7E">
        <w:rPr>
          <w:u w:val="single"/>
          <w:lang w:eastAsia="en-GB"/>
        </w:rPr>
        <w:t>Load balancing enhancement</w:t>
      </w:r>
    </w:p>
    <w:p w14:paraId="6E609DBB" w14:textId="77777777" w:rsidR="009C5A7E" w:rsidRDefault="009C5A7E" w:rsidP="009C5A7E">
      <w:pPr>
        <w:rPr>
          <w:lang w:eastAsia="en-GB"/>
        </w:rPr>
      </w:pPr>
      <w:r>
        <w:rPr>
          <w:lang w:eastAsia="en-GB"/>
        </w:rPr>
        <w:t xml:space="preserve">The load reporting function is executed by exchanging load information over the </w:t>
      </w:r>
      <w:proofErr w:type="spellStart"/>
      <w:r>
        <w:rPr>
          <w:lang w:eastAsia="en-GB"/>
        </w:rPr>
        <w:t>Xn</w:t>
      </w:r>
      <w:proofErr w:type="spellEnd"/>
      <w:r>
        <w:rPr>
          <w:lang w:eastAsia="en-GB"/>
        </w:rPr>
        <w:t>/X2/F1/E1 interfaces. Besides the load metrics introduced in Rel-16, some more metrics are introduced for intra-system load balancing, including, PRB usage for slice(s): DL/UL GBR PRB usage, DL/UL non-GBR PRB usage, and DL/UL Total PRB allocation) and PRB utilisation for MIMO</w:t>
      </w:r>
    </w:p>
    <w:p w14:paraId="0B9005C6" w14:textId="77777777" w:rsidR="009C5A7E" w:rsidRDefault="009C5A7E" w:rsidP="009C5A7E">
      <w:pPr>
        <w:rPr>
          <w:lang w:eastAsia="en-GB"/>
        </w:rPr>
      </w:pPr>
      <w:r>
        <w:rPr>
          <w:lang w:eastAsia="en-GB"/>
        </w:rPr>
        <w:lastRenderedPageBreak/>
        <w:t>To achieve load reporting function, Resource Status Reporting Initiation &amp; Resource Status Reporting procedures are used.</w:t>
      </w:r>
    </w:p>
    <w:p w14:paraId="2F3A33B4" w14:textId="77777777" w:rsidR="009C5A7E" w:rsidRPr="009C5A7E" w:rsidRDefault="009C5A7E" w:rsidP="009C5A7E">
      <w:pPr>
        <w:rPr>
          <w:u w:val="single"/>
          <w:lang w:eastAsia="en-GB"/>
        </w:rPr>
      </w:pPr>
      <w:r w:rsidRPr="009C5A7E">
        <w:rPr>
          <w:u w:val="single"/>
          <w:lang w:eastAsia="en-GB"/>
        </w:rPr>
        <w:t>MRO for SN change failure</w:t>
      </w:r>
    </w:p>
    <w:p w14:paraId="66DE51C3" w14:textId="77777777" w:rsidR="009C5A7E" w:rsidRDefault="009C5A7E" w:rsidP="009C5A7E">
      <w:pPr>
        <w:rPr>
          <w:lang w:eastAsia="en-GB"/>
        </w:rPr>
      </w:pPr>
      <w:r>
        <w:rPr>
          <w:lang w:eastAsia="en-GB"/>
        </w:rPr>
        <w:t xml:space="preserve">For analysis of </w:t>
      </w:r>
      <w:proofErr w:type="spellStart"/>
      <w:r>
        <w:rPr>
          <w:lang w:eastAsia="en-GB"/>
        </w:rPr>
        <w:t>PSCell</w:t>
      </w:r>
      <w:proofErr w:type="spellEnd"/>
      <w:r>
        <w:rPr>
          <w:lang w:eastAsia="en-GB"/>
        </w:rPr>
        <w:t xml:space="preserve"> change failure, the UE makes the SCG Failure Information available to the MN. </w:t>
      </w:r>
    </w:p>
    <w:p w14:paraId="79F389B7" w14:textId="77777777" w:rsidR="009C5A7E" w:rsidRDefault="009C5A7E" w:rsidP="009C5A7E">
      <w:pPr>
        <w:rPr>
          <w:lang w:eastAsia="en-GB"/>
        </w:rPr>
      </w:pPr>
      <w:r>
        <w:rPr>
          <w:lang w:eastAsia="en-GB"/>
        </w:rPr>
        <w:t xml:space="preserve">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 </w:t>
      </w:r>
    </w:p>
    <w:p w14:paraId="0EF7368E" w14:textId="77777777" w:rsidR="009C5A7E" w:rsidRDefault="009C5A7E" w:rsidP="009C5A7E">
      <w:pPr>
        <w:rPr>
          <w:lang w:eastAsia="en-GB"/>
        </w:rPr>
      </w:pPr>
      <w:r>
        <w:rPr>
          <w:lang w:eastAsia="en-GB"/>
        </w:rPr>
        <w:t xml:space="preserve">One of the functions of self-optimization for </w:t>
      </w:r>
      <w:proofErr w:type="spellStart"/>
      <w:r>
        <w:rPr>
          <w:lang w:eastAsia="en-GB"/>
        </w:rPr>
        <w:t>PSCell</w:t>
      </w:r>
      <w:proofErr w:type="spellEnd"/>
      <w:r>
        <w:rPr>
          <w:lang w:eastAsia="en-GB"/>
        </w:rPr>
        <w:t xml:space="preserve"> change is to detect </w:t>
      </w:r>
      <w:proofErr w:type="spellStart"/>
      <w:r>
        <w:rPr>
          <w:lang w:eastAsia="en-GB"/>
        </w:rPr>
        <w:t>PSCell</w:t>
      </w:r>
      <w:proofErr w:type="spellEnd"/>
      <w:r>
        <w:rPr>
          <w:lang w:eastAsia="en-GB"/>
        </w:rPr>
        <w:t xml:space="preserve"> change failures that occur due to Too late </w:t>
      </w:r>
      <w:proofErr w:type="spellStart"/>
      <w:r>
        <w:rPr>
          <w:lang w:eastAsia="en-GB"/>
        </w:rPr>
        <w:t>PSCell</w:t>
      </w:r>
      <w:proofErr w:type="spellEnd"/>
      <w:r>
        <w:rPr>
          <w:lang w:eastAsia="en-GB"/>
        </w:rPr>
        <w:t xml:space="preserve"> change or Too early </w:t>
      </w:r>
      <w:proofErr w:type="spellStart"/>
      <w:r>
        <w:rPr>
          <w:lang w:eastAsia="en-GB"/>
        </w:rPr>
        <w:t>PSCell</w:t>
      </w:r>
      <w:proofErr w:type="spellEnd"/>
      <w:r>
        <w:rPr>
          <w:lang w:eastAsia="en-GB"/>
        </w:rPr>
        <w:t xml:space="preserve"> change, or Triggering </w:t>
      </w:r>
      <w:proofErr w:type="spellStart"/>
      <w:r>
        <w:rPr>
          <w:lang w:eastAsia="en-GB"/>
        </w:rPr>
        <w:t>PSCell</w:t>
      </w:r>
      <w:proofErr w:type="spellEnd"/>
      <w:r>
        <w:rPr>
          <w:lang w:eastAsia="en-GB"/>
        </w:rPr>
        <w:t xml:space="preserve"> change to wrong </w:t>
      </w:r>
      <w:proofErr w:type="spellStart"/>
      <w:r>
        <w:rPr>
          <w:lang w:eastAsia="en-GB"/>
        </w:rPr>
        <w:t>PSCell</w:t>
      </w:r>
      <w:proofErr w:type="spellEnd"/>
      <w:r>
        <w:rPr>
          <w:lang w:eastAsia="en-GB"/>
        </w:rPr>
        <w:t>. These problems are defined as follows:</w:t>
      </w:r>
    </w:p>
    <w:p w14:paraId="3CF4AFD7" w14:textId="77777777" w:rsidR="009C5A7E" w:rsidRDefault="009C5A7E" w:rsidP="009C5A7E">
      <w:pPr>
        <w:rPr>
          <w:lang w:eastAsia="en-GB"/>
        </w:rPr>
      </w:pPr>
      <w:r>
        <w:rPr>
          <w:lang w:eastAsia="en-GB"/>
        </w:rPr>
        <w:t>-</w:t>
      </w:r>
      <w:r>
        <w:rPr>
          <w:lang w:eastAsia="en-GB"/>
        </w:rPr>
        <w:tab/>
        <w:t xml:space="preserve">Too late </w:t>
      </w:r>
      <w:proofErr w:type="spellStart"/>
      <w:r>
        <w:rPr>
          <w:lang w:eastAsia="en-GB"/>
        </w:rPr>
        <w:t>PSCell</w:t>
      </w:r>
      <w:proofErr w:type="spellEnd"/>
      <w:r>
        <w:rPr>
          <w:lang w:eastAsia="en-GB"/>
        </w:rPr>
        <w:t xml:space="preserve"> change: an SCG failure occurs after the UE has stayed for a long period of time in the </w:t>
      </w:r>
      <w:proofErr w:type="spellStart"/>
      <w:r>
        <w:rPr>
          <w:lang w:eastAsia="en-GB"/>
        </w:rPr>
        <w:t>PSCell</w:t>
      </w:r>
      <w:proofErr w:type="spellEnd"/>
      <w:r>
        <w:rPr>
          <w:lang w:eastAsia="en-GB"/>
        </w:rPr>
        <w:t xml:space="preserve">; a suitable different </w:t>
      </w:r>
      <w:proofErr w:type="spellStart"/>
      <w:r>
        <w:rPr>
          <w:lang w:eastAsia="en-GB"/>
        </w:rPr>
        <w:t>PSCell</w:t>
      </w:r>
      <w:proofErr w:type="spellEnd"/>
      <w:r>
        <w:rPr>
          <w:lang w:eastAsia="en-GB"/>
        </w:rPr>
        <w:t xml:space="preserve"> is found based on the measurements reported from the UE.</w:t>
      </w:r>
    </w:p>
    <w:p w14:paraId="120AA52C" w14:textId="77777777" w:rsidR="009C5A7E" w:rsidRDefault="009C5A7E" w:rsidP="009C5A7E">
      <w:pPr>
        <w:rPr>
          <w:lang w:eastAsia="en-GB"/>
        </w:rPr>
      </w:pPr>
      <w:r>
        <w:rPr>
          <w:lang w:eastAsia="en-GB"/>
        </w:rPr>
        <w:t>-</w:t>
      </w:r>
      <w:r>
        <w:rPr>
          <w:lang w:eastAsia="en-GB"/>
        </w:rPr>
        <w:tab/>
        <w:t xml:space="preserve">Too early </w:t>
      </w:r>
      <w:proofErr w:type="spellStart"/>
      <w:r>
        <w:rPr>
          <w:lang w:eastAsia="en-GB"/>
        </w:rPr>
        <w:t>PSCell</w:t>
      </w:r>
      <w:proofErr w:type="spellEnd"/>
      <w:r>
        <w:rPr>
          <w:lang w:eastAsia="en-GB"/>
        </w:rPr>
        <w:t xml:space="preserve"> change: an SCG failure occurs shortly after a successful </w:t>
      </w:r>
      <w:proofErr w:type="spellStart"/>
      <w:r>
        <w:rPr>
          <w:lang w:eastAsia="en-GB"/>
        </w:rPr>
        <w:t>PSCell</w:t>
      </w:r>
      <w:proofErr w:type="spellEnd"/>
      <w:r>
        <w:rPr>
          <w:lang w:eastAsia="en-GB"/>
        </w:rPr>
        <w:t xml:space="preserve"> change from a source </w:t>
      </w:r>
      <w:proofErr w:type="spellStart"/>
      <w:r>
        <w:rPr>
          <w:lang w:eastAsia="en-GB"/>
        </w:rPr>
        <w:t>PSCell</w:t>
      </w:r>
      <w:proofErr w:type="spellEnd"/>
      <w:r>
        <w:rPr>
          <w:lang w:eastAsia="en-GB"/>
        </w:rPr>
        <w:t xml:space="preserve"> to a target </w:t>
      </w:r>
      <w:proofErr w:type="spellStart"/>
      <w:r>
        <w:rPr>
          <w:lang w:eastAsia="en-GB"/>
        </w:rPr>
        <w:t>PSCell</w:t>
      </w:r>
      <w:proofErr w:type="spellEnd"/>
      <w:r>
        <w:rPr>
          <w:lang w:eastAsia="en-GB"/>
        </w:rPr>
        <w:t xml:space="preserve"> or a </w:t>
      </w:r>
      <w:proofErr w:type="spellStart"/>
      <w:r>
        <w:rPr>
          <w:lang w:eastAsia="en-GB"/>
        </w:rPr>
        <w:t>PSCell</w:t>
      </w:r>
      <w:proofErr w:type="spellEnd"/>
      <w:r>
        <w:rPr>
          <w:lang w:eastAsia="en-GB"/>
        </w:rPr>
        <w:t xml:space="preserve"> change failure occurs during the </w:t>
      </w:r>
      <w:proofErr w:type="spellStart"/>
      <w:r>
        <w:rPr>
          <w:lang w:eastAsia="en-GB"/>
        </w:rPr>
        <w:t>PSCell</w:t>
      </w:r>
      <w:proofErr w:type="spellEnd"/>
      <w:r>
        <w:rPr>
          <w:lang w:eastAsia="en-GB"/>
        </w:rPr>
        <w:t xml:space="preserve"> change procedure; source </w:t>
      </w:r>
      <w:proofErr w:type="spellStart"/>
      <w:r>
        <w:rPr>
          <w:lang w:eastAsia="en-GB"/>
        </w:rPr>
        <w:t>PSCell</w:t>
      </w:r>
      <w:proofErr w:type="spellEnd"/>
      <w:r>
        <w:rPr>
          <w:lang w:eastAsia="en-GB"/>
        </w:rPr>
        <w:t xml:space="preserve"> is still the suitable </w:t>
      </w:r>
      <w:proofErr w:type="spellStart"/>
      <w:r>
        <w:rPr>
          <w:lang w:eastAsia="en-GB"/>
        </w:rPr>
        <w:t>PSCell</w:t>
      </w:r>
      <w:proofErr w:type="spellEnd"/>
      <w:r>
        <w:rPr>
          <w:lang w:eastAsia="en-GB"/>
        </w:rPr>
        <w:t xml:space="preserve"> based on the measurements reported from the UE.</w:t>
      </w:r>
    </w:p>
    <w:p w14:paraId="3D6F4933" w14:textId="77777777" w:rsidR="009C5A7E" w:rsidRDefault="009C5A7E" w:rsidP="009C5A7E">
      <w:pPr>
        <w:rPr>
          <w:lang w:eastAsia="en-GB"/>
        </w:rPr>
      </w:pPr>
      <w:r>
        <w:rPr>
          <w:lang w:eastAsia="en-GB"/>
        </w:rPr>
        <w:t>-</w:t>
      </w:r>
      <w:r>
        <w:rPr>
          <w:lang w:eastAsia="en-GB"/>
        </w:rPr>
        <w:tab/>
        <w:t xml:space="preserve">Triggering </w:t>
      </w:r>
      <w:proofErr w:type="spellStart"/>
      <w:r>
        <w:rPr>
          <w:lang w:eastAsia="en-GB"/>
        </w:rPr>
        <w:t>PSCell</w:t>
      </w:r>
      <w:proofErr w:type="spellEnd"/>
      <w:r>
        <w:rPr>
          <w:lang w:eastAsia="en-GB"/>
        </w:rPr>
        <w:t xml:space="preserve"> change to wrong </w:t>
      </w:r>
      <w:proofErr w:type="spellStart"/>
      <w:r>
        <w:rPr>
          <w:lang w:eastAsia="en-GB"/>
        </w:rPr>
        <w:t>PSCell</w:t>
      </w:r>
      <w:proofErr w:type="spellEnd"/>
      <w:r>
        <w:rPr>
          <w:lang w:eastAsia="en-GB"/>
        </w:rPr>
        <w:t xml:space="preserve">: an SCG failure occurs shortly after a successful </w:t>
      </w:r>
      <w:proofErr w:type="spellStart"/>
      <w:r>
        <w:rPr>
          <w:lang w:eastAsia="en-GB"/>
        </w:rPr>
        <w:t>PSCell</w:t>
      </w:r>
      <w:proofErr w:type="spellEnd"/>
      <w:r>
        <w:rPr>
          <w:lang w:eastAsia="en-GB"/>
        </w:rPr>
        <w:t xml:space="preserve"> change from a source </w:t>
      </w:r>
      <w:proofErr w:type="spellStart"/>
      <w:r>
        <w:rPr>
          <w:lang w:eastAsia="en-GB"/>
        </w:rPr>
        <w:t>PSCell</w:t>
      </w:r>
      <w:proofErr w:type="spellEnd"/>
      <w:r>
        <w:rPr>
          <w:lang w:eastAsia="en-GB"/>
        </w:rPr>
        <w:t xml:space="preserve"> to a target </w:t>
      </w:r>
      <w:proofErr w:type="spellStart"/>
      <w:r>
        <w:rPr>
          <w:lang w:eastAsia="en-GB"/>
        </w:rPr>
        <w:t>PSCell</w:t>
      </w:r>
      <w:proofErr w:type="spellEnd"/>
      <w:r>
        <w:rPr>
          <w:lang w:eastAsia="en-GB"/>
        </w:rPr>
        <w:t xml:space="preserve"> or a </w:t>
      </w:r>
      <w:proofErr w:type="spellStart"/>
      <w:r>
        <w:rPr>
          <w:lang w:eastAsia="en-GB"/>
        </w:rPr>
        <w:t>PSCell</w:t>
      </w:r>
      <w:proofErr w:type="spellEnd"/>
      <w:r>
        <w:rPr>
          <w:lang w:eastAsia="en-GB"/>
        </w:rPr>
        <w:t xml:space="preserve"> change failure occurs during the </w:t>
      </w:r>
      <w:proofErr w:type="spellStart"/>
      <w:r>
        <w:rPr>
          <w:lang w:eastAsia="en-GB"/>
        </w:rPr>
        <w:t>PSCell</w:t>
      </w:r>
      <w:proofErr w:type="spellEnd"/>
      <w:r>
        <w:rPr>
          <w:lang w:eastAsia="en-GB"/>
        </w:rPr>
        <w:t xml:space="preserve"> change procedure; a suitable </w:t>
      </w:r>
      <w:proofErr w:type="spellStart"/>
      <w:r>
        <w:rPr>
          <w:lang w:eastAsia="en-GB"/>
        </w:rPr>
        <w:t>PSCell</w:t>
      </w:r>
      <w:proofErr w:type="spellEnd"/>
      <w:r>
        <w:rPr>
          <w:lang w:eastAsia="en-GB"/>
        </w:rPr>
        <w:t xml:space="preserve"> different with source </w:t>
      </w:r>
      <w:proofErr w:type="spellStart"/>
      <w:r>
        <w:rPr>
          <w:lang w:eastAsia="en-GB"/>
        </w:rPr>
        <w:t>PSCell</w:t>
      </w:r>
      <w:proofErr w:type="spellEnd"/>
      <w:r>
        <w:rPr>
          <w:lang w:eastAsia="en-GB"/>
        </w:rPr>
        <w:t xml:space="preserve"> or target </w:t>
      </w:r>
      <w:proofErr w:type="spellStart"/>
      <w:r>
        <w:rPr>
          <w:lang w:eastAsia="en-GB"/>
        </w:rPr>
        <w:t>PSCell</w:t>
      </w:r>
      <w:proofErr w:type="spellEnd"/>
      <w:r>
        <w:rPr>
          <w:lang w:eastAsia="en-GB"/>
        </w:rPr>
        <w:t xml:space="preserve"> is found based on the measurements reported from the UE.</w:t>
      </w:r>
    </w:p>
    <w:p w14:paraId="7157F68D" w14:textId="77777777" w:rsidR="009C5A7E" w:rsidRPr="009C5A7E" w:rsidRDefault="009C5A7E" w:rsidP="009C5A7E">
      <w:pPr>
        <w:rPr>
          <w:u w:val="single"/>
          <w:lang w:eastAsia="en-GB"/>
        </w:rPr>
      </w:pPr>
      <w:r w:rsidRPr="009C5A7E">
        <w:rPr>
          <w:u w:val="single"/>
          <w:lang w:eastAsia="en-GB"/>
        </w:rPr>
        <w:t>MDT enhancement</w:t>
      </w:r>
    </w:p>
    <w:p w14:paraId="569A74EF" w14:textId="77777777" w:rsidR="009C5A7E" w:rsidRDefault="009C5A7E" w:rsidP="009C5A7E">
      <w:pPr>
        <w:rPr>
          <w:lang w:eastAsia="en-GB"/>
        </w:rPr>
      </w:pPr>
      <w:r>
        <w:rPr>
          <w:lang w:eastAsia="en-GB"/>
        </w:rPr>
        <w:t>-</w:t>
      </w:r>
      <w:r>
        <w:rPr>
          <w:lang w:eastAsia="en-GB"/>
        </w:rPr>
        <w:tab/>
        <w:t>Support for NR MDT IDC mechanism</w:t>
      </w:r>
    </w:p>
    <w:p w14:paraId="7E84DC72" w14:textId="77777777" w:rsidR="009C5A7E" w:rsidRDefault="009C5A7E" w:rsidP="009C5A7E">
      <w:pPr>
        <w:rPr>
          <w:lang w:eastAsia="en-GB"/>
        </w:rPr>
      </w:pPr>
      <w:r>
        <w:rPr>
          <w:lang w:eastAsia="en-GB"/>
        </w:rPr>
        <w:t>-</w:t>
      </w:r>
      <w:r>
        <w:rPr>
          <w:lang w:eastAsia="en-GB"/>
        </w:rPr>
        <w:tab/>
        <w:t xml:space="preserve">Extension to </w:t>
      </w:r>
      <w:proofErr w:type="spellStart"/>
      <w:r>
        <w:rPr>
          <w:lang w:eastAsia="en-GB"/>
        </w:rPr>
        <w:t>LoggedMeasurementConfiguration</w:t>
      </w:r>
      <w:proofErr w:type="spellEnd"/>
      <w:r>
        <w:rPr>
          <w:lang w:eastAsia="en-GB"/>
        </w:rPr>
        <w:t xml:space="preserve"> with a flag to indicate if an early measurement/idle mode configuration has relevance for logged measurement purposes</w:t>
      </w:r>
    </w:p>
    <w:p w14:paraId="4A0A09A2" w14:textId="77777777" w:rsidR="009C5A7E" w:rsidRDefault="009C5A7E" w:rsidP="009C5A7E">
      <w:pPr>
        <w:rPr>
          <w:lang w:eastAsia="en-GB"/>
        </w:rPr>
      </w:pPr>
      <w:r>
        <w:rPr>
          <w:lang w:eastAsia="en-GB"/>
        </w:rPr>
        <w:t>-</w:t>
      </w:r>
      <w:r>
        <w:rPr>
          <w:lang w:eastAsia="en-GB"/>
        </w:rPr>
        <w:tab/>
        <w:t>UE support to assist the network in preventing management based logged MDT overwriting signalling based logged MDT</w:t>
      </w:r>
    </w:p>
    <w:p w14:paraId="7E206E61" w14:textId="77777777" w:rsidR="009C5A7E" w:rsidRDefault="009C5A7E" w:rsidP="009C5A7E">
      <w:pPr>
        <w:rPr>
          <w:lang w:eastAsia="en-GB"/>
        </w:rPr>
      </w:pPr>
      <w:r>
        <w:rPr>
          <w:lang w:eastAsia="en-GB"/>
        </w:rPr>
        <w:t>-</w:t>
      </w:r>
      <w:r>
        <w:rPr>
          <w:lang w:eastAsia="en-GB"/>
        </w:rPr>
        <w:tab/>
        <w:t xml:space="preserve">Extension to </w:t>
      </w:r>
      <w:proofErr w:type="spellStart"/>
      <w:r>
        <w:rPr>
          <w:lang w:eastAsia="en-GB"/>
        </w:rPr>
        <w:t>LoggedMeasurementConfiguration</w:t>
      </w:r>
      <w:proofErr w:type="spellEnd"/>
      <w:r>
        <w:rPr>
          <w:lang w:eastAsia="en-GB"/>
        </w:rPr>
        <w:t xml:space="preserve"> with Logged MDT type indication used for signalling MDT protection </w:t>
      </w:r>
    </w:p>
    <w:p w14:paraId="3D3779F9" w14:textId="77777777" w:rsidR="009C5A7E" w:rsidRDefault="009C5A7E" w:rsidP="009C5A7E">
      <w:pPr>
        <w:rPr>
          <w:lang w:eastAsia="en-GB"/>
        </w:rPr>
      </w:pPr>
      <w:r>
        <w:rPr>
          <w:lang w:eastAsia="en-GB"/>
        </w:rPr>
        <w:t>-</w:t>
      </w:r>
      <w:r>
        <w:rPr>
          <w:lang w:eastAsia="en-GB"/>
        </w:rPr>
        <w:tab/>
        <w:t>RACH failure report extension with 2-step RACH relevant information</w:t>
      </w:r>
    </w:p>
    <w:p w14:paraId="144F0D51" w14:textId="77777777" w:rsidR="009C5A7E" w:rsidRDefault="009C5A7E" w:rsidP="009C5A7E">
      <w:pPr>
        <w:rPr>
          <w:lang w:eastAsia="en-GB"/>
        </w:rPr>
      </w:pPr>
      <w:r>
        <w:rPr>
          <w:lang w:eastAsia="en-GB"/>
        </w:rPr>
        <w:t>-</w:t>
      </w:r>
      <w:r>
        <w:rPr>
          <w:lang w:eastAsia="en-GB"/>
        </w:rPr>
        <w:tab/>
        <w:t>Support for multiple CEF reports</w:t>
      </w:r>
    </w:p>
    <w:p w14:paraId="37BE9752" w14:textId="77777777" w:rsidR="009C5A7E" w:rsidRDefault="009C5A7E" w:rsidP="009C5A7E">
      <w:pPr>
        <w:rPr>
          <w:lang w:eastAsia="en-GB"/>
        </w:rPr>
      </w:pPr>
      <w:r>
        <w:rPr>
          <w:lang w:eastAsia="en-GB"/>
        </w:rPr>
        <w:t>-</w:t>
      </w:r>
      <w:r>
        <w:rPr>
          <w:lang w:eastAsia="en-GB"/>
        </w:rPr>
        <w:tab/>
        <w:t>Support of M5~M7 for EN-DC SN terminated MCG bearer/split bearers and MN terminated SCG/split bearers</w:t>
      </w:r>
    </w:p>
    <w:p w14:paraId="25BFF5CA" w14:textId="77777777" w:rsidR="009C5A7E" w:rsidRDefault="009C5A7E" w:rsidP="009C5A7E">
      <w:pPr>
        <w:rPr>
          <w:lang w:eastAsia="en-GB"/>
        </w:rPr>
      </w:pPr>
      <w:r>
        <w:rPr>
          <w:lang w:eastAsia="en-GB"/>
        </w:rPr>
        <w:t>-</w:t>
      </w:r>
      <w:r>
        <w:rPr>
          <w:lang w:eastAsia="en-GB"/>
        </w:rPr>
        <w:tab/>
        <w:t xml:space="preserve">Immediate MDT configuration support for MN terminated SCG bearer and SN terminated MCG/split bearer by the </w:t>
      </w:r>
      <w:proofErr w:type="spellStart"/>
      <w:r>
        <w:rPr>
          <w:lang w:eastAsia="en-GB"/>
        </w:rPr>
        <w:t>the</w:t>
      </w:r>
      <w:proofErr w:type="spellEnd"/>
      <w:r>
        <w:rPr>
          <w:lang w:eastAsia="en-GB"/>
        </w:rPr>
        <w:t xml:space="preserve"> terminated node, e.g., MN in case of MN terminated SCG bearer </w:t>
      </w:r>
    </w:p>
    <w:p w14:paraId="5045076B" w14:textId="77777777" w:rsidR="009C5A7E" w:rsidRDefault="009C5A7E" w:rsidP="009C5A7E">
      <w:pPr>
        <w:rPr>
          <w:lang w:eastAsia="en-GB"/>
        </w:rPr>
      </w:pPr>
      <w:r>
        <w:rPr>
          <w:lang w:eastAsia="en-GB"/>
        </w:rPr>
        <w:t>-</w:t>
      </w:r>
      <w:r>
        <w:rPr>
          <w:lang w:eastAsia="en-GB"/>
        </w:rPr>
        <w:tab/>
        <w:t>RLF report support for CHO and DAPS HO</w:t>
      </w:r>
    </w:p>
    <w:p w14:paraId="033A8731" w14:textId="77777777" w:rsidR="009C5A7E" w:rsidRDefault="009C5A7E" w:rsidP="009C5A7E">
      <w:pPr>
        <w:rPr>
          <w:lang w:eastAsia="en-GB"/>
        </w:rPr>
      </w:pPr>
      <w:r>
        <w:rPr>
          <w:lang w:eastAsia="en-GB"/>
        </w:rPr>
        <w:t>-</w:t>
      </w:r>
      <w:r>
        <w:rPr>
          <w:lang w:eastAsia="en-GB"/>
        </w:rPr>
        <w:tab/>
        <w:t>Support for logging of on-demand SI</w:t>
      </w:r>
    </w:p>
    <w:p w14:paraId="776104D1" w14:textId="77777777" w:rsidR="009C5A7E" w:rsidRPr="009C5A7E" w:rsidRDefault="009C5A7E" w:rsidP="009C5A7E">
      <w:pPr>
        <w:rPr>
          <w:u w:val="single"/>
          <w:lang w:eastAsia="en-GB"/>
        </w:rPr>
      </w:pPr>
      <w:r w:rsidRPr="009C5A7E">
        <w:rPr>
          <w:u w:val="single"/>
          <w:lang w:eastAsia="en-GB"/>
        </w:rPr>
        <w:t>L2 measurement</w:t>
      </w:r>
    </w:p>
    <w:p w14:paraId="6002B199" w14:textId="77777777" w:rsidR="009C5A7E" w:rsidRDefault="009C5A7E" w:rsidP="009C5A7E">
      <w:pPr>
        <w:rPr>
          <w:lang w:eastAsia="en-GB"/>
        </w:rPr>
      </w:pPr>
      <w:r>
        <w:rPr>
          <w:lang w:eastAsia="en-GB"/>
        </w:rPr>
        <w:t>PRB usage for MIMO was first introduced to NR in Rel-16 to reflect the PRB usage at the case of MU-MIMO and multiple MIMO layers. Configuring the same constant value Alpha for all the cells sometimes is not suitable, especially for cells in bad radio condition. And it is also difficult to manually configure Alpha for each cell, considering the large number of NR base stations. In Rel-17, PRB Usage based on statistical MIMO layer and Enhanced PRB Usage for MIMO are specified. Comparing with R16 PRB usage measurement, the new PRB usage measurement can adjust Alpha autonomously, e.g., based on statistical data of MIMO layer. The objectives of the measurements are to measure usage of time and frequency resources. A use-case is OAM performance observability.</w:t>
      </w:r>
    </w:p>
    <w:p w14:paraId="62642C19" w14:textId="77777777" w:rsidR="009C5A7E" w:rsidRDefault="009C5A7E" w:rsidP="009C5A7E">
      <w:pPr>
        <w:rPr>
          <w:lang w:eastAsia="en-GB"/>
        </w:rPr>
      </w:pPr>
      <w:r>
        <w:rPr>
          <w:lang w:eastAsia="en-GB"/>
        </w:rPr>
        <w:t>In addition, PDCP excess packet delay is also specified for delay sensitive services, e.g., URLLC. The objective of this measurement performed by UE is to measure Excess Packet Delay in Layer PDCP for QoS verification of MDT.</w:t>
      </w:r>
    </w:p>
    <w:p w14:paraId="0838AB87" w14:textId="77777777" w:rsidR="009C5A7E" w:rsidRPr="00082182" w:rsidRDefault="009C5A7E" w:rsidP="009C5A7E">
      <w:pPr>
        <w:rPr>
          <w:b/>
        </w:rPr>
      </w:pPr>
      <w:r w:rsidRPr="00016B51">
        <w:rPr>
          <w:b/>
        </w:rPr>
        <w:t>References</w:t>
      </w:r>
      <w:r>
        <w:t xml:space="preserve"> </w:t>
      </w:r>
    </w:p>
    <w:p w14:paraId="5948481C" w14:textId="3AD7B038" w:rsidR="009C5A7E" w:rsidRDefault="009C5A7E" w:rsidP="009C5A7E">
      <w:pPr>
        <w:rPr>
          <w:lang w:eastAsia="en-GB"/>
        </w:rPr>
      </w:pPr>
      <w:r w:rsidRPr="00082182">
        <w:rPr>
          <w:lang w:eastAsia="en-GB"/>
        </w:rPr>
        <w:lastRenderedPageBreak/>
        <w:t>List of related CRs: select "TSG Status = Approved" in:</w:t>
      </w:r>
      <w:r>
        <w:rPr>
          <w:lang w:eastAsia="en-GB"/>
        </w:rPr>
        <w:t xml:space="preserve"> </w:t>
      </w:r>
      <w:hyperlink r:id="rId37" w:history="1">
        <w:r w:rsidRPr="00C85AD3">
          <w:rPr>
            <w:rStyle w:val="Hyperlink"/>
            <w:lang w:eastAsia="en-GB"/>
          </w:rPr>
          <w:t>https://portal.3gpp.org/ChangeRequests.aspx?q=1&amp;workitem=860053,860153</w:t>
        </w:r>
      </w:hyperlink>
    </w:p>
    <w:p w14:paraId="694D01C8" w14:textId="36EB0D04" w:rsidR="009C5A7E" w:rsidRDefault="009C5A7E" w:rsidP="002A37CF">
      <w:pPr>
        <w:pStyle w:val="EW"/>
      </w:pPr>
      <w:r w:rsidRPr="00016B51">
        <w:t>[1]</w:t>
      </w:r>
      <w:r w:rsidRPr="00016B51">
        <w:tab/>
      </w:r>
      <w:r w:rsidRPr="009C5A7E">
        <w:t>RP-22xxxx, Status report for WI on enhancement of SON_MDT support for NR and MR-DC, CMCC</w:t>
      </w:r>
    </w:p>
    <w:p w14:paraId="4A514862" w14:textId="77777777" w:rsidR="009C5A7E" w:rsidRPr="009C5A7E" w:rsidRDefault="009C5A7E" w:rsidP="009C5A7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47F03D20" w14:textId="77777777" w:rsidTr="00447B2E">
        <w:trPr>
          <w:trHeight w:val="57"/>
        </w:trPr>
        <w:tc>
          <w:tcPr>
            <w:tcW w:w="846" w:type="dxa"/>
            <w:shd w:val="clear" w:color="auto" w:fill="auto"/>
            <w:hideMark/>
          </w:tcPr>
          <w:p w14:paraId="5F42F48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6AB9A8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28385E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AB474C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5A21236A" w14:textId="77777777" w:rsidTr="00447B2E">
        <w:trPr>
          <w:trHeight w:val="57"/>
        </w:trPr>
        <w:tc>
          <w:tcPr>
            <w:tcW w:w="846" w:type="dxa"/>
            <w:shd w:val="clear" w:color="auto" w:fill="auto"/>
            <w:hideMark/>
          </w:tcPr>
          <w:p w14:paraId="57B0EA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910029</w:t>
            </w:r>
          </w:p>
        </w:tc>
        <w:tc>
          <w:tcPr>
            <w:tcW w:w="3406" w:type="dxa"/>
            <w:shd w:val="clear" w:color="auto" w:fill="auto"/>
            <w:hideMark/>
          </w:tcPr>
          <w:p w14:paraId="392AA13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337790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PACMAN</w:t>
            </w:r>
          </w:p>
        </w:tc>
        <w:tc>
          <w:tcPr>
            <w:tcW w:w="510" w:type="dxa"/>
            <w:shd w:val="clear" w:color="auto" w:fill="auto"/>
            <w:hideMark/>
          </w:tcPr>
          <w:p w14:paraId="0CE2D5F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537CA8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SP-210260</w:t>
            </w:r>
          </w:p>
        </w:tc>
        <w:tc>
          <w:tcPr>
            <w:tcW w:w="2126" w:type="dxa"/>
            <w:shd w:val="clear" w:color="auto" w:fill="auto"/>
            <w:hideMark/>
          </w:tcPr>
          <w:p w14:paraId="7861C7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Per </w:t>
            </w:r>
            <w:proofErr w:type="spellStart"/>
            <w:r w:rsidRPr="00630709">
              <w:rPr>
                <w:rFonts w:ascii="Arial" w:hAnsi="Arial" w:cs="Arial"/>
                <w:color w:val="000000"/>
                <w:sz w:val="14"/>
                <w:szCs w:val="14"/>
                <w:lang w:eastAsia="en-GB"/>
              </w:rPr>
              <w:t>Elmdahl</w:t>
            </w:r>
            <w:proofErr w:type="spellEnd"/>
            <w:r w:rsidRPr="00630709">
              <w:rPr>
                <w:rFonts w:ascii="Arial" w:hAnsi="Arial" w:cs="Arial"/>
                <w:color w:val="000000"/>
                <w:sz w:val="14"/>
                <w:szCs w:val="14"/>
                <w:lang w:eastAsia="en-GB"/>
              </w:rPr>
              <w:t xml:space="preserve">, Ericsson </w:t>
            </w:r>
          </w:p>
        </w:tc>
      </w:tr>
      <w:tr w:rsidR="00854D11" w:rsidRPr="00630709" w14:paraId="1010B42F" w14:textId="77777777" w:rsidTr="00447B2E">
        <w:trPr>
          <w:trHeight w:val="57"/>
        </w:trPr>
        <w:tc>
          <w:tcPr>
            <w:tcW w:w="846" w:type="dxa"/>
            <w:shd w:val="clear" w:color="auto" w:fill="auto"/>
            <w:hideMark/>
          </w:tcPr>
          <w:p w14:paraId="44587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C9686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r w:rsidR="00854D11" w:rsidRPr="00630709" w14:paraId="153B40A9" w14:textId="77777777" w:rsidTr="00447B2E">
        <w:trPr>
          <w:trHeight w:val="57"/>
        </w:trPr>
        <w:tc>
          <w:tcPr>
            <w:tcW w:w="846" w:type="dxa"/>
            <w:shd w:val="clear" w:color="auto" w:fill="auto"/>
            <w:hideMark/>
          </w:tcPr>
          <w:p w14:paraId="6BDD3A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850032</w:t>
            </w:r>
          </w:p>
        </w:tc>
        <w:tc>
          <w:tcPr>
            <w:tcW w:w="3406" w:type="dxa"/>
            <w:shd w:val="clear" w:color="auto" w:fill="auto"/>
            <w:hideMark/>
          </w:tcPr>
          <w:p w14:paraId="211843A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3AE7B9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FS_ANL</w:t>
            </w:r>
          </w:p>
        </w:tc>
        <w:tc>
          <w:tcPr>
            <w:tcW w:w="510" w:type="dxa"/>
            <w:shd w:val="clear" w:color="auto" w:fill="auto"/>
            <w:hideMark/>
          </w:tcPr>
          <w:p w14:paraId="66CEE0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99707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SP-190928</w:t>
            </w:r>
          </w:p>
        </w:tc>
        <w:tc>
          <w:tcPr>
            <w:tcW w:w="2126" w:type="dxa"/>
            <w:shd w:val="clear" w:color="auto" w:fill="auto"/>
            <w:hideMark/>
          </w:tcPr>
          <w:p w14:paraId="22042C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w:t>
            </w:r>
          </w:p>
        </w:tc>
      </w:tr>
      <w:tr w:rsidR="00854D11" w:rsidRPr="00630709" w14:paraId="6BC6DCC3" w14:textId="77777777" w:rsidTr="00447B2E">
        <w:trPr>
          <w:trHeight w:val="57"/>
        </w:trPr>
        <w:tc>
          <w:tcPr>
            <w:tcW w:w="846" w:type="dxa"/>
            <w:shd w:val="clear" w:color="auto" w:fill="auto"/>
            <w:hideMark/>
          </w:tcPr>
          <w:p w14:paraId="1D2C43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880027</w:t>
            </w:r>
          </w:p>
        </w:tc>
        <w:tc>
          <w:tcPr>
            <w:tcW w:w="3406" w:type="dxa"/>
            <w:shd w:val="clear" w:color="auto" w:fill="auto"/>
            <w:hideMark/>
          </w:tcPr>
          <w:p w14:paraId="462090C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6A5E64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ANL</w:t>
            </w:r>
          </w:p>
        </w:tc>
        <w:tc>
          <w:tcPr>
            <w:tcW w:w="510" w:type="dxa"/>
            <w:shd w:val="clear" w:color="auto" w:fill="auto"/>
            <w:hideMark/>
          </w:tcPr>
          <w:p w14:paraId="42331C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DD659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SP-200464</w:t>
            </w:r>
          </w:p>
        </w:tc>
        <w:tc>
          <w:tcPr>
            <w:tcW w:w="2126" w:type="dxa"/>
            <w:shd w:val="clear" w:color="auto" w:fill="auto"/>
            <w:hideMark/>
          </w:tcPr>
          <w:p w14:paraId="63310C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Cao, Xi, China Mobile </w:t>
            </w:r>
          </w:p>
        </w:tc>
      </w:tr>
      <w:tr w:rsidR="00854D11" w:rsidRPr="00630709" w14:paraId="06619654" w14:textId="77777777" w:rsidTr="00447B2E">
        <w:trPr>
          <w:trHeight w:val="57"/>
        </w:trPr>
        <w:tc>
          <w:tcPr>
            <w:tcW w:w="846" w:type="dxa"/>
            <w:shd w:val="clear" w:color="auto" w:fill="auto"/>
            <w:hideMark/>
          </w:tcPr>
          <w:p w14:paraId="47100F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854D11" w:rsidRPr="00630709" w14:paraId="715D25DD" w14:textId="77777777" w:rsidTr="00447B2E">
        <w:trPr>
          <w:trHeight w:val="57"/>
        </w:trPr>
        <w:tc>
          <w:tcPr>
            <w:tcW w:w="846" w:type="dxa"/>
            <w:shd w:val="clear" w:color="auto" w:fill="auto"/>
            <w:hideMark/>
          </w:tcPr>
          <w:p w14:paraId="68D0C9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840022</w:t>
            </w:r>
          </w:p>
        </w:tc>
        <w:tc>
          <w:tcPr>
            <w:tcW w:w="3406" w:type="dxa"/>
            <w:shd w:val="clear" w:color="auto" w:fill="auto"/>
            <w:hideMark/>
          </w:tcPr>
          <w:p w14:paraId="2CBD6B2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ECA8E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Wu, Huawei Technologies </w:t>
            </w:r>
          </w:p>
        </w:tc>
      </w:tr>
      <w:tr w:rsidR="00854D11" w:rsidRPr="00630709" w14:paraId="7D6D2AC5" w14:textId="77777777" w:rsidTr="00447B2E">
        <w:trPr>
          <w:trHeight w:val="57"/>
        </w:trPr>
        <w:tc>
          <w:tcPr>
            <w:tcW w:w="846" w:type="dxa"/>
            <w:shd w:val="clear" w:color="auto" w:fill="auto"/>
            <w:hideMark/>
          </w:tcPr>
          <w:p w14:paraId="1D8276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890015</w:t>
            </w:r>
          </w:p>
        </w:tc>
        <w:tc>
          <w:tcPr>
            <w:tcW w:w="3406" w:type="dxa"/>
            <w:shd w:val="clear" w:color="auto" w:fill="auto"/>
            <w:hideMark/>
          </w:tcPr>
          <w:p w14:paraId="31076B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enablers for Network Automation (</w:t>
            </w:r>
            <w:proofErr w:type="spellStart"/>
            <w:r w:rsidRPr="00630709">
              <w:rPr>
                <w:rFonts w:ascii="Arial" w:hAnsi="Arial" w:cs="Arial"/>
                <w:color w:val="000000"/>
                <w:sz w:val="14"/>
                <w:szCs w:val="14"/>
                <w:lang w:eastAsia="en-GB"/>
              </w:rPr>
              <w:t>eNA</w:t>
            </w:r>
            <w:proofErr w:type="spellEnd"/>
            <w:r w:rsidRPr="00630709">
              <w:rPr>
                <w:rFonts w:ascii="Arial" w:hAnsi="Arial" w:cs="Arial"/>
                <w:color w:val="000000"/>
                <w:sz w:val="14"/>
                <w:szCs w:val="14"/>
                <w:lang w:eastAsia="en-GB"/>
              </w:rPr>
              <w:t xml:space="preserve">) for 5GS Phase 2 </w:t>
            </w:r>
          </w:p>
        </w:tc>
        <w:tc>
          <w:tcPr>
            <w:tcW w:w="1365" w:type="dxa"/>
            <w:shd w:val="clear" w:color="auto" w:fill="auto"/>
            <w:noWrap/>
            <w:tcMar>
              <w:left w:w="57" w:type="dxa"/>
              <w:right w:w="57" w:type="dxa"/>
            </w:tcMar>
            <w:hideMark/>
          </w:tcPr>
          <w:p w14:paraId="04AE37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FS_eNA_SEC</w:t>
            </w:r>
            <w:proofErr w:type="spellEnd"/>
          </w:p>
        </w:tc>
        <w:tc>
          <w:tcPr>
            <w:tcW w:w="510" w:type="dxa"/>
            <w:shd w:val="clear" w:color="auto" w:fill="auto"/>
            <w:hideMark/>
          </w:tcPr>
          <w:p w14:paraId="2A9077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33A11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Xiaoting</w:t>
            </w:r>
            <w:proofErr w:type="spellEnd"/>
            <w:r w:rsidRPr="00630709">
              <w:rPr>
                <w:rFonts w:ascii="Arial" w:hAnsi="Arial" w:cs="Arial"/>
                <w:color w:val="000000"/>
                <w:sz w:val="14"/>
                <w:szCs w:val="14"/>
                <w:lang w:eastAsia="en-GB"/>
              </w:rPr>
              <w:t xml:space="preserve"> Huang, China Mobile </w:t>
            </w:r>
          </w:p>
        </w:tc>
      </w:tr>
      <w:tr w:rsidR="00854D11" w:rsidRPr="00630709" w14:paraId="42DD5151" w14:textId="77777777" w:rsidTr="00447B2E">
        <w:trPr>
          <w:trHeight w:val="57"/>
        </w:trPr>
        <w:tc>
          <w:tcPr>
            <w:tcW w:w="846" w:type="dxa"/>
            <w:shd w:val="clear" w:color="auto" w:fill="auto"/>
            <w:hideMark/>
          </w:tcPr>
          <w:p w14:paraId="600EC0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900010</w:t>
            </w:r>
          </w:p>
        </w:tc>
        <w:tc>
          <w:tcPr>
            <w:tcW w:w="3406" w:type="dxa"/>
            <w:shd w:val="clear" w:color="auto" w:fill="auto"/>
            <w:hideMark/>
          </w:tcPr>
          <w:p w14:paraId="30FBCE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eNA_Ph2 </w:t>
            </w:r>
          </w:p>
        </w:tc>
        <w:tc>
          <w:tcPr>
            <w:tcW w:w="1365" w:type="dxa"/>
            <w:shd w:val="clear" w:color="auto" w:fill="auto"/>
            <w:noWrap/>
            <w:tcMar>
              <w:left w:w="57" w:type="dxa"/>
              <w:right w:w="57" w:type="dxa"/>
            </w:tcMar>
            <w:hideMark/>
          </w:tcPr>
          <w:p w14:paraId="473E77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58CAF2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TBD </w:t>
            </w:r>
          </w:p>
        </w:tc>
      </w:tr>
      <w:tr w:rsidR="00854D11" w:rsidRPr="00630709" w14:paraId="4B425001" w14:textId="77777777" w:rsidTr="00447B2E">
        <w:trPr>
          <w:trHeight w:val="57"/>
        </w:trPr>
        <w:tc>
          <w:tcPr>
            <w:tcW w:w="846" w:type="dxa"/>
            <w:shd w:val="clear" w:color="auto" w:fill="auto"/>
            <w:hideMark/>
          </w:tcPr>
          <w:p w14:paraId="3F8556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910012</w:t>
            </w:r>
          </w:p>
        </w:tc>
        <w:tc>
          <w:tcPr>
            <w:tcW w:w="3406" w:type="dxa"/>
            <w:shd w:val="clear" w:color="auto" w:fill="auto"/>
            <w:hideMark/>
          </w:tcPr>
          <w:p w14:paraId="794DE6C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eNA_Ph2 </w:t>
            </w:r>
          </w:p>
        </w:tc>
        <w:tc>
          <w:tcPr>
            <w:tcW w:w="1365" w:type="dxa"/>
            <w:shd w:val="clear" w:color="auto" w:fill="auto"/>
            <w:noWrap/>
            <w:tcMar>
              <w:left w:w="57" w:type="dxa"/>
              <w:right w:w="57" w:type="dxa"/>
            </w:tcMar>
            <w:hideMark/>
          </w:tcPr>
          <w:p w14:paraId="3C9B295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116483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w:t>
            </w:r>
            <w:proofErr w:type="spellStart"/>
            <w:r w:rsidRPr="00630709">
              <w:rPr>
                <w:rFonts w:ascii="Arial" w:hAnsi="Arial" w:cs="Arial"/>
                <w:b/>
                <w:bCs/>
                <w:color w:val="000000"/>
                <w:sz w:val="14"/>
                <w:szCs w:val="14"/>
                <w:lang w:eastAsia="en-GB"/>
              </w:rPr>
              <w:t>Zhenning</w:t>
            </w:r>
            <w:proofErr w:type="spellEnd"/>
            <w:r w:rsidRPr="00630709">
              <w:rPr>
                <w:rFonts w:ascii="Arial" w:hAnsi="Arial" w:cs="Arial"/>
                <w:b/>
                <w:bCs/>
                <w:color w:val="000000"/>
                <w:sz w:val="14"/>
                <w:szCs w:val="14"/>
                <w:lang w:eastAsia="en-GB"/>
              </w:rPr>
              <w:t xml:space="preserve"> (China Mobile) </w:t>
            </w:r>
          </w:p>
        </w:tc>
      </w:tr>
      <w:tr w:rsidR="00854D11" w:rsidRPr="00630709" w14:paraId="7090D233" w14:textId="77777777" w:rsidTr="00447B2E">
        <w:trPr>
          <w:trHeight w:val="57"/>
        </w:trPr>
        <w:tc>
          <w:tcPr>
            <w:tcW w:w="846" w:type="dxa"/>
            <w:shd w:val="clear" w:color="auto" w:fill="auto"/>
            <w:hideMark/>
          </w:tcPr>
          <w:p w14:paraId="4A040A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910088</w:t>
            </w:r>
          </w:p>
        </w:tc>
        <w:tc>
          <w:tcPr>
            <w:tcW w:w="3406" w:type="dxa"/>
            <w:shd w:val="clear" w:color="auto" w:fill="auto"/>
            <w:hideMark/>
          </w:tcPr>
          <w:p w14:paraId="181F75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eNA_Ph2 </w:t>
            </w:r>
          </w:p>
        </w:tc>
        <w:tc>
          <w:tcPr>
            <w:tcW w:w="1365" w:type="dxa"/>
            <w:shd w:val="clear" w:color="auto" w:fill="auto"/>
            <w:noWrap/>
            <w:tcMar>
              <w:left w:w="57" w:type="dxa"/>
              <w:right w:w="57" w:type="dxa"/>
            </w:tcMar>
            <w:hideMark/>
          </w:tcPr>
          <w:p w14:paraId="09F9E1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36DE2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w:t>
            </w:r>
            <w:proofErr w:type="spellStart"/>
            <w:r w:rsidRPr="00630709">
              <w:rPr>
                <w:rFonts w:ascii="Arial" w:hAnsi="Arial" w:cs="Arial"/>
                <w:color w:val="000000"/>
                <w:sz w:val="14"/>
                <w:szCs w:val="14"/>
                <w:lang w:eastAsia="en-GB"/>
              </w:rPr>
              <w:t>Zhenning</w:t>
            </w:r>
            <w:proofErr w:type="spellEnd"/>
            <w:r w:rsidRPr="00630709">
              <w:rPr>
                <w:rFonts w:ascii="Arial" w:hAnsi="Arial" w:cs="Arial"/>
                <w:color w:val="000000"/>
                <w:sz w:val="14"/>
                <w:szCs w:val="14"/>
                <w:lang w:eastAsia="en-GB"/>
              </w:rPr>
              <w:t xml:space="preserve"> (China Mobile) </w:t>
            </w:r>
          </w:p>
        </w:tc>
      </w:tr>
      <w:tr w:rsidR="00854D11" w:rsidRPr="00630709" w14:paraId="0DA328D3" w14:textId="77777777" w:rsidTr="00447B2E">
        <w:trPr>
          <w:trHeight w:val="57"/>
        </w:trPr>
        <w:tc>
          <w:tcPr>
            <w:tcW w:w="846" w:type="dxa"/>
            <w:shd w:val="clear" w:color="auto" w:fill="auto"/>
            <w:hideMark/>
          </w:tcPr>
          <w:p w14:paraId="7EDCEB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910089</w:t>
            </w:r>
          </w:p>
        </w:tc>
        <w:tc>
          <w:tcPr>
            <w:tcW w:w="3406" w:type="dxa"/>
            <w:shd w:val="clear" w:color="auto" w:fill="auto"/>
            <w:hideMark/>
          </w:tcPr>
          <w:p w14:paraId="7C3833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eNA_Ph2 </w:t>
            </w:r>
          </w:p>
        </w:tc>
        <w:tc>
          <w:tcPr>
            <w:tcW w:w="1365" w:type="dxa"/>
            <w:shd w:val="clear" w:color="auto" w:fill="auto"/>
            <w:noWrap/>
            <w:tcMar>
              <w:left w:w="57" w:type="dxa"/>
              <w:right w:w="57" w:type="dxa"/>
            </w:tcMar>
            <w:hideMark/>
          </w:tcPr>
          <w:p w14:paraId="13239B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A6231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w:t>
            </w:r>
            <w:proofErr w:type="spellStart"/>
            <w:r w:rsidRPr="00630709">
              <w:rPr>
                <w:rFonts w:ascii="Arial" w:hAnsi="Arial" w:cs="Arial"/>
                <w:color w:val="000000"/>
                <w:sz w:val="14"/>
                <w:szCs w:val="14"/>
                <w:lang w:eastAsia="en-GB"/>
              </w:rPr>
              <w:t>Zhenning</w:t>
            </w:r>
            <w:proofErr w:type="spellEnd"/>
            <w:r w:rsidRPr="00630709">
              <w:rPr>
                <w:rFonts w:ascii="Arial" w:hAnsi="Arial" w:cs="Arial"/>
                <w:color w:val="000000"/>
                <w:sz w:val="14"/>
                <w:szCs w:val="14"/>
                <w:lang w:eastAsia="en-GB"/>
              </w:rPr>
              <w:t xml:space="preserve"> (China Mobile) </w:t>
            </w:r>
          </w:p>
        </w:tc>
      </w:tr>
      <w:tr w:rsidR="00854D11" w:rsidRPr="00630709" w14:paraId="30A61606" w14:textId="77777777" w:rsidTr="00447B2E">
        <w:trPr>
          <w:trHeight w:val="57"/>
        </w:trPr>
        <w:tc>
          <w:tcPr>
            <w:tcW w:w="846" w:type="dxa"/>
            <w:shd w:val="clear" w:color="auto" w:fill="auto"/>
            <w:hideMark/>
          </w:tcPr>
          <w:p w14:paraId="4761D2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930007</w:t>
            </w:r>
          </w:p>
        </w:tc>
        <w:tc>
          <w:tcPr>
            <w:tcW w:w="3406" w:type="dxa"/>
            <w:shd w:val="clear" w:color="auto" w:fill="auto"/>
            <w:hideMark/>
          </w:tcPr>
          <w:p w14:paraId="0EDA82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eNA_Ph2</w:t>
            </w:r>
          </w:p>
        </w:tc>
        <w:tc>
          <w:tcPr>
            <w:tcW w:w="1365" w:type="dxa"/>
            <w:shd w:val="clear" w:color="auto" w:fill="auto"/>
            <w:noWrap/>
            <w:tcMar>
              <w:left w:w="57" w:type="dxa"/>
              <w:right w:w="57" w:type="dxa"/>
            </w:tcMar>
            <w:hideMark/>
          </w:tcPr>
          <w:p w14:paraId="6FD0D0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BC689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Chang Liu, China Mobile </w:t>
            </w:r>
          </w:p>
        </w:tc>
      </w:tr>
    </w:tbl>
    <w:p w14:paraId="32D00765" w14:textId="28829F42" w:rsidR="00854D1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58D16FA" w14:textId="172536EC" w:rsidR="00F41B78" w:rsidRDefault="009E7519" w:rsidP="00F41B78">
      <w:pPr>
        <w:pStyle w:val="Heading2"/>
        <w:rPr>
          <w:lang w:eastAsia="en-GB"/>
        </w:rPr>
      </w:pPr>
      <w:bookmarkStart w:id="27" w:name="_Toc101950889"/>
      <w:r>
        <w:rPr>
          <w:lang w:eastAsia="en-GB"/>
        </w:rPr>
        <w:t>8</w:t>
      </w:r>
      <w:r w:rsidR="00F41B78">
        <w:rPr>
          <w:lang w:eastAsia="en-GB"/>
        </w:rPr>
        <w:t>.</w:t>
      </w:r>
      <w:r>
        <w:rPr>
          <w:lang w:eastAsia="en-GB"/>
        </w:rPr>
        <w:t>5</w:t>
      </w:r>
      <w:r w:rsidR="00F41B78" w:rsidRPr="0009140B">
        <w:rPr>
          <w:lang w:eastAsia="en-GB"/>
        </w:rPr>
        <w:tab/>
      </w:r>
      <w:r w:rsidR="00F41B78" w:rsidRPr="00F41B78">
        <w:rPr>
          <w:lang w:eastAsia="en-GB"/>
        </w:rPr>
        <w:t>Minimization of service Interruption</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3D0FCF5D" w14:textId="77777777" w:rsidTr="00C92632">
        <w:trPr>
          <w:trHeight w:val="57"/>
        </w:trPr>
        <w:tc>
          <w:tcPr>
            <w:tcW w:w="846" w:type="dxa"/>
            <w:shd w:val="clear" w:color="auto" w:fill="auto"/>
            <w:hideMark/>
          </w:tcPr>
          <w:p w14:paraId="30B730C4"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ED69A2A"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DD5608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DE3F3E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7E6F83" w14:textId="77777777" w:rsidTr="00C92632">
        <w:trPr>
          <w:trHeight w:val="57"/>
        </w:trPr>
        <w:tc>
          <w:tcPr>
            <w:tcW w:w="846" w:type="dxa"/>
            <w:shd w:val="clear" w:color="auto" w:fill="auto"/>
            <w:hideMark/>
          </w:tcPr>
          <w:p w14:paraId="13EFE68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SungDuck Chun; LG Electronics</w:t>
            </w:r>
          </w:p>
        </w:tc>
      </w:tr>
      <w:tr w:rsidR="00F41B78" w:rsidRPr="00630709" w14:paraId="6E452472" w14:textId="77777777" w:rsidTr="00C92632">
        <w:trPr>
          <w:trHeight w:val="57"/>
        </w:trPr>
        <w:tc>
          <w:tcPr>
            <w:tcW w:w="846" w:type="dxa"/>
            <w:shd w:val="clear" w:color="auto" w:fill="auto"/>
            <w:hideMark/>
          </w:tcPr>
          <w:p w14:paraId="6288D7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830018</w:t>
            </w:r>
          </w:p>
        </w:tc>
        <w:tc>
          <w:tcPr>
            <w:tcW w:w="3406" w:type="dxa"/>
            <w:shd w:val="clear" w:color="auto" w:fill="auto"/>
            <w:hideMark/>
          </w:tcPr>
          <w:p w14:paraId="36CE535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MINT</w:t>
            </w:r>
          </w:p>
        </w:tc>
        <w:tc>
          <w:tcPr>
            <w:tcW w:w="1365" w:type="dxa"/>
            <w:shd w:val="clear" w:color="auto" w:fill="auto"/>
            <w:noWrap/>
            <w:tcMar>
              <w:left w:w="57" w:type="dxa"/>
              <w:right w:w="57" w:type="dxa"/>
            </w:tcMar>
            <w:hideMark/>
          </w:tcPr>
          <w:p w14:paraId="245FF5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4FD18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884956C" w14:textId="77777777" w:rsidTr="00C92632">
        <w:trPr>
          <w:trHeight w:val="57"/>
        </w:trPr>
        <w:tc>
          <w:tcPr>
            <w:tcW w:w="846" w:type="dxa"/>
            <w:shd w:val="clear" w:color="auto" w:fill="auto"/>
            <w:hideMark/>
          </w:tcPr>
          <w:p w14:paraId="6D942A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850036</w:t>
            </w:r>
          </w:p>
        </w:tc>
        <w:tc>
          <w:tcPr>
            <w:tcW w:w="3406" w:type="dxa"/>
            <w:shd w:val="clear" w:color="auto" w:fill="auto"/>
            <w:hideMark/>
          </w:tcPr>
          <w:p w14:paraId="683B621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MINT</w:t>
            </w:r>
          </w:p>
        </w:tc>
        <w:tc>
          <w:tcPr>
            <w:tcW w:w="1365" w:type="dxa"/>
            <w:shd w:val="clear" w:color="auto" w:fill="auto"/>
            <w:noWrap/>
            <w:tcMar>
              <w:left w:w="57" w:type="dxa"/>
              <w:right w:w="57" w:type="dxa"/>
            </w:tcMar>
            <w:hideMark/>
          </w:tcPr>
          <w:p w14:paraId="492E5E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12DDC8B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61690AB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540404F" w14:textId="77777777" w:rsidTr="00C92632">
        <w:trPr>
          <w:trHeight w:val="57"/>
        </w:trPr>
        <w:tc>
          <w:tcPr>
            <w:tcW w:w="846" w:type="dxa"/>
            <w:shd w:val="clear" w:color="auto" w:fill="auto"/>
            <w:hideMark/>
          </w:tcPr>
          <w:p w14:paraId="21652B3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920062</w:t>
            </w:r>
          </w:p>
        </w:tc>
        <w:tc>
          <w:tcPr>
            <w:tcW w:w="3406" w:type="dxa"/>
            <w:shd w:val="clear" w:color="auto" w:fill="auto"/>
            <w:hideMark/>
          </w:tcPr>
          <w:p w14:paraId="41370AA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MINT</w:t>
            </w:r>
          </w:p>
        </w:tc>
        <w:tc>
          <w:tcPr>
            <w:tcW w:w="1365" w:type="dxa"/>
            <w:shd w:val="clear" w:color="auto" w:fill="auto"/>
            <w:noWrap/>
            <w:tcMar>
              <w:left w:w="57" w:type="dxa"/>
              <w:right w:w="57" w:type="dxa"/>
            </w:tcMar>
            <w:hideMark/>
          </w:tcPr>
          <w:p w14:paraId="779FD1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492799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F25EB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Hyunsook Kim, LG Electronics</w:t>
            </w:r>
          </w:p>
        </w:tc>
      </w:tr>
      <w:tr w:rsidR="00F41B78" w:rsidRPr="00630709" w14:paraId="34D264A4" w14:textId="77777777" w:rsidTr="00C92632">
        <w:trPr>
          <w:trHeight w:val="57"/>
        </w:trPr>
        <w:tc>
          <w:tcPr>
            <w:tcW w:w="846" w:type="dxa"/>
            <w:shd w:val="clear" w:color="auto" w:fill="auto"/>
            <w:hideMark/>
          </w:tcPr>
          <w:p w14:paraId="4CEFF0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900004</w:t>
            </w:r>
          </w:p>
        </w:tc>
        <w:tc>
          <w:tcPr>
            <w:tcW w:w="3406" w:type="dxa"/>
            <w:shd w:val="clear" w:color="auto" w:fill="auto"/>
            <w:hideMark/>
          </w:tcPr>
          <w:p w14:paraId="2BD790B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1D951C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LG Electronics </w:t>
            </w:r>
          </w:p>
        </w:tc>
      </w:tr>
      <w:tr w:rsidR="00F41B78" w:rsidRPr="00630709" w14:paraId="6277B1C4" w14:textId="77777777" w:rsidTr="00C92632">
        <w:trPr>
          <w:trHeight w:val="57"/>
        </w:trPr>
        <w:tc>
          <w:tcPr>
            <w:tcW w:w="846" w:type="dxa"/>
            <w:shd w:val="clear" w:color="auto" w:fill="auto"/>
            <w:hideMark/>
          </w:tcPr>
          <w:p w14:paraId="066BC4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930003</w:t>
            </w:r>
          </w:p>
        </w:tc>
        <w:tc>
          <w:tcPr>
            <w:tcW w:w="3406" w:type="dxa"/>
            <w:shd w:val="clear" w:color="auto" w:fill="auto"/>
            <w:hideMark/>
          </w:tcPr>
          <w:p w14:paraId="6F5532A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MINT</w:t>
            </w:r>
          </w:p>
        </w:tc>
        <w:tc>
          <w:tcPr>
            <w:tcW w:w="1365" w:type="dxa"/>
            <w:shd w:val="clear" w:color="auto" w:fill="auto"/>
            <w:noWrap/>
            <w:tcMar>
              <w:left w:w="57" w:type="dxa"/>
              <w:right w:w="57" w:type="dxa"/>
            </w:tcMar>
            <w:hideMark/>
          </w:tcPr>
          <w:p w14:paraId="328420B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1FE21BF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CP-212166</w:t>
            </w:r>
          </w:p>
        </w:tc>
        <w:tc>
          <w:tcPr>
            <w:tcW w:w="2126" w:type="dxa"/>
            <w:shd w:val="clear" w:color="auto" w:fill="auto"/>
            <w:hideMark/>
          </w:tcPr>
          <w:p w14:paraId="4056F16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Sang Min Park </w:t>
            </w:r>
          </w:p>
        </w:tc>
      </w:tr>
      <w:tr w:rsidR="00F41B78" w:rsidRPr="00630709" w14:paraId="545D7978" w14:textId="77777777" w:rsidTr="00C92632">
        <w:trPr>
          <w:trHeight w:val="57"/>
        </w:trPr>
        <w:tc>
          <w:tcPr>
            <w:tcW w:w="846" w:type="dxa"/>
            <w:shd w:val="clear" w:color="auto" w:fill="auto"/>
            <w:hideMark/>
          </w:tcPr>
          <w:p w14:paraId="24EB92A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930049</w:t>
            </w:r>
          </w:p>
        </w:tc>
        <w:tc>
          <w:tcPr>
            <w:tcW w:w="3406" w:type="dxa"/>
            <w:shd w:val="clear" w:color="auto" w:fill="auto"/>
            <w:hideMark/>
          </w:tcPr>
          <w:p w14:paraId="7C650FF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MINT</w:t>
            </w:r>
          </w:p>
        </w:tc>
        <w:tc>
          <w:tcPr>
            <w:tcW w:w="1365" w:type="dxa"/>
            <w:shd w:val="clear" w:color="auto" w:fill="auto"/>
            <w:noWrap/>
            <w:tcMar>
              <w:left w:w="57" w:type="dxa"/>
              <w:right w:w="57" w:type="dxa"/>
            </w:tcMar>
            <w:hideMark/>
          </w:tcPr>
          <w:p w14:paraId="4C21682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38A513F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FFB608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59B373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7B52B14A" w14:textId="77777777" w:rsidTr="00C92632">
        <w:trPr>
          <w:trHeight w:val="57"/>
        </w:trPr>
        <w:tc>
          <w:tcPr>
            <w:tcW w:w="846" w:type="dxa"/>
            <w:shd w:val="clear" w:color="auto" w:fill="auto"/>
            <w:hideMark/>
          </w:tcPr>
          <w:p w14:paraId="2109E3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930045</w:t>
            </w:r>
          </w:p>
        </w:tc>
        <w:tc>
          <w:tcPr>
            <w:tcW w:w="3406" w:type="dxa"/>
            <w:shd w:val="clear" w:color="auto" w:fill="auto"/>
            <w:hideMark/>
          </w:tcPr>
          <w:p w14:paraId="13736A49"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MINT</w:t>
            </w:r>
          </w:p>
        </w:tc>
        <w:tc>
          <w:tcPr>
            <w:tcW w:w="1365" w:type="dxa"/>
            <w:shd w:val="clear" w:color="auto" w:fill="auto"/>
            <w:noWrap/>
            <w:tcMar>
              <w:left w:w="57" w:type="dxa"/>
              <w:right w:w="57" w:type="dxa"/>
            </w:tcMar>
            <w:hideMark/>
          </w:tcPr>
          <w:p w14:paraId="4DC1401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09C3CC4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78197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018C38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5673B8B0" w14:textId="77777777" w:rsidTr="00C92632">
        <w:trPr>
          <w:trHeight w:val="57"/>
        </w:trPr>
        <w:tc>
          <w:tcPr>
            <w:tcW w:w="846" w:type="dxa"/>
            <w:shd w:val="clear" w:color="auto" w:fill="auto"/>
            <w:hideMark/>
          </w:tcPr>
          <w:p w14:paraId="2E68598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930048</w:t>
            </w:r>
          </w:p>
        </w:tc>
        <w:tc>
          <w:tcPr>
            <w:tcW w:w="3406" w:type="dxa"/>
            <w:shd w:val="clear" w:color="auto" w:fill="auto"/>
            <w:hideMark/>
          </w:tcPr>
          <w:p w14:paraId="743F2F6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MINT</w:t>
            </w:r>
          </w:p>
        </w:tc>
        <w:tc>
          <w:tcPr>
            <w:tcW w:w="1365" w:type="dxa"/>
            <w:shd w:val="clear" w:color="auto" w:fill="auto"/>
            <w:noWrap/>
            <w:tcMar>
              <w:left w:w="57" w:type="dxa"/>
              <w:right w:w="57" w:type="dxa"/>
            </w:tcMar>
            <w:hideMark/>
          </w:tcPr>
          <w:p w14:paraId="370BB9A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57DDE6C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76EA3E9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13704E2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bl>
    <w:p w14:paraId="037618AC" w14:textId="2D191585" w:rsidR="00F41B78" w:rsidRDefault="00F41B78" w:rsidP="00F41B78">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82E142F" w14:textId="77777777" w:rsidR="00F41B78" w:rsidRPr="00016B51" w:rsidRDefault="00F41B78" w:rsidP="00854D11">
      <w:pPr>
        <w:rPr>
          <w:lang w:eastAsia="en-GB"/>
        </w:rPr>
      </w:pPr>
    </w:p>
    <w:p w14:paraId="0BAAB614" w14:textId="436163BC" w:rsidR="008C4125" w:rsidRDefault="009E7519" w:rsidP="008C4125">
      <w:pPr>
        <w:pStyle w:val="Heading1"/>
        <w:rPr>
          <w:lang w:eastAsia="en-GB"/>
        </w:rPr>
      </w:pPr>
      <w:bookmarkStart w:id="28" w:name="_Toc101950890"/>
      <w:r>
        <w:rPr>
          <w:lang w:eastAsia="en-GB"/>
        </w:rPr>
        <w:t>9</w:t>
      </w:r>
      <w:r w:rsidR="008C4125" w:rsidRPr="0009140B">
        <w:rPr>
          <w:lang w:eastAsia="en-GB"/>
        </w:rPr>
        <w:tab/>
      </w:r>
      <w:r w:rsidR="008C4125" w:rsidRPr="008C4125">
        <w:rPr>
          <w:lang w:eastAsia="en-GB"/>
        </w:rPr>
        <w:t>Multicast-</w:t>
      </w:r>
      <w:r w:rsidR="008C4125">
        <w:rPr>
          <w:lang w:eastAsia="en-GB"/>
        </w:rPr>
        <w:t>B</w:t>
      </w:r>
      <w:r w:rsidR="008C4125" w:rsidRPr="008C4125">
        <w:rPr>
          <w:lang w:eastAsia="en-GB"/>
        </w:rPr>
        <w:t>roadcast Services (MBS) and Mission Critical (MC)</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BD06D2" w:rsidRPr="00630709" w14:paraId="17BCFB8A" w14:textId="77777777" w:rsidTr="002A7B8F">
        <w:trPr>
          <w:trHeight w:val="57"/>
        </w:trPr>
        <w:tc>
          <w:tcPr>
            <w:tcW w:w="846" w:type="dxa"/>
            <w:shd w:val="clear" w:color="auto" w:fill="auto"/>
            <w:hideMark/>
          </w:tcPr>
          <w:p w14:paraId="155E85F4"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890039</w:t>
            </w:r>
          </w:p>
        </w:tc>
        <w:tc>
          <w:tcPr>
            <w:tcW w:w="3406" w:type="dxa"/>
            <w:shd w:val="clear" w:color="auto" w:fill="auto"/>
            <w:hideMark/>
          </w:tcPr>
          <w:p w14:paraId="66458C7F" w14:textId="77777777" w:rsidR="00BD06D2" w:rsidRPr="00630709" w:rsidRDefault="00BD06D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152BE07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eMCData3</w:t>
            </w:r>
          </w:p>
        </w:tc>
        <w:tc>
          <w:tcPr>
            <w:tcW w:w="510" w:type="dxa"/>
            <w:shd w:val="clear" w:color="auto" w:fill="auto"/>
            <w:hideMark/>
          </w:tcPr>
          <w:p w14:paraId="4F4E3600"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67A8DDF"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SP-191106</w:t>
            </w:r>
          </w:p>
        </w:tc>
        <w:tc>
          <w:tcPr>
            <w:tcW w:w="1992" w:type="dxa"/>
            <w:shd w:val="clear" w:color="auto" w:fill="auto"/>
            <w:hideMark/>
          </w:tcPr>
          <w:p w14:paraId="26A15EC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Shih, Jerry, AT&amp;T </w:t>
            </w:r>
          </w:p>
        </w:tc>
      </w:tr>
      <w:tr w:rsidR="00BD06D2" w:rsidRPr="00630709" w14:paraId="1242BE52" w14:textId="77777777" w:rsidTr="002A7B8F">
        <w:trPr>
          <w:trHeight w:val="57"/>
        </w:trPr>
        <w:tc>
          <w:tcPr>
            <w:tcW w:w="846" w:type="dxa"/>
            <w:shd w:val="clear" w:color="auto" w:fill="auto"/>
            <w:hideMark/>
          </w:tcPr>
          <w:p w14:paraId="480AA66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860007</w:t>
            </w:r>
          </w:p>
        </w:tc>
        <w:tc>
          <w:tcPr>
            <w:tcW w:w="3406" w:type="dxa"/>
            <w:shd w:val="clear" w:color="auto" w:fill="auto"/>
            <w:hideMark/>
          </w:tcPr>
          <w:p w14:paraId="5B9EFCB5"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7D51A18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3FAF19A7"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3B77F28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SP-191106</w:t>
            </w:r>
          </w:p>
        </w:tc>
        <w:tc>
          <w:tcPr>
            <w:tcW w:w="1992" w:type="dxa"/>
            <w:shd w:val="clear" w:color="auto" w:fill="auto"/>
            <w:hideMark/>
          </w:tcPr>
          <w:p w14:paraId="039F531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Shih, Jerry, AT&amp;T </w:t>
            </w:r>
          </w:p>
        </w:tc>
      </w:tr>
      <w:tr w:rsidR="00BD06D2" w:rsidRPr="00630709" w14:paraId="77347222" w14:textId="77777777" w:rsidTr="002A7B8F">
        <w:trPr>
          <w:trHeight w:val="57"/>
        </w:trPr>
        <w:tc>
          <w:tcPr>
            <w:tcW w:w="846" w:type="dxa"/>
            <w:shd w:val="clear" w:color="auto" w:fill="auto"/>
            <w:hideMark/>
          </w:tcPr>
          <w:p w14:paraId="258C0F08"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890038</w:t>
            </w:r>
          </w:p>
        </w:tc>
        <w:tc>
          <w:tcPr>
            <w:tcW w:w="3406" w:type="dxa"/>
            <w:shd w:val="clear" w:color="auto" w:fill="auto"/>
            <w:hideMark/>
          </w:tcPr>
          <w:p w14:paraId="09296513"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1417421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5B4F9BC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18176A26"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CP-201177</w:t>
            </w:r>
          </w:p>
        </w:tc>
        <w:tc>
          <w:tcPr>
            <w:tcW w:w="1992" w:type="dxa"/>
            <w:shd w:val="clear" w:color="auto" w:fill="auto"/>
            <w:hideMark/>
          </w:tcPr>
          <w:p w14:paraId="554FF345"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0A3C0B27" w14:textId="3B69577D" w:rsidR="00BD06D2" w:rsidRDefault="008561DF" w:rsidP="00BD06D2">
      <w:pPr>
        <w:rPr>
          <w:lang w:eastAsia="en-GB"/>
        </w:rPr>
      </w:pPr>
      <w:r w:rsidRPr="008561DF">
        <w:rPr>
          <w:lang w:eastAsia="en-GB"/>
        </w:rPr>
        <w:t xml:space="preserve">Summary based on the input provided by </w:t>
      </w:r>
      <w:proofErr w:type="spellStart"/>
      <w:r w:rsidRPr="008561DF">
        <w:rPr>
          <w:lang w:eastAsia="en-GB"/>
        </w:rPr>
        <w:t>at&amp;t</w:t>
      </w:r>
      <w:proofErr w:type="spellEnd"/>
      <w:r w:rsidRPr="008561DF">
        <w:rPr>
          <w:lang w:eastAsia="en-GB"/>
        </w:rPr>
        <w:t xml:space="preserve"> in SP-220089.</w:t>
      </w:r>
    </w:p>
    <w:p w14:paraId="2B909728" w14:textId="1D525F67" w:rsidR="008561DF" w:rsidRDefault="008561DF" w:rsidP="008561DF">
      <w:pPr>
        <w:rPr>
          <w:lang w:eastAsia="en-GB"/>
        </w:rPr>
      </w:pPr>
      <w:r>
        <w:rPr>
          <w:lang w:eastAsia="en-GB"/>
        </w:rPr>
        <w:t xml:space="preserve">For Release 17, the enhancements for the </w:t>
      </w:r>
      <w:proofErr w:type="spellStart"/>
      <w:r>
        <w:rPr>
          <w:lang w:eastAsia="en-GB"/>
        </w:rPr>
        <w:t>MCData</w:t>
      </w:r>
      <w:proofErr w:type="spellEnd"/>
      <w:r>
        <w:rPr>
          <w:lang w:eastAsia="en-GB"/>
        </w:rPr>
        <w:t xml:space="preserve"> service were </w:t>
      </w:r>
      <w:r w:rsidR="002A7B8F">
        <w:rPr>
          <w:lang w:eastAsia="en-GB"/>
        </w:rPr>
        <w:t xml:space="preserve">defined by the </w:t>
      </w:r>
      <w:r>
        <w:rPr>
          <w:lang w:eastAsia="en-GB"/>
        </w:rPr>
        <w:t>two work items</w:t>
      </w:r>
      <w:r w:rsidR="002A7B8F">
        <w:rPr>
          <w:lang w:eastAsia="en-GB"/>
        </w:rPr>
        <w:t xml:space="preserve"> above</w:t>
      </w:r>
      <w:r>
        <w:rPr>
          <w:lang w:eastAsia="en-GB"/>
        </w:rPr>
        <w:t xml:space="preserve">. </w:t>
      </w:r>
      <w:r w:rsidRPr="008561DF">
        <w:rPr>
          <w:lang w:eastAsia="en-GB"/>
        </w:rPr>
        <w:t xml:space="preserve">The following </w:t>
      </w:r>
      <w:r w:rsidR="002A7B8F">
        <w:rPr>
          <w:lang w:eastAsia="en-GB"/>
        </w:rPr>
        <w:t xml:space="preserve">functionalities </w:t>
      </w:r>
      <w:r w:rsidRPr="008561DF">
        <w:rPr>
          <w:lang w:eastAsia="en-GB"/>
        </w:rPr>
        <w:t>have been introduced:</w:t>
      </w:r>
    </w:p>
    <w:p w14:paraId="08606A71" w14:textId="09B5CFF3" w:rsidR="008561DF" w:rsidRDefault="00225692" w:rsidP="00225692">
      <w:pPr>
        <w:spacing w:after="0"/>
        <w:ind w:left="284"/>
      </w:pPr>
      <w:r>
        <w:t xml:space="preserve">- </w:t>
      </w:r>
      <w:r w:rsidR="008561DF">
        <w:t xml:space="preserve">new network-based </w:t>
      </w:r>
      <w:proofErr w:type="spellStart"/>
      <w:r w:rsidR="008561DF">
        <w:t>MCData</w:t>
      </w:r>
      <w:proofErr w:type="spellEnd"/>
      <w:r w:rsidR="008561DF">
        <w:t xml:space="preserve"> notification server</w:t>
      </w:r>
      <w:r w:rsidR="002A7B8F">
        <w:t xml:space="preserve">. </w:t>
      </w:r>
      <w:r w:rsidR="008561DF">
        <w:t xml:space="preserve">The </w:t>
      </w:r>
      <w:proofErr w:type="spellStart"/>
      <w:r w:rsidR="008561DF">
        <w:t>MCData</w:t>
      </w:r>
      <w:proofErr w:type="spellEnd"/>
      <w:r w:rsidR="008561DF">
        <w:t xml:space="preserve"> notification server provides the centralized notification function in the network that allows an application (e.g. resident in the UE) to create a communication channel to receive real-time notifications from the network in either Pull or Push mode. </w:t>
      </w:r>
    </w:p>
    <w:p w14:paraId="75E020ED" w14:textId="6120DEF0" w:rsidR="008561DF" w:rsidRDefault="00225692" w:rsidP="00225692">
      <w:pPr>
        <w:spacing w:after="0"/>
        <w:ind w:left="284"/>
      </w:pPr>
      <w:r>
        <w:t xml:space="preserve">- </w:t>
      </w:r>
      <w:proofErr w:type="spellStart"/>
      <w:r w:rsidR="008561DF">
        <w:t>MCData</w:t>
      </w:r>
      <w:proofErr w:type="spellEnd"/>
      <w:r w:rsidR="008561DF">
        <w:t xml:space="preserve"> communication (SDS or file distribution) supports using functional alias as target end points, except FD using HTTP. </w:t>
      </w:r>
    </w:p>
    <w:p w14:paraId="325C26EC" w14:textId="5563C881" w:rsidR="008561DF" w:rsidRDefault="00225692" w:rsidP="00225692">
      <w:pPr>
        <w:spacing w:after="0"/>
        <w:ind w:left="284"/>
      </w:pPr>
      <w:r>
        <w:t xml:space="preserve">- </w:t>
      </w:r>
      <w:r w:rsidR="008561DF">
        <w:t xml:space="preserve">new "search folder" and "retrieve folder content" operations to </w:t>
      </w:r>
      <w:proofErr w:type="spellStart"/>
      <w:r w:rsidR="008561DF">
        <w:t>MCData</w:t>
      </w:r>
      <w:proofErr w:type="spellEnd"/>
      <w:r w:rsidR="008561DF">
        <w:t xml:space="preserve"> message store operations. </w:t>
      </w:r>
    </w:p>
    <w:p w14:paraId="37580996" w14:textId="7EC6A039" w:rsidR="008561DF" w:rsidRDefault="00225692" w:rsidP="00225692">
      <w:pPr>
        <w:spacing w:after="0"/>
        <w:ind w:left="284"/>
      </w:pPr>
      <w:r>
        <w:t xml:space="preserve">- </w:t>
      </w:r>
      <w:r w:rsidR="008561DF">
        <w:t xml:space="preserve">Support application specific metadata container in </w:t>
      </w:r>
      <w:proofErr w:type="spellStart"/>
      <w:r w:rsidR="008561DF">
        <w:t>MCData</w:t>
      </w:r>
      <w:proofErr w:type="spellEnd"/>
      <w:r w:rsidR="008561DF">
        <w:t xml:space="preserve"> communication for application specific handling.</w:t>
      </w:r>
    </w:p>
    <w:p w14:paraId="24FD9E40" w14:textId="77777777" w:rsidR="00225692" w:rsidRDefault="00225692" w:rsidP="00225692">
      <w:pPr>
        <w:spacing w:after="0"/>
        <w:ind w:left="284"/>
      </w:pPr>
    </w:p>
    <w:p w14:paraId="6B0096CB" w14:textId="77777777" w:rsidR="008561DF" w:rsidRPr="00082182" w:rsidRDefault="008561DF" w:rsidP="008561DF">
      <w:pPr>
        <w:rPr>
          <w:b/>
        </w:rPr>
      </w:pPr>
      <w:r w:rsidRPr="00016B51">
        <w:rPr>
          <w:b/>
        </w:rPr>
        <w:lastRenderedPageBreak/>
        <w:t>References</w:t>
      </w:r>
      <w:r>
        <w:t xml:space="preserve"> </w:t>
      </w:r>
    </w:p>
    <w:p w14:paraId="10A5D319" w14:textId="7F9016F4" w:rsidR="008561DF" w:rsidRDefault="008561DF" w:rsidP="008561DF">
      <w:pPr>
        <w:rPr>
          <w:lang w:eastAsia="en-GB"/>
        </w:rPr>
      </w:pPr>
      <w:r w:rsidRPr="00082182">
        <w:rPr>
          <w:lang w:eastAsia="en-GB"/>
        </w:rPr>
        <w:t>List of related CRs: select "TSG Status = Approved" in:</w:t>
      </w:r>
      <w:r>
        <w:rPr>
          <w:lang w:eastAsia="en-GB"/>
        </w:rPr>
        <w:t xml:space="preserve"> </w:t>
      </w:r>
      <w:hyperlink r:id="rId38" w:history="1">
        <w:r w:rsidRPr="00184ACD">
          <w:rPr>
            <w:rStyle w:val="Hyperlink"/>
            <w:lang w:eastAsia="en-GB"/>
          </w:rPr>
          <w:t>https://portal.3gpp.org/ChangeRequests.aspx?q=1&amp;workitem=890039,860007,890038</w:t>
        </w:r>
      </w:hyperlink>
    </w:p>
    <w:p w14:paraId="098CA60A" w14:textId="77777777" w:rsidR="008561DF" w:rsidRDefault="008561DF" w:rsidP="008561DF">
      <w:pPr>
        <w:pStyle w:val="EW"/>
      </w:pPr>
      <w:r>
        <w:t>[1]</w:t>
      </w:r>
      <w:r>
        <w:tab/>
        <w:t>TS 22.282 Mission Critical Data services; Stage 1;</w:t>
      </w:r>
    </w:p>
    <w:p w14:paraId="73CA859A" w14:textId="77777777" w:rsidR="008561DF" w:rsidRDefault="008561DF" w:rsidP="008561DF">
      <w:pPr>
        <w:pStyle w:val="EW"/>
      </w:pPr>
      <w:r>
        <w:t>[2]</w:t>
      </w:r>
      <w:r>
        <w:tab/>
        <w:t>TS 22.280 Mission Critical Services Common Requirements (</w:t>
      </w:r>
      <w:proofErr w:type="spellStart"/>
      <w:r>
        <w:t>MCCoRe</w:t>
      </w:r>
      <w:proofErr w:type="spellEnd"/>
      <w:r>
        <w:t>); Stage 1;</w:t>
      </w:r>
    </w:p>
    <w:p w14:paraId="3B745916" w14:textId="5A8FD4BC" w:rsidR="008561DF" w:rsidRDefault="008561DF" w:rsidP="008561DF">
      <w:pPr>
        <w:pStyle w:val="EW"/>
      </w:pPr>
      <w:r>
        <w:t>[3]</w:t>
      </w:r>
      <w:r>
        <w:tab/>
        <w:t>TS 23.282 Functional architecture and information flows to support Mission Critical Data (</w:t>
      </w:r>
      <w:proofErr w:type="spellStart"/>
      <w:r>
        <w:t>MCData</w:t>
      </w:r>
      <w:proofErr w:type="spellEnd"/>
      <w:r>
        <w:t>)</w:t>
      </w:r>
      <w:r w:rsidR="000A555D">
        <w:t xml:space="preserve"> Stage 2 (together with 23.280, it specifies the </w:t>
      </w:r>
      <w:r w:rsidR="000A555D" w:rsidRPr="000A555D">
        <w:t>architecture</w:t>
      </w:r>
      <w:r w:rsidR="000A555D">
        <w:t xml:space="preserve">, </w:t>
      </w:r>
      <w:r w:rsidR="000A555D" w:rsidRPr="000A555D">
        <w:t xml:space="preserve">including information flows, procedures, and configuration) </w:t>
      </w:r>
      <w:r w:rsidR="000A555D">
        <w:t>;</w:t>
      </w:r>
    </w:p>
    <w:p w14:paraId="798A6972" w14:textId="77777777" w:rsidR="008561DF" w:rsidRDefault="008561DF" w:rsidP="008561DF">
      <w:pPr>
        <w:pStyle w:val="EW"/>
      </w:pPr>
      <w:r>
        <w:t>[4]</w:t>
      </w:r>
      <w:r>
        <w:tab/>
        <w:t>TS 23.280 Common functional architecture to support mission critical services; Stage 2;</w:t>
      </w:r>
    </w:p>
    <w:p w14:paraId="4DFC2D0E" w14:textId="18238D1F" w:rsidR="008561DF" w:rsidRDefault="008561DF" w:rsidP="008561DF">
      <w:pPr>
        <w:pStyle w:val="EW"/>
      </w:pPr>
      <w:r>
        <w:t>[5]</w:t>
      </w:r>
      <w:r>
        <w:tab/>
        <w:t>TS 23.303 Proximity-based services (</w:t>
      </w:r>
      <w:proofErr w:type="spellStart"/>
      <w:r>
        <w:t>ProSe</w:t>
      </w:r>
      <w:proofErr w:type="spellEnd"/>
      <w:r>
        <w:t>); Stage 2</w:t>
      </w:r>
      <w:r w:rsidR="000A555D">
        <w:t xml:space="preserve"> (</w:t>
      </w:r>
      <w:proofErr w:type="spellStart"/>
      <w:r w:rsidR="000A555D">
        <w:t>ProSe</w:t>
      </w:r>
      <w:proofErr w:type="spellEnd"/>
      <w:r w:rsidR="000A555D">
        <w:t xml:space="preserve"> is an enabler for MC services);</w:t>
      </w:r>
    </w:p>
    <w:p w14:paraId="5E5948A0" w14:textId="77777777" w:rsidR="008561DF" w:rsidRDefault="008561DF" w:rsidP="008561DF">
      <w:pPr>
        <w:pStyle w:val="EW"/>
      </w:pPr>
      <w:r>
        <w:t>[6]</w:t>
      </w:r>
      <w:r>
        <w:tab/>
        <w:t>TS 23.468 Group Communication System Enablers for LTE (GCSE_LTE); Stage 2;</w:t>
      </w:r>
    </w:p>
    <w:p w14:paraId="22441A76" w14:textId="4BB64E51" w:rsidR="008561DF" w:rsidRDefault="008561DF" w:rsidP="008561DF">
      <w:pPr>
        <w:pStyle w:val="EW"/>
      </w:pPr>
      <w:r>
        <w:t>[7]</w:t>
      </w:r>
      <w:r>
        <w:tab/>
        <w:t>TS 24.282 Mission Critical Data (</w:t>
      </w:r>
      <w:proofErr w:type="spellStart"/>
      <w:r>
        <w:t>MCData</w:t>
      </w:r>
      <w:proofErr w:type="spellEnd"/>
      <w:r>
        <w:t>) signalling control</w:t>
      </w:r>
      <w:r w:rsidR="000A555D">
        <w:t xml:space="preserve"> (specifies the </w:t>
      </w:r>
      <w:r w:rsidR="000A555D" w:rsidRPr="000A555D">
        <w:t>protocol aspects for call control</w:t>
      </w:r>
      <w:r w:rsidR="000A555D">
        <w:t>);</w:t>
      </w:r>
    </w:p>
    <w:p w14:paraId="29B7EFC5" w14:textId="3BAC4B8C" w:rsidR="008561DF" w:rsidRDefault="008561DF" w:rsidP="008561DF">
      <w:pPr>
        <w:pStyle w:val="EW"/>
      </w:pPr>
      <w:r>
        <w:t>[8]</w:t>
      </w:r>
      <w:r>
        <w:tab/>
        <w:t>TS 24.582 Mission Critical Data (</w:t>
      </w:r>
      <w:proofErr w:type="spellStart"/>
      <w:r>
        <w:t>MCData</w:t>
      </w:r>
      <w:proofErr w:type="spellEnd"/>
      <w:r>
        <w:t>) media plane control</w:t>
      </w:r>
      <w:r w:rsidR="000A555D">
        <w:t>(specifies t</w:t>
      </w:r>
      <w:r w:rsidR="000A555D" w:rsidRPr="000A555D">
        <w:t>he protocol aspects for media plane</w:t>
      </w:r>
      <w:r w:rsidR="000A555D">
        <w:t>);</w:t>
      </w:r>
    </w:p>
    <w:p w14:paraId="10761650" w14:textId="77777777" w:rsidR="008561DF" w:rsidRDefault="008561DF" w:rsidP="008561DF">
      <w:pPr>
        <w:pStyle w:val="EW"/>
      </w:pPr>
      <w:r>
        <w:t>[9]</w:t>
      </w:r>
      <w:r>
        <w:tab/>
        <w:t>TS 24.481 Mission Critical Services (MCS) group management; Protocol specification;</w:t>
      </w:r>
    </w:p>
    <w:p w14:paraId="1D42A1F4" w14:textId="77777777" w:rsidR="008561DF" w:rsidRDefault="008561DF" w:rsidP="008561DF">
      <w:pPr>
        <w:pStyle w:val="EW"/>
      </w:pPr>
      <w:r>
        <w:t>[10]</w:t>
      </w:r>
      <w:r>
        <w:tab/>
        <w:t>TS 24.482 Mission Critical Services (MCS) identity management; Protocol specification;</w:t>
      </w:r>
    </w:p>
    <w:p w14:paraId="204BCB89" w14:textId="77777777" w:rsidR="008561DF" w:rsidRDefault="008561DF" w:rsidP="008561DF">
      <w:pPr>
        <w:pStyle w:val="EW"/>
      </w:pPr>
      <w:r>
        <w:t>[11]</w:t>
      </w:r>
      <w:r>
        <w:tab/>
        <w:t>TS 24.483 Mission Critical Services (MCS) Management Object (MO);</w:t>
      </w:r>
    </w:p>
    <w:p w14:paraId="16CBFB99" w14:textId="77777777" w:rsidR="008561DF" w:rsidRDefault="008561DF" w:rsidP="008561DF">
      <w:pPr>
        <w:pStyle w:val="EW"/>
      </w:pPr>
      <w:r>
        <w:t>[12]</w:t>
      </w:r>
      <w:r>
        <w:tab/>
        <w:t>TS 24.484 Mission Critical Services (MCS) configuration management; Protocol specification;</w:t>
      </w:r>
    </w:p>
    <w:p w14:paraId="2A7FD23B" w14:textId="77777777" w:rsidR="008561DF" w:rsidRDefault="008561DF" w:rsidP="008561DF">
      <w:pPr>
        <w:pStyle w:val="EW"/>
      </w:pPr>
      <w:r>
        <w:t>[13]</w:t>
      </w:r>
      <w:r>
        <w:tab/>
        <w:t>TS 29.213 Policy and Charging Control signalling flows and Quality of Service (QoS) parameter mapping;</w:t>
      </w:r>
    </w:p>
    <w:p w14:paraId="04B0FD60" w14:textId="77777777" w:rsidR="008561DF" w:rsidRDefault="008561DF" w:rsidP="008561DF">
      <w:pPr>
        <w:pStyle w:val="EW"/>
      </w:pPr>
      <w:r>
        <w:t>[14]</w:t>
      </w:r>
      <w:r>
        <w:tab/>
        <w:t>TS 29.214: Policy and Charging Control over Rx reference point;</w:t>
      </w:r>
    </w:p>
    <w:p w14:paraId="14F4FA7C" w14:textId="0782B8B2" w:rsidR="008561DF" w:rsidRDefault="008561DF" w:rsidP="008561DF">
      <w:pPr>
        <w:pStyle w:val="EW"/>
      </w:pPr>
      <w:r>
        <w:t>[15]</w:t>
      </w:r>
      <w:r>
        <w:tab/>
        <w:t>TS 29.283: Diameter data management application</w:t>
      </w:r>
      <w:r w:rsidR="000A555D">
        <w:t xml:space="preserve"> (specifies t</w:t>
      </w:r>
      <w:r w:rsidR="000A555D" w:rsidRPr="000A555D">
        <w:t xml:space="preserve">he protocol aspects for data management related to MC service user profile </w:t>
      </w:r>
      <w:r w:rsidR="000A555D">
        <w:t>)</w:t>
      </w:r>
    </w:p>
    <w:p w14:paraId="63DC24B3" w14:textId="34A78866" w:rsidR="008561DF" w:rsidRDefault="008561DF" w:rsidP="008561DF">
      <w:pPr>
        <w:pStyle w:val="EW"/>
      </w:pPr>
      <w:r>
        <w:t>[16]</w:t>
      </w:r>
      <w:r>
        <w:tab/>
        <w:t>TS 33.180: Security of the mission critical service.</w:t>
      </w:r>
    </w:p>
    <w:p w14:paraId="35EEAA63" w14:textId="188957AD" w:rsidR="008561DF" w:rsidRDefault="008561DF" w:rsidP="008561DF">
      <w:pPr>
        <w:rPr>
          <w:lang w:eastAsia="en-GB"/>
        </w:rPr>
      </w:pPr>
    </w:p>
    <w:p w14:paraId="67F551A6" w14:textId="77777777" w:rsidR="00757A88" w:rsidRDefault="00757A88" w:rsidP="008561D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16096" w:rsidRPr="00630709" w14:paraId="28D05A50" w14:textId="77777777" w:rsidTr="00553108">
        <w:trPr>
          <w:trHeight w:val="57"/>
        </w:trPr>
        <w:tc>
          <w:tcPr>
            <w:tcW w:w="846" w:type="dxa"/>
            <w:shd w:val="clear" w:color="auto" w:fill="auto"/>
            <w:hideMark/>
          </w:tcPr>
          <w:p w14:paraId="052E54F0"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890003</w:t>
            </w:r>
          </w:p>
        </w:tc>
        <w:tc>
          <w:tcPr>
            <w:tcW w:w="3406" w:type="dxa"/>
            <w:shd w:val="clear" w:color="auto" w:fill="auto"/>
            <w:hideMark/>
          </w:tcPr>
          <w:p w14:paraId="5D7D35EE" w14:textId="77777777" w:rsidR="00816096" w:rsidRPr="00630709" w:rsidRDefault="00816096"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278AD4E3"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eMCCI_CT</w:t>
            </w:r>
            <w:proofErr w:type="spellEnd"/>
          </w:p>
        </w:tc>
        <w:tc>
          <w:tcPr>
            <w:tcW w:w="510" w:type="dxa"/>
            <w:shd w:val="clear" w:color="auto" w:fill="auto"/>
            <w:hideMark/>
          </w:tcPr>
          <w:p w14:paraId="1415D1BF"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41C589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eMCCI_CT</w:t>
            </w:r>
            <w:proofErr w:type="spellEnd"/>
          </w:p>
        </w:tc>
        <w:tc>
          <w:tcPr>
            <w:tcW w:w="2126" w:type="dxa"/>
            <w:shd w:val="clear" w:color="auto" w:fill="auto"/>
            <w:hideMark/>
          </w:tcPr>
          <w:p w14:paraId="6E7F684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Mike Dolan, FirstNet </w:t>
            </w:r>
          </w:p>
        </w:tc>
      </w:tr>
    </w:tbl>
    <w:p w14:paraId="5E446581" w14:textId="711A33BA" w:rsidR="00816096" w:rsidRDefault="00816096" w:rsidP="00816096">
      <w:pPr>
        <w:rPr>
          <w:lang w:eastAsia="en-GB"/>
        </w:rPr>
      </w:pPr>
      <w:r>
        <w:rPr>
          <w:lang w:eastAsia="en-GB"/>
        </w:rPr>
        <w:t xml:space="preserve">Summary based on the input provided by FirstNet in </w:t>
      </w:r>
      <w:r w:rsidRPr="00816096">
        <w:rPr>
          <w:lang w:eastAsia="en-GB"/>
        </w:rPr>
        <w:t>CP-220110</w:t>
      </w:r>
      <w:r>
        <w:rPr>
          <w:lang w:eastAsia="en-GB"/>
        </w:rPr>
        <w:t>.</w:t>
      </w:r>
    </w:p>
    <w:p w14:paraId="64238AC6" w14:textId="6CB73E7B" w:rsidR="00816096" w:rsidRDefault="00816096" w:rsidP="00816096">
      <w:pPr>
        <w:rPr>
          <w:lang w:eastAsia="en-GB"/>
        </w:rPr>
      </w:pPr>
      <w:proofErr w:type="spellStart"/>
      <w:r>
        <w:rPr>
          <w:lang w:eastAsia="en-GB"/>
        </w:rPr>
        <w:t>eMCCI_CT</w:t>
      </w:r>
      <w:proofErr w:type="spellEnd"/>
      <w:r>
        <w:rPr>
          <w:lang w:eastAsia="en-GB"/>
        </w:rPr>
        <w:t xml:space="preserve"> refers to stage 3 aspects of the stage 2 work defined by </w:t>
      </w:r>
      <w:proofErr w:type="spellStart"/>
      <w:r>
        <w:rPr>
          <w:lang w:eastAsia="en-GB"/>
        </w:rPr>
        <w:t>eMCCI</w:t>
      </w:r>
      <w:proofErr w:type="spellEnd"/>
      <w:r>
        <w:rPr>
          <w:lang w:eastAsia="en-GB"/>
        </w:rPr>
        <w:t xml:space="preserve"> in Rel-16. </w:t>
      </w:r>
    </w:p>
    <w:p w14:paraId="37373959" w14:textId="15DCAEA6" w:rsidR="00757A88" w:rsidRDefault="00757A88" w:rsidP="00757A88">
      <w:pPr>
        <w:pStyle w:val="NO"/>
        <w:rPr>
          <w:lang w:eastAsia="en-GB"/>
        </w:rPr>
      </w:pPr>
      <w:r>
        <w:rPr>
          <w:lang w:eastAsia="en-GB"/>
        </w:rPr>
        <w:t xml:space="preserve">Note: </w:t>
      </w:r>
      <w:r>
        <w:rPr>
          <w:lang w:eastAsia="en-GB"/>
        </w:rPr>
        <w:tab/>
      </w:r>
      <w:r>
        <w:t xml:space="preserve">This does not comply with the </w:t>
      </w:r>
      <w:r w:rsidRPr="00297D9A">
        <w:rPr>
          <w:lang w:eastAsia="en-GB"/>
        </w:rPr>
        <w:t>3GPP methodology</w:t>
      </w:r>
      <w:r>
        <w:rPr>
          <w:lang w:eastAsia="en-GB"/>
        </w:rPr>
        <w:t xml:space="preserve">: all stages shall be defined within a same Release and use the same Feature/acronym. </w:t>
      </w:r>
    </w:p>
    <w:p w14:paraId="3D4810D2" w14:textId="3B9B34C1" w:rsidR="00816096" w:rsidRDefault="00816096" w:rsidP="00816096">
      <w:pPr>
        <w:rPr>
          <w:lang w:eastAsia="en-GB"/>
        </w:rPr>
      </w:pPr>
      <w:r>
        <w:rPr>
          <w:lang w:eastAsia="en-GB"/>
        </w:rPr>
        <w:t xml:space="preserve">It covers enhancements to interworking 3GPP mission critical systems with </w:t>
      </w:r>
      <w:r w:rsidR="00757A88" w:rsidRPr="00757A88">
        <w:rPr>
          <w:lang w:eastAsia="en-GB"/>
        </w:rPr>
        <w:t>Land Mobile Radio</w:t>
      </w:r>
      <w:r w:rsidR="00757A88">
        <w:rPr>
          <w:lang w:eastAsia="en-GB"/>
        </w:rPr>
        <w:t xml:space="preserve"> (</w:t>
      </w:r>
      <w:r>
        <w:rPr>
          <w:lang w:eastAsia="en-GB"/>
        </w:rPr>
        <w:t>LMR</w:t>
      </w:r>
      <w:r w:rsidR="00757A88">
        <w:rPr>
          <w:lang w:eastAsia="en-GB"/>
        </w:rPr>
        <w:t xml:space="preserve">, i.e. </w:t>
      </w:r>
      <w:r w:rsidR="00757A88" w:rsidRPr="00757A88">
        <w:rPr>
          <w:lang w:eastAsia="en-GB"/>
        </w:rPr>
        <w:t>public safety communication networks</w:t>
      </w:r>
      <w:r w:rsidR="00757A88">
        <w:rPr>
          <w:lang w:eastAsia="en-GB"/>
        </w:rPr>
        <w:t>)</w:t>
      </w:r>
      <w:r>
        <w:rPr>
          <w:lang w:eastAsia="en-GB"/>
        </w:rPr>
        <w:t xml:space="preserve"> systems in Rel-17 to provide support for a conference event package, affiliation on behalf of a set of users, and private call floor control. </w:t>
      </w:r>
    </w:p>
    <w:p w14:paraId="4F09E5AD" w14:textId="77777777" w:rsidR="00816096" w:rsidRDefault="00816096" w:rsidP="00816096">
      <w:pPr>
        <w:rPr>
          <w:lang w:eastAsia="en-GB"/>
        </w:rPr>
      </w:pPr>
      <w:r>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w:t>
      </w:r>
      <w:proofErr w:type="spellStart"/>
      <w:r>
        <w:rPr>
          <w:lang w:eastAsia="en-GB"/>
        </w:rPr>
        <w:t>MCData</w:t>
      </w:r>
      <w:proofErr w:type="spellEnd"/>
      <w:r>
        <w:rPr>
          <w:lang w:eastAsia="en-GB"/>
        </w:rPr>
        <w:t xml:space="preserve">). </w:t>
      </w:r>
    </w:p>
    <w:p w14:paraId="49BD1090" w14:textId="77777777" w:rsidR="00816096" w:rsidRDefault="00816096" w:rsidP="00816096">
      <w:pPr>
        <w:rPr>
          <w:lang w:eastAsia="en-GB"/>
        </w:rPr>
      </w:pPr>
      <w:r>
        <w:rPr>
          <w:lang w:eastAsia="en-GB"/>
        </w:rPr>
        <w:t>Affiliation on behalf of a set of users is now handled from the IWF toward the 3GPP mission critical system to potentially reduce the signalling load due to repetitive messaging.</w:t>
      </w:r>
    </w:p>
    <w:p w14:paraId="753141AC" w14:textId="77777777" w:rsidR="00816096" w:rsidRDefault="00816096" w:rsidP="00816096">
      <w:pPr>
        <w:rPr>
          <w:lang w:eastAsia="en-GB"/>
        </w:rPr>
      </w:pPr>
      <w:r>
        <w:rPr>
          <w:lang w:eastAsia="en-GB"/>
        </w:rPr>
        <w:t>Private call floor control is now supported between an MCPTT system and an IWF.</w:t>
      </w:r>
    </w:p>
    <w:p w14:paraId="16A10A77" w14:textId="77777777" w:rsidR="00816096" w:rsidRPr="00082182" w:rsidRDefault="00816096" w:rsidP="00816096">
      <w:pPr>
        <w:rPr>
          <w:b/>
        </w:rPr>
      </w:pPr>
      <w:r w:rsidRPr="00016B51">
        <w:rPr>
          <w:b/>
        </w:rPr>
        <w:t>References</w:t>
      </w:r>
      <w:r>
        <w:t xml:space="preserve"> </w:t>
      </w:r>
    </w:p>
    <w:p w14:paraId="3B1B2AB5" w14:textId="55CD7AD6" w:rsidR="00816096" w:rsidRDefault="00816096" w:rsidP="00816096">
      <w:pPr>
        <w:rPr>
          <w:rStyle w:val="Hyperlink"/>
          <w:lang w:eastAsia="en-GB"/>
        </w:rPr>
      </w:pPr>
      <w:r w:rsidRPr="00082182">
        <w:rPr>
          <w:lang w:eastAsia="en-GB"/>
        </w:rPr>
        <w:t>List of related CRs: select "TSG Status = Approved" in:</w:t>
      </w:r>
      <w:r>
        <w:rPr>
          <w:lang w:eastAsia="en-GB"/>
        </w:rPr>
        <w:t xml:space="preserve"> </w:t>
      </w:r>
      <w:hyperlink r:id="rId39" w:history="1">
        <w:r w:rsidRPr="00184ACD">
          <w:rPr>
            <w:rStyle w:val="Hyperlink"/>
            <w:lang w:eastAsia="en-GB"/>
          </w:rPr>
          <w:t>https://portal.3gpp.org/ChangeRequests.aspx?q=1&amp;workitem=890003</w:t>
        </w:r>
      </w:hyperlink>
      <w:r>
        <w:rPr>
          <w:lang w:eastAsia="en-GB"/>
        </w:rPr>
        <w:t xml:space="preserve"> </w:t>
      </w:r>
    </w:p>
    <w:p w14:paraId="7B519AF9" w14:textId="77777777" w:rsidR="00816096" w:rsidRDefault="00816096" w:rsidP="00816096">
      <w:pPr>
        <w:pStyle w:val="EW"/>
      </w:pPr>
      <w:r>
        <w:t>[1]</w:t>
      </w:r>
      <w:r>
        <w:tab/>
        <w:t>TS 29.379: “Mission Critical Push To Talk (MCPTT) call control interworking with Land Mobile Radio (LMR) systems”</w:t>
      </w:r>
    </w:p>
    <w:p w14:paraId="04B33E18" w14:textId="77777777" w:rsidR="00816096" w:rsidRDefault="00816096" w:rsidP="00816096">
      <w:pPr>
        <w:pStyle w:val="EW"/>
      </w:pPr>
      <w:r>
        <w:t>[2]</w:t>
      </w:r>
      <w:r>
        <w:tab/>
        <w:t>TS 29.380: “Mission Critical Push To Talk (MCPTT) media plane control interworking with Land Mobile Radio (LMR) systems”</w:t>
      </w:r>
    </w:p>
    <w:p w14:paraId="1C42336E" w14:textId="70608642" w:rsidR="00816096" w:rsidRPr="00016B51" w:rsidRDefault="00816096" w:rsidP="00816096">
      <w:pPr>
        <w:pStyle w:val="EW"/>
      </w:pPr>
      <w:r>
        <w:t>[3]</w:t>
      </w:r>
      <w:r>
        <w:tab/>
        <w:t>TS 29.582: “Mission Critical Data (</w:t>
      </w:r>
      <w:proofErr w:type="spellStart"/>
      <w:r>
        <w:t>MCData</w:t>
      </w:r>
      <w:proofErr w:type="spellEnd"/>
      <w:r>
        <w:t>) interworking with Land Mobile Radio (LMR) systems”</w:t>
      </w:r>
    </w:p>
    <w:p w14:paraId="4ADE8884" w14:textId="0BD54FA0" w:rsidR="00816096" w:rsidRDefault="00816096" w:rsidP="0081609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5A44" w:rsidRPr="00630709" w14:paraId="6EFCBD4A" w14:textId="77777777" w:rsidTr="00553108">
        <w:trPr>
          <w:trHeight w:val="57"/>
        </w:trPr>
        <w:tc>
          <w:tcPr>
            <w:tcW w:w="846" w:type="dxa"/>
            <w:shd w:val="clear" w:color="auto" w:fill="auto"/>
            <w:tcMar>
              <w:left w:w="28" w:type="dxa"/>
              <w:right w:w="28" w:type="dxa"/>
            </w:tcMar>
            <w:hideMark/>
          </w:tcPr>
          <w:p w14:paraId="4CCC49CE"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543833DC" w14:textId="77777777" w:rsidR="00B35A44" w:rsidRPr="00630709" w:rsidRDefault="00B35A4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0B2A5877"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7290830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CFF8D6B"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62E10EAC"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Dom Lazara; Motorola Solutions </w:t>
            </w:r>
          </w:p>
        </w:tc>
      </w:tr>
      <w:tr w:rsidR="00B35A44" w:rsidRPr="00630709" w14:paraId="792A8B48" w14:textId="77777777" w:rsidTr="00553108">
        <w:trPr>
          <w:trHeight w:val="57"/>
        </w:trPr>
        <w:tc>
          <w:tcPr>
            <w:tcW w:w="846" w:type="dxa"/>
            <w:shd w:val="clear" w:color="auto" w:fill="auto"/>
            <w:tcMar>
              <w:left w:w="28" w:type="dxa"/>
              <w:right w:w="28" w:type="dxa"/>
            </w:tcMar>
            <w:hideMark/>
          </w:tcPr>
          <w:p w14:paraId="70F6B3CB"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435C72F3"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4CB2A606"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7C981489"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158BC3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743A3C5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r w:rsidR="00B35A44" w:rsidRPr="00630709" w14:paraId="32437693" w14:textId="77777777" w:rsidTr="00553108">
        <w:trPr>
          <w:trHeight w:val="57"/>
        </w:trPr>
        <w:tc>
          <w:tcPr>
            <w:tcW w:w="846" w:type="dxa"/>
            <w:shd w:val="clear" w:color="auto" w:fill="auto"/>
            <w:tcMar>
              <w:left w:w="28" w:type="dxa"/>
              <w:right w:w="28" w:type="dxa"/>
            </w:tcMar>
            <w:hideMark/>
          </w:tcPr>
          <w:p w14:paraId="702E3EB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3928F289"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72ED3594"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112D575E"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37D7A82"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4FD17A08"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115C5BCF" w14:textId="1012C432" w:rsidR="00B35A44" w:rsidRDefault="00B35A44" w:rsidP="00816096">
      <w:pPr>
        <w:rPr>
          <w:lang w:eastAsia="en-GB"/>
        </w:rPr>
      </w:pPr>
      <w:r w:rsidRPr="00B35A44">
        <w:rPr>
          <w:lang w:eastAsia="en-GB"/>
        </w:rPr>
        <w:t>Summary based on the input provided by FirstNet in CP-220</w:t>
      </w:r>
      <w:r>
        <w:rPr>
          <w:lang w:eastAsia="en-GB"/>
        </w:rPr>
        <w:t>11</w:t>
      </w:r>
      <w:r w:rsidRPr="00B35A44">
        <w:rPr>
          <w:lang w:eastAsia="en-GB"/>
        </w:rPr>
        <w:t>1.</w:t>
      </w:r>
    </w:p>
    <w:p w14:paraId="6E6676D3" w14:textId="095E35D0" w:rsidR="00B35A44" w:rsidRDefault="00B35A44" w:rsidP="00B35A44">
      <w:pPr>
        <w:rPr>
          <w:lang w:eastAsia="en-GB"/>
        </w:rPr>
      </w:pPr>
      <w:r>
        <w:rPr>
          <w:lang w:eastAsia="en-GB"/>
        </w:rPr>
        <w:t xml:space="preserve">This WI covers work on enhancements to the MCPTT feature as to provide support for an MCPTT user logged into multiple devices, support for z-axis location measurements, preconfigured regroup support, and unicast media stop/resume. </w:t>
      </w:r>
    </w:p>
    <w:p w14:paraId="772B5218" w14:textId="77777777" w:rsidR="00B35A44" w:rsidRDefault="00B35A44" w:rsidP="00B35A44">
      <w:pPr>
        <w:rPr>
          <w:lang w:eastAsia="en-GB"/>
        </w:rPr>
      </w:pPr>
      <w:r>
        <w:rPr>
          <w:lang w:eastAsia="en-GB"/>
        </w:rPr>
        <w:t xml:space="preserve">The Rel-17 system now supports multiple registrations for the same mission critical user, such as might happen if a public safety person uses a tablet, an in-vehicle computer, and a smartphone. </w:t>
      </w:r>
    </w:p>
    <w:p w14:paraId="53F953EF" w14:textId="77777777" w:rsidR="00B35A44" w:rsidRDefault="00B35A44" w:rsidP="00B35A44">
      <w:pPr>
        <w:rPr>
          <w:lang w:eastAsia="en-GB"/>
        </w:rPr>
      </w:pPr>
      <w:r>
        <w:rPr>
          <w:lang w:eastAsia="en-GB"/>
        </w:rPr>
        <w:t>Location services reports can now include z-axis information in support of situational awareness, such as might be needed to determine what floor of a building a firefighter is on.</w:t>
      </w:r>
    </w:p>
    <w:p w14:paraId="1F15E359" w14:textId="77777777" w:rsidR="00B35A44" w:rsidRDefault="00B35A44" w:rsidP="00B35A44">
      <w:pPr>
        <w:rPr>
          <w:lang w:eastAsia="en-GB"/>
        </w:rPr>
      </w:pPr>
      <w:r>
        <w:rPr>
          <w:lang w:eastAsia="en-GB"/>
        </w:rPr>
        <w:t xml:space="preserve">User and group regroups can now be based on a group that is to be used only for preconfigured regroups. Clients in the device will reject attempts to make group calls directly to groups marked for preconfigured group use only. In addition, the preconfigured group capabilities have been added to </w:t>
      </w:r>
      <w:proofErr w:type="spellStart"/>
      <w:r>
        <w:rPr>
          <w:lang w:eastAsia="en-GB"/>
        </w:rPr>
        <w:t>MCVideo</w:t>
      </w:r>
      <w:proofErr w:type="spellEnd"/>
      <w:r>
        <w:rPr>
          <w:lang w:eastAsia="en-GB"/>
        </w:rPr>
        <w:t xml:space="preserve"> and </w:t>
      </w:r>
      <w:proofErr w:type="spellStart"/>
      <w:r>
        <w:rPr>
          <w:lang w:eastAsia="en-GB"/>
        </w:rPr>
        <w:t>MCData</w:t>
      </w:r>
      <w:proofErr w:type="spellEnd"/>
      <w:r>
        <w:rPr>
          <w:lang w:eastAsia="en-GB"/>
        </w:rPr>
        <w:t>.</w:t>
      </w:r>
    </w:p>
    <w:p w14:paraId="25BF99E9" w14:textId="77777777" w:rsidR="00B35A44" w:rsidRDefault="00B35A44" w:rsidP="00B35A44">
      <w:pPr>
        <w:rPr>
          <w:lang w:eastAsia="en-GB"/>
        </w:rPr>
      </w:pPr>
      <w:r>
        <w:rPr>
          <w:lang w:eastAsia="en-GB"/>
        </w:rPr>
        <w:t>For MCPTT, it is now possible for a client to indicate to the server that it wants to stop/resume receiving media for a given group call. This may be needed to preserve radio resources when the MCPTT user is participating in another higher priority group call.</w:t>
      </w:r>
    </w:p>
    <w:p w14:paraId="42804B8C" w14:textId="77777777" w:rsidR="00B35A44" w:rsidRDefault="00B35A44" w:rsidP="00B35A44">
      <w:pPr>
        <w:rPr>
          <w:lang w:eastAsia="en-GB"/>
        </w:rPr>
      </w:pPr>
      <w:r>
        <w:rPr>
          <w:lang w:eastAsia="en-GB"/>
        </w:rPr>
        <w:t xml:space="preserve">Finally, a number of issues that were found during ETSI </w:t>
      </w:r>
      <w:proofErr w:type="spellStart"/>
      <w:r>
        <w:rPr>
          <w:lang w:eastAsia="en-GB"/>
        </w:rPr>
        <w:t>Plugtest</w:t>
      </w:r>
      <w:proofErr w:type="spellEnd"/>
      <w:r>
        <w:rPr>
          <w:lang w:eastAsia="en-GB"/>
        </w:rPr>
        <w:t xml:space="preserve"> events have been fixed or clarified.</w:t>
      </w:r>
    </w:p>
    <w:p w14:paraId="101D1818" w14:textId="77777777" w:rsidR="00B35A44" w:rsidRPr="00082182" w:rsidRDefault="00B35A44" w:rsidP="00B35A44">
      <w:pPr>
        <w:rPr>
          <w:b/>
        </w:rPr>
      </w:pPr>
      <w:r w:rsidRPr="00016B51">
        <w:rPr>
          <w:b/>
        </w:rPr>
        <w:t>References</w:t>
      </w:r>
      <w:r>
        <w:t xml:space="preserve"> </w:t>
      </w:r>
    </w:p>
    <w:p w14:paraId="69972234" w14:textId="46EE48AC" w:rsidR="00B35A44" w:rsidRDefault="00B35A44" w:rsidP="00B35A44">
      <w:pPr>
        <w:rPr>
          <w:lang w:eastAsia="en-GB"/>
        </w:rPr>
      </w:pPr>
      <w:r w:rsidRPr="00082182">
        <w:rPr>
          <w:lang w:eastAsia="en-GB"/>
        </w:rPr>
        <w:t>List of related CRs: select "TSG Status = Approved" in:</w:t>
      </w:r>
      <w:r>
        <w:rPr>
          <w:lang w:eastAsia="en-GB"/>
        </w:rPr>
        <w:t xml:space="preserve"> </w:t>
      </w:r>
      <w:hyperlink r:id="rId40" w:history="1">
        <w:r w:rsidRPr="00184ACD">
          <w:rPr>
            <w:rStyle w:val="Hyperlink"/>
            <w:lang w:eastAsia="en-GB"/>
          </w:rPr>
          <w:t>https://portal.3gpp.org/ChangeRequests.aspx?q=1&amp;workitem=870034,870016,900039</w:t>
        </w:r>
      </w:hyperlink>
    </w:p>
    <w:p w14:paraId="4B40C894" w14:textId="77777777" w:rsidR="00B35A44" w:rsidRDefault="00B35A44" w:rsidP="00B35A44">
      <w:pPr>
        <w:pStyle w:val="EW"/>
      </w:pPr>
      <w:r>
        <w:t>[1]</w:t>
      </w:r>
      <w:r>
        <w:tab/>
        <w:t>TS 24.281: “Mission Critical Video (</w:t>
      </w:r>
      <w:proofErr w:type="spellStart"/>
      <w:r>
        <w:t>MCVideo</w:t>
      </w:r>
      <w:proofErr w:type="spellEnd"/>
      <w:r>
        <w:t>) signalling control”</w:t>
      </w:r>
    </w:p>
    <w:p w14:paraId="0F5BA0EC" w14:textId="77777777" w:rsidR="00B35A44" w:rsidRDefault="00B35A44" w:rsidP="00B35A44">
      <w:pPr>
        <w:pStyle w:val="EW"/>
      </w:pPr>
      <w:r>
        <w:t>[2]</w:t>
      </w:r>
      <w:r>
        <w:tab/>
        <w:t>TS 24.282: “Mission Critical Data (</w:t>
      </w:r>
      <w:proofErr w:type="spellStart"/>
      <w:r>
        <w:t>MCData</w:t>
      </w:r>
      <w:proofErr w:type="spellEnd"/>
      <w:r>
        <w:t>) signalling control”</w:t>
      </w:r>
    </w:p>
    <w:p w14:paraId="49393854" w14:textId="77777777" w:rsidR="00B35A44" w:rsidRDefault="00B35A44" w:rsidP="00B35A44">
      <w:pPr>
        <w:pStyle w:val="EW"/>
      </w:pPr>
      <w:r>
        <w:t>[3]</w:t>
      </w:r>
      <w:r>
        <w:tab/>
        <w:t>TS 24.379: “Mission Critical Push To Talk (MCPTT) call control”</w:t>
      </w:r>
    </w:p>
    <w:p w14:paraId="3332CA01" w14:textId="77777777" w:rsidR="00B35A44" w:rsidRDefault="00B35A44" w:rsidP="00B35A44">
      <w:pPr>
        <w:pStyle w:val="EW"/>
      </w:pPr>
      <w:r>
        <w:t>[4]</w:t>
      </w:r>
      <w:r>
        <w:tab/>
        <w:t>TS 24.380: “Mission Critical Push To Talk (MCPTT) media plane control”</w:t>
      </w:r>
    </w:p>
    <w:p w14:paraId="3E7C59E3" w14:textId="77777777" w:rsidR="00B35A44" w:rsidRDefault="00B35A44" w:rsidP="00B35A44">
      <w:pPr>
        <w:pStyle w:val="EW"/>
      </w:pPr>
      <w:r>
        <w:t>[5]</w:t>
      </w:r>
      <w:r>
        <w:tab/>
        <w:t>TS 24.483: “Mission Critical Services (MCS) Management Object (MO)”</w:t>
      </w:r>
    </w:p>
    <w:p w14:paraId="65228079" w14:textId="5035E45A" w:rsidR="00B35A44" w:rsidRPr="00016B51" w:rsidRDefault="00B35A44" w:rsidP="00B35A44">
      <w:pPr>
        <w:pStyle w:val="EW"/>
      </w:pPr>
      <w:r>
        <w:t>[6]</w:t>
      </w:r>
      <w:r>
        <w:tab/>
        <w:t>TS 24.484: “Mission Critical Services (MCS) configuration management”</w:t>
      </w:r>
    </w:p>
    <w:p w14:paraId="4BC1C64C" w14:textId="77777777" w:rsidR="00B35A44" w:rsidRDefault="00B35A44" w:rsidP="00B35A4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75E9EEC4" w14:textId="77777777" w:rsidTr="00553108">
        <w:trPr>
          <w:trHeight w:val="57"/>
        </w:trPr>
        <w:tc>
          <w:tcPr>
            <w:tcW w:w="846" w:type="dxa"/>
            <w:shd w:val="clear" w:color="auto" w:fill="auto"/>
            <w:hideMark/>
          </w:tcPr>
          <w:p w14:paraId="2872E51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890011</w:t>
            </w:r>
          </w:p>
        </w:tc>
        <w:tc>
          <w:tcPr>
            <w:tcW w:w="3406" w:type="dxa"/>
            <w:shd w:val="clear" w:color="auto" w:fill="auto"/>
            <w:hideMark/>
          </w:tcPr>
          <w:p w14:paraId="5ACA7E2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2555F1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MCXSec2</w:t>
            </w:r>
          </w:p>
        </w:tc>
        <w:tc>
          <w:tcPr>
            <w:tcW w:w="510" w:type="dxa"/>
            <w:shd w:val="clear" w:color="auto" w:fill="auto"/>
            <w:hideMark/>
          </w:tcPr>
          <w:p w14:paraId="6D0DBF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3714B5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SP-200879</w:t>
            </w:r>
          </w:p>
        </w:tc>
        <w:tc>
          <w:tcPr>
            <w:tcW w:w="2126" w:type="dxa"/>
            <w:shd w:val="clear" w:color="auto" w:fill="auto"/>
            <w:hideMark/>
          </w:tcPr>
          <w:p w14:paraId="6C64E6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Woodward, Tim, Motorola Solutions, Inc</w:t>
            </w:r>
            <w:r>
              <w:rPr>
                <w:rFonts w:ascii="Arial" w:hAnsi="Arial" w:cs="Arial"/>
                <w:color w:val="000000"/>
                <w:sz w:val="14"/>
                <w:szCs w:val="14"/>
                <w:lang w:eastAsia="en-GB"/>
              </w:rPr>
              <w:t>.</w:t>
            </w:r>
          </w:p>
        </w:tc>
      </w:tr>
    </w:tbl>
    <w:p w14:paraId="2A79D482" w14:textId="77777777" w:rsidR="005002AD" w:rsidRPr="006E20B1" w:rsidRDefault="005002AD" w:rsidP="005002AD">
      <w:pPr>
        <w:rPr>
          <w:lang w:eastAsia="en-GB"/>
        </w:rPr>
      </w:pPr>
      <w:r w:rsidRPr="006E20B1">
        <w:rPr>
          <w:lang w:eastAsia="en-GB"/>
        </w:rPr>
        <w:t>Summary based on the input provided by Motorola Solutions in SP-220019.</w:t>
      </w:r>
    </w:p>
    <w:p w14:paraId="1EDA4A15" w14:textId="77777777" w:rsidR="005002AD" w:rsidRPr="00117FF6" w:rsidRDefault="005002AD" w:rsidP="005002AD">
      <w:r>
        <w:t xml:space="preserve">Mission critical (MC) services security enhancements phase 2 defines the confidentiality, integrity, user authentication, service authorization, and overall security architecture for Release 17 mission critical services (MCPTT, </w:t>
      </w:r>
      <w:proofErr w:type="spellStart"/>
      <w:r>
        <w:t>MCVideo</w:t>
      </w:r>
      <w:proofErr w:type="spellEnd"/>
      <w:r>
        <w:t xml:space="preserve">, </w:t>
      </w:r>
      <w:proofErr w:type="spellStart"/>
      <w:r>
        <w:t>MCData</w:t>
      </w:r>
      <w:proofErr w:type="spellEnd"/>
      <w:r>
        <w:t>, MC Location, MC Interworking, MC Interconnection, and MC Railway).</w:t>
      </w:r>
    </w:p>
    <w:p w14:paraId="3758CCB7" w14:textId="77777777" w:rsidR="005002AD" w:rsidRDefault="005002AD" w:rsidP="005002AD">
      <w:r>
        <w:t>Release 17 expands on the mission critical security architecture already defined in previous releases</w:t>
      </w:r>
      <w:r w:rsidRPr="00F0790C">
        <w:t xml:space="preserve"> </w:t>
      </w:r>
      <w:r>
        <w:t>and includes some mission critical security clarifications and corrections.</w:t>
      </w:r>
    </w:p>
    <w:p w14:paraId="64B24E16" w14:textId="77777777" w:rsidR="005002AD" w:rsidRDefault="005002AD" w:rsidP="005002AD">
      <w:r>
        <w:t xml:space="preserve">In this release, mission critical user service authorization and security for the mission critical </w:t>
      </w:r>
      <w:proofErr w:type="spellStart"/>
      <w:r>
        <w:t>MCData</w:t>
      </w:r>
      <w:proofErr w:type="spellEnd"/>
      <w:r>
        <w:t xml:space="preserve"> message store service</w:t>
      </w:r>
      <w:r w:rsidRPr="00117FF6">
        <w:t xml:space="preserve">.  Similar to user service authorization for the other MC services, an appropriately scoped access token obtained from the Identity Management </w:t>
      </w:r>
      <w:r>
        <w:t xml:space="preserve">server </w:t>
      </w:r>
      <w:r w:rsidRPr="00117FF6">
        <w:t xml:space="preserve">permits only authorized users </w:t>
      </w:r>
      <w:r>
        <w:t xml:space="preserve">the authorization to access and use </w:t>
      </w:r>
      <w:r w:rsidRPr="00117FF6">
        <w:t xml:space="preserve">the </w:t>
      </w:r>
      <w:proofErr w:type="spellStart"/>
      <w:r w:rsidRPr="00117FF6">
        <w:t>MCData</w:t>
      </w:r>
      <w:proofErr w:type="spellEnd"/>
      <w:r w:rsidRPr="00117FF6">
        <w:t xml:space="preserve"> message store </w:t>
      </w:r>
      <w:r>
        <w:t>service</w:t>
      </w:r>
      <w:r w:rsidRPr="00117FF6">
        <w:t>.</w:t>
      </w:r>
    </w:p>
    <w:p w14:paraId="276A9861" w14:textId="77777777" w:rsidR="005002AD" w:rsidRDefault="005002AD" w:rsidP="005002AD">
      <w:r>
        <w:t>Security for Preconfigured Group Regroup and Preconfigured User Regroup calls defines the use of the preconfigured group to establish the security context.</w:t>
      </w:r>
    </w:p>
    <w:p w14:paraId="3F649AC7" w14:textId="77777777" w:rsidR="005002AD" w:rsidRDefault="005002AD" w:rsidP="005002AD">
      <w:r>
        <w:t>Enhancements to the security architecture to support mission critical security services over a 5G system.  This includes the mission critical security architecture, which describes the use and integration of 5G nodes and servers.</w:t>
      </w:r>
    </w:p>
    <w:p w14:paraId="1192A075" w14:textId="77777777" w:rsidR="005002AD" w:rsidRPr="00082182" w:rsidRDefault="005002AD" w:rsidP="005002AD">
      <w:pPr>
        <w:rPr>
          <w:b/>
        </w:rPr>
      </w:pPr>
      <w:r w:rsidRPr="00016B51">
        <w:rPr>
          <w:b/>
        </w:rPr>
        <w:t>References</w:t>
      </w:r>
      <w:r>
        <w:t xml:space="preserve"> </w:t>
      </w:r>
    </w:p>
    <w:p w14:paraId="41226C04" w14:textId="3E66BBA9" w:rsidR="005002AD" w:rsidRDefault="005002AD" w:rsidP="005002AD">
      <w:pPr>
        <w:rPr>
          <w:rStyle w:val="Hyperlink"/>
          <w:lang w:eastAsia="en-GB"/>
        </w:rPr>
      </w:pPr>
      <w:r w:rsidRPr="00082182">
        <w:rPr>
          <w:lang w:eastAsia="en-GB"/>
        </w:rPr>
        <w:t xml:space="preserve">List of related CRs: select "TSG Status = Approved" in: </w:t>
      </w:r>
      <w:hyperlink r:id="rId41" w:history="1">
        <w:r w:rsidRPr="000B3867">
          <w:rPr>
            <w:rStyle w:val="Hyperlink"/>
            <w:lang w:eastAsia="en-GB"/>
          </w:rPr>
          <w:t>https://portal.3gpp.org/ChangeRequests.aspx?q=1&amp;workitem=</w:t>
        </w:r>
        <w:r w:rsidRPr="006E20B1">
          <w:rPr>
            <w:rStyle w:val="Hyperlink"/>
            <w:lang w:eastAsia="en-GB"/>
          </w:rPr>
          <w:t>890011</w:t>
        </w:r>
      </w:hyperlink>
    </w:p>
    <w:p w14:paraId="221B678A" w14:textId="705DD1EC" w:rsidR="00757A88" w:rsidRDefault="005002AD" w:rsidP="005002AD">
      <w:r w:rsidRPr="00016B51">
        <w:lastRenderedPageBreak/>
        <w:t>[1]</w:t>
      </w:r>
      <w:r w:rsidRPr="00016B51">
        <w:tab/>
      </w:r>
      <w:r w:rsidRPr="006E20B1">
        <w:t>TS 33.180: “Security of the Mission Critical (MC) service; (Release 17)”</w:t>
      </w:r>
    </w:p>
    <w:p w14:paraId="5A4B3761" w14:textId="047CBE38"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42AF4" w:rsidRPr="00630709" w14:paraId="70838A42" w14:textId="77777777" w:rsidTr="00556FF3">
        <w:trPr>
          <w:trHeight w:val="57"/>
        </w:trPr>
        <w:tc>
          <w:tcPr>
            <w:tcW w:w="846" w:type="dxa"/>
            <w:shd w:val="clear" w:color="auto" w:fill="auto"/>
            <w:hideMark/>
          </w:tcPr>
          <w:p w14:paraId="3464D824"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860048</w:t>
            </w:r>
          </w:p>
        </w:tc>
        <w:tc>
          <w:tcPr>
            <w:tcW w:w="3406" w:type="dxa"/>
            <w:shd w:val="clear" w:color="auto" w:fill="auto"/>
            <w:hideMark/>
          </w:tcPr>
          <w:p w14:paraId="1BC49D98" w14:textId="77777777" w:rsidR="00E42AF4" w:rsidRPr="00630709" w:rsidRDefault="00E42AF4"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60DE92C1"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NR_MBS</w:t>
            </w:r>
          </w:p>
        </w:tc>
        <w:tc>
          <w:tcPr>
            <w:tcW w:w="510" w:type="dxa"/>
            <w:shd w:val="clear" w:color="auto" w:fill="auto"/>
            <w:hideMark/>
          </w:tcPr>
          <w:p w14:paraId="55B0DB57"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7CDB81A7" w14:textId="4C0288C2" w:rsidR="00E42AF4" w:rsidRPr="00630709" w:rsidRDefault="00EE738C" w:rsidP="00556FF3">
            <w:pPr>
              <w:overflowPunct/>
              <w:autoSpaceDE/>
              <w:autoSpaceDN/>
              <w:adjustRightInd/>
              <w:spacing w:after="0"/>
              <w:textAlignment w:val="auto"/>
              <w:rPr>
                <w:rFonts w:ascii="Arial" w:hAnsi="Arial" w:cs="Arial"/>
                <w:b/>
                <w:bCs/>
                <w:color w:val="000000"/>
                <w:sz w:val="14"/>
                <w:szCs w:val="14"/>
                <w:lang w:eastAsia="en-GB"/>
              </w:rPr>
            </w:pPr>
            <w:r w:rsidRPr="00EE738C">
              <w:rPr>
                <w:rFonts w:ascii="Arial" w:hAnsi="Arial" w:cs="Arial"/>
                <w:b/>
                <w:bCs/>
                <w:color w:val="000000"/>
                <w:sz w:val="14"/>
                <w:szCs w:val="14"/>
                <w:lang w:eastAsia="en-GB"/>
              </w:rPr>
              <w:t>RP-220428</w:t>
            </w:r>
          </w:p>
        </w:tc>
        <w:tc>
          <w:tcPr>
            <w:tcW w:w="2126" w:type="dxa"/>
            <w:shd w:val="clear" w:color="auto" w:fill="auto"/>
            <w:hideMark/>
          </w:tcPr>
          <w:p w14:paraId="0C09D6D6"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E42AF4" w:rsidRPr="00630709" w14:paraId="4695A6CB" w14:textId="77777777" w:rsidTr="00556FF3">
        <w:trPr>
          <w:trHeight w:val="57"/>
        </w:trPr>
        <w:tc>
          <w:tcPr>
            <w:tcW w:w="846" w:type="dxa"/>
            <w:shd w:val="clear" w:color="auto" w:fill="auto"/>
            <w:hideMark/>
          </w:tcPr>
          <w:p w14:paraId="015C00DD"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860148</w:t>
            </w:r>
          </w:p>
        </w:tc>
        <w:tc>
          <w:tcPr>
            <w:tcW w:w="3406" w:type="dxa"/>
            <w:shd w:val="clear" w:color="auto" w:fill="auto"/>
            <w:hideMark/>
          </w:tcPr>
          <w:p w14:paraId="4199CD91" w14:textId="77777777" w:rsidR="00E42AF4" w:rsidRPr="00630709" w:rsidRDefault="00E42AF4"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446FFEC1"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NR_MBS-Core</w:t>
            </w:r>
          </w:p>
        </w:tc>
        <w:tc>
          <w:tcPr>
            <w:tcW w:w="510" w:type="dxa"/>
            <w:shd w:val="clear" w:color="auto" w:fill="auto"/>
            <w:hideMark/>
          </w:tcPr>
          <w:p w14:paraId="178D1792"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ACDED45" w14:textId="57D43AB4" w:rsidR="00E42AF4" w:rsidRPr="00630709" w:rsidRDefault="00EE738C" w:rsidP="00556FF3">
            <w:pPr>
              <w:overflowPunct/>
              <w:autoSpaceDE/>
              <w:autoSpaceDN/>
              <w:adjustRightInd/>
              <w:spacing w:after="0"/>
              <w:textAlignment w:val="auto"/>
              <w:rPr>
                <w:rFonts w:ascii="Arial" w:hAnsi="Arial" w:cs="Arial"/>
                <w:color w:val="000000"/>
                <w:sz w:val="14"/>
                <w:szCs w:val="14"/>
                <w:lang w:eastAsia="en-GB"/>
              </w:rPr>
            </w:pPr>
            <w:r w:rsidRPr="00EE738C">
              <w:rPr>
                <w:rFonts w:ascii="Arial" w:hAnsi="Arial" w:cs="Arial"/>
                <w:color w:val="000000"/>
                <w:sz w:val="14"/>
                <w:szCs w:val="14"/>
                <w:lang w:eastAsia="en-GB"/>
              </w:rPr>
              <w:t>RP-220428</w:t>
            </w:r>
          </w:p>
        </w:tc>
        <w:tc>
          <w:tcPr>
            <w:tcW w:w="2126" w:type="dxa"/>
            <w:shd w:val="clear" w:color="auto" w:fill="auto"/>
            <w:hideMark/>
          </w:tcPr>
          <w:p w14:paraId="69143081" w14:textId="77777777" w:rsidR="00E42AF4" w:rsidRPr="00630709" w:rsidRDefault="00E42AF4"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bl>
    <w:p w14:paraId="409A2516" w14:textId="37D9A79D" w:rsidR="00E42AF4" w:rsidRDefault="00E42AF4" w:rsidP="005002AD">
      <w:pPr>
        <w:rPr>
          <w:lang w:eastAsia="en-GB"/>
        </w:rPr>
      </w:pPr>
      <w:r w:rsidRPr="00E42AF4">
        <w:rPr>
          <w:lang w:eastAsia="en-GB"/>
        </w:rPr>
        <w:t xml:space="preserve">Summary based on the input provided by </w:t>
      </w:r>
      <w:r>
        <w:rPr>
          <w:lang w:eastAsia="en-GB"/>
        </w:rPr>
        <w:t>H</w:t>
      </w:r>
      <w:r w:rsidRPr="00E42AF4">
        <w:rPr>
          <w:lang w:eastAsia="en-GB"/>
        </w:rPr>
        <w:t xml:space="preserve">uawei, </w:t>
      </w:r>
      <w:proofErr w:type="spellStart"/>
      <w:r w:rsidRPr="00E42AF4">
        <w:rPr>
          <w:lang w:eastAsia="en-GB"/>
        </w:rPr>
        <w:t>HiSilicon</w:t>
      </w:r>
      <w:proofErr w:type="spellEnd"/>
      <w:r>
        <w:rPr>
          <w:lang w:eastAsia="en-GB"/>
        </w:rPr>
        <w:t xml:space="preserve"> </w:t>
      </w:r>
      <w:r w:rsidRPr="00E42AF4">
        <w:rPr>
          <w:lang w:eastAsia="en-GB"/>
        </w:rPr>
        <w:t>in RP-220408.</w:t>
      </w:r>
    </w:p>
    <w:p w14:paraId="3A63A6F6" w14:textId="77777777" w:rsidR="00E42AF4" w:rsidRDefault="00E42AF4" w:rsidP="00E42AF4">
      <w:pPr>
        <w:rPr>
          <w:lang w:eastAsia="en-GB"/>
        </w:rPr>
      </w:pPr>
      <w:r>
        <w:rPr>
          <w:lang w:eastAsia="en-GB"/>
        </w:rPr>
        <w:t>This Rel-17 NR MBS WI specifies two delivery modes, i.e. MBS multicast and MBS broadcast, for services of PTM (Point-To-Multipoint) nature, such as for example public safety and mission critical services, V2X applications, IPTV, live video, software delivery over wireless and IoT applications.</w:t>
      </w:r>
    </w:p>
    <w:p w14:paraId="1C08F8EC" w14:textId="77777777" w:rsidR="00E42AF4" w:rsidRDefault="00E42AF4" w:rsidP="00E42AF4">
      <w:pPr>
        <w:rPr>
          <w:lang w:eastAsia="en-GB"/>
        </w:rPr>
      </w:pPr>
      <w:r>
        <w:rPr>
          <w:lang w:eastAsia="en-GB"/>
        </w:rPr>
        <w:t>Before introducing NR MBS, there was no broadcast/multicast transmission supported in NR for user data delivery. Services of PTM nature could only be delivered over NR based on unicast, which is inefficient, in particular from radio resources utilization point of view. Nevertheless, for the use cases mentioned above, broadcast/multicast transmission provides substantial benefits, especially in terms of system efficiency and user experience. The MBS multicast delivery mode is capable of addressing higher QoS services while the MBS broadcast delivery mode is focusing on lower QoS services.</w:t>
      </w:r>
    </w:p>
    <w:p w14:paraId="1F422923" w14:textId="77777777" w:rsidR="00E42AF4" w:rsidRDefault="00E42AF4" w:rsidP="00E42AF4">
      <w:pPr>
        <w:rPr>
          <w:lang w:eastAsia="en-GB"/>
        </w:rPr>
      </w:pPr>
      <w:r>
        <w:rPr>
          <w:lang w:eastAsia="en-GB"/>
        </w:rPr>
        <w:t>The objectives of NR MBS WI are included in [2], and the WI is linked to the SA2 WI on Architectural enhancements for 5G multicast-broadcast services [3].</w:t>
      </w:r>
    </w:p>
    <w:p w14:paraId="1EDFE974" w14:textId="4CA4CA8E" w:rsidR="00E42AF4" w:rsidRPr="00E42AF4" w:rsidRDefault="00E42AF4" w:rsidP="00E42AF4">
      <w:pPr>
        <w:rPr>
          <w:u w:val="single"/>
          <w:lang w:eastAsia="en-GB"/>
        </w:rPr>
      </w:pPr>
      <w:r w:rsidRPr="00E42AF4">
        <w:rPr>
          <w:u w:val="single"/>
          <w:lang w:eastAsia="en-GB"/>
        </w:rPr>
        <w:t>MBS Multicast</w:t>
      </w:r>
    </w:p>
    <w:p w14:paraId="0F0BD66B" w14:textId="77777777" w:rsidR="00E42AF4" w:rsidRDefault="00E42AF4" w:rsidP="00E42AF4">
      <w:pPr>
        <w:rPr>
          <w:lang w:eastAsia="en-GB"/>
        </w:rPr>
      </w:pPr>
      <w:r>
        <w:rPr>
          <w:lang w:eastAsia="en-GB"/>
        </w:rPr>
        <w:t>MBS multicast provides the MBS delivery mode for RRC_CONNECTED mode UEs, with the following characteristics:</w:t>
      </w:r>
    </w:p>
    <w:p w14:paraId="542D8117" w14:textId="77777777" w:rsidR="00E42AF4" w:rsidRDefault="00E42AF4" w:rsidP="00E42AF4">
      <w:pPr>
        <w:rPr>
          <w:lang w:eastAsia="en-GB"/>
        </w:rPr>
      </w:pPr>
      <w:r>
        <w:rPr>
          <w:lang w:eastAsia="en-GB"/>
        </w:rPr>
        <w:t>Group scheduling</w:t>
      </w:r>
    </w:p>
    <w:p w14:paraId="70BE2E5D" w14:textId="77777777" w:rsidR="00E42AF4" w:rsidRDefault="00E42AF4" w:rsidP="00E42AF4">
      <w:pPr>
        <w:rPr>
          <w:lang w:eastAsia="en-GB"/>
        </w:rPr>
      </w:pPr>
      <w:r>
        <w:rPr>
          <w:lang w:eastAsia="en-GB"/>
        </w:rPr>
        <w:t xml:space="preserve">A common frequency resource (CFR) is defined for multicast scheduling as an ‘MBS frequency region’ with a number of contiguous PRBs, which is configured within the dedicated unicast BWP. A group of UEs can be configured via RRC signalling with a G-RNTI for group scheduling, and the group of UEs can also be configured with downlink SPS and G-CS-RNTI for MBS multicast. The </w:t>
      </w:r>
      <w:proofErr w:type="spellStart"/>
      <w:r>
        <w:rPr>
          <w:lang w:eastAsia="en-GB"/>
        </w:rPr>
        <w:t>gNB</w:t>
      </w:r>
      <w:proofErr w:type="spellEnd"/>
      <w:r>
        <w:rPr>
          <w:lang w:eastAsia="en-GB"/>
        </w:rPr>
        <w:t xml:space="preserve"> schedules a transport block using G-RNTI (or G-CS-RNTI) to the group of UEs. </w:t>
      </w:r>
    </w:p>
    <w:p w14:paraId="4B058BE9" w14:textId="77777777" w:rsidR="00E42AF4" w:rsidRDefault="00E42AF4" w:rsidP="00E42AF4">
      <w:pPr>
        <w:rPr>
          <w:lang w:eastAsia="en-GB"/>
        </w:rPr>
      </w:pPr>
      <w:r>
        <w:rPr>
          <w:lang w:eastAsia="en-GB"/>
        </w:rPr>
        <w:t>HARQ feedback</w:t>
      </w:r>
    </w:p>
    <w:p w14:paraId="2ED559AA" w14:textId="77777777" w:rsidR="00E42AF4" w:rsidRDefault="00E42AF4" w:rsidP="00E42AF4">
      <w:pPr>
        <w:rPr>
          <w:lang w:eastAsia="en-GB"/>
        </w:rPr>
      </w:pPr>
      <w:r>
        <w:rPr>
          <w:lang w:eastAsia="en-GB"/>
        </w:rPr>
        <w:t>HARQ feedback is used to further improve the group scheduling efficiency, and the following two HARQ feedback reporting modes are supported:</w:t>
      </w:r>
    </w:p>
    <w:p w14:paraId="49DD9770" w14:textId="77777777" w:rsidR="00E42AF4" w:rsidRDefault="00E42AF4" w:rsidP="00E42AF4">
      <w:pPr>
        <w:rPr>
          <w:lang w:eastAsia="en-GB"/>
        </w:rPr>
      </w:pPr>
      <w:r>
        <w:rPr>
          <w:lang w:eastAsia="en-GB"/>
        </w:rPr>
        <w:t></w:t>
      </w:r>
      <w:r>
        <w:rPr>
          <w:lang w:eastAsia="en-GB"/>
        </w:rPr>
        <w:tab/>
        <w:t xml:space="preserve">In the first HARQ feedback reporting mode, the UE transmits a PUCCH with HARQ-ACK information if the UE has correctly received the transport block or HARQ-NACK value if the UE has not correctly received the transport block. </w:t>
      </w:r>
    </w:p>
    <w:p w14:paraId="550784DE" w14:textId="77777777" w:rsidR="00E42AF4" w:rsidRDefault="00E42AF4" w:rsidP="00E42AF4">
      <w:pPr>
        <w:rPr>
          <w:lang w:eastAsia="en-GB"/>
        </w:rPr>
      </w:pPr>
      <w:r>
        <w:rPr>
          <w:lang w:eastAsia="en-GB"/>
        </w:rPr>
        <w:t></w:t>
      </w:r>
      <w:r>
        <w:rPr>
          <w:lang w:eastAsia="en-GB"/>
        </w:rPr>
        <w:tab/>
        <w:t>For the second HARQ feedback reporting mode, the UE transmits a PUCCH with HARQ-NACK information only if the UE has not correctly received the transport block.</w:t>
      </w:r>
    </w:p>
    <w:p w14:paraId="1C81290B" w14:textId="77777777" w:rsidR="00E42AF4" w:rsidRDefault="00E42AF4" w:rsidP="00E42AF4">
      <w:pPr>
        <w:rPr>
          <w:lang w:eastAsia="en-GB"/>
        </w:rPr>
      </w:pPr>
      <w:r>
        <w:rPr>
          <w:lang w:eastAsia="en-GB"/>
        </w:rPr>
        <w:t>HARQ reporting for multicast can also be disabled for a UE either semi-statically or dynamically.</w:t>
      </w:r>
    </w:p>
    <w:p w14:paraId="22105028" w14:textId="77777777" w:rsidR="00E42AF4" w:rsidRDefault="00E42AF4" w:rsidP="00E42AF4">
      <w:pPr>
        <w:rPr>
          <w:lang w:eastAsia="en-GB"/>
        </w:rPr>
      </w:pPr>
      <w:r>
        <w:rPr>
          <w:lang w:eastAsia="en-GB"/>
        </w:rPr>
        <w:t>Dynamic PTP (Point-To-Point)/PTM switch for MBS multicast</w:t>
      </w:r>
    </w:p>
    <w:p w14:paraId="66DFDB1B" w14:textId="77777777" w:rsidR="00E42AF4" w:rsidRDefault="00E42AF4" w:rsidP="00E42AF4">
      <w:pPr>
        <w:rPr>
          <w:lang w:eastAsia="en-GB"/>
        </w:rPr>
      </w:pPr>
      <w:r>
        <w:rPr>
          <w:lang w:eastAsia="en-GB"/>
        </w:rPr>
        <w:t xml:space="preserve">It is not always efficient for a </w:t>
      </w:r>
      <w:proofErr w:type="spellStart"/>
      <w:r>
        <w:rPr>
          <w:lang w:eastAsia="en-GB"/>
        </w:rPr>
        <w:t>gNB</w:t>
      </w:r>
      <w:proofErr w:type="spellEnd"/>
      <w:r>
        <w:rPr>
          <w:lang w:eastAsia="en-GB"/>
        </w:rPr>
        <w:t xml:space="preserve"> to schedule data based on G-RNTI (PTM), and sometimes PTP based scheduling (same as unicast) can bring more benefits thanks to the advanced unicast mechanisms. Based on the common PDCP entity, the </w:t>
      </w:r>
      <w:proofErr w:type="spellStart"/>
      <w:r>
        <w:rPr>
          <w:lang w:eastAsia="en-GB"/>
        </w:rPr>
        <w:t>gNB</w:t>
      </w:r>
      <w:proofErr w:type="spellEnd"/>
      <w:r>
        <w:rPr>
          <w:lang w:eastAsia="en-GB"/>
        </w:rPr>
        <w:t xml:space="preserve"> can decide whether to use PTM or PTP to deliver data of an MBS multicast session to the UE(s) at a certain time. The </w:t>
      </w:r>
      <w:proofErr w:type="spellStart"/>
      <w:r>
        <w:rPr>
          <w:lang w:eastAsia="en-GB"/>
        </w:rPr>
        <w:t>gNB</w:t>
      </w:r>
      <w:proofErr w:type="spellEnd"/>
      <w:r>
        <w:rPr>
          <w:lang w:eastAsia="en-GB"/>
        </w:rPr>
        <w:t xml:space="preserve"> makes its decision based on information such as MBS Session QoS requirements, the number of jointly scheduled UEs, UE feedback on link quality, and other criteria and ensures QoS requirements to be met for the service regardless of the chosen transmission method.</w:t>
      </w:r>
    </w:p>
    <w:p w14:paraId="34E58D13" w14:textId="24A5F62B" w:rsidR="00E42AF4" w:rsidRDefault="00E42AF4" w:rsidP="00E42AF4">
      <w:pPr>
        <w:pStyle w:val="TH"/>
        <w:rPr>
          <w:lang w:eastAsia="en-GB"/>
        </w:rPr>
      </w:pPr>
      <w:r>
        <w:rPr>
          <w:lang w:eastAsia="en-GB"/>
        </w:rPr>
        <w:lastRenderedPageBreak/>
        <w:t xml:space="preserve"> </w:t>
      </w:r>
      <w:r w:rsidRPr="0029743A">
        <w:rPr>
          <w:noProof/>
        </w:rPr>
        <w:drawing>
          <wp:inline distT="0" distB="0" distL="0" distR="0" wp14:anchorId="511B6CB7" wp14:editId="197B2778">
            <wp:extent cx="3957320" cy="263334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57320" cy="2633345"/>
                    </a:xfrm>
                    <a:prstGeom prst="rect">
                      <a:avLst/>
                    </a:prstGeom>
                    <a:noFill/>
                    <a:ln>
                      <a:noFill/>
                    </a:ln>
                  </pic:spPr>
                </pic:pic>
              </a:graphicData>
            </a:graphic>
          </wp:inline>
        </w:drawing>
      </w:r>
    </w:p>
    <w:p w14:paraId="6561EBD0" w14:textId="59FDB024" w:rsidR="00E42AF4" w:rsidRDefault="00E42AF4" w:rsidP="00E42AF4">
      <w:pPr>
        <w:pStyle w:val="TF"/>
        <w:rPr>
          <w:lang w:eastAsia="en-GB"/>
        </w:rPr>
      </w:pPr>
      <w:r>
        <w:rPr>
          <w:lang w:eastAsia="en-GB"/>
        </w:rPr>
        <w:t>Figure 1: Dynamic PTP/PTM switch for MBS multicast</w:t>
      </w:r>
    </w:p>
    <w:p w14:paraId="78A08990" w14:textId="77777777" w:rsidR="00E42AF4" w:rsidRDefault="00E42AF4" w:rsidP="00E42AF4">
      <w:pPr>
        <w:rPr>
          <w:lang w:eastAsia="en-GB"/>
        </w:rPr>
      </w:pPr>
    </w:p>
    <w:p w14:paraId="41CA54F2" w14:textId="77777777" w:rsidR="00E42AF4" w:rsidRDefault="00E42AF4" w:rsidP="00E42AF4">
      <w:pPr>
        <w:rPr>
          <w:lang w:eastAsia="en-GB"/>
        </w:rPr>
      </w:pPr>
      <w:r>
        <w:rPr>
          <w:lang w:eastAsia="en-GB"/>
        </w:rPr>
        <w:t>Lossless handover for MBS multicast</w:t>
      </w:r>
    </w:p>
    <w:p w14:paraId="0A2996AB" w14:textId="77777777" w:rsidR="00E42AF4" w:rsidRDefault="00E42AF4" w:rsidP="00E42AF4">
      <w:pPr>
        <w:rPr>
          <w:lang w:eastAsia="en-GB"/>
        </w:rPr>
      </w:pPr>
      <w:r>
        <w:rPr>
          <w:lang w:eastAsia="en-GB"/>
        </w:rPr>
        <w:t>To support high QoS services, it is necessary to ensure lossless data delivery also during a handover. To enable lossless handover, synchronisation of PDCP SNs among source and target RAN nodes should be ensured, by either or a combination of the following methods:</w:t>
      </w:r>
    </w:p>
    <w:p w14:paraId="7885CDEC" w14:textId="77777777" w:rsidR="00E42AF4" w:rsidRDefault="00E42AF4" w:rsidP="00E42AF4">
      <w:pPr>
        <w:rPr>
          <w:lang w:eastAsia="en-GB"/>
        </w:rPr>
      </w:pPr>
      <w:r>
        <w:rPr>
          <w:lang w:eastAsia="en-GB"/>
        </w:rPr>
        <w:t>-</w:t>
      </w:r>
      <w:r>
        <w:rPr>
          <w:lang w:eastAsia="en-GB"/>
        </w:rPr>
        <w:tab/>
        <w:t>Derivation of the PDCP SNs from DL MBS QFI SNs provided on NG-U;</w:t>
      </w:r>
    </w:p>
    <w:p w14:paraId="4039D297" w14:textId="77777777" w:rsidR="00E42AF4" w:rsidRDefault="00E42AF4" w:rsidP="00E42AF4">
      <w:pPr>
        <w:rPr>
          <w:lang w:eastAsia="en-GB"/>
        </w:rPr>
      </w:pPr>
      <w:r>
        <w:rPr>
          <w:lang w:eastAsia="en-GB"/>
        </w:rPr>
        <w:t>-</w:t>
      </w:r>
      <w:r>
        <w:rPr>
          <w:lang w:eastAsia="en-GB"/>
        </w:rPr>
        <w:tab/>
        <w:t xml:space="preserve">Deployment of a Shared NG-U Termination at NG-RAN, shared among </w:t>
      </w:r>
      <w:proofErr w:type="spellStart"/>
      <w:r>
        <w:rPr>
          <w:lang w:eastAsia="en-GB"/>
        </w:rPr>
        <w:t>gNBs</w:t>
      </w:r>
      <w:proofErr w:type="spellEnd"/>
      <w:r>
        <w:rPr>
          <w:lang w:eastAsia="en-GB"/>
        </w:rPr>
        <w:t>, which comprises a common entity for assignment of PDCP SNs.</w:t>
      </w:r>
    </w:p>
    <w:p w14:paraId="0550CE70" w14:textId="50E6A605" w:rsidR="00E42AF4" w:rsidRDefault="00E42AF4" w:rsidP="00E42AF4">
      <w:pPr>
        <w:pStyle w:val="TH"/>
        <w:rPr>
          <w:lang w:eastAsia="en-GB"/>
        </w:rPr>
      </w:pPr>
      <w:r>
        <w:rPr>
          <w:lang w:eastAsia="en-GB"/>
        </w:rPr>
        <w:t xml:space="preserve"> </w:t>
      </w:r>
      <w:r w:rsidRPr="0029743A">
        <w:rPr>
          <w:noProof/>
          <w:lang w:val="en-US" w:eastAsia="zh-CN"/>
        </w:rPr>
        <w:drawing>
          <wp:inline distT="0" distB="0" distL="0" distR="0" wp14:anchorId="6FEC6FE5" wp14:editId="46CD669E">
            <wp:extent cx="2735580" cy="181419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35580" cy="1814195"/>
                    </a:xfrm>
                    <a:prstGeom prst="rect">
                      <a:avLst/>
                    </a:prstGeom>
                    <a:noFill/>
                    <a:ln>
                      <a:noFill/>
                    </a:ln>
                  </pic:spPr>
                </pic:pic>
              </a:graphicData>
            </a:graphic>
          </wp:inline>
        </w:drawing>
      </w:r>
    </w:p>
    <w:p w14:paraId="080C6187" w14:textId="511F843F" w:rsidR="00E42AF4" w:rsidRDefault="00E42AF4" w:rsidP="00E42AF4">
      <w:pPr>
        <w:pStyle w:val="TF"/>
        <w:rPr>
          <w:lang w:eastAsia="en-GB"/>
        </w:rPr>
      </w:pPr>
      <w:r>
        <w:rPr>
          <w:lang w:eastAsia="en-GB"/>
        </w:rPr>
        <w:t>Figure 2: PDCP SN synchronization to enable lossless</w:t>
      </w:r>
    </w:p>
    <w:p w14:paraId="5E062C6B" w14:textId="35EAAB43" w:rsidR="00E42AF4" w:rsidRPr="00E42AF4" w:rsidRDefault="00E42AF4" w:rsidP="00E42AF4">
      <w:pPr>
        <w:rPr>
          <w:u w:val="single"/>
          <w:lang w:eastAsia="en-GB"/>
        </w:rPr>
      </w:pPr>
      <w:r w:rsidRPr="00E42AF4">
        <w:rPr>
          <w:u w:val="single"/>
          <w:lang w:eastAsia="en-GB"/>
        </w:rPr>
        <w:t>MBS Broadcast</w:t>
      </w:r>
    </w:p>
    <w:p w14:paraId="2DE2DD70" w14:textId="77777777" w:rsidR="00E42AF4" w:rsidRDefault="00E42AF4" w:rsidP="00E42AF4">
      <w:pPr>
        <w:rPr>
          <w:lang w:eastAsia="en-GB"/>
        </w:rPr>
      </w:pPr>
      <w:r>
        <w:rPr>
          <w:lang w:eastAsia="en-GB"/>
        </w:rPr>
        <w:t>MBS broadcast provides the downlink only MBS delivery mode for UE in all RRC states, addressing lower QoS services, with the following characteristics:</w:t>
      </w:r>
    </w:p>
    <w:p w14:paraId="7355DFFC" w14:textId="77777777" w:rsidR="00E42AF4" w:rsidRDefault="00E42AF4" w:rsidP="00E42AF4">
      <w:pPr>
        <w:rPr>
          <w:lang w:eastAsia="en-GB"/>
        </w:rPr>
      </w:pPr>
      <w:r>
        <w:rPr>
          <w:lang w:eastAsia="en-GB"/>
        </w:rPr>
        <w:t xml:space="preserve">Group scheduling </w:t>
      </w:r>
    </w:p>
    <w:p w14:paraId="407EBFA2" w14:textId="77777777" w:rsidR="00E42AF4" w:rsidRDefault="00E42AF4" w:rsidP="00E42AF4">
      <w:pPr>
        <w:rPr>
          <w:lang w:eastAsia="en-GB"/>
        </w:rPr>
      </w:pPr>
      <w:r>
        <w:rPr>
          <w:lang w:eastAsia="en-GB"/>
        </w:rPr>
        <w:t>A common frequency resource (CFR) is defined for broadcast scheduling as an ‘MBS frequency region’ with a number of contiguous PRBs in which G-RNTI can be used to schedule the associated MBS broadcast service. The bandwidth of CFR can be equal to or larger than initial BWP, which is indicated by system information. HARQ feedback and HARQ re-transmission is not supported for MBS broadcast.</w:t>
      </w:r>
    </w:p>
    <w:p w14:paraId="598A71B5" w14:textId="77777777" w:rsidR="00E42AF4" w:rsidRDefault="00E42AF4" w:rsidP="00E42AF4">
      <w:pPr>
        <w:rPr>
          <w:lang w:eastAsia="en-GB"/>
        </w:rPr>
      </w:pPr>
      <w:r>
        <w:rPr>
          <w:lang w:eastAsia="en-GB"/>
        </w:rPr>
        <w:t>MBS broadcast Configuration</w:t>
      </w:r>
    </w:p>
    <w:p w14:paraId="2F390E03" w14:textId="77777777" w:rsidR="00E42AF4" w:rsidRDefault="00E42AF4" w:rsidP="00E42AF4">
      <w:pPr>
        <w:rPr>
          <w:lang w:eastAsia="en-GB"/>
        </w:rPr>
      </w:pPr>
      <w:r>
        <w:rPr>
          <w:lang w:eastAsia="en-GB"/>
        </w:rPr>
        <w:lastRenderedPageBreak/>
        <w:t xml:space="preserve">The UE can receive the MBS configuration for a broadcast service via a broadcast control channel, i.e. MCCH, which is the same for UEs in RRC_IDLE , RRC_INACTIVE and RRC_CONNECTED states. </w:t>
      </w:r>
    </w:p>
    <w:p w14:paraId="3ADB5A17" w14:textId="77777777" w:rsidR="00E42AF4" w:rsidRDefault="00E42AF4" w:rsidP="00E42AF4">
      <w:pPr>
        <w:rPr>
          <w:lang w:eastAsia="en-GB"/>
        </w:rPr>
      </w:pPr>
      <w:r>
        <w:rPr>
          <w:lang w:eastAsia="en-GB"/>
        </w:rPr>
        <w:t xml:space="preserve">Service continuity </w:t>
      </w:r>
    </w:p>
    <w:p w14:paraId="0C1BE566" w14:textId="77777777" w:rsidR="00E42AF4" w:rsidRDefault="00E42AF4" w:rsidP="00E42AF4">
      <w:pPr>
        <w:rPr>
          <w:lang w:eastAsia="en-GB"/>
        </w:rPr>
      </w:pPr>
      <w:r>
        <w:rPr>
          <w:lang w:eastAsia="en-GB"/>
        </w:rPr>
        <w:t xml:space="preserve">Lossless mobility cannot be ensured for MBS broadcast, but some mechanisms are specified to support service continuity of the broadcast service. NR MBS broadcast supports MBS frequency prioritization, which enables the UE in RRC_IDLE/RRC_INACTIVE to select the right frequency to camp on and receive its services of interest. </w:t>
      </w:r>
    </w:p>
    <w:p w14:paraId="253C20A5" w14:textId="77777777" w:rsidR="00E42AF4" w:rsidRDefault="00E42AF4" w:rsidP="00E42AF4">
      <w:pPr>
        <w:rPr>
          <w:lang w:eastAsia="en-GB"/>
        </w:rPr>
      </w:pPr>
      <w:r>
        <w:rPr>
          <w:lang w:eastAsia="en-GB"/>
        </w:rPr>
        <w:t xml:space="preserve">To ensure service continuity of MBS broadcast for UEs in RRC_CONNECTED, the UE can send MBS Interest Indication to the </w:t>
      </w:r>
      <w:proofErr w:type="spellStart"/>
      <w:r>
        <w:rPr>
          <w:lang w:eastAsia="en-GB"/>
        </w:rPr>
        <w:t>gNB</w:t>
      </w:r>
      <w:proofErr w:type="spellEnd"/>
      <w:r>
        <w:rPr>
          <w:lang w:eastAsia="en-GB"/>
        </w:rPr>
        <w:t xml:space="preserve"> and the </w:t>
      </w:r>
      <w:proofErr w:type="spellStart"/>
      <w:r>
        <w:rPr>
          <w:lang w:eastAsia="en-GB"/>
        </w:rPr>
        <w:t>gNB</w:t>
      </w:r>
      <w:proofErr w:type="spellEnd"/>
      <w:r>
        <w:rPr>
          <w:lang w:eastAsia="en-GB"/>
        </w:rPr>
        <w:t xml:space="preserve"> can configure the UE in a way allowing it to receive the services the UE is interested in using MBS broadcast.</w:t>
      </w:r>
    </w:p>
    <w:p w14:paraId="0EBD2253" w14:textId="77777777" w:rsidR="00E42AF4" w:rsidRDefault="00E42AF4" w:rsidP="00E42AF4">
      <w:pPr>
        <w:rPr>
          <w:lang w:eastAsia="en-GB"/>
        </w:rPr>
      </w:pPr>
    </w:p>
    <w:p w14:paraId="0384F5E3" w14:textId="77777777" w:rsidR="00EE738C" w:rsidRPr="00082182" w:rsidRDefault="00EE738C" w:rsidP="00EE738C">
      <w:pPr>
        <w:rPr>
          <w:b/>
        </w:rPr>
      </w:pPr>
      <w:r w:rsidRPr="00016B51">
        <w:rPr>
          <w:b/>
        </w:rPr>
        <w:t>References</w:t>
      </w:r>
      <w:r>
        <w:t xml:space="preserve"> </w:t>
      </w:r>
    </w:p>
    <w:p w14:paraId="5C87715E" w14:textId="77777777" w:rsidR="00EE738C" w:rsidRDefault="00EE738C" w:rsidP="00EE738C">
      <w:pPr>
        <w:rPr>
          <w:lang w:eastAsia="en-GB"/>
        </w:rPr>
      </w:pPr>
      <w:r w:rsidRPr="00082182">
        <w:rPr>
          <w:lang w:eastAsia="en-GB"/>
        </w:rPr>
        <w:t>List of related CRs: select "TSG Status = Approved" in:</w:t>
      </w:r>
      <w:r>
        <w:rPr>
          <w:lang w:eastAsia="en-GB"/>
        </w:rPr>
        <w:t xml:space="preserve"> </w:t>
      </w:r>
    </w:p>
    <w:p w14:paraId="1ED9C216" w14:textId="53C58B8D" w:rsidR="00EE738C" w:rsidRDefault="00EE738C" w:rsidP="00EE738C">
      <w:pPr>
        <w:rPr>
          <w:rStyle w:val="Hyperlink"/>
          <w:lang w:eastAsia="en-GB"/>
        </w:rPr>
      </w:pPr>
      <w:r w:rsidRPr="003312DF">
        <w:rPr>
          <w:lang w:eastAsia="en-GB"/>
        </w:rPr>
        <w:t>https://portal.3gpp.org/ChangeRequests.aspx?q=1&amp;workitem=</w:t>
      </w:r>
      <w:r w:rsidRPr="00082182">
        <w:rPr>
          <w:lang w:eastAsia="en-GB"/>
        </w:rPr>
        <w:t xml:space="preserve"> </w:t>
      </w:r>
    </w:p>
    <w:p w14:paraId="449D9D4F" w14:textId="77777777" w:rsidR="00EE738C" w:rsidRDefault="00EE738C" w:rsidP="00EE738C">
      <w:pPr>
        <w:pStyle w:val="EW"/>
      </w:pPr>
      <w:r w:rsidRPr="00016B51">
        <w:t>[1]</w:t>
      </w:r>
      <w:r w:rsidRPr="00016B51">
        <w:tab/>
      </w:r>
      <w:r>
        <w:t xml:space="preserve">RP-220407, Status report for WI NR Multicast and Broadcast Services, Huawei, </w:t>
      </w:r>
      <w:proofErr w:type="spellStart"/>
      <w:r>
        <w:t>HiSilicon</w:t>
      </w:r>
      <w:proofErr w:type="spellEnd"/>
      <w:r>
        <w:t>;</w:t>
      </w:r>
    </w:p>
    <w:p w14:paraId="22F77772" w14:textId="01B910B5" w:rsidR="00EE738C" w:rsidRPr="00016B51" w:rsidRDefault="00EE738C" w:rsidP="00EE738C">
      <w:pPr>
        <w:pStyle w:val="EW"/>
      </w:pPr>
      <w:r>
        <w:t xml:space="preserve">[2] </w:t>
      </w:r>
      <w:r>
        <w:tab/>
      </w:r>
      <w:r w:rsidRPr="006E20B1">
        <w:t>TS 33.180: “Security of the Mission Critical (MC) service; (Release 17)”</w:t>
      </w:r>
    </w:p>
    <w:p w14:paraId="08DA8F77" w14:textId="0AAE25C3" w:rsidR="00E42AF4" w:rsidRDefault="00EE738C" w:rsidP="00EE738C">
      <w:pPr>
        <w:rPr>
          <w:lang w:eastAsia="en-GB"/>
        </w:rPr>
      </w:pPr>
      <w:r>
        <w:tab/>
      </w:r>
    </w:p>
    <w:p w14:paraId="3E4BE37E" w14:textId="457F8465" w:rsidR="00E42AF4" w:rsidRPr="00BD06D2" w:rsidRDefault="00E42AF4" w:rsidP="00E42AF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ABF160C" w14:textId="77777777" w:rsidTr="002548FE">
        <w:trPr>
          <w:trHeight w:val="57"/>
        </w:trPr>
        <w:tc>
          <w:tcPr>
            <w:tcW w:w="846" w:type="dxa"/>
            <w:shd w:val="clear" w:color="auto" w:fill="auto"/>
            <w:hideMark/>
          </w:tcPr>
          <w:p w14:paraId="2F17CD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F3F63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DE2C91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004959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8F60EB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2A04D37"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BB4FCF8" w14:textId="77777777" w:rsidTr="00630709">
        <w:trPr>
          <w:trHeight w:val="57"/>
        </w:trPr>
        <w:tc>
          <w:tcPr>
            <w:tcW w:w="846" w:type="dxa"/>
            <w:shd w:val="clear" w:color="auto" w:fill="auto"/>
            <w:hideMark/>
          </w:tcPr>
          <w:p w14:paraId="69DAA1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900038</w:t>
            </w:r>
          </w:p>
        </w:tc>
        <w:tc>
          <w:tcPr>
            <w:tcW w:w="3406" w:type="dxa"/>
            <w:shd w:val="clear" w:color="auto" w:fill="auto"/>
            <w:hideMark/>
          </w:tcPr>
          <w:p w14:paraId="037D675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7CF1A3AE" w14:textId="6A75A8A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5MBS</w:t>
            </w:r>
          </w:p>
        </w:tc>
        <w:tc>
          <w:tcPr>
            <w:tcW w:w="510" w:type="dxa"/>
            <w:shd w:val="clear" w:color="auto" w:fill="auto"/>
            <w:hideMark/>
          </w:tcPr>
          <w:p w14:paraId="5D214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033A1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SP-201106</w:t>
            </w:r>
          </w:p>
        </w:tc>
        <w:tc>
          <w:tcPr>
            <w:tcW w:w="2126" w:type="dxa"/>
            <w:shd w:val="clear" w:color="auto" w:fill="auto"/>
            <w:hideMark/>
          </w:tcPr>
          <w:p w14:paraId="37CCB59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Meng Li, Huawei </w:t>
            </w:r>
          </w:p>
        </w:tc>
      </w:tr>
      <w:tr w:rsidR="00630709" w:rsidRPr="00630709" w14:paraId="00F3BBC4" w14:textId="77777777" w:rsidTr="00630709">
        <w:trPr>
          <w:trHeight w:val="57"/>
        </w:trPr>
        <w:tc>
          <w:tcPr>
            <w:tcW w:w="846" w:type="dxa"/>
            <w:shd w:val="clear" w:color="auto" w:fill="auto"/>
            <w:hideMark/>
          </w:tcPr>
          <w:p w14:paraId="295988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830030</w:t>
            </w:r>
          </w:p>
        </w:tc>
        <w:tc>
          <w:tcPr>
            <w:tcW w:w="3406" w:type="dxa"/>
            <w:shd w:val="clear" w:color="auto" w:fill="auto"/>
            <w:hideMark/>
          </w:tcPr>
          <w:p w14:paraId="6ADFA1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20534D06" w14:textId="015157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w:t>
            </w:r>
          </w:p>
        </w:tc>
        <w:tc>
          <w:tcPr>
            <w:tcW w:w="510" w:type="dxa"/>
            <w:shd w:val="clear" w:color="auto" w:fill="auto"/>
            <w:hideMark/>
          </w:tcPr>
          <w:p w14:paraId="36BEAF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C6E16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SP-200690</w:t>
            </w:r>
          </w:p>
        </w:tc>
        <w:tc>
          <w:tcPr>
            <w:tcW w:w="2126" w:type="dxa"/>
            <w:shd w:val="clear" w:color="auto" w:fill="auto"/>
            <w:hideMark/>
          </w:tcPr>
          <w:p w14:paraId="36590C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Meng Li, Huawei</w:t>
            </w:r>
          </w:p>
        </w:tc>
      </w:tr>
      <w:tr w:rsidR="00630709" w:rsidRPr="00630709" w14:paraId="600DF6F7" w14:textId="77777777" w:rsidTr="00630709">
        <w:trPr>
          <w:trHeight w:val="57"/>
        </w:trPr>
        <w:tc>
          <w:tcPr>
            <w:tcW w:w="846" w:type="dxa"/>
            <w:shd w:val="clear" w:color="auto" w:fill="auto"/>
            <w:hideMark/>
          </w:tcPr>
          <w:p w14:paraId="217708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900009</w:t>
            </w:r>
          </w:p>
        </w:tc>
        <w:tc>
          <w:tcPr>
            <w:tcW w:w="3406" w:type="dxa"/>
            <w:shd w:val="clear" w:color="auto" w:fill="auto"/>
            <w:hideMark/>
          </w:tcPr>
          <w:p w14:paraId="6E7C96E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3CB588B3" w14:textId="475856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1B4A11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38B204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SP-201106</w:t>
            </w:r>
          </w:p>
        </w:tc>
        <w:tc>
          <w:tcPr>
            <w:tcW w:w="2126" w:type="dxa"/>
            <w:shd w:val="clear" w:color="auto" w:fill="auto"/>
            <w:hideMark/>
          </w:tcPr>
          <w:p w14:paraId="0B61CE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Meng Li, Huawei </w:t>
            </w:r>
          </w:p>
        </w:tc>
      </w:tr>
      <w:tr w:rsidR="00630709" w:rsidRPr="00630709" w14:paraId="42E1FDF9" w14:textId="77777777" w:rsidTr="00630709">
        <w:trPr>
          <w:trHeight w:val="57"/>
        </w:trPr>
        <w:tc>
          <w:tcPr>
            <w:tcW w:w="846" w:type="dxa"/>
            <w:shd w:val="clear" w:color="auto" w:fill="auto"/>
            <w:hideMark/>
          </w:tcPr>
          <w:p w14:paraId="12C848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920043</w:t>
            </w:r>
          </w:p>
        </w:tc>
        <w:tc>
          <w:tcPr>
            <w:tcW w:w="3406" w:type="dxa"/>
            <w:shd w:val="clear" w:color="auto" w:fill="auto"/>
            <w:hideMark/>
          </w:tcPr>
          <w:p w14:paraId="289EEAD2" w14:textId="3D8243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A35327" w14:textId="0D65B6C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5BB9E95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63997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6A6D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Gulbani</w:t>
            </w:r>
            <w:proofErr w:type="spellEnd"/>
            <w:r w:rsidRPr="00630709">
              <w:rPr>
                <w:rFonts w:ascii="Arial" w:hAnsi="Arial" w:cs="Arial"/>
                <w:color w:val="000000"/>
                <w:sz w:val="14"/>
                <w:szCs w:val="14"/>
                <w:lang w:eastAsia="en-GB"/>
              </w:rPr>
              <w:t xml:space="preserve">, Giorgi, Huawei </w:t>
            </w:r>
          </w:p>
        </w:tc>
      </w:tr>
      <w:tr w:rsidR="00630709" w:rsidRPr="00630709" w14:paraId="37A5A6CB" w14:textId="77777777" w:rsidTr="00630709">
        <w:trPr>
          <w:trHeight w:val="57"/>
        </w:trPr>
        <w:tc>
          <w:tcPr>
            <w:tcW w:w="846" w:type="dxa"/>
            <w:shd w:val="clear" w:color="auto" w:fill="auto"/>
            <w:hideMark/>
          </w:tcPr>
          <w:p w14:paraId="72D9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920044</w:t>
            </w:r>
          </w:p>
        </w:tc>
        <w:tc>
          <w:tcPr>
            <w:tcW w:w="3406" w:type="dxa"/>
            <w:shd w:val="clear" w:color="auto" w:fill="auto"/>
            <w:hideMark/>
          </w:tcPr>
          <w:p w14:paraId="0F66BE06" w14:textId="579DC1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9499F5" w14:textId="1CE19D2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26E34B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8D580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1A58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Gulbani</w:t>
            </w:r>
            <w:proofErr w:type="spellEnd"/>
            <w:r w:rsidRPr="00630709">
              <w:rPr>
                <w:rFonts w:ascii="Arial" w:hAnsi="Arial" w:cs="Arial"/>
                <w:color w:val="000000"/>
                <w:sz w:val="14"/>
                <w:szCs w:val="14"/>
                <w:lang w:eastAsia="en-GB"/>
              </w:rPr>
              <w:t xml:space="preserve">, Giorgi, Huawei </w:t>
            </w:r>
          </w:p>
        </w:tc>
      </w:tr>
      <w:tr w:rsidR="00630709" w:rsidRPr="00630709" w14:paraId="5D873DC9" w14:textId="77777777" w:rsidTr="00630709">
        <w:trPr>
          <w:trHeight w:val="57"/>
        </w:trPr>
        <w:tc>
          <w:tcPr>
            <w:tcW w:w="846" w:type="dxa"/>
            <w:shd w:val="clear" w:color="auto" w:fill="auto"/>
            <w:hideMark/>
          </w:tcPr>
          <w:p w14:paraId="68FC96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910002</w:t>
            </w:r>
          </w:p>
        </w:tc>
        <w:tc>
          <w:tcPr>
            <w:tcW w:w="3406" w:type="dxa"/>
            <w:shd w:val="clear" w:color="auto" w:fill="auto"/>
            <w:hideMark/>
          </w:tcPr>
          <w:p w14:paraId="3D23EE40" w14:textId="77E8A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2677E37F" w14:textId="7ADAFEB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605F35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F8A1E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0B4AD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Gulbani</w:t>
            </w:r>
            <w:proofErr w:type="spellEnd"/>
            <w:r w:rsidRPr="00630709">
              <w:rPr>
                <w:rFonts w:ascii="Arial" w:hAnsi="Arial" w:cs="Arial"/>
                <w:color w:val="000000"/>
                <w:sz w:val="14"/>
                <w:szCs w:val="14"/>
                <w:lang w:eastAsia="en-GB"/>
              </w:rPr>
              <w:t xml:space="preserve">, Giorgi, Huawei </w:t>
            </w:r>
          </w:p>
        </w:tc>
      </w:tr>
      <w:tr w:rsidR="00630709" w:rsidRPr="00630709" w14:paraId="381C4D63" w14:textId="77777777" w:rsidTr="00630709">
        <w:trPr>
          <w:trHeight w:val="57"/>
        </w:trPr>
        <w:tc>
          <w:tcPr>
            <w:tcW w:w="846" w:type="dxa"/>
            <w:shd w:val="clear" w:color="auto" w:fill="auto"/>
            <w:hideMark/>
          </w:tcPr>
          <w:p w14:paraId="285A42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920023</w:t>
            </w:r>
          </w:p>
        </w:tc>
        <w:tc>
          <w:tcPr>
            <w:tcW w:w="3406" w:type="dxa"/>
            <w:shd w:val="clear" w:color="auto" w:fill="auto"/>
            <w:hideMark/>
          </w:tcPr>
          <w:p w14:paraId="29A5CE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59026B98" w14:textId="3C7966F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4CE67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1333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SP-210420</w:t>
            </w:r>
          </w:p>
        </w:tc>
        <w:tc>
          <w:tcPr>
            <w:tcW w:w="2126" w:type="dxa"/>
            <w:shd w:val="clear" w:color="auto" w:fill="auto"/>
            <w:hideMark/>
          </w:tcPr>
          <w:p w14:paraId="64F73F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Longhua</w:t>
            </w:r>
            <w:proofErr w:type="spellEnd"/>
            <w:r w:rsidRPr="00630709">
              <w:rPr>
                <w:rFonts w:ascii="Arial" w:hAnsi="Arial" w:cs="Arial"/>
                <w:color w:val="000000"/>
                <w:sz w:val="14"/>
                <w:szCs w:val="14"/>
                <w:lang w:eastAsia="en-GB"/>
              </w:rPr>
              <w:t xml:space="preserve"> Guo, Huawei Technologies </w:t>
            </w:r>
          </w:p>
        </w:tc>
      </w:tr>
      <w:tr w:rsidR="00630709" w:rsidRPr="00630709" w14:paraId="6549435D" w14:textId="77777777" w:rsidTr="00630709">
        <w:trPr>
          <w:trHeight w:val="57"/>
        </w:trPr>
        <w:tc>
          <w:tcPr>
            <w:tcW w:w="846" w:type="dxa"/>
            <w:shd w:val="clear" w:color="auto" w:fill="auto"/>
            <w:hideMark/>
          </w:tcPr>
          <w:p w14:paraId="30D1A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870014</w:t>
            </w:r>
          </w:p>
        </w:tc>
        <w:tc>
          <w:tcPr>
            <w:tcW w:w="3406" w:type="dxa"/>
            <w:shd w:val="clear" w:color="auto" w:fill="auto"/>
            <w:hideMark/>
          </w:tcPr>
          <w:p w14:paraId="76E6B143"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Multicast Architecture Enhancements for 5G Media Streaming</w:t>
            </w:r>
          </w:p>
        </w:tc>
        <w:tc>
          <w:tcPr>
            <w:tcW w:w="1365" w:type="dxa"/>
            <w:shd w:val="clear" w:color="auto" w:fill="auto"/>
            <w:noWrap/>
            <w:tcMar>
              <w:left w:w="57" w:type="dxa"/>
              <w:right w:w="57" w:type="dxa"/>
            </w:tcMar>
            <w:hideMark/>
          </w:tcPr>
          <w:p w14:paraId="0B2B567F" w14:textId="1018C0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FS_5GMS_Multicast</w:t>
            </w:r>
          </w:p>
        </w:tc>
        <w:tc>
          <w:tcPr>
            <w:tcW w:w="510" w:type="dxa"/>
            <w:shd w:val="clear" w:color="auto" w:fill="auto"/>
            <w:hideMark/>
          </w:tcPr>
          <w:p w14:paraId="18A203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A5BF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SP-200238</w:t>
            </w:r>
          </w:p>
        </w:tc>
        <w:tc>
          <w:tcPr>
            <w:tcW w:w="2126" w:type="dxa"/>
            <w:shd w:val="clear" w:color="auto" w:fill="auto"/>
            <w:hideMark/>
          </w:tcPr>
          <w:p w14:paraId="56159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Peng Tan, </w:t>
            </w:r>
            <w:proofErr w:type="spellStart"/>
            <w:r w:rsidRPr="00630709">
              <w:rPr>
                <w:rFonts w:ascii="Arial" w:hAnsi="Arial" w:cs="Arial"/>
                <w:color w:val="000000"/>
                <w:sz w:val="14"/>
                <w:szCs w:val="14"/>
                <w:lang w:eastAsia="en-GB"/>
              </w:rPr>
              <w:t>Telus</w:t>
            </w:r>
            <w:proofErr w:type="spellEnd"/>
          </w:p>
        </w:tc>
      </w:tr>
      <w:tr w:rsidR="00630709" w:rsidRPr="00630709" w14:paraId="23291D92" w14:textId="77777777" w:rsidTr="00630709">
        <w:trPr>
          <w:trHeight w:val="57"/>
        </w:trPr>
        <w:tc>
          <w:tcPr>
            <w:tcW w:w="846" w:type="dxa"/>
            <w:shd w:val="clear" w:color="auto" w:fill="auto"/>
            <w:hideMark/>
          </w:tcPr>
          <w:p w14:paraId="46AA45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810055</w:t>
            </w:r>
          </w:p>
        </w:tc>
        <w:tc>
          <w:tcPr>
            <w:tcW w:w="3406" w:type="dxa"/>
            <w:shd w:val="clear" w:color="auto" w:fill="auto"/>
            <w:hideMark/>
          </w:tcPr>
          <w:p w14:paraId="0D3B8C0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40783699" w14:textId="2A2619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FS_enhMCLoc</w:t>
            </w:r>
            <w:proofErr w:type="spellEnd"/>
          </w:p>
        </w:tc>
        <w:tc>
          <w:tcPr>
            <w:tcW w:w="510" w:type="dxa"/>
            <w:shd w:val="clear" w:color="auto" w:fill="auto"/>
            <w:hideMark/>
          </w:tcPr>
          <w:p w14:paraId="5ED352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C1812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SP-190725</w:t>
            </w:r>
          </w:p>
        </w:tc>
        <w:tc>
          <w:tcPr>
            <w:tcW w:w="2126" w:type="dxa"/>
            <w:shd w:val="clear" w:color="auto" w:fill="auto"/>
            <w:hideMark/>
          </w:tcPr>
          <w:p w14:paraId="72808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Dom Lazara, Motorola Solutions</w:t>
            </w:r>
          </w:p>
        </w:tc>
      </w:tr>
      <w:tr w:rsidR="00630709" w:rsidRPr="00630709" w14:paraId="59063786" w14:textId="77777777" w:rsidTr="00630709">
        <w:trPr>
          <w:trHeight w:val="57"/>
        </w:trPr>
        <w:tc>
          <w:tcPr>
            <w:tcW w:w="846" w:type="dxa"/>
            <w:shd w:val="clear" w:color="auto" w:fill="auto"/>
            <w:hideMark/>
          </w:tcPr>
          <w:p w14:paraId="7B601D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850040</w:t>
            </w:r>
          </w:p>
        </w:tc>
        <w:tc>
          <w:tcPr>
            <w:tcW w:w="3406" w:type="dxa"/>
            <w:shd w:val="clear" w:color="auto" w:fill="auto"/>
            <w:hideMark/>
          </w:tcPr>
          <w:p w14:paraId="314AC34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1C321C23" w14:textId="189EB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5MBS_eMC</w:t>
            </w:r>
          </w:p>
        </w:tc>
        <w:tc>
          <w:tcPr>
            <w:tcW w:w="510" w:type="dxa"/>
            <w:shd w:val="clear" w:color="auto" w:fill="auto"/>
            <w:hideMark/>
          </w:tcPr>
          <w:p w14:paraId="496E3E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4EB8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SP-190942</w:t>
            </w:r>
          </w:p>
        </w:tc>
        <w:tc>
          <w:tcPr>
            <w:tcW w:w="2126" w:type="dxa"/>
            <w:shd w:val="clear" w:color="auto" w:fill="auto"/>
            <w:hideMark/>
          </w:tcPr>
          <w:p w14:paraId="580939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Toobe</w:t>
            </w:r>
            <w:proofErr w:type="spellEnd"/>
            <w:r w:rsidRPr="00630709">
              <w:rPr>
                <w:rFonts w:ascii="Arial" w:hAnsi="Arial" w:cs="Arial"/>
                <w:color w:val="000000"/>
                <w:sz w:val="14"/>
                <w:szCs w:val="14"/>
                <w:lang w:eastAsia="en-GB"/>
              </w:rPr>
              <w:t xml:space="preserve">, Jens, BDBOS </w:t>
            </w:r>
          </w:p>
        </w:tc>
      </w:tr>
      <w:tr w:rsidR="00630709" w:rsidRPr="00630709" w14:paraId="46925DDC" w14:textId="77777777" w:rsidTr="00630709">
        <w:trPr>
          <w:trHeight w:val="57"/>
        </w:trPr>
        <w:tc>
          <w:tcPr>
            <w:tcW w:w="846" w:type="dxa"/>
            <w:shd w:val="clear" w:color="auto" w:fill="auto"/>
            <w:hideMark/>
          </w:tcPr>
          <w:p w14:paraId="5E8CF7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880006</w:t>
            </w:r>
          </w:p>
        </w:tc>
        <w:tc>
          <w:tcPr>
            <w:tcW w:w="3406" w:type="dxa"/>
            <w:shd w:val="clear" w:color="auto" w:fill="auto"/>
            <w:hideMark/>
          </w:tcPr>
          <w:p w14:paraId="6103CCA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69CFDABE" w14:textId="7D674BE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FS_5MBS_SEC</w:t>
            </w:r>
          </w:p>
        </w:tc>
        <w:tc>
          <w:tcPr>
            <w:tcW w:w="510" w:type="dxa"/>
            <w:shd w:val="clear" w:color="auto" w:fill="auto"/>
            <w:hideMark/>
          </w:tcPr>
          <w:p w14:paraId="6607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C91A0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SP-200351</w:t>
            </w:r>
          </w:p>
        </w:tc>
        <w:tc>
          <w:tcPr>
            <w:tcW w:w="2126" w:type="dxa"/>
            <w:shd w:val="clear" w:color="auto" w:fill="auto"/>
            <w:hideMark/>
          </w:tcPr>
          <w:p w14:paraId="09CCF3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Longhua</w:t>
            </w:r>
            <w:proofErr w:type="spellEnd"/>
            <w:r w:rsidRPr="00630709">
              <w:rPr>
                <w:rFonts w:ascii="Arial" w:hAnsi="Arial" w:cs="Arial"/>
                <w:color w:val="000000"/>
                <w:sz w:val="14"/>
                <w:szCs w:val="14"/>
                <w:lang w:eastAsia="en-GB"/>
              </w:rPr>
              <w:t xml:space="preserve"> Guo, Huawei Technologies </w:t>
            </w:r>
          </w:p>
        </w:tc>
      </w:tr>
      <w:tr w:rsidR="00630709" w:rsidRPr="00630709" w14:paraId="477D45E8" w14:textId="77777777" w:rsidTr="00630709">
        <w:trPr>
          <w:trHeight w:val="57"/>
        </w:trPr>
        <w:tc>
          <w:tcPr>
            <w:tcW w:w="846" w:type="dxa"/>
            <w:shd w:val="clear" w:color="auto" w:fill="auto"/>
            <w:hideMark/>
          </w:tcPr>
          <w:p w14:paraId="78279B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850035</w:t>
            </w:r>
          </w:p>
        </w:tc>
        <w:tc>
          <w:tcPr>
            <w:tcW w:w="3406" w:type="dxa"/>
            <w:shd w:val="clear" w:color="auto" w:fill="auto"/>
            <w:hideMark/>
          </w:tcPr>
          <w:p w14:paraId="22747BFF"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69C5AEB1" w14:textId="2025B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FS_MC5MBS</w:t>
            </w:r>
          </w:p>
        </w:tc>
        <w:tc>
          <w:tcPr>
            <w:tcW w:w="510" w:type="dxa"/>
            <w:shd w:val="clear" w:color="auto" w:fill="auto"/>
            <w:hideMark/>
          </w:tcPr>
          <w:p w14:paraId="5FCB99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0DE4E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SP-190929</w:t>
            </w:r>
          </w:p>
        </w:tc>
        <w:tc>
          <w:tcPr>
            <w:tcW w:w="2126" w:type="dxa"/>
            <w:shd w:val="clear" w:color="auto" w:fill="auto"/>
            <w:hideMark/>
          </w:tcPr>
          <w:p w14:paraId="0B691B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Val </w:t>
            </w:r>
            <w:proofErr w:type="spellStart"/>
            <w:r w:rsidRPr="00630709">
              <w:rPr>
                <w:rFonts w:ascii="Arial" w:hAnsi="Arial" w:cs="Arial"/>
                <w:color w:val="000000"/>
                <w:sz w:val="14"/>
                <w:szCs w:val="14"/>
                <w:lang w:eastAsia="en-GB"/>
              </w:rPr>
              <w:t>Oprescu</w:t>
            </w:r>
            <w:proofErr w:type="spellEnd"/>
            <w:r w:rsidRPr="00630709">
              <w:rPr>
                <w:rFonts w:ascii="Arial" w:hAnsi="Arial" w:cs="Arial"/>
                <w:color w:val="000000"/>
                <w:sz w:val="14"/>
                <w:szCs w:val="14"/>
                <w:lang w:eastAsia="en-GB"/>
              </w:rPr>
              <w:t xml:space="preserve">, AT&amp;T </w:t>
            </w:r>
          </w:p>
        </w:tc>
      </w:tr>
      <w:tr w:rsidR="00630709" w:rsidRPr="00630709" w14:paraId="45C6A178" w14:textId="77777777" w:rsidTr="00630709">
        <w:trPr>
          <w:trHeight w:val="57"/>
        </w:trPr>
        <w:tc>
          <w:tcPr>
            <w:tcW w:w="846" w:type="dxa"/>
            <w:shd w:val="clear" w:color="auto" w:fill="auto"/>
            <w:hideMark/>
          </w:tcPr>
          <w:p w14:paraId="457F9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800023</w:t>
            </w:r>
          </w:p>
        </w:tc>
        <w:tc>
          <w:tcPr>
            <w:tcW w:w="3406" w:type="dxa"/>
            <w:shd w:val="clear" w:color="auto" w:fill="auto"/>
            <w:hideMark/>
          </w:tcPr>
          <w:p w14:paraId="4B203A1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2E61ED3C" w14:textId="216AD2C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FS_MCOver5GS</w:t>
            </w:r>
          </w:p>
        </w:tc>
        <w:tc>
          <w:tcPr>
            <w:tcW w:w="510" w:type="dxa"/>
            <w:shd w:val="clear" w:color="auto" w:fill="auto"/>
            <w:hideMark/>
          </w:tcPr>
          <w:p w14:paraId="7DD6DE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7340D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SP-200837</w:t>
            </w:r>
          </w:p>
        </w:tc>
        <w:tc>
          <w:tcPr>
            <w:tcW w:w="2126" w:type="dxa"/>
            <w:shd w:val="clear" w:color="auto" w:fill="auto"/>
            <w:hideMark/>
          </w:tcPr>
          <w:p w14:paraId="62F33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Verweij, Kees, The Police of the Netherlands</w:t>
            </w:r>
          </w:p>
        </w:tc>
      </w:tr>
      <w:tr w:rsidR="00630709" w:rsidRPr="00630709" w14:paraId="4509551D" w14:textId="77777777" w:rsidTr="00630709">
        <w:trPr>
          <w:trHeight w:val="57"/>
        </w:trPr>
        <w:tc>
          <w:tcPr>
            <w:tcW w:w="846" w:type="dxa"/>
            <w:shd w:val="clear" w:color="auto" w:fill="auto"/>
            <w:hideMark/>
          </w:tcPr>
          <w:p w14:paraId="702D62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920051</w:t>
            </w:r>
          </w:p>
        </w:tc>
        <w:tc>
          <w:tcPr>
            <w:tcW w:w="3406" w:type="dxa"/>
            <w:shd w:val="clear" w:color="auto" w:fill="auto"/>
            <w:hideMark/>
          </w:tcPr>
          <w:p w14:paraId="182482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4BAD53D0" w14:textId="692BA07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MCOver5GS</w:t>
            </w:r>
          </w:p>
        </w:tc>
        <w:tc>
          <w:tcPr>
            <w:tcW w:w="510" w:type="dxa"/>
            <w:shd w:val="clear" w:color="auto" w:fill="auto"/>
            <w:hideMark/>
          </w:tcPr>
          <w:p w14:paraId="53752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F8DF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SP-200833</w:t>
            </w:r>
          </w:p>
        </w:tc>
        <w:tc>
          <w:tcPr>
            <w:tcW w:w="2126" w:type="dxa"/>
            <w:shd w:val="clear" w:color="auto" w:fill="auto"/>
            <w:hideMark/>
          </w:tcPr>
          <w:p w14:paraId="76AEC5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Wendler, Ingo, UIC </w:t>
            </w:r>
          </w:p>
        </w:tc>
      </w:tr>
      <w:tr w:rsidR="00630709" w:rsidRPr="00630709" w14:paraId="353C8620" w14:textId="77777777" w:rsidTr="00630709">
        <w:trPr>
          <w:trHeight w:val="57"/>
        </w:trPr>
        <w:tc>
          <w:tcPr>
            <w:tcW w:w="846" w:type="dxa"/>
            <w:shd w:val="clear" w:color="auto" w:fill="auto"/>
            <w:hideMark/>
          </w:tcPr>
          <w:p w14:paraId="121317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890027</w:t>
            </w:r>
          </w:p>
        </w:tc>
        <w:tc>
          <w:tcPr>
            <w:tcW w:w="3406" w:type="dxa"/>
            <w:shd w:val="clear" w:color="auto" w:fill="auto"/>
            <w:hideMark/>
          </w:tcPr>
          <w:p w14:paraId="016DB4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8C3BBAC" w14:textId="51F22AA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380396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CBDB3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SP-200833</w:t>
            </w:r>
          </w:p>
        </w:tc>
        <w:tc>
          <w:tcPr>
            <w:tcW w:w="2126" w:type="dxa"/>
            <w:shd w:val="clear" w:color="auto" w:fill="auto"/>
            <w:hideMark/>
          </w:tcPr>
          <w:p w14:paraId="149685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Wendler, Ingo, UIC </w:t>
            </w:r>
          </w:p>
        </w:tc>
      </w:tr>
      <w:tr w:rsidR="00630709" w:rsidRPr="00630709" w14:paraId="378C7072" w14:textId="77777777" w:rsidTr="00630709">
        <w:trPr>
          <w:trHeight w:val="57"/>
        </w:trPr>
        <w:tc>
          <w:tcPr>
            <w:tcW w:w="846" w:type="dxa"/>
            <w:shd w:val="clear" w:color="auto" w:fill="auto"/>
            <w:hideMark/>
          </w:tcPr>
          <w:p w14:paraId="6DF246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920007</w:t>
            </w:r>
          </w:p>
        </w:tc>
        <w:tc>
          <w:tcPr>
            <w:tcW w:w="3406" w:type="dxa"/>
            <w:shd w:val="clear" w:color="auto" w:fill="auto"/>
            <w:hideMark/>
          </w:tcPr>
          <w:p w14:paraId="0295E3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4B4A72D3" w14:textId="04EADA0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0223F2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81EE8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CP-211118</w:t>
            </w:r>
          </w:p>
        </w:tc>
        <w:tc>
          <w:tcPr>
            <w:tcW w:w="2126" w:type="dxa"/>
            <w:shd w:val="clear" w:color="auto" w:fill="auto"/>
            <w:hideMark/>
          </w:tcPr>
          <w:p w14:paraId="14CFC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Gkatzikis</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Lazaros</w:t>
            </w:r>
            <w:proofErr w:type="spellEnd"/>
            <w:r w:rsidRPr="00630709">
              <w:rPr>
                <w:rFonts w:ascii="Arial" w:hAnsi="Arial" w:cs="Arial"/>
                <w:color w:val="000000"/>
                <w:sz w:val="14"/>
                <w:szCs w:val="14"/>
                <w:lang w:eastAsia="en-GB"/>
              </w:rPr>
              <w:t xml:space="preserve">, Nokia </w:t>
            </w:r>
          </w:p>
        </w:tc>
      </w:tr>
      <w:tr w:rsidR="00630709" w:rsidRPr="00630709" w14:paraId="20C8E532" w14:textId="77777777" w:rsidTr="00630709">
        <w:trPr>
          <w:trHeight w:val="57"/>
        </w:trPr>
        <w:tc>
          <w:tcPr>
            <w:tcW w:w="846" w:type="dxa"/>
            <w:shd w:val="clear" w:color="auto" w:fill="auto"/>
            <w:hideMark/>
          </w:tcPr>
          <w:p w14:paraId="3160B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820040</w:t>
            </w:r>
          </w:p>
        </w:tc>
        <w:tc>
          <w:tcPr>
            <w:tcW w:w="3406" w:type="dxa"/>
            <w:shd w:val="clear" w:color="auto" w:fill="auto"/>
            <w:hideMark/>
          </w:tcPr>
          <w:p w14:paraId="66D49DE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05BAA387" w14:textId="0A79F8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MCSMI_CT</w:t>
            </w:r>
          </w:p>
        </w:tc>
        <w:tc>
          <w:tcPr>
            <w:tcW w:w="510" w:type="dxa"/>
            <w:shd w:val="clear" w:color="auto" w:fill="auto"/>
            <w:hideMark/>
          </w:tcPr>
          <w:p w14:paraId="64202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0B0C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CP-190143</w:t>
            </w:r>
          </w:p>
        </w:tc>
        <w:tc>
          <w:tcPr>
            <w:tcW w:w="2126" w:type="dxa"/>
            <w:shd w:val="clear" w:color="auto" w:fill="auto"/>
            <w:hideMark/>
          </w:tcPr>
          <w:p w14:paraId="59A0AD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bl>
    <w:p w14:paraId="42D972E8" w14:textId="68B9196A"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7BC18EC" w14:textId="17B197F8" w:rsidR="008C4125" w:rsidRDefault="008C4125" w:rsidP="008C4125">
      <w:pPr>
        <w:pStyle w:val="Heading1"/>
        <w:rPr>
          <w:lang w:eastAsia="en-GB"/>
        </w:rPr>
      </w:pPr>
      <w:bookmarkStart w:id="29" w:name="_Toc101950891"/>
      <w:r>
        <w:rPr>
          <w:lang w:eastAsia="en-GB"/>
        </w:rPr>
        <w:t>1</w:t>
      </w:r>
      <w:r w:rsidR="009E7519">
        <w:rPr>
          <w:lang w:eastAsia="en-GB"/>
        </w:rPr>
        <w:t>0</w:t>
      </w:r>
      <w:r w:rsidRPr="0009140B">
        <w:rPr>
          <w:lang w:eastAsia="en-GB"/>
        </w:rPr>
        <w:tab/>
      </w:r>
      <w:r w:rsidRPr="008C4125">
        <w:rPr>
          <w:lang w:eastAsia="en-GB"/>
        </w:rPr>
        <w:t>Multi-(U)SIM</w:t>
      </w:r>
      <w:bookmarkEnd w:id="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56B3" w:rsidRPr="00630709" w14:paraId="5A05B692" w14:textId="77777777" w:rsidTr="00556FF3">
        <w:trPr>
          <w:trHeight w:val="57"/>
        </w:trPr>
        <w:tc>
          <w:tcPr>
            <w:tcW w:w="846" w:type="dxa"/>
            <w:shd w:val="clear" w:color="auto" w:fill="auto"/>
            <w:tcMar>
              <w:left w:w="28" w:type="dxa"/>
              <w:right w:w="28" w:type="dxa"/>
            </w:tcMar>
            <w:hideMark/>
          </w:tcPr>
          <w:p w14:paraId="15A07D37"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48F05B0E" w14:textId="77777777" w:rsidR="007656B3" w:rsidRPr="00630709" w:rsidRDefault="007656B3"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47E20B24"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5D242DD"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E5BE982"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1719F62C"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Vivo</w:t>
            </w:r>
          </w:p>
        </w:tc>
      </w:tr>
      <w:tr w:rsidR="007656B3" w:rsidRPr="00630709" w14:paraId="48F6878F" w14:textId="77777777" w:rsidTr="00556FF3">
        <w:trPr>
          <w:trHeight w:val="57"/>
        </w:trPr>
        <w:tc>
          <w:tcPr>
            <w:tcW w:w="846" w:type="dxa"/>
            <w:shd w:val="clear" w:color="auto" w:fill="auto"/>
            <w:tcMar>
              <w:left w:w="28" w:type="dxa"/>
              <w:right w:w="28" w:type="dxa"/>
            </w:tcMar>
            <w:hideMark/>
          </w:tcPr>
          <w:p w14:paraId="2839EEE9"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518F1B63"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7A1A8E63"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67D55B9B"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F283C05"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45938F8A"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Vivo</w:t>
            </w:r>
          </w:p>
        </w:tc>
      </w:tr>
    </w:tbl>
    <w:p w14:paraId="34BB5E67" w14:textId="37D53882" w:rsidR="007656B3" w:rsidRPr="00016B51" w:rsidRDefault="007656B3" w:rsidP="007656B3">
      <w:pPr>
        <w:rPr>
          <w:lang w:eastAsia="en-GB"/>
        </w:rPr>
      </w:pPr>
      <w:r w:rsidRPr="00016B51">
        <w:rPr>
          <w:lang w:eastAsia="en-GB"/>
        </w:rPr>
        <w:t xml:space="preserve">Summary based on the input provided </w:t>
      </w:r>
      <w:r>
        <w:rPr>
          <w:lang w:eastAsia="en-GB"/>
        </w:rPr>
        <w:t xml:space="preserve">by </w:t>
      </w:r>
      <w:r w:rsidRPr="007656B3">
        <w:rPr>
          <w:lang w:eastAsia="en-GB"/>
        </w:rPr>
        <w:t>vivo</w:t>
      </w:r>
      <w:r>
        <w:rPr>
          <w:lang w:eastAsia="en-GB"/>
        </w:rPr>
        <w:t xml:space="preserve"> in </w:t>
      </w:r>
      <w:r w:rsidRPr="007656B3">
        <w:rPr>
          <w:lang w:eastAsia="en-GB"/>
        </w:rPr>
        <w:t>RP -220604</w:t>
      </w:r>
      <w:r w:rsidRPr="00016B51">
        <w:rPr>
          <w:lang w:eastAsia="en-GB"/>
        </w:rPr>
        <w:t>.</w:t>
      </w:r>
    </w:p>
    <w:p w14:paraId="1F57BF38" w14:textId="77777777" w:rsidR="007656B3" w:rsidRDefault="007656B3" w:rsidP="007656B3">
      <w:pPr>
        <w:rPr>
          <w:lang w:eastAsia="en-GB"/>
        </w:rPr>
      </w:pPr>
      <w:r>
        <w:rPr>
          <w:lang w:eastAsia="en-GB"/>
        </w:rPr>
        <w:t xml:space="preserve">This work item specifies solutions to address the paging occasion collision issue for single-Rx/single-Tx Multi-USIM (MUSIM) UE, and to notify network A of its switch from network A for MUSIM purpose, and to support indicating to the MUSIM UE whether an incoming paging is for voice service. </w:t>
      </w:r>
    </w:p>
    <w:p w14:paraId="774A0F11" w14:textId="77777777" w:rsidR="007656B3" w:rsidRDefault="007656B3" w:rsidP="007656B3">
      <w:pPr>
        <w:rPr>
          <w:lang w:eastAsia="en-GB"/>
        </w:rPr>
      </w:pPr>
      <w:r>
        <w:rPr>
          <w:lang w:eastAsia="en-GB"/>
        </w:rPr>
        <w:t>The following schemes were introduced as part of the Work Item:</w:t>
      </w:r>
    </w:p>
    <w:p w14:paraId="6F30EF57" w14:textId="77777777" w:rsidR="007656B3" w:rsidRDefault="007656B3" w:rsidP="007656B3">
      <w:pPr>
        <w:rPr>
          <w:lang w:eastAsia="en-GB"/>
        </w:rPr>
      </w:pPr>
      <w:r>
        <w:rPr>
          <w:lang w:eastAsia="en-GB"/>
        </w:rPr>
        <w:t>-</w:t>
      </w:r>
      <w:r>
        <w:rPr>
          <w:lang w:eastAsia="en-GB"/>
        </w:rPr>
        <w:tab/>
        <w:t xml:space="preserve">Paging collision objective: To solve paging occasion collision problem, the MUSIM UE can trigger a new 5G-GUTI reallocation in 5GS or an IMSI offset assignment in EPS to modify the timing of the paging occasions. In 5GS, the UE </w:t>
      </w:r>
      <w:r>
        <w:rPr>
          <w:lang w:eastAsia="en-GB"/>
        </w:rPr>
        <w:lastRenderedPageBreak/>
        <w:t xml:space="preserve">obtains a new 5G-GUTI by performing a MRU without any specific indication. In EPS, the UE can provide a requested IMSI offset value in Attach Request or TAU Request, which triggers the MME to provide an accepted IMSI Offset value in the Attach Accept or TAU Accept message. The MME and UE use the alternative IMSI (calculated based on the IMSI and the accepted IMSI offset) for the determination of paging occasion. </w:t>
      </w:r>
    </w:p>
    <w:p w14:paraId="435AD9A9" w14:textId="77777777" w:rsidR="007656B3" w:rsidRDefault="007656B3" w:rsidP="007656B3">
      <w:pPr>
        <w:rPr>
          <w:lang w:eastAsia="en-GB"/>
        </w:rPr>
      </w:pPr>
      <w:r>
        <w:rPr>
          <w:lang w:eastAsia="en-GB"/>
        </w:rPr>
        <w:t>-</w:t>
      </w:r>
      <w:r>
        <w:rPr>
          <w:lang w:eastAsia="en-GB"/>
        </w:rPr>
        <w:tab/>
        <w:t xml:space="preserve">Network notification objective: AS-based network switching for leaving RRC_CONNECTED and network switching without leaving RRC_CONNECTED (i.e., requesting/configuring MUSIM gaps) were introduced. Both schemes can be configured by the network separately. </w:t>
      </w:r>
    </w:p>
    <w:p w14:paraId="0F5D0862" w14:textId="77777777" w:rsidR="007656B3" w:rsidRDefault="007656B3" w:rsidP="007656B3">
      <w:pPr>
        <w:rPr>
          <w:lang w:eastAsia="en-GB"/>
        </w:rPr>
      </w:pPr>
      <w:r>
        <w:rPr>
          <w:lang w:eastAsia="en-GB"/>
        </w:rPr>
        <w:t xml:space="preserve"> </w:t>
      </w:r>
      <w:r>
        <w:rPr>
          <w:lang w:eastAsia="en-GB"/>
        </w:rPr>
        <w:tab/>
        <w:t xml:space="preserve">When determining it needs to leave RRC_CONNECTED, the UE sends the </w:t>
      </w:r>
      <w:proofErr w:type="spellStart"/>
      <w:r>
        <w:rPr>
          <w:lang w:eastAsia="en-GB"/>
        </w:rPr>
        <w:t>UEAssistanceInformation</w:t>
      </w:r>
      <w:proofErr w:type="spellEnd"/>
      <w:r>
        <w:rPr>
          <w:lang w:eastAsia="en-GB"/>
        </w:rPr>
        <w:t xml:space="preserve"> message, which indicates the UE’s preferred RRC state when leaving RRC_CONNECTED for MUSIM purpose. </w:t>
      </w:r>
      <w:proofErr w:type="spellStart"/>
      <w:r>
        <w:rPr>
          <w:lang w:eastAsia="en-GB"/>
        </w:rPr>
        <w:t>gNB</w:t>
      </w:r>
      <w:proofErr w:type="spellEnd"/>
      <w:r>
        <w:rPr>
          <w:lang w:eastAsia="en-GB"/>
        </w:rPr>
        <w:t xml:space="preserve"> may release the UE to RRC IDLE/INACTIVE when receiving this UAI. The UE is allowed to enter RRC_IDLE if it does not receive response message from network within a certain configured time.</w:t>
      </w:r>
    </w:p>
    <w:p w14:paraId="7F173EDC" w14:textId="77777777" w:rsidR="007656B3" w:rsidRDefault="007656B3" w:rsidP="007656B3">
      <w:pPr>
        <w:rPr>
          <w:lang w:eastAsia="en-GB"/>
        </w:rPr>
      </w:pPr>
      <w:r>
        <w:rPr>
          <w:lang w:eastAsia="en-GB"/>
        </w:rPr>
        <w:t xml:space="preserve"> </w:t>
      </w:r>
      <w:r>
        <w:rPr>
          <w:lang w:eastAsia="en-GB"/>
        </w:rPr>
        <w:tab/>
        <w:t xml:space="preserve">When determining it needs the MUSIM gaps, the UE sends the </w:t>
      </w:r>
      <w:proofErr w:type="spellStart"/>
      <w:r>
        <w:rPr>
          <w:lang w:eastAsia="en-GB"/>
        </w:rPr>
        <w:t>UEAssistanceInformation</w:t>
      </w:r>
      <w:proofErr w:type="spellEnd"/>
      <w:r>
        <w:rPr>
          <w:lang w:eastAsia="en-GB"/>
        </w:rPr>
        <w:t xml:space="preserve"> message, which indicates the UE’s preference on the MUSIM gaps. The UE can request at most a single aperiodic MUSIM gap and two periodic MUSIM gaps. The MUSIM gap is per UE level. </w:t>
      </w:r>
    </w:p>
    <w:p w14:paraId="02A2D77A" w14:textId="2F025A54" w:rsidR="007656B3" w:rsidRDefault="007656B3" w:rsidP="007656B3">
      <w:pPr>
        <w:rPr>
          <w:lang w:eastAsia="en-GB"/>
        </w:rPr>
      </w:pPr>
      <w:r>
        <w:rPr>
          <w:lang w:eastAsia="en-GB"/>
        </w:rPr>
        <w:t>-</w:t>
      </w:r>
      <w:r>
        <w:rPr>
          <w:lang w:eastAsia="en-GB"/>
        </w:rPr>
        <w:tab/>
        <w:t xml:space="preserve">Paging cause objective: a paging cause field with only one codepoint voice was introduced in the NR/LTE </w:t>
      </w:r>
      <w:proofErr w:type="spellStart"/>
      <w:r>
        <w:rPr>
          <w:lang w:eastAsia="en-GB"/>
        </w:rPr>
        <w:t>Uu</w:t>
      </w:r>
      <w:proofErr w:type="spellEnd"/>
      <w:r>
        <w:rPr>
          <w:lang w:eastAsia="en-GB"/>
        </w:rPr>
        <w:t xml:space="preserve"> paging message, S1AP/NGAP paging message, and XNAP/F1AP paging message. The network provides this field for the upcoming paging triggered by IMS voice, only if the UE indicates the paging cause feature is supported to the network. In order to enable NG-RAN to deliver the paging cause in RAN paging for the UE in RRC-INACTIVE, the AMF provides an indication indicating the Paging Cause Indication for Voice Service feature is supported to the NG-RAN. The NG-RAN node knows the downlink data which triggers the RAN Paging message is related to voice service based on the Paging Policy Indicator, in the header of the received downlink data. </w:t>
      </w:r>
    </w:p>
    <w:p w14:paraId="72639DCB" w14:textId="77777777" w:rsidR="007656B3" w:rsidRPr="00082182" w:rsidRDefault="007656B3" w:rsidP="007656B3">
      <w:pPr>
        <w:rPr>
          <w:b/>
        </w:rPr>
      </w:pPr>
      <w:r w:rsidRPr="00016B51">
        <w:rPr>
          <w:b/>
        </w:rPr>
        <w:t>References</w:t>
      </w:r>
      <w:r>
        <w:t xml:space="preserve"> </w:t>
      </w:r>
    </w:p>
    <w:p w14:paraId="16C3730F" w14:textId="063A1FAF" w:rsidR="007656B3" w:rsidRDefault="007656B3" w:rsidP="007656B3">
      <w:pPr>
        <w:rPr>
          <w:lang w:eastAsia="en-GB"/>
        </w:rPr>
      </w:pPr>
      <w:r w:rsidRPr="00082182">
        <w:rPr>
          <w:lang w:eastAsia="en-GB"/>
        </w:rPr>
        <w:t>List of related CRs: select "TSG Status = Approved" in:</w:t>
      </w:r>
      <w:r>
        <w:rPr>
          <w:lang w:eastAsia="en-GB"/>
        </w:rPr>
        <w:t xml:space="preserve"> </w:t>
      </w:r>
      <w:hyperlink r:id="rId44" w:history="1">
        <w:r w:rsidRPr="00C85AD3">
          <w:rPr>
            <w:rStyle w:val="Hyperlink"/>
            <w:lang w:eastAsia="en-GB"/>
          </w:rPr>
          <w:t>https://portal.3gpp.org/ChangeRequests.aspx?q=1&amp;workitem=860063,860163</w:t>
        </w:r>
      </w:hyperlink>
    </w:p>
    <w:p w14:paraId="663B2B2A" w14:textId="3454702C" w:rsidR="007656B3" w:rsidRPr="00016B51" w:rsidRDefault="007656B3" w:rsidP="007656B3">
      <w:pPr>
        <w:pStyle w:val="EW"/>
      </w:pPr>
      <w:r w:rsidRPr="00016B51">
        <w:t>[1]</w:t>
      </w:r>
      <w:r w:rsidRPr="00016B51">
        <w:tab/>
      </w:r>
      <w:r w:rsidRPr="007656B3">
        <w:t>RP-220603, Status report for WI</w:t>
      </w:r>
    </w:p>
    <w:p w14:paraId="3C3121D0" w14:textId="06F3C8E5" w:rsidR="007656B3" w:rsidRDefault="007656B3" w:rsidP="007656B3">
      <w:pPr>
        <w:rPr>
          <w:lang w:eastAsia="en-GB"/>
        </w:rPr>
      </w:pPr>
      <w:r>
        <w:tab/>
      </w:r>
    </w:p>
    <w:p w14:paraId="43B00814" w14:textId="77777777" w:rsidR="007656B3" w:rsidRPr="007656B3" w:rsidRDefault="007656B3" w:rsidP="007656B3">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28D0CC4E" w14:textId="77777777" w:rsidTr="00D91459">
        <w:trPr>
          <w:trHeight w:val="57"/>
        </w:trPr>
        <w:tc>
          <w:tcPr>
            <w:tcW w:w="846" w:type="dxa"/>
            <w:shd w:val="clear" w:color="auto" w:fill="auto"/>
            <w:tcMar>
              <w:left w:w="28" w:type="dxa"/>
              <w:right w:w="28" w:type="dxa"/>
            </w:tcMar>
            <w:hideMark/>
          </w:tcPr>
          <w:p w14:paraId="2614E72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F5BA9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002DA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886AAC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151D16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7ADA6E9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3D0D72D" w14:textId="77777777" w:rsidTr="00D91459">
        <w:trPr>
          <w:trHeight w:val="57"/>
        </w:trPr>
        <w:tc>
          <w:tcPr>
            <w:tcW w:w="846" w:type="dxa"/>
            <w:shd w:val="clear" w:color="auto" w:fill="auto"/>
            <w:tcMar>
              <w:left w:w="28" w:type="dxa"/>
              <w:right w:w="28" w:type="dxa"/>
            </w:tcMar>
            <w:hideMark/>
          </w:tcPr>
          <w:p w14:paraId="75B4FA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3B05F78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EF55E96" w14:textId="2AE1FE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563AA6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0B34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7FF4E8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Liao, Ellen C, Intel </w:t>
            </w:r>
          </w:p>
        </w:tc>
      </w:tr>
      <w:tr w:rsidR="00630709" w:rsidRPr="00630709" w14:paraId="2F0CC7B8" w14:textId="77777777" w:rsidTr="00D91459">
        <w:trPr>
          <w:trHeight w:val="57"/>
        </w:trPr>
        <w:tc>
          <w:tcPr>
            <w:tcW w:w="846" w:type="dxa"/>
            <w:shd w:val="clear" w:color="auto" w:fill="auto"/>
            <w:tcMar>
              <w:left w:w="28" w:type="dxa"/>
              <w:right w:w="28" w:type="dxa"/>
            </w:tcMar>
            <w:hideMark/>
          </w:tcPr>
          <w:p w14:paraId="6DDB9A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1CC17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44AA2DA4" w14:textId="716C8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FA5D8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87449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1025D9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Liao, Ellen C, Intel</w:t>
            </w:r>
          </w:p>
        </w:tc>
      </w:tr>
      <w:tr w:rsidR="00630709" w:rsidRPr="00630709" w14:paraId="164E8AE3" w14:textId="77777777" w:rsidTr="00D91459">
        <w:trPr>
          <w:trHeight w:val="57"/>
        </w:trPr>
        <w:tc>
          <w:tcPr>
            <w:tcW w:w="846" w:type="dxa"/>
            <w:shd w:val="clear" w:color="auto" w:fill="auto"/>
            <w:tcMar>
              <w:left w:w="28" w:type="dxa"/>
              <w:right w:w="28" w:type="dxa"/>
            </w:tcMar>
            <w:hideMark/>
          </w:tcPr>
          <w:p w14:paraId="1856BC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283BE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23259D80" w14:textId="415CD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7517F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5BD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653EB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Liao, Ellen C, Intel </w:t>
            </w:r>
          </w:p>
        </w:tc>
      </w:tr>
      <w:tr w:rsidR="00630709" w:rsidRPr="00630709" w14:paraId="38D86059" w14:textId="77777777" w:rsidTr="00D91459">
        <w:trPr>
          <w:trHeight w:val="57"/>
        </w:trPr>
        <w:tc>
          <w:tcPr>
            <w:tcW w:w="846" w:type="dxa"/>
            <w:shd w:val="clear" w:color="auto" w:fill="auto"/>
            <w:tcMar>
              <w:left w:w="28" w:type="dxa"/>
              <w:right w:w="28" w:type="dxa"/>
            </w:tcMar>
            <w:hideMark/>
          </w:tcPr>
          <w:p w14:paraId="5E32E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622749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184D8FE7" w14:textId="55685EF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72965E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DB2FB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2661C3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Sašo</w:t>
            </w:r>
            <w:proofErr w:type="spellEnd"/>
            <w:r w:rsidRPr="00630709">
              <w:rPr>
                <w:rFonts w:ascii="Arial" w:hAnsi="Arial" w:cs="Arial"/>
                <w:color w:val="000000"/>
                <w:sz w:val="14"/>
                <w:szCs w:val="14"/>
                <w:lang w:eastAsia="en-GB"/>
              </w:rPr>
              <w:t xml:space="preserve"> Stojanovski, Intel </w:t>
            </w:r>
          </w:p>
        </w:tc>
      </w:tr>
      <w:tr w:rsidR="00630709" w:rsidRPr="00630709" w14:paraId="12029818" w14:textId="77777777" w:rsidTr="00D91459">
        <w:trPr>
          <w:trHeight w:val="57"/>
        </w:trPr>
        <w:tc>
          <w:tcPr>
            <w:tcW w:w="846" w:type="dxa"/>
            <w:shd w:val="clear" w:color="auto" w:fill="auto"/>
            <w:tcMar>
              <w:left w:w="28" w:type="dxa"/>
              <w:right w:w="28" w:type="dxa"/>
            </w:tcMar>
            <w:hideMark/>
          </w:tcPr>
          <w:p w14:paraId="5FF506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601AA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18FA8BBF" w14:textId="0886E2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ECFE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681A01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48B000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Sašo</w:t>
            </w:r>
            <w:proofErr w:type="spellEnd"/>
            <w:r w:rsidRPr="00630709">
              <w:rPr>
                <w:rFonts w:ascii="Arial" w:hAnsi="Arial" w:cs="Arial"/>
                <w:color w:val="000000"/>
                <w:sz w:val="14"/>
                <w:szCs w:val="14"/>
                <w:lang w:eastAsia="en-GB"/>
              </w:rPr>
              <w:t xml:space="preserve"> Stojanovski, Intel </w:t>
            </w:r>
          </w:p>
        </w:tc>
      </w:tr>
      <w:tr w:rsidR="00630709" w:rsidRPr="00630709" w14:paraId="1E30A04D" w14:textId="77777777" w:rsidTr="00D91459">
        <w:trPr>
          <w:trHeight w:val="57"/>
        </w:trPr>
        <w:tc>
          <w:tcPr>
            <w:tcW w:w="846" w:type="dxa"/>
            <w:shd w:val="clear" w:color="auto" w:fill="auto"/>
            <w:tcMar>
              <w:left w:w="28" w:type="dxa"/>
              <w:right w:w="28" w:type="dxa"/>
            </w:tcMar>
            <w:hideMark/>
          </w:tcPr>
          <w:p w14:paraId="089178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4FCBB7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555A2514" w14:textId="22A057E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E4D51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772EF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5F398CC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Vivek Gupta, Intel </w:t>
            </w:r>
          </w:p>
        </w:tc>
      </w:tr>
      <w:tr w:rsidR="00630709" w:rsidRPr="00630709" w14:paraId="49513126" w14:textId="77777777" w:rsidTr="00D91459">
        <w:trPr>
          <w:trHeight w:val="57"/>
        </w:trPr>
        <w:tc>
          <w:tcPr>
            <w:tcW w:w="846" w:type="dxa"/>
            <w:shd w:val="clear" w:color="auto" w:fill="auto"/>
            <w:tcMar>
              <w:left w:w="28" w:type="dxa"/>
              <w:right w:w="28" w:type="dxa"/>
            </w:tcMar>
            <w:hideMark/>
          </w:tcPr>
          <w:p w14:paraId="4A825F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068713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0707ECC4" w14:textId="66F7761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612CB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0E60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04A0AC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75752B79" w14:textId="77777777" w:rsidTr="00D91459">
        <w:trPr>
          <w:trHeight w:val="57"/>
        </w:trPr>
        <w:tc>
          <w:tcPr>
            <w:tcW w:w="846" w:type="dxa"/>
            <w:shd w:val="clear" w:color="auto" w:fill="auto"/>
            <w:tcMar>
              <w:left w:w="28" w:type="dxa"/>
              <w:right w:w="28" w:type="dxa"/>
            </w:tcMar>
            <w:hideMark/>
          </w:tcPr>
          <w:p w14:paraId="4AD751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4156D0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3A816E24" w14:textId="05F3F4B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6B2A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45B9E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9D294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21EBF7E0" w14:textId="77777777" w:rsidTr="00D91459">
        <w:trPr>
          <w:trHeight w:val="57"/>
        </w:trPr>
        <w:tc>
          <w:tcPr>
            <w:tcW w:w="846" w:type="dxa"/>
            <w:shd w:val="clear" w:color="auto" w:fill="auto"/>
            <w:tcMar>
              <w:left w:w="28" w:type="dxa"/>
              <w:right w:w="28" w:type="dxa"/>
            </w:tcMar>
            <w:hideMark/>
          </w:tcPr>
          <w:p w14:paraId="2B11C4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63994E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0B6E12C9" w14:textId="07BE728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8D35B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F56C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3F52A9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Abhijeet </w:t>
            </w:r>
            <w:proofErr w:type="spellStart"/>
            <w:r w:rsidRPr="00630709">
              <w:rPr>
                <w:rFonts w:ascii="Arial" w:hAnsi="Arial" w:cs="Arial"/>
                <w:color w:val="000000"/>
                <w:sz w:val="14"/>
                <w:szCs w:val="14"/>
                <w:lang w:eastAsia="en-GB"/>
              </w:rPr>
              <w:t>Kolekar</w:t>
            </w:r>
            <w:proofErr w:type="spellEnd"/>
            <w:r w:rsidRPr="00630709">
              <w:rPr>
                <w:rFonts w:ascii="Arial" w:hAnsi="Arial" w:cs="Arial"/>
                <w:color w:val="000000"/>
                <w:sz w:val="14"/>
                <w:szCs w:val="14"/>
                <w:lang w:eastAsia="en-GB"/>
              </w:rPr>
              <w:t xml:space="preserve">, Intel Corporation </w:t>
            </w:r>
          </w:p>
        </w:tc>
      </w:tr>
    </w:tbl>
    <w:p w14:paraId="6F0E93EC" w14:textId="7143BE5A" w:rsidR="008C4125" w:rsidRDefault="008C4125" w:rsidP="008C4125">
      <w:pPr>
        <w:pStyle w:val="Heading1"/>
        <w:rPr>
          <w:lang w:eastAsia="en-GB"/>
        </w:rPr>
      </w:pPr>
      <w:bookmarkStart w:id="30" w:name="_Toc101950892"/>
      <w:r>
        <w:rPr>
          <w:lang w:eastAsia="en-GB"/>
        </w:rPr>
        <w:t>1</w:t>
      </w:r>
      <w:r w:rsidR="009E7519">
        <w:rPr>
          <w:lang w:eastAsia="en-GB"/>
        </w:rPr>
        <w:t>1</w:t>
      </w:r>
      <w:r w:rsidRPr="0009140B">
        <w:rPr>
          <w:lang w:eastAsia="en-GB"/>
        </w:rPr>
        <w:tab/>
      </w:r>
      <w:r w:rsidR="00662BBE">
        <w:rPr>
          <w:lang w:eastAsia="en-GB"/>
        </w:rPr>
        <w:t>Messaging improvements</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6A2A87D3" w14:textId="77777777" w:rsidTr="00D91459">
        <w:trPr>
          <w:trHeight w:val="57"/>
        </w:trPr>
        <w:tc>
          <w:tcPr>
            <w:tcW w:w="846" w:type="dxa"/>
            <w:shd w:val="clear" w:color="auto" w:fill="auto"/>
            <w:tcMar>
              <w:left w:w="28" w:type="dxa"/>
              <w:right w:w="28" w:type="dxa"/>
            </w:tcMar>
            <w:hideMark/>
          </w:tcPr>
          <w:p w14:paraId="1D4DC5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B9FFBE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538F8C4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5067FC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61B1C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2FEE75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2548FE" w:rsidRPr="00630709" w14:paraId="0C4EFC79" w14:textId="77777777" w:rsidTr="00D91459">
        <w:trPr>
          <w:trHeight w:val="57"/>
        </w:trPr>
        <w:tc>
          <w:tcPr>
            <w:tcW w:w="846" w:type="dxa"/>
            <w:shd w:val="clear" w:color="auto" w:fill="auto"/>
            <w:tcMar>
              <w:left w:w="28" w:type="dxa"/>
              <w:right w:w="28" w:type="dxa"/>
            </w:tcMar>
            <w:hideMark/>
          </w:tcPr>
          <w:p w14:paraId="435792D6"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11A8E6C0"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17A9006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4981798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071F675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5ACD2D4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058FE504" w14:textId="77777777" w:rsidTr="00D91459">
        <w:trPr>
          <w:trHeight w:val="57"/>
        </w:trPr>
        <w:tc>
          <w:tcPr>
            <w:tcW w:w="846" w:type="dxa"/>
            <w:shd w:val="clear" w:color="auto" w:fill="auto"/>
            <w:tcMar>
              <w:left w:w="28" w:type="dxa"/>
              <w:right w:w="28" w:type="dxa"/>
            </w:tcMar>
            <w:hideMark/>
          </w:tcPr>
          <w:p w14:paraId="4D3875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09F58E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2C76332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4D95904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DCD9CB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5402AC1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C90D008" w14:textId="77777777" w:rsidTr="00D91459">
        <w:trPr>
          <w:trHeight w:val="57"/>
        </w:trPr>
        <w:tc>
          <w:tcPr>
            <w:tcW w:w="846" w:type="dxa"/>
            <w:shd w:val="clear" w:color="auto" w:fill="auto"/>
            <w:tcMar>
              <w:left w:w="28" w:type="dxa"/>
              <w:right w:w="28" w:type="dxa"/>
            </w:tcMar>
            <w:hideMark/>
          </w:tcPr>
          <w:p w14:paraId="7C517FF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5DA681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57C84DD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3A5FF69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E8400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921B1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Xiaoting</w:t>
            </w:r>
            <w:proofErr w:type="spellEnd"/>
            <w:r w:rsidRPr="00630709">
              <w:rPr>
                <w:rFonts w:ascii="Arial" w:hAnsi="Arial" w:cs="Arial"/>
                <w:color w:val="000000"/>
                <w:sz w:val="14"/>
                <w:szCs w:val="14"/>
                <w:lang w:eastAsia="en-GB"/>
              </w:rPr>
              <w:t xml:space="preserve"> Huang, China Mobile </w:t>
            </w:r>
          </w:p>
        </w:tc>
      </w:tr>
      <w:tr w:rsidR="002548FE" w:rsidRPr="00630709" w14:paraId="1397B291" w14:textId="77777777" w:rsidTr="00D91459">
        <w:trPr>
          <w:trHeight w:val="57"/>
        </w:trPr>
        <w:tc>
          <w:tcPr>
            <w:tcW w:w="846" w:type="dxa"/>
            <w:shd w:val="clear" w:color="auto" w:fill="auto"/>
            <w:tcMar>
              <w:left w:w="28" w:type="dxa"/>
              <w:right w:w="28" w:type="dxa"/>
            </w:tcMar>
            <w:hideMark/>
          </w:tcPr>
          <w:p w14:paraId="7A8973D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930005</w:t>
            </w:r>
          </w:p>
        </w:tc>
        <w:tc>
          <w:tcPr>
            <w:tcW w:w="3406" w:type="dxa"/>
            <w:shd w:val="clear" w:color="auto" w:fill="auto"/>
            <w:tcMar>
              <w:left w:w="28" w:type="dxa"/>
              <w:right w:w="28" w:type="dxa"/>
            </w:tcMar>
            <w:hideMark/>
          </w:tcPr>
          <w:p w14:paraId="062DA3A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1FECC98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59FC749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512C82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C95A2E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Xiaoting</w:t>
            </w:r>
            <w:proofErr w:type="spellEnd"/>
            <w:r w:rsidRPr="00630709">
              <w:rPr>
                <w:rFonts w:ascii="Arial" w:hAnsi="Arial" w:cs="Arial"/>
                <w:color w:val="000000"/>
                <w:sz w:val="14"/>
                <w:szCs w:val="14"/>
                <w:lang w:eastAsia="en-GB"/>
              </w:rPr>
              <w:t xml:space="preserve"> Huang, China Mobile </w:t>
            </w:r>
          </w:p>
        </w:tc>
      </w:tr>
      <w:tr w:rsidR="002548FE" w:rsidRPr="00630709" w14:paraId="68C6391F" w14:textId="77777777" w:rsidTr="00D91459">
        <w:trPr>
          <w:trHeight w:val="57"/>
        </w:trPr>
        <w:tc>
          <w:tcPr>
            <w:tcW w:w="846" w:type="dxa"/>
            <w:shd w:val="clear" w:color="auto" w:fill="auto"/>
            <w:tcMar>
              <w:left w:w="28" w:type="dxa"/>
              <w:right w:w="28" w:type="dxa"/>
            </w:tcMar>
            <w:hideMark/>
          </w:tcPr>
          <w:p w14:paraId="3DAA2A2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441F42CD"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7E52944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10E5D0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F13A01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0EF1AEA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1C6C368C" w14:textId="77777777" w:rsidTr="00D91459">
        <w:trPr>
          <w:trHeight w:val="57"/>
        </w:trPr>
        <w:tc>
          <w:tcPr>
            <w:tcW w:w="846" w:type="dxa"/>
            <w:shd w:val="clear" w:color="auto" w:fill="auto"/>
            <w:tcMar>
              <w:left w:w="28" w:type="dxa"/>
              <w:right w:w="28" w:type="dxa"/>
            </w:tcMar>
            <w:hideMark/>
          </w:tcPr>
          <w:p w14:paraId="178A4F2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300B4C6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3C7FF9D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149FA94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C2F022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4271A2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604045A1" w14:textId="77777777" w:rsidTr="00D91459">
        <w:trPr>
          <w:trHeight w:val="57"/>
        </w:trPr>
        <w:tc>
          <w:tcPr>
            <w:tcW w:w="846" w:type="dxa"/>
            <w:shd w:val="clear" w:color="auto" w:fill="auto"/>
            <w:tcMar>
              <w:left w:w="28" w:type="dxa"/>
              <w:right w:w="28" w:type="dxa"/>
            </w:tcMar>
            <w:hideMark/>
          </w:tcPr>
          <w:p w14:paraId="7E7552C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75F585C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71A8CF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009FDAC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0F997484"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0D17AC7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53A4C736" w14:textId="77777777" w:rsidTr="00D91459">
        <w:trPr>
          <w:trHeight w:val="57"/>
        </w:trPr>
        <w:tc>
          <w:tcPr>
            <w:tcW w:w="846" w:type="dxa"/>
            <w:shd w:val="clear" w:color="auto" w:fill="auto"/>
            <w:tcMar>
              <w:left w:w="28" w:type="dxa"/>
              <w:right w:w="28" w:type="dxa"/>
            </w:tcMar>
            <w:hideMark/>
          </w:tcPr>
          <w:p w14:paraId="1CBC255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78F24A4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0218A2C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62927B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3E5BAF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F42E05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469C8A0" w14:textId="77777777" w:rsidTr="00D91459">
        <w:trPr>
          <w:trHeight w:val="57"/>
        </w:trPr>
        <w:tc>
          <w:tcPr>
            <w:tcW w:w="846" w:type="dxa"/>
            <w:shd w:val="clear" w:color="auto" w:fill="auto"/>
            <w:tcMar>
              <w:left w:w="28" w:type="dxa"/>
              <w:right w:w="28" w:type="dxa"/>
            </w:tcMar>
            <w:hideMark/>
          </w:tcPr>
          <w:p w14:paraId="737B54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930042</w:t>
            </w:r>
          </w:p>
        </w:tc>
        <w:tc>
          <w:tcPr>
            <w:tcW w:w="3406" w:type="dxa"/>
            <w:shd w:val="clear" w:color="auto" w:fill="auto"/>
            <w:tcMar>
              <w:left w:w="28" w:type="dxa"/>
              <w:right w:w="28" w:type="dxa"/>
            </w:tcMar>
            <w:hideMark/>
          </w:tcPr>
          <w:p w14:paraId="5D65DC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27CF2CB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1F342D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C58348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EE50E7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bl>
    <w:p w14:paraId="5FFE3B6B" w14:textId="337368EE" w:rsidR="006D7602" w:rsidRDefault="00164C5D" w:rsidP="006D7602">
      <w:pPr>
        <w:rPr>
          <w:lang w:eastAsia="en-GB"/>
        </w:rPr>
      </w:pPr>
      <w:r w:rsidRPr="00164C5D">
        <w:rPr>
          <w:lang w:eastAsia="en-GB"/>
        </w:rPr>
        <w:t>Summary based on the input provided by China Mobile in SP-220285.</w:t>
      </w:r>
    </w:p>
    <w:p w14:paraId="38BD5029" w14:textId="1185697A" w:rsidR="00164C5D" w:rsidRDefault="00164C5D" w:rsidP="00164C5D">
      <w:pPr>
        <w:rPr>
          <w:lang w:eastAsia="en-GB"/>
        </w:rPr>
      </w:pPr>
      <w:r w:rsidRPr="00164C5D">
        <w:rPr>
          <w:lang w:eastAsia="en-GB"/>
        </w:rPr>
        <w:t>Th</w:t>
      </w:r>
      <w:r w:rsidR="00C033EA">
        <w:rPr>
          <w:lang w:eastAsia="en-GB"/>
        </w:rPr>
        <w:t xml:space="preserve">is Feature </w:t>
      </w:r>
      <w:r w:rsidR="00F342C8">
        <w:rPr>
          <w:lang w:eastAsia="en-GB"/>
        </w:rPr>
        <w:t xml:space="preserve">improves the </w:t>
      </w:r>
      <w:r w:rsidRPr="00164C5D">
        <w:rPr>
          <w:lang w:eastAsia="en-GB"/>
        </w:rPr>
        <w:t xml:space="preserve">messaging communication capability </w:t>
      </w:r>
      <w:r w:rsidR="00F342C8">
        <w:rPr>
          <w:lang w:eastAsia="en-GB"/>
        </w:rPr>
        <w:t xml:space="preserve">of the </w:t>
      </w:r>
      <w:r w:rsidRPr="00164C5D">
        <w:rPr>
          <w:lang w:eastAsia="en-GB"/>
        </w:rPr>
        <w:t>5G</w:t>
      </w:r>
      <w:r w:rsidR="00F342C8">
        <w:rPr>
          <w:lang w:eastAsia="en-GB"/>
        </w:rPr>
        <w:t xml:space="preserve"> </w:t>
      </w:r>
      <w:r w:rsidRPr="00164C5D">
        <w:rPr>
          <w:lang w:eastAsia="en-GB"/>
        </w:rPr>
        <w:t>S</w:t>
      </w:r>
      <w:r w:rsidR="00F342C8">
        <w:rPr>
          <w:lang w:eastAsia="en-GB"/>
        </w:rPr>
        <w:t>ystem</w:t>
      </w:r>
      <w:r w:rsidR="003E3E7A">
        <w:rPr>
          <w:lang w:eastAsia="en-GB"/>
        </w:rPr>
        <w:t>,</w:t>
      </w:r>
      <w:r w:rsidRPr="00164C5D">
        <w:rPr>
          <w:lang w:eastAsia="en-GB"/>
        </w:rPr>
        <w:t xml:space="preserve"> especially for Massive Internet of Things (</w:t>
      </w:r>
      <w:proofErr w:type="spellStart"/>
      <w:r w:rsidRPr="00164C5D">
        <w:rPr>
          <w:lang w:eastAsia="en-GB"/>
        </w:rPr>
        <w:t>MIoT</w:t>
      </w:r>
      <w:proofErr w:type="spellEnd"/>
      <w:r w:rsidRPr="00164C5D">
        <w:rPr>
          <w:lang w:eastAsia="en-GB"/>
        </w:rPr>
        <w:t xml:space="preserve">). </w:t>
      </w:r>
      <w:r w:rsidR="003E3E7A" w:rsidRPr="003E3E7A">
        <w:rPr>
          <w:lang w:eastAsia="en-GB"/>
        </w:rPr>
        <w:t>It is based on the study in TR 23.700-24 [4].</w:t>
      </w:r>
    </w:p>
    <w:p w14:paraId="465B6D40" w14:textId="1D529312" w:rsidR="00F22790" w:rsidRDefault="00F708CF" w:rsidP="00F22790">
      <w:pPr>
        <w:pStyle w:val="NO"/>
        <w:rPr>
          <w:lang w:eastAsia="en-GB"/>
        </w:rPr>
      </w:pPr>
      <w:r>
        <w:rPr>
          <w:lang w:eastAsia="en-GB"/>
        </w:rPr>
        <w:lastRenderedPageBreak/>
        <w:t xml:space="preserve">Note: </w:t>
      </w:r>
      <w:r w:rsidR="00C51CF1">
        <w:rPr>
          <w:lang w:eastAsia="en-GB"/>
        </w:rPr>
        <w:tab/>
      </w:r>
      <w:r w:rsidR="008D7175">
        <w:rPr>
          <w:lang w:eastAsia="en-GB"/>
        </w:rPr>
        <w:t>T</w:t>
      </w:r>
      <w:r w:rsidR="00297D9A">
        <w:rPr>
          <w:lang w:eastAsia="en-GB"/>
        </w:rPr>
        <w:t xml:space="preserve">he different stages have been </w:t>
      </w:r>
      <w:r w:rsidR="00C51CF1">
        <w:rPr>
          <w:lang w:eastAsia="en-GB"/>
        </w:rPr>
        <w:t>spread on different Releases</w:t>
      </w:r>
      <w:r w:rsidR="00C033EA">
        <w:rPr>
          <w:lang w:eastAsia="en-GB"/>
        </w:rPr>
        <w:t>, and on different Features</w:t>
      </w:r>
      <w:r w:rsidR="00F342C8">
        <w:rPr>
          <w:lang w:eastAsia="en-GB"/>
        </w:rPr>
        <w:t>,</w:t>
      </w:r>
      <w:r w:rsidR="00C033EA">
        <w:rPr>
          <w:lang w:eastAsia="en-GB"/>
        </w:rPr>
        <w:t xml:space="preserve"> using </w:t>
      </w:r>
      <w:r w:rsidR="00297D9A">
        <w:rPr>
          <w:lang w:eastAsia="en-GB"/>
        </w:rPr>
        <w:t>different acronyms</w:t>
      </w:r>
      <w:r w:rsidR="00C51CF1">
        <w:t xml:space="preserve">: Stage 1 </w:t>
      </w:r>
      <w:r w:rsidR="00C033EA">
        <w:t xml:space="preserve">is </w:t>
      </w:r>
      <w:r w:rsidR="00C51CF1">
        <w:t xml:space="preserve">defined in Rel-16 by </w:t>
      </w:r>
      <w:r>
        <w:t>"</w:t>
      </w:r>
      <w:r w:rsidRPr="00F708CF">
        <w:t>MSGin5G</w:t>
      </w:r>
      <w:r>
        <w:t>"</w:t>
      </w:r>
      <w:r w:rsidRPr="00164C5D">
        <w:t xml:space="preserve"> </w:t>
      </w:r>
      <w:r w:rsidR="00C51CF1">
        <w:t>(</w:t>
      </w:r>
      <w:r w:rsidR="00C51CF1" w:rsidRPr="00164C5D">
        <w:rPr>
          <w:lang w:eastAsia="en-GB"/>
        </w:rPr>
        <w:t>TS 22.262 [2]</w:t>
      </w:r>
      <w:r>
        <w:t xml:space="preserve">), Stages 2 </w:t>
      </w:r>
      <w:r w:rsidR="00C51CF1">
        <w:t>(</w:t>
      </w:r>
      <w:r w:rsidR="00C51CF1" w:rsidRPr="00164C5D">
        <w:rPr>
          <w:lang w:eastAsia="en-GB"/>
        </w:rPr>
        <w:t>TS 23.554 [1]</w:t>
      </w:r>
      <w:r w:rsidR="00C51CF1">
        <w:rPr>
          <w:lang w:eastAsia="en-GB"/>
        </w:rPr>
        <w:t xml:space="preserve"> ) and Stage </w:t>
      </w:r>
      <w:r>
        <w:t>3</w:t>
      </w:r>
      <w:r w:rsidR="00C51CF1">
        <w:t xml:space="preserve"> </w:t>
      </w:r>
      <w:r w:rsidR="00C033EA">
        <w:t xml:space="preserve">are </w:t>
      </w:r>
      <w:r w:rsidR="00C51CF1">
        <w:t xml:space="preserve">defined in </w:t>
      </w:r>
      <w:r>
        <w:t>Rel-17</w:t>
      </w:r>
      <w:r w:rsidR="00C51CF1">
        <w:t xml:space="preserve"> by "</w:t>
      </w:r>
      <w:r w:rsidR="00C51CF1" w:rsidRPr="00F708CF">
        <w:t>5GMARCH</w:t>
      </w:r>
      <w:r w:rsidR="00C51CF1">
        <w:t xml:space="preserve">" </w:t>
      </w:r>
      <w:r>
        <w:t>and Security aspects</w:t>
      </w:r>
      <w:r w:rsidR="00C51CF1">
        <w:t xml:space="preserve"> have been defined in </w:t>
      </w:r>
      <w:r>
        <w:t>Rel-17</w:t>
      </w:r>
      <w:r w:rsidR="00C51CF1">
        <w:t xml:space="preserve"> by "</w:t>
      </w:r>
      <w:r w:rsidR="00C51CF1" w:rsidRPr="00F708CF">
        <w:t>5GMSG</w:t>
      </w:r>
      <w:r w:rsidR="00C51CF1">
        <w:t>"</w:t>
      </w:r>
      <w:r>
        <w:t>.</w:t>
      </w:r>
      <w:r w:rsidR="008D7175">
        <w:t xml:space="preserve"> This does not comply with the </w:t>
      </w:r>
      <w:r w:rsidR="008D7175" w:rsidRPr="00297D9A">
        <w:rPr>
          <w:lang w:eastAsia="en-GB"/>
        </w:rPr>
        <w:t>3GPP methodology</w:t>
      </w:r>
      <w:r w:rsidR="008D7175">
        <w:rPr>
          <w:lang w:eastAsia="en-GB"/>
        </w:rPr>
        <w:t xml:space="preserve"> (all stages shall be defined within a same Release and using the same </w:t>
      </w:r>
      <w:r w:rsidR="00C033EA">
        <w:rPr>
          <w:lang w:eastAsia="en-GB"/>
        </w:rPr>
        <w:t>Feature/</w:t>
      </w:r>
      <w:r w:rsidR="008D7175">
        <w:rPr>
          <w:lang w:eastAsia="en-GB"/>
        </w:rPr>
        <w:t>acronym).</w:t>
      </w:r>
      <w:r w:rsidR="00F22790">
        <w:rPr>
          <w:lang w:eastAsia="en-GB"/>
        </w:rPr>
        <w:t xml:space="preserve"> The name used to refer to this service in the specifications and in this summary is "</w:t>
      </w:r>
      <w:r w:rsidR="00F22790" w:rsidRPr="00F22790">
        <w:rPr>
          <w:lang w:eastAsia="en-GB"/>
        </w:rPr>
        <w:t>MSGin5G</w:t>
      </w:r>
      <w:r w:rsidR="00F22790">
        <w:rPr>
          <w:lang w:eastAsia="en-GB"/>
        </w:rPr>
        <w:t>".</w:t>
      </w:r>
    </w:p>
    <w:p w14:paraId="565C6498" w14:textId="751581C3" w:rsidR="00164C5D" w:rsidRDefault="00164C5D" w:rsidP="00164C5D">
      <w:pPr>
        <w:rPr>
          <w:lang w:eastAsia="en-GB"/>
        </w:rPr>
      </w:pPr>
      <w:r>
        <w:rPr>
          <w:lang w:eastAsia="en-GB"/>
        </w:rPr>
        <w:t>The following figure</w:t>
      </w:r>
      <w:r w:rsidR="006D05FF">
        <w:rPr>
          <w:lang w:eastAsia="en-GB"/>
        </w:rPr>
        <w:t xml:space="preserve">, from </w:t>
      </w:r>
      <w:r w:rsidR="006D05FF" w:rsidRPr="003E3E7A">
        <w:rPr>
          <w:lang w:eastAsia="en-GB"/>
        </w:rPr>
        <w:t>TS 23.554 [1]</w:t>
      </w:r>
      <w:r w:rsidR="006D05FF">
        <w:rPr>
          <w:lang w:eastAsia="en-GB"/>
        </w:rPr>
        <w:t>,</w:t>
      </w:r>
      <w:r>
        <w:rPr>
          <w:lang w:eastAsia="en-GB"/>
        </w:rPr>
        <w:t xml:space="preserve"> provides the high level illustration of the MSGin5G service</w:t>
      </w:r>
      <w:r w:rsidR="003E3E7A">
        <w:rPr>
          <w:lang w:eastAsia="en-GB"/>
        </w:rPr>
        <w:t>:</w:t>
      </w:r>
    </w:p>
    <w:p w14:paraId="51899D88" w14:textId="77777777" w:rsidR="00164C5D" w:rsidRDefault="00164C5D" w:rsidP="00164C5D">
      <w:pPr>
        <w:pStyle w:val="TH"/>
      </w:pPr>
      <w:r>
        <w:rPr>
          <w:lang w:eastAsia="en-GB"/>
        </w:rPr>
        <w:t xml:space="preserve"> </w:t>
      </w:r>
      <w:r>
        <w:object w:dxaOrig="9630" w:dyaOrig="5640" w14:anchorId="49A4C796">
          <v:shape id="_x0000_i1031" type="#_x0000_t75" style="width:482.25pt;height:282pt" o:ole="">
            <v:imagedata r:id="rId45" o:title=""/>
          </v:shape>
          <o:OLEObject Type="Embed" ProgID="Visio.Drawing.11" ShapeID="_x0000_i1031" DrawAspect="Content" ObjectID="_1712563718" r:id="rId46"/>
        </w:object>
      </w:r>
    </w:p>
    <w:p w14:paraId="637E3883" w14:textId="77777777" w:rsidR="00164C5D" w:rsidRDefault="00164C5D" w:rsidP="00164C5D">
      <w:pPr>
        <w:pStyle w:val="TF"/>
        <w:rPr>
          <w:lang w:eastAsia="en-GB"/>
        </w:rPr>
      </w:pPr>
      <w:r>
        <w:rPr>
          <w:lang w:eastAsia="en-GB"/>
        </w:rPr>
        <w:t>Figure 1: Application Architecture of the MSGin5G Service</w:t>
      </w:r>
    </w:p>
    <w:p w14:paraId="7C4AEF00" w14:textId="77777777" w:rsidR="00164C5D" w:rsidRDefault="00164C5D" w:rsidP="00164C5D">
      <w:pPr>
        <w:rPr>
          <w:lang w:eastAsia="en-GB"/>
        </w:rPr>
      </w:pPr>
    </w:p>
    <w:p w14:paraId="61BFC50A" w14:textId="258D6135" w:rsidR="00164C5D" w:rsidRDefault="003E3E7A" w:rsidP="00164C5D">
      <w:pPr>
        <w:rPr>
          <w:lang w:eastAsia="en-GB"/>
        </w:rPr>
      </w:pPr>
      <w:r>
        <w:rPr>
          <w:lang w:eastAsia="en-GB"/>
        </w:rPr>
        <w:t>T</w:t>
      </w:r>
      <w:r w:rsidR="00164C5D">
        <w:rPr>
          <w:lang w:eastAsia="en-GB"/>
        </w:rPr>
        <w:t xml:space="preserve">he following </w:t>
      </w:r>
      <w:r w:rsidR="006D05FF">
        <w:rPr>
          <w:lang w:eastAsia="en-GB"/>
        </w:rPr>
        <w:t>functions</w:t>
      </w:r>
      <w:r w:rsidR="00164C5D">
        <w:rPr>
          <w:lang w:eastAsia="en-GB"/>
        </w:rPr>
        <w:t xml:space="preserve"> are specified:</w:t>
      </w:r>
    </w:p>
    <w:p w14:paraId="14F6FC28" w14:textId="77777777" w:rsidR="00164C5D" w:rsidRDefault="00164C5D" w:rsidP="00164C5D">
      <w:pPr>
        <w:rPr>
          <w:lang w:eastAsia="en-GB"/>
        </w:rPr>
      </w:pPr>
      <w:r>
        <w:rPr>
          <w:lang w:eastAsia="en-GB"/>
        </w:rPr>
        <w:t>a)</w:t>
      </w:r>
      <w:r>
        <w:rPr>
          <w:lang w:eastAsia="en-GB"/>
        </w:rPr>
        <w:tab/>
        <w:t>Configuration of MSGin5G UE and Non-MSGin5G UE to get the MSGin5G Service configuration information (e.g. UE Service ID);</w:t>
      </w:r>
    </w:p>
    <w:p w14:paraId="6234571B" w14:textId="77777777" w:rsidR="00164C5D" w:rsidRDefault="00164C5D" w:rsidP="00164C5D">
      <w:pPr>
        <w:rPr>
          <w:lang w:eastAsia="en-GB"/>
        </w:rPr>
      </w:pPr>
      <w:r>
        <w:rPr>
          <w:lang w:eastAsia="en-GB"/>
        </w:rPr>
        <w:t>b)</w:t>
      </w:r>
      <w:r>
        <w:rPr>
          <w:lang w:eastAsia="en-GB"/>
        </w:rPr>
        <w:tab/>
        <w:t>Registration of MSGin5G UE and registration of Message Gateway on behalf of the Non-3GPP UEs;</w:t>
      </w:r>
    </w:p>
    <w:p w14:paraId="0CFE9914" w14:textId="5EF82264" w:rsidR="00164C5D" w:rsidRDefault="00164C5D" w:rsidP="00164C5D">
      <w:pPr>
        <w:rPr>
          <w:lang w:eastAsia="en-GB"/>
        </w:rPr>
      </w:pPr>
      <w:r>
        <w:rPr>
          <w:lang w:eastAsia="en-GB"/>
        </w:rPr>
        <w:t>c)</w:t>
      </w:r>
      <w:r>
        <w:rPr>
          <w:lang w:eastAsia="en-GB"/>
        </w:rPr>
        <w:tab/>
        <w:t>Message delivery procedures for the message communication models listed below</w:t>
      </w:r>
      <w:r w:rsidR="006D05FF">
        <w:rPr>
          <w:lang w:eastAsia="en-GB"/>
        </w:rPr>
        <w:t xml:space="preserve"> (</w:t>
      </w:r>
      <w:r>
        <w:rPr>
          <w:lang w:eastAsia="en-GB"/>
        </w:rPr>
        <w:t>the message can be delivered between different PLMNs</w:t>
      </w:r>
      <w:r w:rsidR="006D05FF">
        <w:rPr>
          <w:lang w:eastAsia="en-GB"/>
        </w:rPr>
        <w:t>)</w:t>
      </w:r>
      <w:r>
        <w:rPr>
          <w:lang w:eastAsia="en-GB"/>
        </w:rPr>
        <w:t>:</w:t>
      </w:r>
    </w:p>
    <w:p w14:paraId="1E4347D2" w14:textId="77777777" w:rsidR="00164C5D" w:rsidRDefault="00164C5D" w:rsidP="00164C5D">
      <w:pPr>
        <w:spacing w:after="0"/>
        <w:ind w:left="284"/>
      </w:pPr>
      <w:r>
        <w:t>•</w:t>
      </w:r>
      <w:r>
        <w:tab/>
        <w:t>Point-to-point message which happens between a person and a thing or two things;</w:t>
      </w:r>
    </w:p>
    <w:p w14:paraId="1626F592" w14:textId="77777777" w:rsidR="00164C5D" w:rsidRDefault="00164C5D" w:rsidP="00164C5D">
      <w:pPr>
        <w:spacing w:after="0"/>
        <w:ind w:left="284"/>
      </w:pPr>
      <w:r>
        <w:t>•</w:t>
      </w:r>
      <w:r>
        <w:tab/>
        <w:t>Application-to-point message/ Point-to-application message which happens between an application server and an IoT device;</w:t>
      </w:r>
    </w:p>
    <w:p w14:paraId="6FA790F1" w14:textId="77777777" w:rsidR="00164C5D" w:rsidRDefault="00164C5D" w:rsidP="00164C5D">
      <w:pPr>
        <w:spacing w:after="0"/>
        <w:ind w:left="284"/>
      </w:pPr>
      <w:r>
        <w:t>•</w:t>
      </w:r>
      <w:r>
        <w:tab/>
        <w:t>Group message which originates at a UE and terminated at a group of UEs, all members in the group can send and receive the message;</w:t>
      </w:r>
    </w:p>
    <w:p w14:paraId="0A706284" w14:textId="77777777" w:rsidR="00164C5D" w:rsidRDefault="00164C5D" w:rsidP="00164C5D">
      <w:pPr>
        <w:spacing w:after="0"/>
        <w:ind w:left="284"/>
      </w:pPr>
      <w:r>
        <w:t>•</w:t>
      </w:r>
      <w:r>
        <w:tab/>
        <w:t>Broadcast message which originates at an application sever in the network or an UE and terminated at all the UEs in a specific service area within a cell or multiple cells;</w:t>
      </w:r>
    </w:p>
    <w:p w14:paraId="14802A43" w14:textId="77777777" w:rsidR="00164C5D" w:rsidRDefault="00164C5D" w:rsidP="00164C5D">
      <w:pPr>
        <w:spacing w:after="0"/>
        <w:ind w:left="284"/>
      </w:pPr>
      <w:r>
        <w:t>•</w:t>
      </w:r>
      <w:r>
        <w:tab/>
        <w:t xml:space="preserve">Message delivery based on messaging topic which the message is delivered to all subscribers (UE or Application Server) of this messaging topic. </w:t>
      </w:r>
    </w:p>
    <w:p w14:paraId="13E20AAF" w14:textId="77777777" w:rsidR="00164C5D" w:rsidRDefault="00164C5D" w:rsidP="00164C5D">
      <w:pPr>
        <w:rPr>
          <w:lang w:eastAsia="en-GB"/>
        </w:rPr>
      </w:pPr>
      <w:r>
        <w:rPr>
          <w:lang w:eastAsia="en-GB"/>
        </w:rPr>
        <w:t>d)</w:t>
      </w:r>
      <w:r>
        <w:rPr>
          <w:lang w:eastAsia="en-GB"/>
        </w:rPr>
        <w:tab/>
        <w:t>Message Aggregation can be used to optimize communications towards the same target by aggregating one or more messages into a single message;</w:t>
      </w:r>
    </w:p>
    <w:p w14:paraId="61C093D8" w14:textId="22296EF8" w:rsidR="00164C5D" w:rsidRDefault="00164C5D" w:rsidP="00164C5D">
      <w:pPr>
        <w:rPr>
          <w:lang w:eastAsia="en-GB"/>
        </w:rPr>
      </w:pPr>
      <w:r>
        <w:rPr>
          <w:lang w:eastAsia="en-GB"/>
        </w:rPr>
        <w:t>e)</w:t>
      </w:r>
      <w:r>
        <w:rPr>
          <w:lang w:eastAsia="en-GB"/>
        </w:rPr>
        <w:tab/>
        <w:t>MSGin5G message can be segmented transmission if the content is large</w:t>
      </w:r>
      <w:r w:rsidR="006D05FF">
        <w:rPr>
          <w:lang w:eastAsia="en-GB"/>
        </w:rPr>
        <w:t>r</w:t>
      </w:r>
      <w:r>
        <w:rPr>
          <w:lang w:eastAsia="en-GB"/>
        </w:rPr>
        <w:t xml:space="preserve"> than the maximum payload length of a message and reassembled by the suitable recipient;</w:t>
      </w:r>
    </w:p>
    <w:p w14:paraId="33F4AF1E" w14:textId="77777777" w:rsidR="00164C5D" w:rsidRDefault="00164C5D" w:rsidP="00164C5D">
      <w:pPr>
        <w:rPr>
          <w:lang w:eastAsia="en-GB"/>
        </w:rPr>
      </w:pPr>
      <w:r>
        <w:rPr>
          <w:lang w:eastAsia="en-GB"/>
        </w:rPr>
        <w:lastRenderedPageBreak/>
        <w:t>f)</w:t>
      </w:r>
      <w:r>
        <w:rPr>
          <w:lang w:eastAsia="en-GB"/>
        </w:rPr>
        <w:tab/>
        <w:t>MSGin5G message can be stored by the MSGin5G Server if a UE is unavailable (disconnected or power off) for future delivery once the UE becomes available;</w:t>
      </w:r>
    </w:p>
    <w:p w14:paraId="4CEEF015" w14:textId="77777777" w:rsidR="00164C5D" w:rsidRDefault="00164C5D" w:rsidP="00164C5D">
      <w:pPr>
        <w:rPr>
          <w:lang w:eastAsia="en-GB"/>
        </w:rPr>
      </w:pPr>
      <w:r>
        <w:rPr>
          <w:lang w:eastAsia="en-GB"/>
        </w:rPr>
        <w:t>g)</w:t>
      </w:r>
      <w:r>
        <w:rPr>
          <w:lang w:eastAsia="en-GB"/>
        </w:rPr>
        <w:tab/>
        <w:t>3GPP network functionalities of UE reachability status monitoring and device triggering can be leveraged by the MSGin5G Service via Core Network exposure.</w:t>
      </w:r>
    </w:p>
    <w:p w14:paraId="057D3BD6" w14:textId="469C6BEB" w:rsidR="00164C5D" w:rsidRDefault="00164C5D" w:rsidP="00164C5D">
      <w:pPr>
        <w:rPr>
          <w:lang w:eastAsia="en-GB"/>
        </w:rPr>
      </w:pPr>
      <w:r>
        <w:rPr>
          <w:lang w:eastAsia="en-GB"/>
        </w:rPr>
        <w:t>h)</w:t>
      </w:r>
      <w:r>
        <w:rPr>
          <w:lang w:eastAsia="en-GB"/>
        </w:rPr>
        <w:tab/>
        <w:t xml:space="preserve">The </w:t>
      </w:r>
      <w:r w:rsidR="00CE3FE8" w:rsidRPr="00CE3FE8">
        <w:rPr>
          <w:lang w:eastAsia="en-GB"/>
        </w:rPr>
        <w:t>Service Enabler Architecture Layer for Verticals</w:t>
      </w:r>
      <w:r w:rsidR="00CE3FE8">
        <w:rPr>
          <w:lang w:eastAsia="en-GB"/>
        </w:rPr>
        <w:t xml:space="preserve"> (</w:t>
      </w:r>
      <w:r>
        <w:rPr>
          <w:lang w:eastAsia="en-GB"/>
        </w:rPr>
        <w:t>SEAL</w:t>
      </w:r>
      <w:r w:rsidR="00CE3FE8">
        <w:rPr>
          <w:lang w:eastAsia="en-GB"/>
        </w:rPr>
        <w:t>)</w:t>
      </w:r>
      <w:r>
        <w:rPr>
          <w:lang w:eastAsia="en-GB"/>
        </w:rPr>
        <w:t xml:space="preserve"> capabilities </w:t>
      </w:r>
      <w:r w:rsidR="006D05FF">
        <w:rPr>
          <w:lang w:eastAsia="en-GB"/>
        </w:rPr>
        <w:t>"</w:t>
      </w:r>
      <w:r w:rsidR="006D05FF" w:rsidRPr="006D05FF">
        <w:rPr>
          <w:lang w:eastAsia="en-GB"/>
        </w:rPr>
        <w:t>Group management service</w:t>
      </w:r>
      <w:r w:rsidR="006D05FF">
        <w:rPr>
          <w:lang w:eastAsia="en-GB"/>
        </w:rPr>
        <w:t>" and "</w:t>
      </w:r>
      <w:r w:rsidR="006D05FF" w:rsidRPr="006D05FF">
        <w:rPr>
          <w:lang w:eastAsia="en-GB"/>
        </w:rPr>
        <w:t>Configuration management service</w:t>
      </w:r>
      <w:r w:rsidR="006D05FF">
        <w:rPr>
          <w:lang w:eastAsia="en-GB"/>
        </w:rPr>
        <w:t>"</w:t>
      </w:r>
      <w:r w:rsidR="00CE3FE8">
        <w:rPr>
          <w:lang w:eastAsia="en-GB"/>
        </w:rPr>
        <w:t xml:space="preserve"> </w:t>
      </w:r>
      <w:r>
        <w:rPr>
          <w:lang w:eastAsia="en-GB"/>
        </w:rPr>
        <w:t xml:space="preserve">can be used by </w:t>
      </w:r>
      <w:r w:rsidR="00CE3FE8">
        <w:rPr>
          <w:lang w:eastAsia="en-GB"/>
        </w:rPr>
        <w:t xml:space="preserve">the </w:t>
      </w:r>
      <w:r>
        <w:rPr>
          <w:lang w:eastAsia="en-GB"/>
        </w:rPr>
        <w:t>MSGin5G service</w:t>
      </w:r>
      <w:r w:rsidR="006D05FF">
        <w:rPr>
          <w:lang w:eastAsia="en-GB"/>
        </w:rPr>
        <w:t xml:space="preserve">. </w:t>
      </w:r>
      <w:r w:rsidR="00CE3FE8">
        <w:rPr>
          <w:lang w:eastAsia="en-GB"/>
        </w:rPr>
        <w:t xml:space="preserve">These </w:t>
      </w:r>
      <w:r>
        <w:rPr>
          <w:lang w:eastAsia="en-GB"/>
        </w:rPr>
        <w:t xml:space="preserve">services are </w:t>
      </w:r>
      <w:r w:rsidR="00CE3FE8">
        <w:rPr>
          <w:lang w:eastAsia="en-GB"/>
        </w:rPr>
        <w:t xml:space="preserve">specified in </w:t>
      </w:r>
      <w:r w:rsidR="001504D8">
        <w:rPr>
          <w:lang w:eastAsia="en-GB"/>
        </w:rPr>
        <w:t>TS</w:t>
      </w:r>
      <w:r w:rsidR="00CE3FE8" w:rsidRPr="00CE3FE8">
        <w:rPr>
          <w:lang w:eastAsia="en-GB"/>
        </w:rPr>
        <w:t xml:space="preserve"> 23.434 [6] </w:t>
      </w:r>
      <w:r w:rsidR="00CE3FE8">
        <w:rPr>
          <w:lang w:eastAsia="en-GB"/>
        </w:rPr>
        <w:t xml:space="preserve">and </w:t>
      </w:r>
      <w:r>
        <w:rPr>
          <w:lang w:eastAsia="en-GB"/>
        </w:rPr>
        <w:t>TS 23.554 [1]</w:t>
      </w:r>
      <w:r w:rsidR="006D05FF">
        <w:rPr>
          <w:lang w:eastAsia="en-GB"/>
        </w:rPr>
        <w:t>.</w:t>
      </w:r>
    </w:p>
    <w:p w14:paraId="244CDE11" w14:textId="77777777" w:rsidR="003E3E7A" w:rsidRPr="00082182" w:rsidRDefault="003E3E7A" w:rsidP="003E3E7A">
      <w:pPr>
        <w:rPr>
          <w:b/>
        </w:rPr>
      </w:pPr>
      <w:r w:rsidRPr="00016B51">
        <w:rPr>
          <w:b/>
        </w:rPr>
        <w:t>References</w:t>
      </w:r>
      <w:r>
        <w:t xml:space="preserve"> </w:t>
      </w:r>
    </w:p>
    <w:p w14:paraId="33EFFFE1" w14:textId="7EDE3584" w:rsidR="003E3E7A" w:rsidRDefault="003E3E7A" w:rsidP="003E3E7A">
      <w:pPr>
        <w:rPr>
          <w:lang w:eastAsia="en-GB"/>
        </w:rPr>
      </w:pPr>
      <w:r w:rsidRPr="00082182">
        <w:rPr>
          <w:lang w:eastAsia="en-GB"/>
        </w:rPr>
        <w:t>List of related CRs: select "TSG Status = Approved" in:</w:t>
      </w:r>
      <w:r>
        <w:rPr>
          <w:lang w:eastAsia="en-GB"/>
        </w:rPr>
        <w:t xml:space="preserve"> </w:t>
      </w:r>
      <w:hyperlink r:id="rId47" w:history="1">
        <w:r w:rsidRPr="00184ACD">
          <w:rPr>
            <w:rStyle w:val="Hyperlink"/>
            <w:lang w:eastAsia="en-GB"/>
          </w:rPr>
          <w:t>https://portal.3gpp.org/ChangeRequests.aspx?q=1&amp;workitem=930030,840036,890010,930005,930040,890026,930004,930041,930042</w:t>
        </w:r>
      </w:hyperlink>
    </w:p>
    <w:p w14:paraId="7783FF22" w14:textId="5786FCBE" w:rsidR="003E3E7A" w:rsidRDefault="003E3E7A" w:rsidP="003E3E7A">
      <w:pPr>
        <w:pStyle w:val="EW"/>
      </w:pPr>
      <w:r>
        <w:t>[1]</w:t>
      </w:r>
      <w:r>
        <w:tab/>
        <w:t xml:space="preserve">TS 23.554: "Application architecture for MSGin5G Service; Stage 2" (specifies </w:t>
      </w:r>
      <w:r w:rsidRPr="003E3E7A">
        <w:t xml:space="preserve">functional architecture, procedures, information flows and APIs </w:t>
      </w:r>
      <w:r>
        <w:t>)</w:t>
      </w:r>
    </w:p>
    <w:p w14:paraId="1DDFA9E0" w14:textId="77777777" w:rsidR="003E3E7A" w:rsidRDefault="003E3E7A" w:rsidP="003E3E7A">
      <w:pPr>
        <w:pStyle w:val="EW"/>
      </w:pPr>
      <w:r>
        <w:t>[2]</w:t>
      </w:r>
      <w:r>
        <w:tab/>
        <w:t>TS 22.262: "Message Service within the 5G System".</w:t>
      </w:r>
    </w:p>
    <w:p w14:paraId="2884A6DB" w14:textId="77777777" w:rsidR="003E3E7A" w:rsidRDefault="003E3E7A" w:rsidP="003E3E7A">
      <w:pPr>
        <w:pStyle w:val="EW"/>
      </w:pPr>
      <w:r>
        <w:t>[3]</w:t>
      </w:r>
      <w:r>
        <w:tab/>
        <w:t>TS 33.501: "Security architecture and procedures for 5G System".</w:t>
      </w:r>
    </w:p>
    <w:p w14:paraId="0401E70B" w14:textId="2140746A" w:rsidR="003E3E7A" w:rsidRDefault="003E3E7A" w:rsidP="003E3E7A">
      <w:pPr>
        <w:pStyle w:val="EW"/>
      </w:pPr>
      <w:r>
        <w:t>[4]</w:t>
      </w:r>
      <w:r>
        <w:tab/>
        <w:t xml:space="preserve">TS 24.538: "Enabling MSGin5G </w:t>
      </w:r>
      <w:proofErr w:type="spellStart"/>
      <w:r>
        <w:t>Service;Protocol</w:t>
      </w:r>
      <w:proofErr w:type="spellEnd"/>
      <w:r>
        <w:t xml:space="preserve"> specification" (specifies </w:t>
      </w:r>
      <w:r w:rsidRPr="003E3E7A">
        <w:t>detailed procedures over CoAP protocol between MSGin5G Client and MSGin5G Server</w:t>
      </w:r>
      <w:r>
        <w:t>)</w:t>
      </w:r>
    </w:p>
    <w:p w14:paraId="58094F69" w14:textId="535201B8" w:rsidR="003E3E7A" w:rsidRDefault="003E3E7A" w:rsidP="003E3E7A">
      <w:pPr>
        <w:pStyle w:val="EW"/>
      </w:pPr>
      <w:r>
        <w:t>[5]</w:t>
      </w:r>
      <w:r>
        <w:tab/>
        <w:t xml:space="preserve">TS 29.538: "Enabling MSGin5G </w:t>
      </w:r>
      <w:proofErr w:type="spellStart"/>
      <w:r>
        <w:t>Service;Application</w:t>
      </w:r>
      <w:proofErr w:type="spellEnd"/>
      <w:r>
        <w:t xml:space="preserve"> Programming Interfaces (API) specification;" (specifies the </w:t>
      </w:r>
      <w:r w:rsidRPr="003E3E7A">
        <w:t>RESTful APIs provided by MSGin5G Server towards the Application Server and Message Gateway</w:t>
      </w:r>
      <w:r>
        <w:t>)</w:t>
      </w:r>
    </w:p>
    <w:p w14:paraId="2A4C278D" w14:textId="7AD9AF21" w:rsidR="00164C5D" w:rsidRDefault="003E3E7A" w:rsidP="003E3E7A">
      <w:pPr>
        <w:pStyle w:val="EW"/>
      </w:pPr>
      <w:r>
        <w:t>[6]</w:t>
      </w:r>
      <w:r>
        <w:tab/>
        <w:t>TS 23.434: "Service Enabler Architecture Layer for Verticals".</w:t>
      </w:r>
    </w:p>
    <w:p w14:paraId="0C20839F" w14:textId="0714B449" w:rsidR="00662BBE" w:rsidRDefault="00662BBE" w:rsidP="003E3E7A">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402C0F1A" w14:textId="77777777" w:rsidTr="00553108">
        <w:trPr>
          <w:trHeight w:val="57"/>
        </w:trPr>
        <w:tc>
          <w:tcPr>
            <w:tcW w:w="846" w:type="dxa"/>
            <w:shd w:val="clear" w:color="auto" w:fill="auto"/>
            <w:tcMar>
              <w:left w:w="28" w:type="dxa"/>
              <w:right w:w="28" w:type="dxa"/>
            </w:tcMar>
            <w:hideMark/>
          </w:tcPr>
          <w:p w14:paraId="3A28E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4EA46832"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143E1A3D"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2D8141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CD91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343840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HAOUARI, </w:t>
            </w:r>
            <w:proofErr w:type="spellStart"/>
            <w:r w:rsidRPr="00630709">
              <w:rPr>
                <w:rFonts w:ascii="Arial" w:hAnsi="Arial" w:cs="Arial"/>
                <w:b/>
                <w:bCs/>
                <w:color w:val="000000"/>
                <w:sz w:val="14"/>
                <w:szCs w:val="14"/>
                <w:lang w:eastAsia="en-GB"/>
              </w:rPr>
              <w:t>Wafa</w:t>
            </w:r>
            <w:proofErr w:type="spellEnd"/>
            <w:r w:rsidRPr="00630709">
              <w:rPr>
                <w:rFonts w:ascii="Arial" w:hAnsi="Arial" w:cs="Arial"/>
                <w:b/>
                <w:bCs/>
                <w:color w:val="000000"/>
                <w:sz w:val="14"/>
                <w:szCs w:val="14"/>
                <w:lang w:eastAsia="en-GB"/>
              </w:rPr>
              <w:t xml:space="preserve">, Orange </w:t>
            </w:r>
          </w:p>
        </w:tc>
      </w:tr>
      <w:tr w:rsidR="00662BBE" w:rsidRPr="00630709" w14:paraId="5EE5A0EF" w14:textId="77777777" w:rsidTr="00553108">
        <w:trPr>
          <w:trHeight w:val="57"/>
        </w:trPr>
        <w:tc>
          <w:tcPr>
            <w:tcW w:w="846" w:type="dxa"/>
            <w:shd w:val="clear" w:color="auto" w:fill="auto"/>
            <w:tcMar>
              <w:left w:w="28" w:type="dxa"/>
              <w:right w:w="28" w:type="dxa"/>
            </w:tcMar>
            <w:hideMark/>
          </w:tcPr>
          <w:p w14:paraId="754C3222"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072C2C7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44B2196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7F859E9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44230C8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0FA598DA"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t>
            </w:r>
            <w:proofErr w:type="spellStart"/>
            <w:r w:rsidRPr="00630709">
              <w:rPr>
                <w:rFonts w:ascii="Arial" w:hAnsi="Arial" w:cs="Arial"/>
                <w:color w:val="000000"/>
                <w:sz w:val="14"/>
                <w:szCs w:val="14"/>
                <w:lang w:eastAsia="en-GB"/>
              </w:rPr>
              <w:t>Wafa</w:t>
            </w:r>
            <w:proofErr w:type="spellEnd"/>
            <w:r w:rsidRPr="00630709">
              <w:rPr>
                <w:rFonts w:ascii="Arial" w:hAnsi="Arial" w:cs="Arial"/>
                <w:color w:val="000000"/>
                <w:sz w:val="14"/>
                <w:szCs w:val="14"/>
                <w:lang w:eastAsia="en-GB"/>
              </w:rPr>
              <w:t xml:space="preserve">, Orange </w:t>
            </w:r>
          </w:p>
        </w:tc>
      </w:tr>
      <w:tr w:rsidR="00662BBE" w:rsidRPr="00630709" w14:paraId="09A827FC" w14:textId="77777777" w:rsidTr="00553108">
        <w:trPr>
          <w:trHeight w:val="57"/>
        </w:trPr>
        <w:tc>
          <w:tcPr>
            <w:tcW w:w="846" w:type="dxa"/>
            <w:shd w:val="clear" w:color="auto" w:fill="auto"/>
            <w:tcMar>
              <w:left w:w="28" w:type="dxa"/>
              <w:right w:w="28" w:type="dxa"/>
            </w:tcMar>
            <w:hideMark/>
          </w:tcPr>
          <w:p w14:paraId="2A5BE47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225780F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11FA78B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50F6C6A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30906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3021543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t>
            </w:r>
            <w:proofErr w:type="spellStart"/>
            <w:r w:rsidRPr="00630709">
              <w:rPr>
                <w:rFonts w:ascii="Arial" w:hAnsi="Arial" w:cs="Arial"/>
                <w:color w:val="000000"/>
                <w:sz w:val="14"/>
                <w:szCs w:val="14"/>
                <w:lang w:eastAsia="en-GB"/>
              </w:rPr>
              <w:t>Wafa</w:t>
            </w:r>
            <w:proofErr w:type="spellEnd"/>
            <w:r w:rsidRPr="00630709">
              <w:rPr>
                <w:rFonts w:ascii="Arial" w:hAnsi="Arial" w:cs="Arial"/>
                <w:color w:val="000000"/>
                <w:sz w:val="14"/>
                <w:szCs w:val="14"/>
                <w:lang w:eastAsia="en-GB"/>
              </w:rPr>
              <w:t xml:space="preserve">, Orange </w:t>
            </w:r>
          </w:p>
        </w:tc>
      </w:tr>
    </w:tbl>
    <w:p w14:paraId="405503F3" w14:textId="77777777" w:rsidR="00662BBE" w:rsidRDefault="00662BBE" w:rsidP="003E3E7A">
      <w:pPr>
        <w:pStyle w:val="EW"/>
        <w:rPr>
          <w:lang w:eastAsia="en-GB"/>
        </w:rPr>
      </w:pPr>
    </w:p>
    <w:p w14:paraId="661CC4B1" w14:textId="1EEB9987" w:rsidR="00854D11" w:rsidRDefault="009E7519" w:rsidP="00854D11">
      <w:pPr>
        <w:pStyle w:val="Heading1"/>
        <w:rPr>
          <w:lang w:eastAsia="en-GB"/>
        </w:rPr>
      </w:pPr>
      <w:bookmarkStart w:id="31" w:name="_Toc101950893"/>
      <w:r>
        <w:rPr>
          <w:lang w:eastAsia="en-GB"/>
        </w:rPr>
        <w:t>12</w:t>
      </w:r>
      <w:r w:rsidR="00854D11" w:rsidRPr="0009140B">
        <w:rPr>
          <w:lang w:eastAsia="en-GB"/>
        </w:rPr>
        <w:tab/>
      </w:r>
      <w:r w:rsidR="00854D11">
        <w:rPr>
          <w:lang w:eastAsia="en-GB"/>
        </w:rPr>
        <w:t>D</w:t>
      </w:r>
      <w:r w:rsidR="00854D11" w:rsidRPr="008C4125">
        <w:rPr>
          <w:lang w:eastAsia="en-GB"/>
        </w:rPr>
        <w:t>rone/UAS/UAV/EAV</w:t>
      </w:r>
      <w:r w:rsidR="00854D11">
        <w:rPr>
          <w:lang w:eastAsia="en-GB"/>
        </w:rPr>
        <w:t xml:space="preserve"> identification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F84A2CE" w14:textId="77777777" w:rsidTr="00196336">
        <w:trPr>
          <w:trHeight w:val="57"/>
        </w:trPr>
        <w:tc>
          <w:tcPr>
            <w:tcW w:w="846" w:type="dxa"/>
            <w:shd w:val="clear" w:color="auto" w:fill="auto"/>
            <w:tcMar>
              <w:left w:w="28" w:type="dxa"/>
              <w:right w:w="28" w:type="dxa"/>
            </w:tcMar>
            <w:hideMark/>
          </w:tcPr>
          <w:p w14:paraId="78B29D4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748AAF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9D3E7C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1170791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2E33EFB"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02F3D6D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8413BF4" w14:textId="77777777" w:rsidTr="00196336">
        <w:trPr>
          <w:trHeight w:val="57"/>
        </w:trPr>
        <w:tc>
          <w:tcPr>
            <w:tcW w:w="846" w:type="dxa"/>
            <w:shd w:val="clear" w:color="auto" w:fill="auto"/>
            <w:tcMar>
              <w:left w:w="28" w:type="dxa"/>
              <w:right w:w="28" w:type="dxa"/>
            </w:tcMar>
            <w:hideMark/>
          </w:tcPr>
          <w:p w14:paraId="7E66B05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44882C4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Enhancement for UAVs </w:t>
            </w:r>
          </w:p>
        </w:tc>
        <w:tc>
          <w:tcPr>
            <w:tcW w:w="1365" w:type="dxa"/>
            <w:shd w:val="clear" w:color="auto" w:fill="auto"/>
            <w:noWrap/>
            <w:tcMar>
              <w:left w:w="28" w:type="dxa"/>
              <w:right w:w="28" w:type="dxa"/>
            </w:tcMar>
            <w:hideMark/>
          </w:tcPr>
          <w:p w14:paraId="3718B4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49DC2D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ECD673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48FCE0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Qun Wei, China Unicom </w:t>
            </w:r>
          </w:p>
        </w:tc>
      </w:tr>
      <w:tr w:rsidR="00854D11" w:rsidRPr="00630709" w14:paraId="1B39D233" w14:textId="77777777" w:rsidTr="00196336">
        <w:trPr>
          <w:trHeight w:val="57"/>
        </w:trPr>
        <w:tc>
          <w:tcPr>
            <w:tcW w:w="846" w:type="dxa"/>
            <w:shd w:val="clear" w:color="auto" w:fill="auto"/>
            <w:tcMar>
              <w:left w:w="28" w:type="dxa"/>
              <w:right w:w="28" w:type="dxa"/>
            </w:tcMar>
            <w:hideMark/>
          </w:tcPr>
          <w:p w14:paraId="69A5C87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180892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1BF1384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100874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7C60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51894C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Qun Wei, China Unicom</w:t>
            </w:r>
          </w:p>
        </w:tc>
      </w:tr>
      <w:tr w:rsidR="00854D11" w:rsidRPr="00630709" w14:paraId="707D2E5B" w14:textId="77777777" w:rsidTr="00196336">
        <w:trPr>
          <w:trHeight w:val="57"/>
        </w:trPr>
        <w:tc>
          <w:tcPr>
            <w:tcW w:w="846" w:type="dxa"/>
            <w:shd w:val="clear" w:color="auto" w:fill="auto"/>
            <w:tcMar>
              <w:left w:w="28" w:type="dxa"/>
              <w:right w:w="28" w:type="dxa"/>
            </w:tcMar>
            <w:hideMark/>
          </w:tcPr>
          <w:p w14:paraId="1441A3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353B8E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48DD3D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6A995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170DD8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092877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Qun Wei, China Unicom </w:t>
            </w:r>
          </w:p>
        </w:tc>
      </w:tr>
      <w:tr w:rsidR="00854D11" w:rsidRPr="00630709" w14:paraId="54BE904B" w14:textId="77777777" w:rsidTr="00196336">
        <w:trPr>
          <w:trHeight w:val="57"/>
        </w:trPr>
        <w:tc>
          <w:tcPr>
            <w:tcW w:w="846" w:type="dxa"/>
            <w:shd w:val="clear" w:color="auto" w:fill="auto"/>
            <w:tcMar>
              <w:left w:w="28" w:type="dxa"/>
              <w:right w:w="28" w:type="dxa"/>
            </w:tcMar>
            <w:hideMark/>
          </w:tcPr>
          <w:p w14:paraId="0D6856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76CAD5F2"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5E7E8B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37B18E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1AE6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0A14A3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Stefano Faccin </w:t>
            </w:r>
          </w:p>
        </w:tc>
      </w:tr>
      <w:tr w:rsidR="00854D11" w:rsidRPr="00630709" w14:paraId="0E61F1C9" w14:textId="77777777" w:rsidTr="00196336">
        <w:trPr>
          <w:trHeight w:val="57"/>
        </w:trPr>
        <w:tc>
          <w:tcPr>
            <w:tcW w:w="846" w:type="dxa"/>
            <w:shd w:val="clear" w:color="auto" w:fill="auto"/>
            <w:tcMar>
              <w:left w:w="28" w:type="dxa"/>
              <w:right w:w="28" w:type="dxa"/>
            </w:tcMar>
            <w:hideMark/>
          </w:tcPr>
          <w:p w14:paraId="2DB25D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2EC518B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5A5170B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015D95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E4BFF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44A52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w:t>
            </w:r>
            <w:proofErr w:type="spellStart"/>
            <w:r w:rsidRPr="00630709">
              <w:rPr>
                <w:rFonts w:ascii="Arial" w:hAnsi="Arial" w:cs="Arial"/>
                <w:color w:val="000000"/>
                <w:sz w:val="14"/>
                <w:szCs w:val="14"/>
                <w:lang w:eastAsia="en-GB"/>
              </w:rPr>
              <w:t>Amogh</w:t>
            </w:r>
            <w:proofErr w:type="spellEnd"/>
            <w:r w:rsidRPr="00630709">
              <w:rPr>
                <w:rFonts w:ascii="Arial" w:hAnsi="Arial" w:cs="Arial"/>
                <w:color w:val="000000"/>
                <w:sz w:val="14"/>
                <w:szCs w:val="14"/>
                <w:lang w:eastAsia="en-GB"/>
              </w:rPr>
              <w:t>, Huawei</w:t>
            </w:r>
          </w:p>
        </w:tc>
      </w:tr>
      <w:tr w:rsidR="00854D11" w:rsidRPr="00630709" w14:paraId="0FF6B7BA" w14:textId="77777777" w:rsidTr="00196336">
        <w:trPr>
          <w:trHeight w:val="57"/>
        </w:trPr>
        <w:tc>
          <w:tcPr>
            <w:tcW w:w="846" w:type="dxa"/>
            <w:shd w:val="clear" w:color="auto" w:fill="auto"/>
            <w:tcMar>
              <w:left w:w="28" w:type="dxa"/>
              <w:right w:w="28" w:type="dxa"/>
            </w:tcMar>
            <w:hideMark/>
          </w:tcPr>
          <w:p w14:paraId="5E8555D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3C3A8D7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2D52EE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619BE6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4F6D7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7CC0EAA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w:t>
            </w:r>
            <w:proofErr w:type="spellStart"/>
            <w:r w:rsidRPr="00630709">
              <w:rPr>
                <w:rFonts w:ascii="Arial" w:hAnsi="Arial" w:cs="Arial"/>
                <w:b/>
                <w:bCs/>
                <w:color w:val="000000"/>
                <w:sz w:val="14"/>
                <w:szCs w:val="14"/>
                <w:lang w:eastAsia="en-GB"/>
              </w:rPr>
              <w:t>Amogh</w:t>
            </w:r>
            <w:proofErr w:type="spellEnd"/>
            <w:r w:rsidRPr="00630709">
              <w:rPr>
                <w:rFonts w:ascii="Arial" w:hAnsi="Arial" w:cs="Arial"/>
                <w:b/>
                <w:bCs/>
                <w:color w:val="000000"/>
                <w:sz w:val="14"/>
                <w:szCs w:val="14"/>
                <w:lang w:eastAsia="en-GB"/>
              </w:rPr>
              <w:t xml:space="preserve">, Huawei Telecommunications India </w:t>
            </w:r>
          </w:p>
        </w:tc>
      </w:tr>
      <w:tr w:rsidR="00854D11" w:rsidRPr="00630709" w14:paraId="00230CED" w14:textId="77777777" w:rsidTr="00196336">
        <w:trPr>
          <w:trHeight w:val="57"/>
        </w:trPr>
        <w:tc>
          <w:tcPr>
            <w:tcW w:w="846" w:type="dxa"/>
            <w:shd w:val="clear" w:color="auto" w:fill="auto"/>
            <w:tcMar>
              <w:left w:w="28" w:type="dxa"/>
              <w:right w:w="28" w:type="dxa"/>
            </w:tcMar>
            <w:hideMark/>
          </w:tcPr>
          <w:p w14:paraId="06F310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35D62F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74E454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768529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D87E3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113A2E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w:t>
            </w:r>
            <w:proofErr w:type="spellStart"/>
            <w:r w:rsidRPr="00630709">
              <w:rPr>
                <w:rFonts w:ascii="Arial" w:hAnsi="Arial" w:cs="Arial"/>
                <w:color w:val="000000"/>
                <w:sz w:val="14"/>
                <w:szCs w:val="14"/>
                <w:lang w:eastAsia="en-GB"/>
              </w:rPr>
              <w:t>Amogh</w:t>
            </w:r>
            <w:proofErr w:type="spellEnd"/>
            <w:r w:rsidRPr="00630709">
              <w:rPr>
                <w:rFonts w:ascii="Arial" w:hAnsi="Arial" w:cs="Arial"/>
                <w:color w:val="000000"/>
                <w:sz w:val="14"/>
                <w:szCs w:val="14"/>
                <w:lang w:eastAsia="en-GB"/>
              </w:rPr>
              <w:t xml:space="preserve">, Huawei Telecommunications India </w:t>
            </w:r>
          </w:p>
        </w:tc>
      </w:tr>
      <w:tr w:rsidR="00854D11" w:rsidRPr="00630709" w14:paraId="425EC91D" w14:textId="77777777" w:rsidTr="00196336">
        <w:trPr>
          <w:trHeight w:val="57"/>
        </w:trPr>
        <w:tc>
          <w:tcPr>
            <w:tcW w:w="846" w:type="dxa"/>
            <w:shd w:val="clear" w:color="auto" w:fill="auto"/>
            <w:tcMar>
              <w:left w:w="28" w:type="dxa"/>
              <w:right w:w="28" w:type="dxa"/>
            </w:tcMar>
            <w:hideMark/>
          </w:tcPr>
          <w:p w14:paraId="5BB3A3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158FC4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477D479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2C30F7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D90DC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696AD44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711C3655" w14:textId="77777777" w:rsidTr="00196336">
        <w:trPr>
          <w:trHeight w:val="57"/>
        </w:trPr>
        <w:tc>
          <w:tcPr>
            <w:tcW w:w="846" w:type="dxa"/>
            <w:shd w:val="clear" w:color="auto" w:fill="auto"/>
            <w:tcMar>
              <w:left w:w="28" w:type="dxa"/>
              <w:right w:w="28" w:type="dxa"/>
            </w:tcMar>
            <w:hideMark/>
          </w:tcPr>
          <w:p w14:paraId="49563A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0C018AC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323535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3E46E7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13E4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0CDF646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283AB6A1" w14:textId="77777777" w:rsidTr="00196336">
        <w:trPr>
          <w:trHeight w:val="57"/>
        </w:trPr>
        <w:tc>
          <w:tcPr>
            <w:tcW w:w="846" w:type="dxa"/>
            <w:shd w:val="clear" w:color="auto" w:fill="auto"/>
            <w:tcMar>
              <w:left w:w="28" w:type="dxa"/>
              <w:right w:w="28" w:type="dxa"/>
            </w:tcMar>
            <w:hideMark/>
          </w:tcPr>
          <w:p w14:paraId="625D56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31C9CE65"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25FFCC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614268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A945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37CF56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Escott, Qualcomm </w:t>
            </w:r>
          </w:p>
        </w:tc>
      </w:tr>
      <w:tr w:rsidR="00854D11" w:rsidRPr="00630709" w14:paraId="69FDF8EC" w14:textId="77777777" w:rsidTr="00196336">
        <w:trPr>
          <w:trHeight w:val="57"/>
        </w:trPr>
        <w:tc>
          <w:tcPr>
            <w:tcW w:w="846" w:type="dxa"/>
            <w:shd w:val="clear" w:color="auto" w:fill="auto"/>
            <w:tcMar>
              <w:left w:w="28" w:type="dxa"/>
              <w:right w:w="28" w:type="dxa"/>
            </w:tcMar>
            <w:hideMark/>
          </w:tcPr>
          <w:p w14:paraId="6F7D0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2977CA1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390A66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0F4C934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7BB37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452D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Eddy HALL, Qualcomm</w:t>
            </w:r>
          </w:p>
        </w:tc>
      </w:tr>
      <w:tr w:rsidR="00854D11" w:rsidRPr="00630709" w14:paraId="7DE72687" w14:textId="77777777" w:rsidTr="00196336">
        <w:trPr>
          <w:trHeight w:val="57"/>
        </w:trPr>
        <w:tc>
          <w:tcPr>
            <w:tcW w:w="846" w:type="dxa"/>
            <w:shd w:val="clear" w:color="auto" w:fill="auto"/>
            <w:tcMar>
              <w:left w:w="28" w:type="dxa"/>
              <w:right w:w="28" w:type="dxa"/>
            </w:tcMar>
            <w:hideMark/>
          </w:tcPr>
          <w:p w14:paraId="4F436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674A49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27FE2B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CD0A7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BAB5B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07E1D6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Eddy HALL, Qualcomm</w:t>
            </w:r>
          </w:p>
        </w:tc>
      </w:tr>
      <w:tr w:rsidR="00854D11" w:rsidRPr="00630709" w14:paraId="7A96F487" w14:textId="77777777" w:rsidTr="00196336">
        <w:trPr>
          <w:trHeight w:val="57"/>
        </w:trPr>
        <w:tc>
          <w:tcPr>
            <w:tcW w:w="846" w:type="dxa"/>
            <w:shd w:val="clear" w:color="auto" w:fill="auto"/>
            <w:tcMar>
              <w:left w:w="28" w:type="dxa"/>
              <w:right w:w="28" w:type="dxa"/>
            </w:tcMar>
            <w:hideMark/>
          </w:tcPr>
          <w:p w14:paraId="27BE12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900014</w:t>
            </w:r>
          </w:p>
        </w:tc>
        <w:tc>
          <w:tcPr>
            <w:tcW w:w="3406" w:type="dxa"/>
            <w:shd w:val="clear" w:color="auto" w:fill="auto"/>
            <w:tcMar>
              <w:left w:w="28" w:type="dxa"/>
              <w:right w:w="28" w:type="dxa"/>
            </w:tcMar>
            <w:hideMark/>
          </w:tcPr>
          <w:p w14:paraId="41C8B8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4C5601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A7D03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4901C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64AA76A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Faccin, Stefano, Qualcomm </w:t>
            </w:r>
          </w:p>
        </w:tc>
      </w:tr>
      <w:tr w:rsidR="00854D11" w:rsidRPr="00630709" w14:paraId="2FA4349C" w14:textId="77777777" w:rsidTr="00196336">
        <w:trPr>
          <w:trHeight w:val="57"/>
        </w:trPr>
        <w:tc>
          <w:tcPr>
            <w:tcW w:w="846" w:type="dxa"/>
            <w:shd w:val="clear" w:color="auto" w:fill="auto"/>
            <w:tcMar>
              <w:left w:w="28" w:type="dxa"/>
              <w:right w:w="28" w:type="dxa"/>
            </w:tcMar>
            <w:hideMark/>
          </w:tcPr>
          <w:p w14:paraId="0C2FD5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222456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670B46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36911F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787C8B1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5CF149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Sunghoon</w:t>
            </w:r>
            <w:proofErr w:type="spellEnd"/>
            <w:r w:rsidRPr="00630709">
              <w:rPr>
                <w:rFonts w:ascii="Arial" w:hAnsi="Arial" w:cs="Arial"/>
                <w:b/>
                <w:bCs/>
                <w:color w:val="000000"/>
                <w:sz w:val="14"/>
                <w:szCs w:val="14"/>
                <w:lang w:eastAsia="en-GB"/>
              </w:rPr>
              <w:t xml:space="preserve"> Kim, Qualcomm </w:t>
            </w:r>
          </w:p>
        </w:tc>
      </w:tr>
      <w:tr w:rsidR="00854D11" w:rsidRPr="00630709" w14:paraId="2EEF6645" w14:textId="77777777" w:rsidTr="00196336">
        <w:trPr>
          <w:trHeight w:val="57"/>
        </w:trPr>
        <w:tc>
          <w:tcPr>
            <w:tcW w:w="846" w:type="dxa"/>
            <w:shd w:val="clear" w:color="auto" w:fill="auto"/>
            <w:tcMar>
              <w:left w:w="28" w:type="dxa"/>
              <w:right w:w="28" w:type="dxa"/>
            </w:tcMar>
            <w:hideMark/>
          </w:tcPr>
          <w:p w14:paraId="498318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454D83B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49C3B7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66CB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6A2C7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DD63D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Sunghoon</w:t>
            </w:r>
            <w:proofErr w:type="spellEnd"/>
            <w:r w:rsidRPr="00630709">
              <w:rPr>
                <w:rFonts w:ascii="Arial" w:hAnsi="Arial" w:cs="Arial"/>
                <w:color w:val="000000"/>
                <w:sz w:val="14"/>
                <w:szCs w:val="14"/>
                <w:lang w:eastAsia="en-GB"/>
              </w:rPr>
              <w:t xml:space="preserve"> Kim, Qualcomm </w:t>
            </w:r>
          </w:p>
        </w:tc>
      </w:tr>
      <w:tr w:rsidR="00854D11" w:rsidRPr="00630709" w14:paraId="42B9F2C8" w14:textId="77777777" w:rsidTr="00196336">
        <w:trPr>
          <w:trHeight w:val="57"/>
        </w:trPr>
        <w:tc>
          <w:tcPr>
            <w:tcW w:w="846" w:type="dxa"/>
            <w:shd w:val="clear" w:color="auto" w:fill="auto"/>
            <w:tcMar>
              <w:left w:w="28" w:type="dxa"/>
              <w:right w:w="28" w:type="dxa"/>
            </w:tcMar>
            <w:hideMark/>
          </w:tcPr>
          <w:p w14:paraId="313338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14FE67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7ED8FED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65B683E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5EE4B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1C1CB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Sunghoon</w:t>
            </w:r>
            <w:proofErr w:type="spellEnd"/>
            <w:r w:rsidRPr="00630709">
              <w:rPr>
                <w:rFonts w:ascii="Arial" w:hAnsi="Arial" w:cs="Arial"/>
                <w:color w:val="000000"/>
                <w:sz w:val="14"/>
                <w:szCs w:val="14"/>
                <w:lang w:eastAsia="en-GB"/>
              </w:rPr>
              <w:t xml:space="preserve"> Kim, Qualcomm </w:t>
            </w:r>
          </w:p>
        </w:tc>
      </w:tr>
      <w:tr w:rsidR="00854D11" w:rsidRPr="00630709" w14:paraId="32704700" w14:textId="77777777" w:rsidTr="00196336">
        <w:trPr>
          <w:trHeight w:val="57"/>
        </w:trPr>
        <w:tc>
          <w:tcPr>
            <w:tcW w:w="846" w:type="dxa"/>
            <w:shd w:val="clear" w:color="auto" w:fill="auto"/>
            <w:tcMar>
              <w:left w:w="28" w:type="dxa"/>
              <w:right w:w="28" w:type="dxa"/>
            </w:tcMar>
            <w:hideMark/>
          </w:tcPr>
          <w:p w14:paraId="72A3C3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0F99F9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20FC6F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0F3D659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17050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0CBC6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Sunghoon</w:t>
            </w:r>
            <w:proofErr w:type="spellEnd"/>
            <w:r w:rsidRPr="00630709">
              <w:rPr>
                <w:rFonts w:ascii="Arial" w:hAnsi="Arial" w:cs="Arial"/>
                <w:color w:val="000000"/>
                <w:sz w:val="14"/>
                <w:szCs w:val="14"/>
                <w:lang w:eastAsia="en-GB"/>
              </w:rPr>
              <w:t xml:space="preserve"> Kim, Qualcomm </w:t>
            </w:r>
          </w:p>
        </w:tc>
      </w:tr>
      <w:tr w:rsidR="00854D11" w:rsidRPr="00630709" w14:paraId="7D6FADCC" w14:textId="77777777" w:rsidTr="00196336">
        <w:trPr>
          <w:trHeight w:val="57"/>
        </w:trPr>
        <w:tc>
          <w:tcPr>
            <w:tcW w:w="846" w:type="dxa"/>
            <w:shd w:val="clear" w:color="auto" w:fill="auto"/>
            <w:tcMar>
              <w:left w:w="28" w:type="dxa"/>
              <w:right w:w="28" w:type="dxa"/>
            </w:tcMar>
            <w:hideMark/>
          </w:tcPr>
          <w:p w14:paraId="18609D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4D7E4A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0109ED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F1C7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A786A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78AC1A0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bl>
    <w:p w14:paraId="406B65EB" w14:textId="428C813C"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1E4BF0F" w14:textId="3886498A" w:rsidR="006D7602" w:rsidRDefault="006D7602" w:rsidP="006D7602">
      <w:pPr>
        <w:pStyle w:val="Heading1"/>
        <w:rPr>
          <w:lang w:eastAsia="en-GB"/>
        </w:rPr>
      </w:pPr>
      <w:bookmarkStart w:id="32" w:name="_Toc101950894"/>
      <w:r>
        <w:rPr>
          <w:lang w:eastAsia="en-GB"/>
        </w:rPr>
        <w:lastRenderedPageBreak/>
        <w:t>1</w:t>
      </w:r>
      <w:r w:rsidR="009E7519">
        <w:rPr>
          <w:lang w:eastAsia="en-GB"/>
        </w:rPr>
        <w:t>3</w:t>
      </w:r>
      <w:r w:rsidRPr="0009140B">
        <w:rPr>
          <w:lang w:eastAsia="en-GB"/>
        </w:rPr>
        <w:tab/>
      </w:r>
      <w:r w:rsidRPr="006D7602">
        <w:rPr>
          <w:lang w:eastAsia="en-GB"/>
        </w:rPr>
        <w:t>Authentication and key management for applications based on 3GPP credential in 5G</w:t>
      </w:r>
      <w:bookmarkEnd w:id="32"/>
      <w:r w:rsidRPr="006D7602">
        <w:rPr>
          <w:lang w:eastAsia="en-GB"/>
        </w:rPr>
        <w:t xml:space="preserv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6D7602" w:rsidRPr="00630709" w14:paraId="2E48CCE2" w14:textId="77777777" w:rsidTr="006D546D">
        <w:trPr>
          <w:trHeight w:val="57"/>
        </w:trPr>
        <w:tc>
          <w:tcPr>
            <w:tcW w:w="846" w:type="dxa"/>
            <w:shd w:val="clear" w:color="auto" w:fill="auto"/>
            <w:tcMar>
              <w:left w:w="28" w:type="dxa"/>
              <w:right w:w="28" w:type="dxa"/>
            </w:tcMar>
            <w:hideMark/>
          </w:tcPr>
          <w:p w14:paraId="1F829BFC"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0A6DDD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C99BCBA"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0E9FED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BE16A32"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41B3EAF0"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FAEBE21" w14:textId="77777777" w:rsidTr="006D546D">
        <w:trPr>
          <w:trHeight w:val="57"/>
        </w:trPr>
        <w:tc>
          <w:tcPr>
            <w:tcW w:w="846" w:type="dxa"/>
            <w:shd w:val="clear" w:color="auto" w:fill="auto"/>
            <w:tcMar>
              <w:left w:w="28" w:type="dxa"/>
              <w:right w:w="28" w:type="dxa"/>
            </w:tcMar>
            <w:hideMark/>
          </w:tcPr>
          <w:p w14:paraId="49AD3C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15F42DD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3905252" w14:textId="010C71A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2B308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94F7D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4984D4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Xiaoting</w:t>
            </w:r>
            <w:proofErr w:type="spellEnd"/>
            <w:r w:rsidRPr="00630709">
              <w:rPr>
                <w:rFonts w:ascii="Arial" w:hAnsi="Arial" w:cs="Arial"/>
                <w:b/>
                <w:bCs/>
                <w:color w:val="000000"/>
                <w:sz w:val="14"/>
                <w:szCs w:val="14"/>
                <w:lang w:eastAsia="en-GB"/>
              </w:rPr>
              <w:t xml:space="preserve"> Huang, China Mobile </w:t>
            </w:r>
          </w:p>
        </w:tc>
      </w:tr>
      <w:tr w:rsidR="00630709" w:rsidRPr="00630709" w14:paraId="553C82DF" w14:textId="77777777" w:rsidTr="006D546D">
        <w:trPr>
          <w:trHeight w:val="57"/>
        </w:trPr>
        <w:tc>
          <w:tcPr>
            <w:tcW w:w="846" w:type="dxa"/>
            <w:shd w:val="clear" w:color="auto" w:fill="auto"/>
            <w:tcMar>
              <w:left w:w="28" w:type="dxa"/>
              <w:right w:w="28" w:type="dxa"/>
            </w:tcMar>
            <w:hideMark/>
          </w:tcPr>
          <w:p w14:paraId="6DC0F6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1ECA83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5A320642" w14:textId="1FC2F5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4C270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F9E3B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44502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Xiaoting</w:t>
            </w:r>
            <w:proofErr w:type="spellEnd"/>
            <w:r w:rsidRPr="00630709">
              <w:rPr>
                <w:rFonts w:ascii="Arial" w:hAnsi="Arial" w:cs="Arial"/>
                <w:color w:val="000000"/>
                <w:sz w:val="14"/>
                <w:szCs w:val="14"/>
                <w:lang w:eastAsia="en-GB"/>
              </w:rPr>
              <w:t xml:space="preserve"> Huang, China Mobile </w:t>
            </w:r>
          </w:p>
        </w:tc>
      </w:tr>
      <w:tr w:rsidR="00630709" w:rsidRPr="00630709" w14:paraId="0C4A47D4" w14:textId="77777777" w:rsidTr="006D546D">
        <w:trPr>
          <w:trHeight w:val="57"/>
        </w:trPr>
        <w:tc>
          <w:tcPr>
            <w:tcW w:w="846" w:type="dxa"/>
            <w:shd w:val="clear" w:color="auto" w:fill="auto"/>
            <w:tcMar>
              <w:left w:w="28" w:type="dxa"/>
              <w:right w:w="28" w:type="dxa"/>
            </w:tcMar>
            <w:hideMark/>
          </w:tcPr>
          <w:p w14:paraId="0D7577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6E87C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6B140A18" w14:textId="00D397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7AD4334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39C00E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17FFBB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w:t>
            </w:r>
            <w:proofErr w:type="spellStart"/>
            <w:r w:rsidRPr="00630709">
              <w:rPr>
                <w:rFonts w:ascii="Arial" w:hAnsi="Arial" w:cs="Arial"/>
                <w:b/>
                <w:bCs/>
                <w:color w:val="000000"/>
                <w:sz w:val="14"/>
                <w:szCs w:val="14"/>
                <w:lang w:eastAsia="en-GB"/>
              </w:rPr>
              <w:t>Zhenning</w:t>
            </w:r>
            <w:proofErr w:type="spellEnd"/>
            <w:r w:rsidRPr="00630709">
              <w:rPr>
                <w:rFonts w:ascii="Arial" w:hAnsi="Arial" w:cs="Arial"/>
                <w:b/>
                <w:bCs/>
                <w:color w:val="000000"/>
                <w:sz w:val="14"/>
                <w:szCs w:val="14"/>
                <w:lang w:eastAsia="en-GB"/>
              </w:rPr>
              <w:t xml:space="preserve"> (China Mobile) </w:t>
            </w:r>
          </w:p>
        </w:tc>
      </w:tr>
      <w:tr w:rsidR="00630709" w:rsidRPr="00630709" w14:paraId="201ACE4A" w14:textId="77777777" w:rsidTr="006D546D">
        <w:trPr>
          <w:trHeight w:val="57"/>
        </w:trPr>
        <w:tc>
          <w:tcPr>
            <w:tcW w:w="846" w:type="dxa"/>
            <w:shd w:val="clear" w:color="auto" w:fill="auto"/>
            <w:tcMar>
              <w:left w:w="28" w:type="dxa"/>
              <w:right w:w="28" w:type="dxa"/>
            </w:tcMar>
            <w:hideMark/>
          </w:tcPr>
          <w:p w14:paraId="18B25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0BCB1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8C3F3AC" w14:textId="6CE35B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067D0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9B85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F80B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w:t>
            </w:r>
            <w:proofErr w:type="spellStart"/>
            <w:r w:rsidRPr="00630709">
              <w:rPr>
                <w:rFonts w:ascii="Arial" w:hAnsi="Arial" w:cs="Arial"/>
                <w:color w:val="000000"/>
                <w:sz w:val="14"/>
                <w:szCs w:val="14"/>
                <w:lang w:eastAsia="en-GB"/>
              </w:rPr>
              <w:t>Zhenning</w:t>
            </w:r>
            <w:proofErr w:type="spellEnd"/>
            <w:r w:rsidRPr="00630709">
              <w:rPr>
                <w:rFonts w:ascii="Arial" w:hAnsi="Arial" w:cs="Arial"/>
                <w:color w:val="000000"/>
                <w:sz w:val="14"/>
                <w:szCs w:val="14"/>
                <w:lang w:eastAsia="en-GB"/>
              </w:rPr>
              <w:t xml:space="preserve"> (China Mobile) </w:t>
            </w:r>
          </w:p>
        </w:tc>
      </w:tr>
      <w:tr w:rsidR="00630709" w:rsidRPr="00630709" w14:paraId="3B7F071B" w14:textId="77777777" w:rsidTr="006D546D">
        <w:trPr>
          <w:trHeight w:val="57"/>
        </w:trPr>
        <w:tc>
          <w:tcPr>
            <w:tcW w:w="846" w:type="dxa"/>
            <w:shd w:val="clear" w:color="auto" w:fill="auto"/>
            <w:tcMar>
              <w:left w:w="28" w:type="dxa"/>
              <w:right w:w="28" w:type="dxa"/>
            </w:tcMar>
            <w:hideMark/>
          </w:tcPr>
          <w:p w14:paraId="3F689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2B66E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24BB6B98" w14:textId="323E10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451B65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701BF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92343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w:t>
            </w:r>
            <w:proofErr w:type="spellStart"/>
            <w:r w:rsidRPr="00630709">
              <w:rPr>
                <w:rFonts w:ascii="Arial" w:hAnsi="Arial" w:cs="Arial"/>
                <w:color w:val="000000"/>
                <w:sz w:val="14"/>
                <w:szCs w:val="14"/>
                <w:lang w:eastAsia="en-GB"/>
              </w:rPr>
              <w:t>Zhenning</w:t>
            </w:r>
            <w:proofErr w:type="spellEnd"/>
            <w:r w:rsidRPr="00630709">
              <w:rPr>
                <w:rFonts w:ascii="Arial" w:hAnsi="Arial" w:cs="Arial"/>
                <w:color w:val="000000"/>
                <w:sz w:val="14"/>
                <w:szCs w:val="14"/>
                <w:lang w:eastAsia="en-GB"/>
              </w:rPr>
              <w:t xml:space="preserve"> (China Mobile) </w:t>
            </w:r>
          </w:p>
        </w:tc>
      </w:tr>
      <w:tr w:rsidR="00630709" w:rsidRPr="00630709" w14:paraId="6EECF819" w14:textId="77777777" w:rsidTr="006D546D">
        <w:trPr>
          <w:trHeight w:val="57"/>
        </w:trPr>
        <w:tc>
          <w:tcPr>
            <w:tcW w:w="846" w:type="dxa"/>
            <w:shd w:val="clear" w:color="auto" w:fill="auto"/>
            <w:tcMar>
              <w:left w:w="28" w:type="dxa"/>
              <w:right w:w="28" w:type="dxa"/>
            </w:tcMar>
            <w:hideMark/>
          </w:tcPr>
          <w:p w14:paraId="134070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890033</w:t>
            </w:r>
          </w:p>
        </w:tc>
        <w:tc>
          <w:tcPr>
            <w:tcW w:w="3406" w:type="dxa"/>
            <w:shd w:val="clear" w:color="auto" w:fill="auto"/>
            <w:tcMar>
              <w:left w:w="28" w:type="dxa"/>
              <w:right w:w="28" w:type="dxa"/>
            </w:tcMar>
            <w:hideMark/>
          </w:tcPr>
          <w:p w14:paraId="2A2B82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622B2351" w14:textId="723C58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BF6CE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6623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12BE3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w:t>
            </w:r>
            <w:proofErr w:type="spellStart"/>
            <w:r w:rsidRPr="00630709">
              <w:rPr>
                <w:rFonts w:ascii="Arial" w:hAnsi="Arial" w:cs="Arial"/>
                <w:color w:val="000000"/>
                <w:sz w:val="14"/>
                <w:szCs w:val="14"/>
                <w:lang w:eastAsia="en-GB"/>
              </w:rPr>
              <w:t>Zhenning</w:t>
            </w:r>
            <w:proofErr w:type="spellEnd"/>
            <w:r w:rsidRPr="00630709">
              <w:rPr>
                <w:rFonts w:ascii="Arial" w:hAnsi="Arial" w:cs="Arial"/>
                <w:color w:val="000000"/>
                <w:sz w:val="14"/>
                <w:szCs w:val="14"/>
                <w:lang w:eastAsia="en-GB"/>
              </w:rPr>
              <w:t xml:space="preserve"> (China Mobile) </w:t>
            </w:r>
          </w:p>
        </w:tc>
      </w:tr>
    </w:tbl>
    <w:p w14:paraId="1A9965DA" w14:textId="0AAB811D" w:rsidR="006D7602" w:rsidRDefault="006D546D" w:rsidP="006D7602">
      <w:pPr>
        <w:rPr>
          <w:lang w:eastAsia="en-GB"/>
        </w:rPr>
      </w:pPr>
      <w:r w:rsidRPr="006D546D">
        <w:rPr>
          <w:lang w:eastAsia="en-GB"/>
        </w:rPr>
        <w:t>Summary based on the input provided by China Mobile in SP-220289.</w:t>
      </w:r>
    </w:p>
    <w:p w14:paraId="2FA7C5BA" w14:textId="0B6655C7" w:rsidR="006D546D" w:rsidRDefault="006D546D" w:rsidP="006D546D">
      <w:pPr>
        <w:rPr>
          <w:lang w:eastAsia="en-GB"/>
        </w:rPr>
      </w:pPr>
      <w:r>
        <w:rPr>
          <w:lang w:eastAsia="en-GB"/>
        </w:rPr>
        <w:t xml:space="preserve">Authentication and key management for applications based on 3GPP credential in 5G (AKMA) is a cellular-network-based delegated authentication system specified for </w:t>
      </w:r>
      <w:r w:rsidR="002A02AD">
        <w:rPr>
          <w:lang w:eastAsia="en-GB"/>
        </w:rPr>
        <w:t xml:space="preserve">the </w:t>
      </w:r>
      <w:r>
        <w:rPr>
          <w:lang w:eastAsia="en-GB"/>
        </w:rPr>
        <w:t xml:space="preserve">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1D0100B0" w14:textId="261B2A80" w:rsidR="006D546D" w:rsidRDefault="006D546D" w:rsidP="006D546D">
      <w:pPr>
        <w:rPr>
          <w:lang w:eastAsia="en-GB"/>
        </w:rPr>
      </w:pPr>
      <w:r>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w:t>
      </w:r>
      <w:proofErr w:type="spellStart"/>
      <w:r>
        <w:rPr>
          <w:lang w:eastAsia="en-GB"/>
        </w:rPr>
        <w:t>AAnF</w:t>
      </w:r>
      <w:proofErr w:type="spellEnd"/>
      <w:r>
        <w:rPr>
          <w:lang w:eastAsia="en-GB"/>
        </w:rPr>
        <w:t>).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EC58B95" w14:textId="77777777" w:rsidR="006D546D" w:rsidRPr="00082182" w:rsidRDefault="006D546D" w:rsidP="006D546D">
      <w:pPr>
        <w:rPr>
          <w:b/>
        </w:rPr>
      </w:pPr>
      <w:r w:rsidRPr="00016B51">
        <w:rPr>
          <w:b/>
        </w:rPr>
        <w:t>References</w:t>
      </w:r>
      <w:r>
        <w:t xml:space="preserve"> </w:t>
      </w:r>
    </w:p>
    <w:p w14:paraId="54250558" w14:textId="2DB80AF5" w:rsidR="006D546D" w:rsidRDefault="006D546D" w:rsidP="006D546D">
      <w:pPr>
        <w:rPr>
          <w:lang w:eastAsia="en-GB"/>
        </w:rPr>
      </w:pPr>
      <w:r w:rsidRPr="00082182">
        <w:rPr>
          <w:lang w:eastAsia="en-GB"/>
        </w:rPr>
        <w:t>List of related CRs: select "TSG Status = Approved" in:</w:t>
      </w:r>
      <w:r>
        <w:rPr>
          <w:lang w:eastAsia="en-GB"/>
        </w:rPr>
        <w:t xml:space="preserve"> </w:t>
      </w:r>
      <w:hyperlink r:id="rId48" w:history="1">
        <w:r w:rsidRPr="00184ACD">
          <w:rPr>
            <w:rStyle w:val="Hyperlink"/>
            <w:lang w:eastAsia="en-GB"/>
          </w:rPr>
          <w:t>https://portal.3gpp.org/ChangeRequests.aspx?q=1&amp;workitem=890030,850021,890008,890031,890032,890033</w:t>
        </w:r>
      </w:hyperlink>
    </w:p>
    <w:p w14:paraId="25937370" w14:textId="77777777" w:rsidR="006D546D" w:rsidRDefault="006D546D" w:rsidP="006D546D">
      <w:pPr>
        <w:pStyle w:val="EW"/>
      </w:pPr>
      <w:r>
        <w:t xml:space="preserve"> [1]</w:t>
      </w:r>
      <w:r>
        <w:tab/>
        <w:t>TS 33.535: “Authentication and Key Management for Applications (AKMA) based on 3GPP credentials in the 5G System (5GS)”</w:t>
      </w:r>
    </w:p>
    <w:p w14:paraId="24C05167" w14:textId="77777777" w:rsidR="006D546D" w:rsidRDefault="006D546D" w:rsidP="006D546D">
      <w:pPr>
        <w:pStyle w:val="EW"/>
      </w:pPr>
      <w:r>
        <w:t>[2]</w:t>
      </w:r>
      <w:r>
        <w:tab/>
        <w:t>TR 33.835: “Study on authentication and key management for applications based on 3GPP credential in 5G”</w:t>
      </w:r>
    </w:p>
    <w:p w14:paraId="4A841596" w14:textId="1E9E8CC6" w:rsidR="006D546D" w:rsidRDefault="006D546D" w:rsidP="006D546D">
      <w:pPr>
        <w:pStyle w:val="EW"/>
      </w:pPr>
      <w:r>
        <w:t>[3]</w:t>
      </w:r>
      <w:r>
        <w:tab/>
        <w:t>TS 29.535: “5G System; AKMA Anchor Services; Stage 3”</w:t>
      </w:r>
    </w:p>
    <w:p w14:paraId="09E51AFD" w14:textId="6BB04A48" w:rsidR="006D7602" w:rsidRDefault="006D7602" w:rsidP="006D7602">
      <w:pPr>
        <w:pStyle w:val="Heading1"/>
        <w:rPr>
          <w:lang w:eastAsia="en-GB"/>
        </w:rPr>
      </w:pPr>
      <w:bookmarkStart w:id="33" w:name="_Toc101950895"/>
      <w:r>
        <w:rPr>
          <w:lang w:eastAsia="en-GB"/>
        </w:rPr>
        <w:t>1</w:t>
      </w:r>
      <w:r w:rsidR="009E7519">
        <w:rPr>
          <w:lang w:eastAsia="en-GB"/>
        </w:rPr>
        <w:t>4</w:t>
      </w:r>
      <w:r w:rsidRPr="0009140B">
        <w:rPr>
          <w:lang w:eastAsia="en-GB"/>
        </w:rPr>
        <w:tab/>
      </w:r>
      <w:r w:rsidRPr="006D7602">
        <w:rPr>
          <w:lang w:eastAsia="en-GB"/>
        </w:rPr>
        <w:t>Multimedia Priority Service (MPS) Phase 2</w:t>
      </w:r>
      <w:bookmarkEnd w:id="33"/>
      <w:r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1CF89E8" w14:textId="77777777" w:rsidTr="006D546D">
        <w:trPr>
          <w:trHeight w:val="57"/>
        </w:trPr>
        <w:tc>
          <w:tcPr>
            <w:tcW w:w="846" w:type="dxa"/>
            <w:shd w:val="clear" w:color="auto" w:fill="auto"/>
            <w:tcMar>
              <w:left w:w="28" w:type="dxa"/>
              <w:right w:w="28" w:type="dxa"/>
            </w:tcMar>
            <w:hideMark/>
          </w:tcPr>
          <w:p w14:paraId="354917A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1C4C6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AC3893"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20356D7"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5273E1D"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D86A75E"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DD4C34" w14:paraId="0CD40452" w14:textId="77777777" w:rsidTr="00630709">
        <w:trPr>
          <w:trHeight w:val="57"/>
        </w:trPr>
        <w:tc>
          <w:tcPr>
            <w:tcW w:w="846" w:type="dxa"/>
            <w:shd w:val="clear" w:color="auto" w:fill="auto"/>
            <w:hideMark/>
          </w:tcPr>
          <w:p w14:paraId="23C494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840046</w:t>
            </w:r>
          </w:p>
        </w:tc>
        <w:tc>
          <w:tcPr>
            <w:tcW w:w="3406" w:type="dxa"/>
            <w:shd w:val="clear" w:color="auto" w:fill="auto"/>
            <w:hideMark/>
          </w:tcPr>
          <w:p w14:paraId="4787C91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F39A1CA" w14:textId="6F5FA6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21008B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CF7E51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SP-190305</w:t>
            </w:r>
          </w:p>
        </w:tc>
        <w:tc>
          <w:tcPr>
            <w:tcW w:w="2126" w:type="dxa"/>
            <w:shd w:val="clear" w:color="auto" w:fill="auto"/>
            <w:hideMark/>
          </w:tcPr>
          <w:p w14:paraId="3D1C76E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 xml:space="preserve">Singh, Ray P; </w:t>
            </w:r>
            <w:proofErr w:type="spellStart"/>
            <w:r w:rsidRPr="006E20B1">
              <w:rPr>
                <w:rFonts w:ascii="Arial" w:hAnsi="Arial" w:cs="Arial"/>
                <w:b/>
                <w:bCs/>
                <w:color w:val="000000"/>
                <w:sz w:val="14"/>
                <w:szCs w:val="14"/>
                <w:lang w:val="es-ES" w:eastAsia="en-GB"/>
              </w:rPr>
              <w:t>Perspecta</w:t>
            </w:r>
            <w:proofErr w:type="spellEnd"/>
            <w:r w:rsidRPr="006E20B1">
              <w:rPr>
                <w:rFonts w:ascii="Arial" w:hAnsi="Arial" w:cs="Arial"/>
                <w:b/>
                <w:bCs/>
                <w:color w:val="000000"/>
                <w:sz w:val="14"/>
                <w:szCs w:val="14"/>
                <w:lang w:val="es-ES" w:eastAsia="en-GB"/>
              </w:rPr>
              <w:t xml:space="preserve"> </w:t>
            </w:r>
            <w:proofErr w:type="spellStart"/>
            <w:r w:rsidRPr="006E20B1">
              <w:rPr>
                <w:rFonts w:ascii="Arial" w:hAnsi="Arial" w:cs="Arial"/>
                <w:b/>
                <w:bCs/>
                <w:color w:val="000000"/>
                <w:sz w:val="14"/>
                <w:szCs w:val="14"/>
                <w:lang w:val="es-ES" w:eastAsia="en-GB"/>
              </w:rPr>
              <w:t>Labs</w:t>
            </w:r>
            <w:proofErr w:type="spellEnd"/>
            <w:r w:rsidRPr="006E20B1">
              <w:rPr>
                <w:rFonts w:ascii="Arial" w:hAnsi="Arial" w:cs="Arial"/>
                <w:b/>
                <w:bCs/>
                <w:color w:val="000000"/>
                <w:sz w:val="14"/>
                <w:szCs w:val="14"/>
                <w:lang w:val="es-ES" w:eastAsia="en-GB"/>
              </w:rPr>
              <w:t xml:space="preserve"> </w:t>
            </w:r>
          </w:p>
        </w:tc>
      </w:tr>
      <w:tr w:rsidR="00630709" w:rsidRPr="00630709" w14:paraId="2EFFE5FB" w14:textId="77777777" w:rsidTr="00630709">
        <w:trPr>
          <w:trHeight w:val="57"/>
        </w:trPr>
        <w:tc>
          <w:tcPr>
            <w:tcW w:w="846" w:type="dxa"/>
            <w:shd w:val="clear" w:color="auto" w:fill="auto"/>
            <w:hideMark/>
          </w:tcPr>
          <w:p w14:paraId="3CB66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780005</w:t>
            </w:r>
          </w:p>
        </w:tc>
        <w:tc>
          <w:tcPr>
            <w:tcW w:w="3406" w:type="dxa"/>
            <w:shd w:val="clear" w:color="auto" w:fill="auto"/>
            <w:hideMark/>
          </w:tcPr>
          <w:p w14:paraId="3D6EF7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51AA027" w14:textId="5D4893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w:t>
            </w:r>
          </w:p>
        </w:tc>
        <w:tc>
          <w:tcPr>
            <w:tcW w:w="510" w:type="dxa"/>
            <w:shd w:val="clear" w:color="auto" w:fill="auto"/>
            <w:hideMark/>
          </w:tcPr>
          <w:p w14:paraId="497ED5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1C422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SP-190315</w:t>
            </w:r>
          </w:p>
        </w:tc>
        <w:tc>
          <w:tcPr>
            <w:tcW w:w="2126" w:type="dxa"/>
            <w:shd w:val="clear" w:color="auto" w:fill="auto"/>
            <w:hideMark/>
          </w:tcPr>
          <w:p w14:paraId="7C7E49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Singh, Ray P; Vencore Labs</w:t>
            </w:r>
          </w:p>
        </w:tc>
      </w:tr>
      <w:tr w:rsidR="00630709" w:rsidRPr="00630709" w14:paraId="020F2099" w14:textId="77777777" w:rsidTr="00630709">
        <w:trPr>
          <w:trHeight w:val="57"/>
        </w:trPr>
        <w:tc>
          <w:tcPr>
            <w:tcW w:w="846" w:type="dxa"/>
            <w:shd w:val="clear" w:color="auto" w:fill="auto"/>
            <w:hideMark/>
          </w:tcPr>
          <w:p w14:paraId="2A269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850011</w:t>
            </w:r>
          </w:p>
        </w:tc>
        <w:tc>
          <w:tcPr>
            <w:tcW w:w="3406" w:type="dxa"/>
            <w:shd w:val="clear" w:color="auto" w:fill="auto"/>
            <w:hideMark/>
          </w:tcPr>
          <w:p w14:paraId="24D584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2E5104BF" w14:textId="4D3CD74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FS_MPS2_St2</w:t>
            </w:r>
          </w:p>
        </w:tc>
        <w:tc>
          <w:tcPr>
            <w:tcW w:w="510" w:type="dxa"/>
            <w:shd w:val="clear" w:color="auto" w:fill="auto"/>
            <w:hideMark/>
          </w:tcPr>
          <w:p w14:paraId="752FE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2E21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SP-190629</w:t>
            </w:r>
          </w:p>
        </w:tc>
        <w:tc>
          <w:tcPr>
            <w:tcW w:w="2126" w:type="dxa"/>
            <w:shd w:val="clear" w:color="auto" w:fill="auto"/>
            <w:hideMark/>
          </w:tcPr>
          <w:p w14:paraId="66C56E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 Lukacs; </w:t>
            </w:r>
            <w:proofErr w:type="spellStart"/>
            <w:r w:rsidRPr="00630709">
              <w:rPr>
                <w:rFonts w:ascii="Arial" w:hAnsi="Arial" w:cs="Arial"/>
                <w:color w:val="000000"/>
                <w:sz w:val="14"/>
                <w:szCs w:val="14"/>
                <w:lang w:eastAsia="en-GB"/>
              </w:rPr>
              <w:t>Perspecta</w:t>
            </w:r>
            <w:proofErr w:type="spellEnd"/>
            <w:r w:rsidRPr="00630709">
              <w:rPr>
                <w:rFonts w:ascii="Arial" w:hAnsi="Arial" w:cs="Arial"/>
                <w:color w:val="000000"/>
                <w:sz w:val="14"/>
                <w:szCs w:val="14"/>
                <w:lang w:eastAsia="en-GB"/>
              </w:rPr>
              <w:t xml:space="preserve"> Labs </w:t>
            </w:r>
          </w:p>
        </w:tc>
      </w:tr>
      <w:tr w:rsidR="00630709" w:rsidRPr="00DD4C34" w14:paraId="38F5DDD3" w14:textId="77777777" w:rsidTr="00630709">
        <w:trPr>
          <w:trHeight w:val="57"/>
        </w:trPr>
        <w:tc>
          <w:tcPr>
            <w:tcW w:w="846" w:type="dxa"/>
            <w:shd w:val="clear" w:color="auto" w:fill="auto"/>
            <w:hideMark/>
          </w:tcPr>
          <w:p w14:paraId="19624C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840032</w:t>
            </w:r>
          </w:p>
        </w:tc>
        <w:tc>
          <w:tcPr>
            <w:tcW w:w="3406" w:type="dxa"/>
            <w:shd w:val="clear" w:color="auto" w:fill="auto"/>
            <w:hideMark/>
          </w:tcPr>
          <w:p w14:paraId="6B12FAD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522E6D5D" w14:textId="1D7D75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A265F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D29AB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SP-190561</w:t>
            </w:r>
          </w:p>
        </w:tc>
        <w:tc>
          <w:tcPr>
            <w:tcW w:w="2126" w:type="dxa"/>
            <w:shd w:val="clear" w:color="auto" w:fill="auto"/>
            <w:hideMark/>
          </w:tcPr>
          <w:p w14:paraId="129ABD18"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Singh, Ray P; </w:t>
            </w:r>
            <w:proofErr w:type="spellStart"/>
            <w:r w:rsidRPr="006E20B1">
              <w:rPr>
                <w:rFonts w:ascii="Arial" w:hAnsi="Arial" w:cs="Arial"/>
                <w:color w:val="000000"/>
                <w:sz w:val="14"/>
                <w:szCs w:val="14"/>
                <w:lang w:val="es-ES" w:eastAsia="en-GB"/>
              </w:rPr>
              <w:t>Perspecta</w:t>
            </w:r>
            <w:proofErr w:type="spellEnd"/>
            <w:r w:rsidRPr="006E20B1">
              <w:rPr>
                <w:rFonts w:ascii="Arial" w:hAnsi="Arial" w:cs="Arial"/>
                <w:color w:val="000000"/>
                <w:sz w:val="14"/>
                <w:szCs w:val="14"/>
                <w:lang w:val="es-ES" w:eastAsia="en-GB"/>
              </w:rPr>
              <w:t xml:space="preserve"> </w:t>
            </w:r>
            <w:proofErr w:type="spellStart"/>
            <w:r w:rsidRPr="006E20B1">
              <w:rPr>
                <w:rFonts w:ascii="Arial" w:hAnsi="Arial" w:cs="Arial"/>
                <w:color w:val="000000"/>
                <w:sz w:val="14"/>
                <w:szCs w:val="14"/>
                <w:lang w:val="es-ES" w:eastAsia="en-GB"/>
              </w:rPr>
              <w:t>Labs</w:t>
            </w:r>
            <w:proofErr w:type="spellEnd"/>
            <w:r w:rsidRPr="006E20B1">
              <w:rPr>
                <w:rFonts w:ascii="Arial" w:hAnsi="Arial" w:cs="Arial"/>
                <w:color w:val="000000"/>
                <w:sz w:val="14"/>
                <w:szCs w:val="14"/>
                <w:lang w:val="es-ES" w:eastAsia="en-GB"/>
              </w:rPr>
              <w:t xml:space="preserve"> </w:t>
            </w:r>
          </w:p>
        </w:tc>
      </w:tr>
      <w:tr w:rsidR="00630709" w:rsidRPr="00630709" w14:paraId="720F07D8" w14:textId="77777777" w:rsidTr="00630709">
        <w:trPr>
          <w:trHeight w:val="57"/>
        </w:trPr>
        <w:tc>
          <w:tcPr>
            <w:tcW w:w="846" w:type="dxa"/>
            <w:shd w:val="clear" w:color="auto" w:fill="auto"/>
            <w:hideMark/>
          </w:tcPr>
          <w:p w14:paraId="4B4BC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870002</w:t>
            </w:r>
          </w:p>
        </w:tc>
        <w:tc>
          <w:tcPr>
            <w:tcW w:w="3406" w:type="dxa"/>
            <w:shd w:val="clear" w:color="auto" w:fill="auto"/>
            <w:hideMark/>
          </w:tcPr>
          <w:p w14:paraId="356D23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6F345C3" w14:textId="6CFB16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DC817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03BF0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SP-200519</w:t>
            </w:r>
          </w:p>
        </w:tc>
        <w:tc>
          <w:tcPr>
            <w:tcW w:w="2126" w:type="dxa"/>
            <w:shd w:val="clear" w:color="auto" w:fill="auto"/>
            <w:hideMark/>
          </w:tcPr>
          <w:p w14:paraId="469304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Streijl, Robert, </w:t>
            </w:r>
            <w:proofErr w:type="spellStart"/>
            <w:r w:rsidRPr="00630709">
              <w:rPr>
                <w:rFonts w:ascii="Arial" w:hAnsi="Arial" w:cs="Arial"/>
                <w:color w:val="000000"/>
                <w:sz w:val="14"/>
                <w:szCs w:val="14"/>
                <w:lang w:eastAsia="en-GB"/>
              </w:rPr>
              <w:t>Perspecta</w:t>
            </w:r>
            <w:proofErr w:type="spellEnd"/>
            <w:r w:rsidRPr="00630709">
              <w:rPr>
                <w:rFonts w:ascii="Arial" w:hAnsi="Arial" w:cs="Arial"/>
                <w:color w:val="000000"/>
                <w:sz w:val="14"/>
                <w:szCs w:val="14"/>
                <w:lang w:eastAsia="en-GB"/>
              </w:rPr>
              <w:t xml:space="preserve"> Labs</w:t>
            </w:r>
          </w:p>
        </w:tc>
      </w:tr>
      <w:tr w:rsidR="00630709" w:rsidRPr="00630709" w14:paraId="2DFC1CAA" w14:textId="77777777" w:rsidTr="00630709">
        <w:trPr>
          <w:trHeight w:val="57"/>
        </w:trPr>
        <w:tc>
          <w:tcPr>
            <w:tcW w:w="846" w:type="dxa"/>
            <w:shd w:val="clear" w:color="auto" w:fill="auto"/>
            <w:hideMark/>
          </w:tcPr>
          <w:p w14:paraId="45ACD8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880031</w:t>
            </w:r>
          </w:p>
        </w:tc>
        <w:tc>
          <w:tcPr>
            <w:tcW w:w="3406" w:type="dxa"/>
            <w:shd w:val="clear" w:color="auto" w:fill="auto"/>
            <w:hideMark/>
          </w:tcPr>
          <w:p w14:paraId="12EC9B7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A161661" w14:textId="3402CD1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5C6546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hideMark/>
          </w:tcPr>
          <w:p w14:paraId="344ABB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CP-201207</w:t>
            </w:r>
          </w:p>
        </w:tc>
        <w:tc>
          <w:tcPr>
            <w:tcW w:w="2126" w:type="dxa"/>
            <w:shd w:val="clear" w:color="auto" w:fill="auto"/>
            <w:hideMark/>
          </w:tcPr>
          <w:p w14:paraId="321A48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Peter Monnes, </w:t>
            </w:r>
            <w:proofErr w:type="spellStart"/>
            <w:r w:rsidRPr="00630709">
              <w:rPr>
                <w:rFonts w:ascii="Arial" w:hAnsi="Arial" w:cs="Arial"/>
                <w:b/>
                <w:bCs/>
                <w:color w:val="000000"/>
                <w:sz w:val="14"/>
                <w:szCs w:val="14"/>
                <w:lang w:eastAsia="en-GB"/>
              </w:rPr>
              <w:t>Perspecta</w:t>
            </w:r>
            <w:proofErr w:type="spellEnd"/>
            <w:r w:rsidRPr="00630709">
              <w:rPr>
                <w:rFonts w:ascii="Arial" w:hAnsi="Arial" w:cs="Arial"/>
                <w:b/>
                <w:bCs/>
                <w:color w:val="000000"/>
                <w:sz w:val="14"/>
                <w:szCs w:val="14"/>
                <w:lang w:eastAsia="en-GB"/>
              </w:rPr>
              <w:t xml:space="preserve"> Labs </w:t>
            </w:r>
          </w:p>
        </w:tc>
      </w:tr>
      <w:tr w:rsidR="00630709" w:rsidRPr="00630709" w14:paraId="00D7D8E2" w14:textId="77777777" w:rsidTr="00630709">
        <w:trPr>
          <w:trHeight w:val="57"/>
        </w:trPr>
        <w:tc>
          <w:tcPr>
            <w:tcW w:w="846" w:type="dxa"/>
            <w:shd w:val="clear" w:color="auto" w:fill="auto"/>
            <w:hideMark/>
          </w:tcPr>
          <w:p w14:paraId="3BE479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880050</w:t>
            </w:r>
          </w:p>
        </w:tc>
        <w:tc>
          <w:tcPr>
            <w:tcW w:w="3406" w:type="dxa"/>
            <w:shd w:val="clear" w:color="auto" w:fill="auto"/>
            <w:hideMark/>
          </w:tcPr>
          <w:p w14:paraId="47228C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1369D76D" w14:textId="0AC1CA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E7A21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E7642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69D651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w:t>
            </w:r>
            <w:proofErr w:type="spellStart"/>
            <w:r w:rsidRPr="00630709">
              <w:rPr>
                <w:rFonts w:ascii="Arial" w:hAnsi="Arial" w:cs="Arial"/>
                <w:color w:val="000000"/>
                <w:sz w:val="14"/>
                <w:szCs w:val="14"/>
                <w:lang w:eastAsia="en-GB"/>
              </w:rPr>
              <w:t>Perspecta</w:t>
            </w:r>
            <w:proofErr w:type="spellEnd"/>
            <w:r w:rsidRPr="00630709">
              <w:rPr>
                <w:rFonts w:ascii="Arial" w:hAnsi="Arial" w:cs="Arial"/>
                <w:color w:val="000000"/>
                <w:sz w:val="14"/>
                <w:szCs w:val="14"/>
                <w:lang w:eastAsia="en-GB"/>
              </w:rPr>
              <w:t xml:space="preserve"> Labs </w:t>
            </w:r>
          </w:p>
        </w:tc>
      </w:tr>
      <w:tr w:rsidR="00630709" w:rsidRPr="00630709" w14:paraId="247DB0BC" w14:textId="77777777" w:rsidTr="00630709">
        <w:trPr>
          <w:trHeight w:val="57"/>
        </w:trPr>
        <w:tc>
          <w:tcPr>
            <w:tcW w:w="846" w:type="dxa"/>
            <w:shd w:val="clear" w:color="auto" w:fill="auto"/>
            <w:hideMark/>
          </w:tcPr>
          <w:p w14:paraId="73A7FD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880058</w:t>
            </w:r>
          </w:p>
        </w:tc>
        <w:tc>
          <w:tcPr>
            <w:tcW w:w="3406" w:type="dxa"/>
            <w:shd w:val="clear" w:color="auto" w:fill="auto"/>
            <w:hideMark/>
          </w:tcPr>
          <w:p w14:paraId="0EA9F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29E021BC" w14:textId="2BD05D8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167AE5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3D5F9B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42D8F2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w:t>
            </w:r>
            <w:proofErr w:type="spellStart"/>
            <w:r w:rsidRPr="00630709">
              <w:rPr>
                <w:rFonts w:ascii="Arial" w:hAnsi="Arial" w:cs="Arial"/>
                <w:color w:val="000000"/>
                <w:sz w:val="14"/>
                <w:szCs w:val="14"/>
                <w:lang w:eastAsia="en-GB"/>
              </w:rPr>
              <w:t>Perspecta</w:t>
            </w:r>
            <w:proofErr w:type="spellEnd"/>
            <w:r w:rsidRPr="00630709">
              <w:rPr>
                <w:rFonts w:ascii="Arial" w:hAnsi="Arial" w:cs="Arial"/>
                <w:color w:val="000000"/>
                <w:sz w:val="14"/>
                <w:szCs w:val="14"/>
                <w:lang w:eastAsia="en-GB"/>
              </w:rPr>
              <w:t xml:space="preserve"> Labs </w:t>
            </w:r>
          </w:p>
        </w:tc>
      </w:tr>
      <w:tr w:rsidR="00630709" w:rsidRPr="00630709" w14:paraId="2DE4EA0B" w14:textId="77777777" w:rsidTr="00630709">
        <w:trPr>
          <w:trHeight w:val="57"/>
        </w:trPr>
        <w:tc>
          <w:tcPr>
            <w:tcW w:w="846" w:type="dxa"/>
            <w:shd w:val="clear" w:color="auto" w:fill="auto"/>
            <w:hideMark/>
          </w:tcPr>
          <w:p w14:paraId="04F1E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880051</w:t>
            </w:r>
          </w:p>
        </w:tc>
        <w:tc>
          <w:tcPr>
            <w:tcW w:w="3406" w:type="dxa"/>
            <w:shd w:val="clear" w:color="auto" w:fill="auto"/>
            <w:hideMark/>
          </w:tcPr>
          <w:p w14:paraId="4F09CA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45AD7931" w14:textId="0F01A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B0F16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CEEF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29D38D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w:t>
            </w:r>
            <w:proofErr w:type="spellStart"/>
            <w:r w:rsidRPr="00630709">
              <w:rPr>
                <w:rFonts w:ascii="Arial" w:hAnsi="Arial" w:cs="Arial"/>
                <w:color w:val="000000"/>
                <w:sz w:val="14"/>
                <w:szCs w:val="14"/>
                <w:lang w:eastAsia="en-GB"/>
              </w:rPr>
              <w:t>Perspecta</w:t>
            </w:r>
            <w:proofErr w:type="spellEnd"/>
            <w:r w:rsidRPr="00630709">
              <w:rPr>
                <w:rFonts w:ascii="Arial" w:hAnsi="Arial" w:cs="Arial"/>
                <w:color w:val="000000"/>
                <w:sz w:val="14"/>
                <w:szCs w:val="14"/>
                <w:lang w:eastAsia="en-GB"/>
              </w:rPr>
              <w:t xml:space="preserve"> Labs </w:t>
            </w:r>
          </w:p>
        </w:tc>
      </w:tr>
    </w:tbl>
    <w:p w14:paraId="0988A7AB" w14:textId="67BE0EA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A0638FA" w14:textId="534F2104" w:rsidR="00854D11" w:rsidRDefault="00854D11" w:rsidP="00854D11">
      <w:pPr>
        <w:pStyle w:val="Heading1"/>
        <w:rPr>
          <w:lang w:eastAsia="en-GB"/>
        </w:rPr>
      </w:pPr>
      <w:bookmarkStart w:id="34" w:name="_Toc101950896"/>
      <w:r>
        <w:rPr>
          <w:lang w:eastAsia="en-GB"/>
        </w:rPr>
        <w:t>1</w:t>
      </w:r>
      <w:r w:rsidR="009E7519">
        <w:rPr>
          <w:lang w:eastAsia="en-GB"/>
        </w:rPr>
        <w:t>5</w:t>
      </w:r>
      <w:r w:rsidRPr="0009140B">
        <w:rPr>
          <w:lang w:eastAsia="en-GB"/>
        </w:rPr>
        <w:tab/>
      </w:r>
      <w:r w:rsidRPr="008C4125">
        <w:rPr>
          <w:lang w:eastAsia="en-GB"/>
        </w:rPr>
        <w:t>NR enhancements</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1799F" w:rsidRPr="00630709" w14:paraId="088CF306" w14:textId="77777777" w:rsidTr="00556FF3">
        <w:trPr>
          <w:trHeight w:val="57"/>
        </w:trPr>
        <w:tc>
          <w:tcPr>
            <w:tcW w:w="846" w:type="dxa"/>
            <w:shd w:val="clear" w:color="auto" w:fill="auto"/>
            <w:hideMark/>
          </w:tcPr>
          <w:p w14:paraId="0F1B8846"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890056</w:t>
            </w:r>
          </w:p>
        </w:tc>
        <w:tc>
          <w:tcPr>
            <w:tcW w:w="3406" w:type="dxa"/>
            <w:shd w:val="clear" w:color="auto" w:fill="auto"/>
            <w:hideMark/>
          </w:tcPr>
          <w:p w14:paraId="2E47928A" w14:textId="77777777" w:rsidR="0081799F" w:rsidRPr="00630709" w:rsidRDefault="0081799F"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0ACD8FF4"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NR_DL1024QAM_FR1</w:t>
            </w:r>
          </w:p>
        </w:tc>
        <w:tc>
          <w:tcPr>
            <w:tcW w:w="510" w:type="dxa"/>
            <w:shd w:val="clear" w:color="auto" w:fill="auto"/>
            <w:hideMark/>
          </w:tcPr>
          <w:p w14:paraId="0B1832A0"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A5AD355" w14:textId="48A2D7EA"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81799F">
              <w:rPr>
                <w:rFonts w:ascii="Arial" w:hAnsi="Arial" w:cs="Arial"/>
                <w:b/>
                <w:bCs/>
                <w:color w:val="000000"/>
                <w:sz w:val="14"/>
                <w:szCs w:val="14"/>
                <w:lang w:eastAsia="en-GB"/>
              </w:rPr>
              <w:t>RP-213654</w:t>
            </w:r>
          </w:p>
        </w:tc>
        <w:tc>
          <w:tcPr>
            <w:tcW w:w="2126" w:type="dxa"/>
            <w:shd w:val="clear" w:color="auto" w:fill="auto"/>
            <w:hideMark/>
          </w:tcPr>
          <w:p w14:paraId="496A27FD"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81799F" w:rsidRPr="00630709" w14:paraId="61AA8F4F" w14:textId="77777777" w:rsidTr="00556FF3">
        <w:trPr>
          <w:trHeight w:val="57"/>
        </w:trPr>
        <w:tc>
          <w:tcPr>
            <w:tcW w:w="846" w:type="dxa"/>
            <w:shd w:val="clear" w:color="auto" w:fill="auto"/>
            <w:hideMark/>
          </w:tcPr>
          <w:p w14:paraId="2253E60D"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890156</w:t>
            </w:r>
          </w:p>
        </w:tc>
        <w:tc>
          <w:tcPr>
            <w:tcW w:w="3406" w:type="dxa"/>
            <w:shd w:val="clear" w:color="auto" w:fill="auto"/>
            <w:hideMark/>
          </w:tcPr>
          <w:p w14:paraId="07AD5565"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1FB1C0E9"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NR_DL1024QAM_FR1-Core</w:t>
            </w:r>
          </w:p>
        </w:tc>
        <w:tc>
          <w:tcPr>
            <w:tcW w:w="510" w:type="dxa"/>
            <w:shd w:val="clear" w:color="auto" w:fill="auto"/>
            <w:hideMark/>
          </w:tcPr>
          <w:p w14:paraId="01426D7C"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6EE26B" w14:textId="38588960"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81799F">
              <w:rPr>
                <w:rFonts w:ascii="Arial" w:hAnsi="Arial" w:cs="Arial"/>
                <w:color w:val="000000"/>
                <w:sz w:val="14"/>
                <w:szCs w:val="14"/>
                <w:lang w:eastAsia="en-GB"/>
              </w:rPr>
              <w:t>RP-213654</w:t>
            </w:r>
          </w:p>
        </w:tc>
        <w:tc>
          <w:tcPr>
            <w:tcW w:w="2126" w:type="dxa"/>
            <w:shd w:val="clear" w:color="auto" w:fill="auto"/>
            <w:hideMark/>
          </w:tcPr>
          <w:p w14:paraId="74F121CC"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81799F" w:rsidRPr="00630709" w14:paraId="7588AF53" w14:textId="77777777" w:rsidTr="00556FF3">
        <w:trPr>
          <w:trHeight w:val="57"/>
        </w:trPr>
        <w:tc>
          <w:tcPr>
            <w:tcW w:w="846" w:type="dxa"/>
            <w:shd w:val="clear" w:color="auto" w:fill="auto"/>
            <w:hideMark/>
          </w:tcPr>
          <w:p w14:paraId="6748C1CF"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890256</w:t>
            </w:r>
          </w:p>
        </w:tc>
        <w:tc>
          <w:tcPr>
            <w:tcW w:w="3406" w:type="dxa"/>
            <w:shd w:val="clear" w:color="auto" w:fill="auto"/>
            <w:hideMark/>
          </w:tcPr>
          <w:p w14:paraId="6D40028E"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4BAEF20E"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NR_DL1024QAM_FR1-Perf</w:t>
            </w:r>
          </w:p>
        </w:tc>
        <w:tc>
          <w:tcPr>
            <w:tcW w:w="510" w:type="dxa"/>
            <w:shd w:val="clear" w:color="auto" w:fill="auto"/>
            <w:hideMark/>
          </w:tcPr>
          <w:p w14:paraId="1188CF4B"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85194E" w14:textId="482170C5"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81799F">
              <w:rPr>
                <w:rFonts w:ascii="Arial" w:hAnsi="Arial" w:cs="Arial"/>
                <w:color w:val="000000"/>
                <w:sz w:val="14"/>
                <w:szCs w:val="14"/>
                <w:lang w:eastAsia="en-GB"/>
              </w:rPr>
              <w:t>RP-213654</w:t>
            </w:r>
          </w:p>
        </w:tc>
        <w:tc>
          <w:tcPr>
            <w:tcW w:w="2126" w:type="dxa"/>
            <w:shd w:val="clear" w:color="auto" w:fill="auto"/>
            <w:hideMark/>
          </w:tcPr>
          <w:p w14:paraId="3528B3DB"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bl>
    <w:p w14:paraId="0CE78308" w14:textId="2C284BFF" w:rsidR="0081799F" w:rsidRPr="00016B51" w:rsidRDefault="0081799F" w:rsidP="0081799F">
      <w:pPr>
        <w:rPr>
          <w:lang w:eastAsia="en-GB"/>
        </w:rPr>
      </w:pPr>
      <w:r w:rsidRPr="00016B51">
        <w:rPr>
          <w:lang w:eastAsia="en-GB"/>
        </w:rPr>
        <w:t xml:space="preserve">Summary based on the input provided </w:t>
      </w:r>
      <w:r>
        <w:rPr>
          <w:lang w:eastAsia="en-GB"/>
        </w:rPr>
        <w:t xml:space="preserve">by </w:t>
      </w:r>
      <w:r w:rsidRPr="0081799F">
        <w:rPr>
          <w:lang w:eastAsia="en-GB"/>
        </w:rPr>
        <w:t>Ericsson</w:t>
      </w:r>
      <w:r>
        <w:rPr>
          <w:lang w:eastAsia="en-GB"/>
        </w:rPr>
        <w:t xml:space="preserve"> in </w:t>
      </w:r>
      <w:r w:rsidRPr="0081799F">
        <w:rPr>
          <w:lang w:eastAsia="en-GB"/>
        </w:rPr>
        <w:t>RP-220191</w:t>
      </w:r>
      <w:r w:rsidRPr="00016B51">
        <w:rPr>
          <w:lang w:eastAsia="en-GB"/>
        </w:rPr>
        <w:t>.</w:t>
      </w:r>
    </w:p>
    <w:p w14:paraId="2127D8AD" w14:textId="0F9CCF04" w:rsidR="0081799F" w:rsidRDefault="0081799F" w:rsidP="0081799F">
      <w:pPr>
        <w:rPr>
          <w:lang w:eastAsia="en-GB"/>
        </w:rPr>
      </w:pPr>
      <w:r>
        <w:rPr>
          <w:lang w:eastAsia="en-GB"/>
        </w:rPr>
        <w:lastRenderedPageBreak/>
        <w:t xml:space="preserve">This work item specifies downlink 1024QAM for NR PDSCH operation in FR1, which provides higher downlink peak rate compared with Release-15 NR, with the high downlink SINR and better channel condition (e.g., LOS or LOS-like channel), and with no mobility or very low mobility environment. </w:t>
      </w:r>
    </w:p>
    <w:p w14:paraId="10B01D1F" w14:textId="6057147F" w:rsidR="0081799F" w:rsidRDefault="0081799F" w:rsidP="0081799F">
      <w:pPr>
        <w:rPr>
          <w:lang w:eastAsia="en-GB"/>
        </w:rPr>
      </w:pPr>
      <w:r>
        <w:rPr>
          <w:lang w:eastAsia="en-GB"/>
        </w:rPr>
        <w:t xml:space="preserve">Beside specifying the downlink 1024QAM mapping function, the WI also defines the corresponding MCS/CQI tables and RRC signalling, as well as the corresponding BS/UE RF requirements to transmit/receive the signals with 1024QAM [2]. </w:t>
      </w:r>
    </w:p>
    <w:p w14:paraId="4F59F18C" w14:textId="77777777" w:rsidR="0081799F" w:rsidRDefault="0081799F" w:rsidP="0081799F">
      <w:pPr>
        <w:rPr>
          <w:lang w:eastAsia="en-GB"/>
        </w:rPr>
      </w:pPr>
    </w:p>
    <w:p w14:paraId="001B9A34" w14:textId="77777777" w:rsidR="0081799F" w:rsidRPr="0081799F" w:rsidRDefault="0081799F" w:rsidP="0081799F">
      <w:pPr>
        <w:rPr>
          <w:u w:val="single"/>
          <w:lang w:eastAsia="en-GB"/>
        </w:rPr>
      </w:pPr>
      <w:r w:rsidRPr="0081799F">
        <w:rPr>
          <w:u w:val="single"/>
          <w:lang w:eastAsia="en-GB"/>
        </w:rPr>
        <w:t xml:space="preserve">Introduction of the modulation mapping function of 1024QAM </w:t>
      </w:r>
    </w:p>
    <w:p w14:paraId="3DF76713" w14:textId="77777777" w:rsidR="0081799F" w:rsidRDefault="0081799F" w:rsidP="0081799F">
      <w:pPr>
        <w:rPr>
          <w:lang w:eastAsia="en-GB"/>
        </w:rPr>
      </w:pPr>
      <w:r>
        <w:rPr>
          <w:lang w:eastAsia="en-GB"/>
        </w:rPr>
        <w:t>It was introduced the modulation mapping function of 1024QAM for PDSCH, where 10 tuples of bits, {</w:t>
      </w:r>
      <w:proofErr w:type="spellStart"/>
      <w:r>
        <w:rPr>
          <w:lang w:eastAsia="en-GB"/>
        </w:rPr>
        <w:t>b_i</w:t>
      </w:r>
      <w:proofErr w:type="spellEnd"/>
      <w:r>
        <w:rPr>
          <w:lang w:eastAsia="en-GB"/>
        </w:rPr>
        <w:t>,…,b_(i+9) } are mapped to complex-valued modulation symbols d(</w:t>
      </w:r>
      <w:proofErr w:type="spellStart"/>
      <w:r>
        <w:rPr>
          <w:lang w:eastAsia="en-GB"/>
        </w:rPr>
        <w:t>i</w:t>
      </w:r>
      <w:proofErr w:type="spellEnd"/>
      <w:r>
        <w:rPr>
          <w:lang w:eastAsia="en-GB"/>
        </w:rPr>
        <w:t>), according to</w:t>
      </w:r>
    </w:p>
    <w:p w14:paraId="6D17F09F" w14:textId="58A741DC" w:rsidR="0081799F" w:rsidRDefault="0081799F" w:rsidP="0081799F">
      <w:pPr>
        <w:rPr>
          <w:lang w:eastAsia="en-GB"/>
        </w:rPr>
      </w:pPr>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i+2</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i+4</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i+6</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i+1</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i+3</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i+5</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i+7</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4A76EB76" w14:textId="77777777" w:rsidR="0081799F" w:rsidRPr="0081799F" w:rsidRDefault="0081799F" w:rsidP="0081799F">
      <w:pPr>
        <w:rPr>
          <w:u w:val="single"/>
          <w:lang w:eastAsia="en-GB"/>
        </w:rPr>
      </w:pPr>
      <w:r w:rsidRPr="0081799F">
        <w:rPr>
          <w:u w:val="single"/>
          <w:lang w:eastAsia="en-GB"/>
        </w:rPr>
        <w:t>Introduction of MCS table supporting 1024QAM</w:t>
      </w:r>
    </w:p>
    <w:p w14:paraId="4F33F6B1" w14:textId="77777777" w:rsidR="0081799F" w:rsidRDefault="0081799F" w:rsidP="0081799F">
      <w:pPr>
        <w:rPr>
          <w:lang w:eastAsia="en-GB"/>
        </w:rPr>
      </w:pPr>
      <w:r>
        <w:rPr>
          <w:lang w:eastAsia="en-GB"/>
        </w:rP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81799F" w14:paraId="50168C38" w14:textId="77777777" w:rsidTr="00556FF3">
        <w:tc>
          <w:tcPr>
            <w:tcW w:w="1807" w:type="dxa"/>
          </w:tcPr>
          <w:p w14:paraId="60B96E4A" w14:textId="77777777" w:rsidR="0081799F" w:rsidRDefault="0081799F" w:rsidP="00556FF3">
            <w:pPr>
              <w:pStyle w:val="TAH"/>
            </w:pPr>
            <w:r>
              <w:t>MCS index</w:t>
            </w:r>
          </w:p>
        </w:tc>
        <w:tc>
          <w:tcPr>
            <w:tcW w:w="1807" w:type="dxa"/>
          </w:tcPr>
          <w:p w14:paraId="44C9036C" w14:textId="77777777" w:rsidR="0081799F" w:rsidRDefault="0081799F" w:rsidP="00556FF3">
            <w:pPr>
              <w:pStyle w:val="TAH"/>
            </w:pPr>
            <w:r>
              <w:t>Modulation</w:t>
            </w:r>
          </w:p>
        </w:tc>
        <w:tc>
          <w:tcPr>
            <w:tcW w:w="1807" w:type="dxa"/>
          </w:tcPr>
          <w:p w14:paraId="6E9512CF" w14:textId="77777777" w:rsidR="0081799F" w:rsidRDefault="0081799F" w:rsidP="00556FF3">
            <w:pPr>
              <w:pStyle w:val="TAH"/>
            </w:pPr>
            <w:r>
              <w:t xml:space="preserve">Target code rate </w:t>
            </w:r>
            <w:r w:rsidRPr="002077A0">
              <w:rPr>
                <w:i/>
                <w:iCs/>
              </w:rPr>
              <w:t>R</w:t>
            </w:r>
            <w:r>
              <w:t xml:space="preserve"> x [1024]</w:t>
            </w:r>
          </w:p>
        </w:tc>
        <w:tc>
          <w:tcPr>
            <w:tcW w:w="1808" w:type="dxa"/>
          </w:tcPr>
          <w:p w14:paraId="67FF8176" w14:textId="77777777" w:rsidR="0081799F" w:rsidRDefault="0081799F" w:rsidP="00556FF3">
            <w:pPr>
              <w:pStyle w:val="TAH"/>
            </w:pPr>
            <w:r>
              <w:t>Spectrum efficiency</w:t>
            </w:r>
          </w:p>
        </w:tc>
      </w:tr>
      <w:tr w:rsidR="0081799F" w14:paraId="68215F7B" w14:textId="77777777" w:rsidTr="00556FF3">
        <w:tc>
          <w:tcPr>
            <w:tcW w:w="1807" w:type="dxa"/>
          </w:tcPr>
          <w:p w14:paraId="0C0E1FF5" w14:textId="77777777" w:rsidR="0081799F" w:rsidRDefault="0081799F" w:rsidP="00556FF3">
            <w:pPr>
              <w:pStyle w:val="TAC"/>
            </w:pPr>
            <w:r>
              <w:t>23</w:t>
            </w:r>
          </w:p>
        </w:tc>
        <w:tc>
          <w:tcPr>
            <w:tcW w:w="1807" w:type="dxa"/>
          </w:tcPr>
          <w:p w14:paraId="14ECA4CA" w14:textId="77777777" w:rsidR="0081799F" w:rsidRDefault="0081799F" w:rsidP="00556FF3">
            <w:pPr>
              <w:pStyle w:val="TAC"/>
            </w:pPr>
            <w:r>
              <w:t>10</w:t>
            </w:r>
          </w:p>
        </w:tc>
        <w:tc>
          <w:tcPr>
            <w:tcW w:w="1807" w:type="dxa"/>
          </w:tcPr>
          <w:p w14:paraId="557AA85B" w14:textId="77777777" w:rsidR="0081799F" w:rsidRDefault="0081799F" w:rsidP="00556FF3">
            <w:pPr>
              <w:pStyle w:val="TAC"/>
            </w:pPr>
            <w:r>
              <w:t>805.5</w:t>
            </w:r>
          </w:p>
        </w:tc>
        <w:tc>
          <w:tcPr>
            <w:tcW w:w="1808" w:type="dxa"/>
          </w:tcPr>
          <w:p w14:paraId="5D999621" w14:textId="77777777" w:rsidR="0081799F" w:rsidRDefault="0081799F" w:rsidP="00556FF3">
            <w:pPr>
              <w:pStyle w:val="TAC"/>
            </w:pPr>
            <w:r w:rsidRPr="004E6281">
              <w:t>7.8662</w:t>
            </w:r>
          </w:p>
        </w:tc>
      </w:tr>
      <w:tr w:rsidR="0081799F" w14:paraId="73EE863B" w14:textId="77777777" w:rsidTr="00556FF3">
        <w:tc>
          <w:tcPr>
            <w:tcW w:w="1807" w:type="dxa"/>
          </w:tcPr>
          <w:p w14:paraId="6358D64F" w14:textId="77777777" w:rsidR="0081799F" w:rsidRDefault="0081799F" w:rsidP="00556FF3">
            <w:pPr>
              <w:pStyle w:val="TAC"/>
            </w:pPr>
            <w:r>
              <w:t>24</w:t>
            </w:r>
          </w:p>
        </w:tc>
        <w:tc>
          <w:tcPr>
            <w:tcW w:w="1807" w:type="dxa"/>
          </w:tcPr>
          <w:p w14:paraId="622292BA" w14:textId="77777777" w:rsidR="0081799F" w:rsidRDefault="0081799F" w:rsidP="00556FF3">
            <w:pPr>
              <w:pStyle w:val="TAC"/>
            </w:pPr>
            <w:r>
              <w:t>10</w:t>
            </w:r>
          </w:p>
        </w:tc>
        <w:tc>
          <w:tcPr>
            <w:tcW w:w="1807" w:type="dxa"/>
          </w:tcPr>
          <w:p w14:paraId="6363D757" w14:textId="77777777" w:rsidR="0081799F" w:rsidRDefault="0081799F" w:rsidP="00556FF3">
            <w:pPr>
              <w:pStyle w:val="TAC"/>
            </w:pPr>
            <w:r>
              <w:t>853</w:t>
            </w:r>
          </w:p>
        </w:tc>
        <w:tc>
          <w:tcPr>
            <w:tcW w:w="1808" w:type="dxa"/>
          </w:tcPr>
          <w:p w14:paraId="0849026B" w14:textId="77777777" w:rsidR="0081799F" w:rsidRDefault="0081799F" w:rsidP="00556FF3">
            <w:pPr>
              <w:pStyle w:val="TAC"/>
            </w:pPr>
            <w:r w:rsidRPr="004E6281">
              <w:t>8.3301</w:t>
            </w:r>
          </w:p>
        </w:tc>
      </w:tr>
      <w:tr w:rsidR="0081799F" w14:paraId="54CEE9F8" w14:textId="77777777" w:rsidTr="00556FF3">
        <w:tc>
          <w:tcPr>
            <w:tcW w:w="1807" w:type="dxa"/>
          </w:tcPr>
          <w:p w14:paraId="20A06A97" w14:textId="77777777" w:rsidR="0081799F" w:rsidRDefault="0081799F" w:rsidP="00556FF3">
            <w:pPr>
              <w:pStyle w:val="TAC"/>
            </w:pPr>
            <w:r>
              <w:t>25</w:t>
            </w:r>
          </w:p>
        </w:tc>
        <w:tc>
          <w:tcPr>
            <w:tcW w:w="1807" w:type="dxa"/>
          </w:tcPr>
          <w:p w14:paraId="4525DEB9" w14:textId="77777777" w:rsidR="0081799F" w:rsidRDefault="0081799F" w:rsidP="00556FF3">
            <w:pPr>
              <w:pStyle w:val="TAC"/>
            </w:pPr>
            <w:r>
              <w:t>10</w:t>
            </w:r>
          </w:p>
        </w:tc>
        <w:tc>
          <w:tcPr>
            <w:tcW w:w="1807" w:type="dxa"/>
          </w:tcPr>
          <w:p w14:paraId="58DE3E11" w14:textId="77777777" w:rsidR="0081799F" w:rsidRDefault="0081799F" w:rsidP="00556FF3">
            <w:pPr>
              <w:pStyle w:val="TAC"/>
            </w:pPr>
            <w:r>
              <w:t>900.5</w:t>
            </w:r>
          </w:p>
        </w:tc>
        <w:tc>
          <w:tcPr>
            <w:tcW w:w="1808" w:type="dxa"/>
          </w:tcPr>
          <w:p w14:paraId="60FFEA5D" w14:textId="77777777" w:rsidR="0081799F" w:rsidRDefault="0081799F" w:rsidP="00556FF3">
            <w:pPr>
              <w:pStyle w:val="TAC"/>
            </w:pPr>
            <w:r w:rsidRPr="004E6281">
              <w:t>8.7939</w:t>
            </w:r>
          </w:p>
        </w:tc>
      </w:tr>
      <w:tr w:rsidR="0081799F" w14:paraId="4EDFD13D" w14:textId="77777777" w:rsidTr="00556FF3">
        <w:tc>
          <w:tcPr>
            <w:tcW w:w="1807" w:type="dxa"/>
          </w:tcPr>
          <w:p w14:paraId="20F2B66C" w14:textId="77777777" w:rsidR="0081799F" w:rsidRDefault="0081799F" w:rsidP="00556FF3">
            <w:pPr>
              <w:pStyle w:val="TAC"/>
            </w:pPr>
            <w:r>
              <w:t>26</w:t>
            </w:r>
          </w:p>
        </w:tc>
        <w:tc>
          <w:tcPr>
            <w:tcW w:w="1807" w:type="dxa"/>
          </w:tcPr>
          <w:p w14:paraId="1A4D1338" w14:textId="77777777" w:rsidR="0081799F" w:rsidRDefault="0081799F" w:rsidP="00556FF3">
            <w:pPr>
              <w:pStyle w:val="TAC"/>
            </w:pPr>
            <w:r>
              <w:t>10</w:t>
            </w:r>
          </w:p>
        </w:tc>
        <w:tc>
          <w:tcPr>
            <w:tcW w:w="1807" w:type="dxa"/>
          </w:tcPr>
          <w:p w14:paraId="19E717D9" w14:textId="77777777" w:rsidR="0081799F" w:rsidRDefault="0081799F" w:rsidP="00556FF3">
            <w:pPr>
              <w:pStyle w:val="TAC"/>
            </w:pPr>
            <w:r>
              <w:t>948</w:t>
            </w:r>
          </w:p>
        </w:tc>
        <w:tc>
          <w:tcPr>
            <w:tcW w:w="1808" w:type="dxa"/>
          </w:tcPr>
          <w:p w14:paraId="518AA4C4" w14:textId="77777777" w:rsidR="0081799F" w:rsidRDefault="0081799F" w:rsidP="00556FF3">
            <w:pPr>
              <w:pStyle w:val="TAC"/>
            </w:pPr>
            <w:r w:rsidRPr="004E6281">
              <w:t>9.2578</w:t>
            </w:r>
          </w:p>
        </w:tc>
      </w:tr>
      <w:tr w:rsidR="0081799F" w14:paraId="329C1E37" w14:textId="77777777" w:rsidTr="00556FF3">
        <w:tc>
          <w:tcPr>
            <w:tcW w:w="1807" w:type="dxa"/>
          </w:tcPr>
          <w:p w14:paraId="7B6AE96C" w14:textId="77777777" w:rsidR="0081799F" w:rsidRDefault="0081799F" w:rsidP="00556FF3">
            <w:pPr>
              <w:pStyle w:val="TAC"/>
            </w:pPr>
            <w:r>
              <w:t>31</w:t>
            </w:r>
          </w:p>
        </w:tc>
        <w:tc>
          <w:tcPr>
            <w:tcW w:w="1807" w:type="dxa"/>
          </w:tcPr>
          <w:p w14:paraId="4F89D363" w14:textId="77777777" w:rsidR="0081799F" w:rsidRDefault="0081799F" w:rsidP="00556FF3">
            <w:pPr>
              <w:pStyle w:val="TAC"/>
            </w:pPr>
            <w:r>
              <w:t>10</w:t>
            </w:r>
          </w:p>
        </w:tc>
        <w:tc>
          <w:tcPr>
            <w:tcW w:w="3615" w:type="dxa"/>
            <w:gridSpan w:val="2"/>
          </w:tcPr>
          <w:p w14:paraId="757F603E" w14:textId="77777777" w:rsidR="0081799F" w:rsidRPr="004E6281" w:rsidRDefault="0081799F" w:rsidP="00556FF3">
            <w:pPr>
              <w:pStyle w:val="TAC"/>
            </w:pPr>
            <w:r>
              <w:t>reserved</w:t>
            </w:r>
          </w:p>
        </w:tc>
      </w:tr>
    </w:tbl>
    <w:p w14:paraId="47B88CC4" w14:textId="77777777" w:rsidR="0081799F" w:rsidRDefault="0081799F" w:rsidP="0081799F">
      <w:pPr>
        <w:rPr>
          <w:lang w:eastAsia="en-GB"/>
        </w:rPr>
      </w:pPr>
      <w:r>
        <w:rPr>
          <w:lang w:eastAsia="en-GB"/>
        </w:rPr>
        <w:t xml:space="preserve"> New RRC signalling was also introduced to indicate use of 1024QAM MCS table. </w:t>
      </w:r>
    </w:p>
    <w:p w14:paraId="3FE98682" w14:textId="77777777" w:rsidR="0081799F" w:rsidRPr="0081799F" w:rsidRDefault="0081799F" w:rsidP="0081799F">
      <w:pPr>
        <w:rPr>
          <w:u w:val="single"/>
          <w:lang w:eastAsia="en-GB"/>
        </w:rPr>
      </w:pPr>
      <w:r w:rsidRPr="0081799F">
        <w:rPr>
          <w:u w:val="single"/>
          <w:lang w:eastAsia="en-GB"/>
        </w:rPr>
        <w:t>Introduction of CQI table supporting 1024QAM</w:t>
      </w:r>
    </w:p>
    <w:p w14:paraId="7CD9EF35" w14:textId="77777777" w:rsidR="0081799F" w:rsidRDefault="0081799F" w:rsidP="0081799F">
      <w:pPr>
        <w:rPr>
          <w:lang w:eastAsia="en-GB"/>
        </w:rPr>
      </w:pPr>
      <w:r>
        <w:rPr>
          <w:lang w:eastAsia="en-GB"/>
        </w:rP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81799F" w14:paraId="22A22414" w14:textId="77777777" w:rsidTr="00556FF3">
        <w:tc>
          <w:tcPr>
            <w:tcW w:w="1807" w:type="dxa"/>
          </w:tcPr>
          <w:p w14:paraId="265FF69D" w14:textId="77777777" w:rsidR="0081799F" w:rsidRDefault="0081799F" w:rsidP="00556FF3">
            <w:pPr>
              <w:pStyle w:val="TAH"/>
            </w:pPr>
            <w:r>
              <w:t>CQI index</w:t>
            </w:r>
          </w:p>
        </w:tc>
        <w:tc>
          <w:tcPr>
            <w:tcW w:w="1807" w:type="dxa"/>
          </w:tcPr>
          <w:p w14:paraId="4A84A686" w14:textId="77777777" w:rsidR="0081799F" w:rsidRDefault="0081799F" w:rsidP="00556FF3">
            <w:pPr>
              <w:pStyle w:val="TAH"/>
            </w:pPr>
            <w:r>
              <w:t>Modulation</w:t>
            </w:r>
          </w:p>
        </w:tc>
        <w:tc>
          <w:tcPr>
            <w:tcW w:w="1807" w:type="dxa"/>
          </w:tcPr>
          <w:p w14:paraId="5DF53314" w14:textId="77777777" w:rsidR="0081799F" w:rsidRDefault="0081799F" w:rsidP="00556FF3">
            <w:pPr>
              <w:pStyle w:val="TAH"/>
            </w:pPr>
            <w:r>
              <w:t>Code rate x 1024</w:t>
            </w:r>
          </w:p>
        </w:tc>
        <w:tc>
          <w:tcPr>
            <w:tcW w:w="1808" w:type="dxa"/>
          </w:tcPr>
          <w:p w14:paraId="22B55C49" w14:textId="77777777" w:rsidR="0081799F" w:rsidRDefault="0081799F" w:rsidP="00556FF3">
            <w:pPr>
              <w:pStyle w:val="TAH"/>
            </w:pPr>
            <w:r>
              <w:t>Efficiency</w:t>
            </w:r>
          </w:p>
        </w:tc>
      </w:tr>
      <w:tr w:rsidR="0081799F" w14:paraId="36E7B9EC" w14:textId="77777777" w:rsidTr="00556FF3">
        <w:tc>
          <w:tcPr>
            <w:tcW w:w="1807" w:type="dxa"/>
          </w:tcPr>
          <w:p w14:paraId="414ED8A6" w14:textId="77777777" w:rsidR="0081799F" w:rsidRDefault="0081799F" w:rsidP="00556FF3">
            <w:pPr>
              <w:pStyle w:val="TAC"/>
            </w:pPr>
            <w:r>
              <w:t>0</w:t>
            </w:r>
          </w:p>
        </w:tc>
        <w:tc>
          <w:tcPr>
            <w:tcW w:w="5422" w:type="dxa"/>
            <w:gridSpan w:val="3"/>
          </w:tcPr>
          <w:p w14:paraId="08DA39CA" w14:textId="77777777" w:rsidR="0081799F" w:rsidRDefault="0081799F" w:rsidP="00556FF3">
            <w:pPr>
              <w:pStyle w:val="TAC"/>
            </w:pPr>
            <w:r>
              <w:t>Out of range</w:t>
            </w:r>
          </w:p>
        </w:tc>
      </w:tr>
      <w:tr w:rsidR="0081799F" w14:paraId="41EA6165" w14:textId="77777777" w:rsidTr="00556FF3">
        <w:tc>
          <w:tcPr>
            <w:tcW w:w="1807" w:type="dxa"/>
          </w:tcPr>
          <w:p w14:paraId="72D46DC5" w14:textId="77777777" w:rsidR="0081799F" w:rsidRDefault="0081799F" w:rsidP="00556FF3">
            <w:pPr>
              <w:pStyle w:val="TAC"/>
            </w:pPr>
            <w:r>
              <w:t>1</w:t>
            </w:r>
          </w:p>
        </w:tc>
        <w:tc>
          <w:tcPr>
            <w:tcW w:w="1807" w:type="dxa"/>
          </w:tcPr>
          <w:p w14:paraId="5A841301" w14:textId="77777777" w:rsidR="0081799F" w:rsidRDefault="0081799F" w:rsidP="00556FF3">
            <w:pPr>
              <w:pStyle w:val="TAC"/>
            </w:pPr>
            <w:r>
              <w:t>QPSK</w:t>
            </w:r>
          </w:p>
        </w:tc>
        <w:tc>
          <w:tcPr>
            <w:tcW w:w="1807" w:type="dxa"/>
            <w:vAlign w:val="center"/>
          </w:tcPr>
          <w:p w14:paraId="17D9F1B2" w14:textId="77777777" w:rsidR="0081799F" w:rsidRDefault="0081799F" w:rsidP="00556FF3">
            <w:pPr>
              <w:pStyle w:val="TAC"/>
            </w:pPr>
            <w:r w:rsidRPr="00B72935">
              <w:rPr>
                <w:rFonts w:cs="Times"/>
                <w:color w:val="000000"/>
              </w:rPr>
              <w:t>78</w:t>
            </w:r>
          </w:p>
        </w:tc>
        <w:tc>
          <w:tcPr>
            <w:tcW w:w="1808" w:type="dxa"/>
            <w:vAlign w:val="center"/>
          </w:tcPr>
          <w:p w14:paraId="1F19F576" w14:textId="77777777" w:rsidR="0081799F" w:rsidRDefault="0081799F" w:rsidP="00556FF3">
            <w:pPr>
              <w:pStyle w:val="TAC"/>
            </w:pPr>
            <w:r w:rsidRPr="00B72935">
              <w:rPr>
                <w:rFonts w:cs="Times"/>
                <w:color w:val="000000"/>
              </w:rPr>
              <w:t>0.1523</w:t>
            </w:r>
          </w:p>
        </w:tc>
      </w:tr>
      <w:tr w:rsidR="0081799F" w14:paraId="07BBC1E9" w14:textId="77777777" w:rsidTr="00556FF3">
        <w:tc>
          <w:tcPr>
            <w:tcW w:w="1807" w:type="dxa"/>
          </w:tcPr>
          <w:p w14:paraId="57A73C00" w14:textId="77777777" w:rsidR="0081799F" w:rsidRDefault="0081799F" w:rsidP="00556FF3">
            <w:pPr>
              <w:pStyle w:val="TAC"/>
            </w:pPr>
            <w:r>
              <w:t>2</w:t>
            </w:r>
          </w:p>
        </w:tc>
        <w:tc>
          <w:tcPr>
            <w:tcW w:w="1807" w:type="dxa"/>
          </w:tcPr>
          <w:p w14:paraId="45B5C3CF" w14:textId="77777777" w:rsidR="0081799F" w:rsidRDefault="0081799F" w:rsidP="00556FF3">
            <w:pPr>
              <w:pStyle w:val="TAC"/>
            </w:pPr>
            <w:r>
              <w:t>QPSK</w:t>
            </w:r>
          </w:p>
        </w:tc>
        <w:tc>
          <w:tcPr>
            <w:tcW w:w="1807" w:type="dxa"/>
            <w:vAlign w:val="center"/>
          </w:tcPr>
          <w:p w14:paraId="6925C70B" w14:textId="77777777" w:rsidR="0081799F" w:rsidRDefault="0081799F" w:rsidP="00556FF3">
            <w:pPr>
              <w:pStyle w:val="TAC"/>
            </w:pPr>
            <w:r w:rsidRPr="00B72935">
              <w:rPr>
                <w:rFonts w:cs="Times"/>
                <w:color w:val="000000"/>
              </w:rPr>
              <w:t>193</w:t>
            </w:r>
          </w:p>
        </w:tc>
        <w:tc>
          <w:tcPr>
            <w:tcW w:w="1808" w:type="dxa"/>
            <w:vAlign w:val="center"/>
          </w:tcPr>
          <w:p w14:paraId="6951F1F2" w14:textId="77777777" w:rsidR="0081799F" w:rsidRDefault="0081799F" w:rsidP="00556FF3">
            <w:pPr>
              <w:pStyle w:val="TAC"/>
            </w:pPr>
            <w:r w:rsidRPr="00B72935">
              <w:rPr>
                <w:rFonts w:cs="Times"/>
                <w:color w:val="000000"/>
              </w:rPr>
              <w:t>0.377</w:t>
            </w:r>
          </w:p>
        </w:tc>
      </w:tr>
      <w:tr w:rsidR="0081799F" w14:paraId="4B1B87C5" w14:textId="77777777" w:rsidTr="00556FF3">
        <w:tc>
          <w:tcPr>
            <w:tcW w:w="1807" w:type="dxa"/>
          </w:tcPr>
          <w:p w14:paraId="490AB7D3" w14:textId="77777777" w:rsidR="0081799F" w:rsidRDefault="0081799F" w:rsidP="00556FF3">
            <w:pPr>
              <w:pStyle w:val="TAC"/>
            </w:pPr>
            <w:r>
              <w:t>3</w:t>
            </w:r>
          </w:p>
        </w:tc>
        <w:tc>
          <w:tcPr>
            <w:tcW w:w="1807" w:type="dxa"/>
          </w:tcPr>
          <w:p w14:paraId="3B3AEBA0" w14:textId="77777777" w:rsidR="0081799F" w:rsidRDefault="0081799F" w:rsidP="00556FF3">
            <w:pPr>
              <w:pStyle w:val="TAC"/>
            </w:pPr>
            <w:r>
              <w:t>QPSK</w:t>
            </w:r>
          </w:p>
        </w:tc>
        <w:tc>
          <w:tcPr>
            <w:tcW w:w="1807" w:type="dxa"/>
            <w:vAlign w:val="center"/>
          </w:tcPr>
          <w:p w14:paraId="5E6E2806" w14:textId="77777777" w:rsidR="0081799F" w:rsidRDefault="0081799F" w:rsidP="00556FF3">
            <w:pPr>
              <w:pStyle w:val="TAC"/>
            </w:pPr>
            <w:r w:rsidRPr="00B72935">
              <w:rPr>
                <w:rFonts w:cs="Times"/>
                <w:color w:val="000000"/>
              </w:rPr>
              <w:t>449</w:t>
            </w:r>
          </w:p>
        </w:tc>
        <w:tc>
          <w:tcPr>
            <w:tcW w:w="1808" w:type="dxa"/>
            <w:vAlign w:val="center"/>
          </w:tcPr>
          <w:p w14:paraId="43025249" w14:textId="77777777" w:rsidR="0081799F" w:rsidRDefault="0081799F" w:rsidP="00556FF3">
            <w:pPr>
              <w:pStyle w:val="TAC"/>
            </w:pPr>
            <w:r w:rsidRPr="00B72935">
              <w:rPr>
                <w:rFonts w:cs="Times"/>
                <w:color w:val="000000"/>
              </w:rPr>
              <w:t>0.877</w:t>
            </w:r>
          </w:p>
        </w:tc>
      </w:tr>
      <w:tr w:rsidR="0081799F" w14:paraId="448A5FC9" w14:textId="77777777" w:rsidTr="00556FF3">
        <w:tc>
          <w:tcPr>
            <w:tcW w:w="1807" w:type="dxa"/>
          </w:tcPr>
          <w:p w14:paraId="7A3474D1" w14:textId="77777777" w:rsidR="0081799F" w:rsidRDefault="0081799F" w:rsidP="00556FF3">
            <w:pPr>
              <w:pStyle w:val="TAC"/>
            </w:pPr>
            <w:r>
              <w:t>4</w:t>
            </w:r>
          </w:p>
        </w:tc>
        <w:tc>
          <w:tcPr>
            <w:tcW w:w="1807" w:type="dxa"/>
          </w:tcPr>
          <w:p w14:paraId="4972777A" w14:textId="77777777" w:rsidR="0081799F" w:rsidRDefault="0081799F" w:rsidP="00556FF3">
            <w:pPr>
              <w:pStyle w:val="TAC"/>
            </w:pPr>
            <w:r>
              <w:t>16QAM</w:t>
            </w:r>
          </w:p>
        </w:tc>
        <w:tc>
          <w:tcPr>
            <w:tcW w:w="1807" w:type="dxa"/>
            <w:vAlign w:val="center"/>
          </w:tcPr>
          <w:p w14:paraId="475E5F68" w14:textId="77777777" w:rsidR="0081799F" w:rsidRDefault="0081799F" w:rsidP="00556FF3">
            <w:pPr>
              <w:pStyle w:val="TAC"/>
            </w:pPr>
            <w:r w:rsidRPr="00B72935">
              <w:rPr>
                <w:rFonts w:cs="Times"/>
                <w:color w:val="000000"/>
              </w:rPr>
              <w:t>378</w:t>
            </w:r>
          </w:p>
        </w:tc>
        <w:tc>
          <w:tcPr>
            <w:tcW w:w="1808" w:type="dxa"/>
            <w:vAlign w:val="center"/>
          </w:tcPr>
          <w:p w14:paraId="0A7EFBB1" w14:textId="77777777" w:rsidR="0081799F" w:rsidRPr="004E6281" w:rsidRDefault="0081799F" w:rsidP="00556FF3">
            <w:pPr>
              <w:pStyle w:val="TAC"/>
            </w:pPr>
            <w:r w:rsidRPr="00B72935">
              <w:rPr>
                <w:rFonts w:cs="Times"/>
                <w:color w:val="000000"/>
              </w:rPr>
              <w:t>1.4766</w:t>
            </w:r>
          </w:p>
        </w:tc>
      </w:tr>
      <w:tr w:rsidR="0081799F" w14:paraId="44C3BC8A" w14:textId="77777777" w:rsidTr="00556FF3">
        <w:tc>
          <w:tcPr>
            <w:tcW w:w="1807" w:type="dxa"/>
          </w:tcPr>
          <w:p w14:paraId="0B897B7D" w14:textId="77777777" w:rsidR="0081799F" w:rsidRDefault="0081799F" w:rsidP="00556FF3">
            <w:pPr>
              <w:pStyle w:val="TAC"/>
            </w:pPr>
            <w:r>
              <w:t>5</w:t>
            </w:r>
          </w:p>
        </w:tc>
        <w:tc>
          <w:tcPr>
            <w:tcW w:w="1807" w:type="dxa"/>
          </w:tcPr>
          <w:p w14:paraId="3453193E" w14:textId="77777777" w:rsidR="0081799F" w:rsidRDefault="0081799F" w:rsidP="00556FF3">
            <w:pPr>
              <w:pStyle w:val="TAC"/>
            </w:pPr>
            <w:r>
              <w:t>16QAM</w:t>
            </w:r>
          </w:p>
        </w:tc>
        <w:tc>
          <w:tcPr>
            <w:tcW w:w="1807" w:type="dxa"/>
            <w:vAlign w:val="center"/>
          </w:tcPr>
          <w:p w14:paraId="72FC2727" w14:textId="77777777" w:rsidR="0081799F" w:rsidRDefault="0081799F" w:rsidP="00556FF3">
            <w:pPr>
              <w:pStyle w:val="TAC"/>
            </w:pPr>
            <w:r w:rsidRPr="00B72935">
              <w:rPr>
                <w:rFonts w:cs="Times"/>
                <w:color w:val="000000"/>
              </w:rPr>
              <w:t>616</w:t>
            </w:r>
          </w:p>
        </w:tc>
        <w:tc>
          <w:tcPr>
            <w:tcW w:w="1808" w:type="dxa"/>
            <w:vAlign w:val="center"/>
          </w:tcPr>
          <w:p w14:paraId="4E76F5E2" w14:textId="77777777" w:rsidR="0081799F" w:rsidRPr="004E6281" w:rsidRDefault="0081799F" w:rsidP="00556FF3">
            <w:pPr>
              <w:pStyle w:val="TAC"/>
            </w:pPr>
            <w:r w:rsidRPr="00B72935">
              <w:rPr>
                <w:rFonts w:cs="Times"/>
                <w:color w:val="000000"/>
              </w:rPr>
              <w:t>2.4063</w:t>
            </w:r>
          </w:p>
        </w:tc>
      </w:tr>
      <w:tr w:rsidR="0081799F" w14:paraId="3A59B3B4" w14:textId="77777777" w:rsidTr="00556FF3">
        <w:tc>
          <w:tcPr>
            <w:tcW w:w="1807" w:type="dxa"/>
          </w:tcPr>
          <w:p w14:paraId="2424C104" w14:textId="77777777" w:rsidR="0081799F" w:rsidRDefault="0081799F" w:rsidP="00556FF3">
            <w:pPr>
              <w:pStyle w:val="TAC"/>
            </w:pPr>
            <w:r>
              <w:t>6</w:t>
            </w:r>
          </w:p>
        </w:tc>
        <w:tc>
          <w:tcPr>
            <w:tcW w:w="1807" w:type="dxa"/>
          </w:tcPr>
          <w:p w14:paraId="310D89D9" w14:textId="77777777" w:rsidR="0081799F" w:rsidRDefault="0081799F" w:rsidP="00556FF3">
            <w:pPr>
              <w:pStyle w:val="TAC"/>
            </w:pPr>
            <w:r>
              <w:t>64QAM</w:t>
            </w:r>
          </w:p>
        </w:tc>
        <w:tc>
          <w:tcPr>
            <w:tcW w:w="1807" w:type="dxa"/>
            <w:vAlign w:val="center"/>
          </w:tcPr>
          <w:p w14:paraId="6F6E2A0A" w14:textId="77777777" w:rsidR="0081799F" w:rsidRDefault="0081799F" w:rsidP="00556FF3">
            <w:pPr>
              <w:pStyle w:val="TAC"/>
            </w:pPr>
            <w:r w:rsidRPr="00B72935">
              <w:rPr>
                <w:rFonts w:cs="Times"/>
                <w:color w:val="000000"/>
              </w:rPr>
              <w:t>567</w:t>
            </w:r>
          </w:p>
        </w:tc>
        <w:tc>
          <w:tcPr>
            <w:tcW w:w="1808" w:type="dxa"/>
            <w:vAlign w:val="center"/>
          </w:tcPr>
          <w:p w14:paraId="704FA429" w14:textId="77777777" w:rsidR="0081799F" w:rsidRPr="004E6281" w:rsidRDefault="0081799F" w:rsidP="00556FF3">
            <w:pPr>
              <w:pStyle w:val="TAC"/>
            </w:pPr>
            <w:r w:rsidRPr="00B72935">
              <w:rPr>
                <w:rFonts w:cs="Times"/>
                <w:color w:val="000000"/>
              </w:rPr>
              <w:t>3.3223</w:t>
            </w:r>
          </w:p>
        </w:tc>
      </w:tr>
      <w:tr w:rsidR="0081799F" w14:paraId="18399321" w14:textId="77777777" w:rsidTr="00556FF3">
        <w:tc>
          <w:tcPr>
            <w:tcW w:w="1807" w:type="dxa"/>
          </w:tcPr>
          <w:p w14:paraId="1E4FCF25" w14:textId="77777777" w:rsidR="0081799F" w:rsidRDefault="0081799F" w:rsidP="00556FF3">
            <w:pPr>
              <w:pStyle w:val="TAC"/>
            </w:pPr>
            <w:r>
              <w:t>7</w:t>
            </w:r>
          </w:p>
        </w:tc>
        <w:tc>
          <w:tcPr>
            <w:tcW w:w="1807" w:type="dxa"/>
          </w:tcPr>
          <w:p w14:paraId="76CA6E3E" w14:textId="77777777" w:rsidR="0081799F" w:rsidRDefault="0081799F" w:rsidP="00556FF3">
            <w:pPr>
              <w:pStyle w:val="TAC"/>
            </w:pPr>
            <w:r>
              <w:t>64QAM</w:t>
            </w:r>
          </w:p>
        </w:tc>
        <w:tc>
          <w:tcPr>
            <w:tcW w:w="1807" w:type="dxa"/>
            <w:vAlign w:val="center"/>
          </w:tcPr>
          <w:p w14:paraId="4EF43C61" w14:textId="77777777" w:rsidR="0081799F" w:rsidRDefault="0081799F" w:rsidP="00556FF3">
            <w:pPr>
              <w:pStyle w:val="TAC"/>
            </w:pPr>
            <w:r w:rsidRPr="00B72935">
              <w:rPr>
                <w:rFonts w:cs="Times"/>
                <w:color w:val="000000"/>
              </w:rPr>
              <w:t>666</w:t>
            </w:r>
          </w:p>
        </w:tc>
        <w:tc>
          <w:tcPr>
            <w:tcW w:w="1808" w:type="dxa"/>
            <w:vAlign w:val="center"/>
          </w:tcPr>
          <w:p w14:paraId="0ABD38D2" w14:textId="77777777" w:rsidR="0081799F" w:rsidRPr="004E6281" w:rsidRDefault="0081799F" w:rsidP="00556FF3">
            <w:pPr>
              <w:pStyle w:val="TAC"/>
            </w:pPr>
            <w:r w:rsidRPr="00B72935">
              <w:rPr>
                <w:rFonts w:cs="Times"/>
                <w:color w:val="000000"/>
              </w:rPr>
              <w:t>3.9023</w:t>
            </w:r>
          </w:p>
        </w:tc>
      </w:tr>
      <w:tr w:rsidR="0081799F" w14:paraId="31074910" w14:textId="77777777" w:rsidTr="00556FF3">
        <w:tc>
          <w:tcPr>
            <w:tcW w:w="1807" w:type="dxa"/>
          </w:tcPr>
          <w:p w14:paraId="73CE0D5C" w14:textId="77777777" w:rsidR="0081799F" w:rsidRDefault="0081799F" w:rsidP="00556FF3">
            <w:pPr>
              <w:pStyle w:val="TAC"/>
            </w:pPr>
            <w:r>
              <w:t>8</w:t>
            </w:r>
          </w:p>
        </w:tc>
        <w:tc>
          <w:tcPr>
            <w:tcW w:w="1807" w:type="dxa"/>
          </w:tcPr>
          <w:p w14:paraId="42E3815A" w14:textId="77777777" w:rsidR="0081799F" w:rsidRDefault="0081799F" w:rsidP="00556FF3">
            <w:pPr>
              <w:pStyle w:val="TAC"/>
            </w:pPr>
            <w:r>
              <w:t>64QAM</w:t>
            </w:r>
          </w:p>
        </w:tc>
        <w:tc>
          <w:tcPr>
            <w:tcW w:w="1807" w:type="dxa"/>
            <w:vAlign w:val="center"/>
          </w:tcPr>
          <w:p w14:paraId="2CE62826" w14:textId="77777777" w:rsidR="0081799F" w:rsidRDefault="0081799F" w:rsidP="00556FF3">
            <w:pPr>
              <w:pStyle w:val="TAC"/>
            </w:pPr>
            <w:r w:rsidRPr="00B72935">
              <w:rPr>
                <w:rFonts w:cs="Times"/>
                <w:color w:val="000000"/>
              </w:rPr>
              <w:t>772</w:t>
            </w:r>
          </w:p>
        </w:tc>
        <w:tc>
          <w:tcPr>
            <w:tcW w:w="1808" w:type="dxa"/>
            <w:vAlign w:val="center"/>
          </w:tcPr>
          <w:p w14:paraId="149EF41A" w14:textId="77777777" w:rsidR="0081799F" w:rsidRPr="004E6281" w:rsidRDefault="0081799F" w:rsidP="00556FF3">
            <w:pPr>
              <w:pStyle w:val="TAC"/>
            </w:pPr>
            <w:r w:rsidRPr="00B72935">
              <w:rPr>
                <w:rFonts w:cs="Times"/>
                <w:color w:val="000000"/>
              </w:rPr>
              <w:t>4.5234</w:t>
            </w:r>
          </w:p>
        </w:tc>
      </w:tr>
      <w:tr w:rsidR="0081799F" w14:paraId="25316C3A" w14:textId="77777777" w:rsidTr="00556FF3">
        <w:tc>
          <w:tcPr>
            <w:tcW w:w="1807" w:type="dxa"/>
          </w:tcPr>
          <w:p w14:paraId="7F8AA674" w14:textId="77777777" w:rsidR="0081799F" w:rsidRDefault="0081799F" w:rsidP="00556FF3">
            <w:pPr>
              <w:pStyle w:val="TAC"/>
            </w:pPr>
            <w:r>
              <w:t>9</w:t>
            </w:r>
          </w:p>
        </w:tc>
        <w:tc>
          <w:tcPr>
            <w:tcW w:w="1807" w:type="dxa"/>
          </w:tcPr>
          <w:p w14:paraId="0520A076" w14:textId="77777777" w:rsidR="0081799F" w:rsidRDefault="0081799F" w:rsidP="00556FF3">
            <w:pPr>
              <w:pStyle w:val="TAC"/>
            </w:pPr>
            <w:r>
              <w:t>64QAM</w:t>
            </w:r>
          </w:p>
        </w:tc>
        <w:tc>
          <w:tcPr>
            <w:tcW w:w="1807" w:type="dxa"/>
            <w:vAlign w:val="center"/>
          </w:tcPr>
          <w:p w14:paraId="4FB88D22" w14:textId="77777777" w:rsidR="0081799F" w:rsidRDefault="0081799F" w:rsidP="00556FF3">
            <w:pPr>
              <w:pStyle w:val="TAC"/>
            </w:pPr>
            <w:r w:rsidRPr="00B72935">
              <w:rPr>
                <w:rFonts w:cs="Times"/>
                <w:color w:val="000000"/>
              </w:rPr>
              <w:t>873</w:t>
            </w:r>
          </w:p>
        </w:tc>
        <w:tc>
          <w:tcPr>
            <w:tcW w:w="1808" w:type="dxa"/>
            <w:vAlign w:val="center"/>
          </w:tcPr>
          <w:p w14:paraId="760B2904" w14:textId="77777777" w:rsidR="0081799F" w:rsidRPr="004E6281" w:rsidRDefault="0081799F" w:rsidP="00556FF3">
            <w:pPr>
              <w:pStyle w:val="TAC"/>
            </w:pPr>
            <w:r w:rsidRPr="00B72935">
              <w:rPr>
                <w:rFonts w:cs="Times"/>
                <w:color w:val="000000"/>
              </w:rPr>
              <w:t>5.1152</w:t>
            </w:r>
          </w:p>
        </w:tc>
      </w:tr>
      <w:tr w:rsidR="0081799F" w14:paraId="57BE22EB" w14:textId="77777777" w:rsidTr="00556FF3">
        <w:tc>
          <w:tcPr>
            <w:tcW w:w="1807" w:type="dxa"/>
          </w:tcPr>
          <w:p w14:paraId="7411A497" w14:textId="77777777" w:rsidR="0081799F" w:rsidRDefault="0081799F" w:rsidP="00556FF3">
            <w:pPr>
              <w:pStyle w:val="TAC"/>
            </w:pPr>
            <w:r>
              <w:t>10</w:t>
            </w:r>
          </w:p>
        </w:tc>
        <w:tc>
          <w:tcPr>
            <w:tcW w:w="1807" w:type="dxa"/>
          </w:tcPr>
          <w:p w14:paraId="63E4258C" w14:textId="77777777" w:rsidR="0081799F" w:rsidRDefault="0081799F" w:rsidP="00556FF3">
            <w:pPr>
              <w:pStyle w:val="TAC"/>
            </w:pPr>
            <w:r>
              <w:t>256QAM</w:t>
            </w:r>
          </w:p>
        </w:tc>
        <w:tc>
          <w:tcPr>
            <w:tcW w:w="1807" w:type="dxa"/>
            <w:vAlign w:val="center"/>
          </w:tcPr>
          <w:p w14:paraId="42814CE4" w14:textId="77777777" w:rsidR="0081799F" w:rsidRDefault="0081799F" w:rsidP="00556FF3">
            <w:pPr>
              <w:pStyle w:val="TAC"/>
            </w:pPr>
            <w:r w:rsidRPr="00B72935">
              <w:rPr>
                <w:rFonts w:cs="Times"/>
                <w:color w:val="000000"/>
              </w:rPr>
              <w:t>711</w:t>
            </w:r>
          </w:p>
        </w:tc>
        <w:tc>
          <w:tcPr>
            <w:tcW w:w="1808" w:type="dxa"/>
            <w:vAlign w:val="center"/>
          </w:tcPr>
          <w:p w14:paraId="756FA948" w14:textId="77777777" w:rsidR="0081799F" w:rsidRPr="004E6281" w:rsidRDefault="0081799F" w:rsidP="00556FF3">
            <w:pPr>
              <w:pStyle w:val="TAC"/>
            </w:pPr>
            <w:r w:rsidRPr="00B72935">
              <w:rPr>
                <w:rFonts w:cs="Times"/>
                <w:color w:val="000000"/>
              </w:rPr>
              <w:t>5.5547</w:t>
            </w:r>
          </w:p>
        </w:tc>
      </w:tr>
      <w:tr w:rsidR="0081799F" w14:paraId="640ED213" w14:textId="77777777" w:rsidTr="00556FF3">
        <w:tc>
          <w:tcPr>
            <w:tcW w:w="1807" w:type="dxa"/>
          </w:tcPr>
          <w:p w14:paraId="344E83A3" w14:textId="77777777" w:rsidR="0081799F" w:rsidRDefault="0081799F" w:rsidP="00556FF3">
            <w:pPr>
              <w:pStyle w:val="TAC"/>
            </w:pPr>
            <w:r>
              <w:t>11</w:t>
            </w:r>
          </w:p>
        </w:tc>
        <w:tc>
          <w:tcPr>
            <w:tcW w:w="1807" w:type="dxa"/>
          </w:tcPr>
          <w:p w14:paraId="431CDE21" w14:textId="77777777" w:rsidR="0081799F" w:rsidRDefault="0081799F" w:rsidP="00556FF3">
            <w:pPr>
              <w:pStyle w:val="TAC"/>
            </w:pPr>
            <w:r>
              <w:t>256QAM</w:t>
            </w:r>
          </w:p>
        </w:tc>
        <w:tc>
          <w:tcPr>
            <w:tcW w:w="1807" w:type="dxa"/>
            <w:vAlign w:val="center"/>
          </w:tcPr>
          <w:p w14:paraId="458270A1" w14:textId="77777777" w:rsidR="0081799F" w:rsidRDefault="0081799F" w:rsidP="00556FF3">
            <w:pPr>
              <w:pStyle w:val="TAC"/>
            </w:pPr>
            <w:r w:rsidRPr="00B72935">
              <w:rPr>
                <w:rFonts w:cs="Times"/>
                <w:color w:val="000000"/>
              </w:rPr>
              <w:t>797</w:t>
            </w:r>
          </w:p>
        </w:tc>
        <w:tc>
          <w:tcPr>
            <w:tcW w:w="1808" w:type="dxa"/>
            <w:vAlign w:val="center"/>
          </w:tcPr>
          <w:p w14:paraId="3827A5C2" w14:textId="77777777" w:rsidR="0081799F" w:rsidRPr="004E6281" w:rsidRDefault="0081799F" w:rsidP="00556FF3">
            <w:pPr>
              <w:pStyle w:val="TAC"/>
            </w:pPr>
            <w:r w:rsidRPr="00B72935">
              <w:rPr>
                <w:rFonts w:cs="Times"/>
                <w:color w:val="000000"/>
                <w:lang w:eastAsia="zh-CN"/>
              </w:rPr>
              <w:t>6.2266</w:t>
            </w:r>
          </w:p>
        </w:tc>
      </w:tr>
      <w:tr w:rsidR="0081799F" w14:paraId="7BCEE0C4" w14:textId="77777777" w:rsidTr="00556FF3">
        <w:tc>
          <w:tcPr>
            <w:tcW w:w="1807" w:type="dxa"/>
          </w:tcPr>
          <w:p w14:paraId="279E1180" w14:textId="77777777" w:rsidR="0081799F" w:rsidRDefault="0081799F" w:rsidP="00556FF3">
            <w:pPr>
              <w:pStyle w:val="TAC"/>
            </w:pPr>
            <w:r>
              <w:t>12</w:t>
            </w:r>
          </w:p>
        </w:tc>
        <w:tc>
          <w:tcPr>
            <w:tcW w:w="1807" w:type="dxa"/>
          </w:tcPr>
          <w:p w14:paraId="761212DE" w14:textId="77777777" w:rsidR="0081799F" w:rsidRDefault="0081799F" w:rsidP="00556FF3">
            <w:pPr>
              <w:pStyle w:val="TAC"/>
            </w:pPr>
            <w:r>
              <w:t>256QAM</w:t>
            </w:r>
          </w:p>
        </w:tc>
        <w:tc>
          <w:tcPr>
            <w:tcW w:w="1807" w:type="dxa"/>
            <w:vAlign w:val="center"/>
          </w:tcPr>
          <w:p w14:paraId="2E6AD7C5" w14:textId="77777777" w:rsidR="0081799F" w:rsidRDefault="0081799F" w:rsidP="00556FF3">
            <w:pPr>
              <w:pStyle w:val="TAC"/>
            </w:pPr>
            <w:r w:rsidRPr="00B72935">
              <w:rPr>
                <w:rFonts w:cs="Times"/>
                <w:color w:val="000000"/>
              </w:rPr>
              <w:t>885</w:t>
            </w:r>
          </w:p>
        </w:tc>
        <w:tc>
          <w:tcPr>
            <w:tcW w:w="1808" w:type="dxa"/>
            <w:vAlign w:val="center"/>
          </w:tcPr>
          <w:p w14:paraId="53E463A0" w14:textId="77777777" w:rsidR="0081799F" w:rsidRPr="004E6281" w:rsidRDefault="0081799F" w:rsidP="00556FF3">
            <w:pPr>
              <w:pStyle w:val="TAC"/>
            </w:pPr>
            <w:r w:rsidRPr="00B72935">
              <w:rPr>
                <w:rFonts w:cs="Times"/>
                <w:color w:val="000000"/>
              </w:rPr>
              <w:t>6.9141</w:t>
            </w:r>
          </w:p>
        </w:tc>
      </w:tr>
      <w:tr w:rsidR="0081799F" w14:paraId="53479DB9" w14:textId="77777777" w:rsidTr="00556FF3">
        <w:tc>
          <w:tcPr>
            <w:tcW w:w="1807" w:type="dxa"/>
          </w:tcPr>
          <w:p w14:paraId="4A91B1C5" w14:textId="77777777" w:rsidR="0081799F" w:rsidRDefault="0081799F" w:rsidP="00556FF3">
            <w:pPr>
              <w:pStyle w:val="TAC"/>
            </w:pPr>
            <w:r>
              <w:t>13</w:t>
            </w:r>
          </w:p>
        </w:tc>
        <w:tc>
          <w:tcPr>
            <w:tcW w:w="1807" w:type="dxa"/>
          </w:tcPr>
          <w:p w14:paraId="525DA211" w14:textId="77777777" w:rsidR="0081799F" w:rsidRDefault="0081799F" w:rsidP="00556FF3">
            <w:pPr>
              <w:pStyle w:val="TAC"/>
            </w:pPr>
            <w:r>
              <w:t>256QAM</w:t>
            </w:r>
          </w:p>
        </w:tc>
        <w:tc>
          <w:tcPr>
            <w:tcW w:w="1807" w:type="dxa"/>
            <w:vAlign w:val="center"/>
          </w:tcPr>
          <w:p w14:paraId="6D1F354C" w14:textId="77777777" w:rsidR="0081799F" w:rsidRDefault="0081799F" w:rsidP="00556FF3">
            <w:pPr>
              <w:pStyle w:val="TAC"/>
            </w:pPr>
            <w:r w:rsidRPr="00B72935">
              <w:rPr>
                <w:rFonts w:cs="Times"/>
                <w:color w:val="000000"/>
              </w:rPr>
              <w:t>948</w:t>
            </w:r>
          </w:p>
        </w:tc>
        <w:tc>
          <w:tcPr>
            <w:tcW w:w="1808" w:type="dxa"/>
            <w:vAlign w:val="center"/>
          </w:tcPr>
          <w:p w14:paraId="614C9D9E" w14:textId="77777777" w:rsidR="0081799F" w:rsidRPr="004E6281" w:rsidRDefault="0081799F" w:rsidP="00556FF3">
            <w:pPr>
              <w:pStyle w:val="TAC"/>
            </w:pPr>
            <w:r w:rsidRPr="00B72935">
              <w:rPr>
                <w:rFonts w:cs="Times"/>
                <w:color w:val="000000"/>
              </w:rPr>
              <w:t>7.4063</w:t>
            </w:r>
          </w:p>
        </w:tc>
      </w:tr>
      <w:tr w:rsidR="0081799F" w14:paraId="612CBE87" w14:textId="77777777" w:rsidTr="00556FF3">
        <w:tc>
          <w:tcPr>
            <w:tcW w:w="1807" w:type="dxa"/>
          </w:tcPr>
          <w:p w14:paraId="7D7AAE8D" w14:textId="77777777" w:rsidR="0081799F" w:rsidRDefault="0081799F" w:rsidP="00556FF3">
            <w:pPr>
              <w:pStyle w:val="TAC"/>
            </w:pPr>
            <w:r>
              <w:t>14</w:t>
            </w:r>
          </w:p>
        </w:tc>
        <w:tc>
          <w:tcPr>
            <w:tcW w:w="1807" w:type="dxa"/>
          </w:tcPr>
          <w:p w14:paraId="66874A16" w14:textId="77777777" w:rsidR="0081799F" w:rsidRDefault="0081799F" w:rsidP="00556FF3">
            <w:pPr>
              <w:pStyle w:val="TAC"/>
            </w:pPr>
            <w:r>
              <w:t>1024QAM</w:t>
            </w:r>
          </w:p>
        </w:tc>
        <w:tc>
          <w:tcPr>
            <w:tcW w:w="1807" w:type="dxa"/>
            <w:vAlign w:val="center"/>
          </w:tcPr>
          <w:p w14:paraId="6F32195D" w14:textId="77777777" w:rsidR="0081799F" w:rsidRDefault="0081799F" w:rsidP="00556FF3">
            <w:pPr>
              <w:pStyle w:val="TAC"/>
            </w:pPr>
            <w:r w:rsidRPr="00B72935">
              <w:rPr>
                <w:rFonts w:cs="Times"/>
                <w:color w:val="000000"/>
              </w:rPr>
              <w:t>853</w:t>
            </w:r>
          </w:p>
        </w:tc>
        <w:tc>
          <w:tcPr>
            <w:tcW w:w="1808" w:type="dxa"/>
            <w:vAlign w:val="center"/>
          </w:tcPr>
          <w:p w14:paraId="7003E9C9" w14:textId="77777777" w:rsidR="0081799F" w:rsidRPr="004E6281" w:rsidRDefault="0081799F" w:rsidP="00556FF3">
            <w:pPr>
              <w:pStyle w:val="TAC"/>
            </w:pPr>
            <w:r w:rsidRPr="00B72935">
              <w:rPr>
                <w:rFonts w:cs="Times"/>
                <w:color w:val="000000"/>
              </w:rPr>
              <w:t>8.3301</w:t>
            </w:r>
          </w:p>
        </w:tc>
      </w:tr>
      <w:tr w:rsidR="0081799F" w14:paraId="13ED5421" w14:textId="77777777" w:rsidTr="00556FF3">
        <w:tc>
          <w:tcPr>
            <w:tcW w:w="1807" w:type="dxa"/>
          </w:tcPr>
          <w:p w14:paraId="0C961A49" w14:textId="77777777" w:rsidR="0081799F" w:rsidRDefault="0081799F" w:rsidP="00556FF3">
            <w:pPr>
              <w:pStyle w:val="TAC"/>
            </w:pPr>
            <w:r>
              <w:t>15</w:t>
            </w:r>
          </w:p>
        </w:tc>
        <w:tc>
          <w:tcPr>
            <w:tcW w:w="1807" w:type="dxa"/>
          </w:tcPr>
          <w:p w14:paraId="757B22CE" w14:textId="77777777" w:rsidR="0081799F" w:rsidRDefault="0081799F" w:rsidP="00556FF3">
            <w:pPr>
              <w:pStyle w:val="TAC"/>
            </w:pPr>
            <w:r>
              <w:t>1024QAM</w:t>
            </w:r>
          </w:p>
        </w:tc>
        <w:tc>
          <w:tcPr>
            <w:tcW w:w="1807" w:type="dxa"/>
            <w:vAlign w:val="center"/>
          </w:tcPr>
          <w:p w14:paraId="0FF33332" w14:textId="77777777" w:rsidR="0081799F" w:rsidRDefault="0081799F" w:rsidP="00556FF3">
            <w:pPr>
              <w:pStyle w:val="TAC"/>
            </w:pPr>
            <w:r w:rsidRPr="00B72935">
              <w:rPr>
                <w:rFonts w:cs="Times"/>
                <w:color w:val="000000"/>
              </w:rPr>
              <w:t>948</w:t>
            </w:r>
          </w:p>
        </w:tc>
        <w:tc>
          <w:tcPr>
            <w:tcW w:w="1808" w:type="dxa"/>
            <w:vAlign w:val="center"/>
          </w:tcPr>
          <w:p w14:paraId="7FFFD077" w14:textId="77777777" w:rsidR="0081799F" w:rsidRPr="004E6281" w:rsidRDefault="0081799F" w:rsidP="00556FF3">
            <w:pPr>
              <w:pStyle w:val="TAC"/>
            </w:pPr>
            <w:r w:rsidRPr="00B72935">
              <w:rPr>
                <w:rFonts w:cs="Times"/>
                <w:color w:val="000000"/>
              </w:rPr>
              <w:t>9.2578</w:t>
            </w:r>
          </w:p>
        </w:tc>
      </w:tr>
    </w:tbl>
    <w:p w14:paraId="0BBEBA0D" w14:textId="77777777" w:rsidR="0081799F" w:rsidRDefault="0081799F" w:rsidP="0081799F">
      <w:pPr>
        <w:rPr>
          <w:lang w:eastAsia="en-GB"/>
        </w:rPr>
      </w:pPr>
      <w:r>
        <w:rPr>
          <w:lang w:eastAsia="en-GB"/>
        </w:rPr>
        <w:t xml:space="preserve"> New RRC signalling was also introduced to indicate use of 1024QAM CQI table. </w:t>
      </w:r>
    </w:p>
    <w:p w14:paraId="56158015" w14:textId="77777777" w:rsidR="0081799F" w:rsidRPr="0081799F" w:rsidRDefault="0081799F" w:rsidP="0081799F">
      <w:pPr>
        <w:rPr>
          <w:u w:val="single"/>
          <w:lang w:eastAsia="en-GB"/>
        </w:rPr>
      </w:pPr>
      <w:r w:rsidRPr="0081799F">
        <w:rPr>
          <w:u w:val="single"/>
          <w:lang w:eastAsia="en-GB"/>
        </w:rPr>
        <w:t>BS Tx EVM for DL 1024QAM</w:t>
      </w:r>
    </w:p>
    <w:p w14:paraId="11DF78E1" w14:textId="77777777" w:rsidR="0081799F" w:rsidRDefault="0081799F" w:rsidP="0081799F">
      <w:pPr>
        <w:rPr>
          <w:lang w:eastAsia="en-GB"/>
        </w:rPr>
      </w:pPr>
      <w:r>
        <w:rPr>
          <w:lang w:eastAsia="en-GB"/>
        </w:rPr>
        <w:t xml:space="preserve">The Error Vector Magnitude (EVM) is a measure of the difference between the ideal symbols and the measured symbols after the equalization. The required </w:t>
      </w:r>
      <w:proofErr w:type="spellStart"/>
      <w:r>
        <w:rPr>
          <w:lang w:eastAsia="en-GB"/>
        </w:rPr>
        <w:t>gNB</w:t>
      </w:r>
      <w:proofErr w:type="spellEnd"/>
      <w:r>
        <w:rPr>
          <w:lang w:eastAsia="en-GB"/>
        </w:rPr>
        <w:t xml:space="preserve"> Tx EVM for 1024QAM is set to 2.5% for frequencies equal to or below 4.2GHz and 2.8% for frequencies above 4.2GHz in FR1. </w:t>
      </w:r>
    </w:p>
    <w:p w14:paraId="321B6E9F" w14:textId="77777777" w:rsidR="0081799F" w:rsidRPr="00082182" w:rsidRDefault="0081799F" w:rsidP="0081799F">
      <w:pPr>
        <w:rPr>
          <w:b/>
        </w:rPr>
      </w:pPr>
      <w:r w:rsidRPr="00016B51">
        <w:rPr>
          <w:b/>
        </w:rPr>
        <w:lastRenderedPageBreak/>
        <w:t>References</w:t>
      </w:r>
      <w:r>
        <w:t xml:space="preserve"> </w:t>
      </w:r>
    </w:p>
    <w:p w14:paraId="359EA2F1" w14:textId="77777777" w:rsidR="0081799F" w:rsidRDefault="0081799F" w:rsidP="0081799F">
      <w:pPr>
        <w:rPr>
          <w:lang w:eastAsia="en-GB"/>
        </w:rPr>
      </w:pPr>
      <w:r w:rsidRPr="00082182">
        <w:rPr>
          <w:lang w:eastAsia="en-GB"/>
        </w:rPr>
        <w:t>List of related CRs: select "TSG Status = Approved" in:</w:t>
      </w:r>
      <w:r>
        <w:rPr>
          <w:lang w:eastAsia="en-GB"/>
        </w:rPr>
        <w:t xml:space="preserve"> </w:t>
      </w:r>
    </w:p>
    <w:p w14:paraId="28D8AA93" w14:textId="0889122E" w:rsidR="0081799F" w:rsidRDefault="00D16376" w:rsidP="0081799F">
      <w:pPr>
        <w:rPr>
          <w:lang w:eastAsia="en-GB"/>
        </w:rPr>
      </w:pPr>
      <w:hyperlink r:id="rId49" w:history="1">
        <w:r w:rsidR="0081799F" w:rsidRPr="00C85AD3">
          <w:rPr>
            <w:rStyle w:val="Hyperlink"/>
            <w:lang w:eastAsia="en-GB"/>
          </w:rPr>
          <w:t>https://portal.3gpp.org/ChangeRequests.aspx?q=1&amp;workitem=890056,890156,890256</w:t>
        </w:r>
      </w:hyperlink>
    </w:p>
    <w:p w14:paraId="101E1C90" w14:textId="2D710DF3" w:rsidR="0081799F" w:rsidRPr="00016B51" w:rsidRDefault="0081799F" w:rsidP="0081799F">
      <w:pPr>
        <w:pStyle w:val="EW"/>
      </w:pPr>
      <w:r w:rsidRPr="00016B51">
        <w:t>[1]</w:t>
      </w:r>
      <w:r w:rsidRPr="00016B51">
        <w:tab/>
      </w:r>
      <w:r w:rsidRPr="0081799F">
        <w:t>RP-220190</w:t>
      </w:r>
      <w:r w:rsidRPr="0081799F">
        <w:tab/>
        <w:t>“Status report for WI Introduction of DL 1024QAM for NR FR1; rapporteur: Ericsson, Nokia”, Ericsson.</w:t>
      </w:r>
    </w:p>
    <w:p w14:paraId="452CFBA5" w14:textId="1D8FC6A2" w:rsidR="0081799F" w:rsidRDefault="0081799F" w:rsidP="0081799F">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4F0A" w:rsidRPr="00630709" w14:paraId="21ED9E28" w14:textId="77777777" w:rsidTr="00556FF3">
        <w:trPr>
          <w:trHeight w:val="57"/>
        </w:trPr>
        <w:tc>
          <w:tcPr>
            <w:tcW w:w="846" w:type="dxa"/>
            <w:shd w:val="clear" w:color="auto" w:fill="auto"/>
            <w:hideMark/>
          </w:tcPr>
          <w:p w14:paraId="09BE0193"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890058</w:t>
            </w:r>
          </w:p>
        </w:tc>
        <w:tc>
          <w:tcPr>
            <w:tcW w:w="3406" w:type="dxa"/>
            <w:shd w:val="clear" w:color="auto" w:fill="auto"/>
            <w:hideMark/>
          </w:tcPr>
          <w:p w14:paraId="594F0CCA" w14:textId="77777777" w:rsidR="00C94F0A" w:rsidRPr="00630709" w:rsidRDefault="00C94F0A"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48AA778D"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NR_HST_FR1_enh</w:t>
            </w:r>
          </w:p>
        </w:tc>
        <w:tc>
          <w:tcPr>
            <w:tcW w:w="510" w:type="dxa"/>
            <w:shd w:val="clear" w:color="auto" w:fill="auto"/>
            <w:hideMark/>
          </w:tcPr>
          <w:p w14:paraId="4EB931B7"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B51CFD"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RP-210833</w:t>
            </w:r>
          </w:p>
        </w:tc>
        <w:tc>
          <w:tcPr>
            <w:tcW w:w="2126" w:type="dxa"/>
            <w:shd w:val="clear" w:color="auto" w:fill="auto"/>
            <w:hideMark/>
          </w:tcPr>
          <w:p w14:paraId="0C25D1C8"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C94F0A" w:rsidRPr="00630709" w14:paraId="1CC97D0C" w14:textId="77777777" w:rsidTr="00556FF3">
        <w:trPr>
          <w:trHeight w:val="57"/>
        </w:trPr>
        <w:tc>
          <w:tcPr>
            <w:tcW w:w="846" w:type="dxa"/>
            <w:shd w:val="clear" w:color="auto" w:fill="auto"/>
            <w:hideMark/>
          </w:tcPr>
          <w:p w14:paraId="33D9165C"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890158</w:t>
            </w:r>
          </w:p>
        </w:tc>
        <w:tc>
          <w:tcPr>
            <w:tcW w:w="3406" w:type="dxa"/>
            <w:shd w:val="clear" w:color="auto" w:fill="auto"/>
            <w:hideMark/>
          </w:tcPr>
          <w:p w14:paraId="2A3B993F"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4B72C6D9"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NR_HST_FR1_enh-Core</w:t>
            </w:r>
          </w:p>
        </w:tc>
        <w:tc>
          <w:tcPr>
            <w:tcW w:w="510" w:type="dxa"/>
            <w:shd w:val="clear" w:color="auto" w:fill="auto"/>
            <w:hideMark/>
          </w:tcPr>
          <w:p w14:paraId="0D435F2F"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A73436"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658AE6EA"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C94F0A" w:rsidRPr="00630709" w14:paraId="0250D05A" w14:textId="77777777" w:rsidTr="00556FF3">
        <w:trPr>
          <w:trHeight w:val="57"/>
        </w:trPr>
        <w:tc>
          <w:tcPr>
            <w:tcW w:w="846" w:type="dxa"/>
            <w:shd w:val="clear" w:color="auto" w:fill="auto"/>
            <w:hideMark/>
          </w:tcPr>
          <w:p w14:paraId="78CEE742"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890258</w:t>
            </w:r>
          </w:p>
        </w:tc>
        <w:tc>
          <w:tcPr>
            <w:tcW w:w="3406" w:type="dxa"/>
            <w:shd w:val="clear" w:color="auto" w:fill="auto"/>
            <w:hideMark/>
          </w:tcPr>
          <w:p w14:paraId="348ACE22"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4C12AB45" w14:textId="77777777" w:rsidR="00C94F0A" w:rsidRPr="006E20B1" w:rsidRDefault="00C94F0A"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NR_HST_FR1_enh-Perf</w:t>
            </w:r>
          </w:p>
        </w:tc>
        <w:tc>
          <w:tcPr>
            <w:tcW w:w="510" w:type="dxa"/>
            <w:shd w:val="clear" w:color="auto" w:fill="auto"/>
            <w:hideMark/>
          </w:tcPr>
          <w:p w14:paraId="03414365"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33E8C"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52437E4A"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58ADFA19" w14:textId="3A6FBA57" w:rsidR="00C94F0A" w:rsidRDefault="00C94F0A" w:rsidP="00C94F0A">
      <w:pPr>
        <w:rPr>
          <w:lang w:eastAsia="en-GB"/>
        </w:rPr>
      </w:pPr>
      <w:r w:rsidRPr="00501CF5">
        <w:rPr>
          <w:lang w:eastAsia="en-GB"/>
        </w:rPr>
        <w:t xml:space="preserve">Summary based on the input provided by </w:t>
      </w:r>
      <w:r w:rsidRPr="00C94F0A">
        <w:rPr>
          <w:lang w:eastAsia="en-GB"/>
        </w:rPr>
        <w:t>CMCC</w:t>
      </w:r>
      <w:r>
        <w:rPr>
          <w:lang w:eastAsia="en-GB"/>
        </w:rPr>
        <w:t xml:space="preserve"> </w:t>
      </w:r>
      <w:r w:rsidRPr="00501CF5">
        <w:rPr>
          <w:lang w:eastAsia="en-GB"/>
        </w:rPr>
        <w:t xml:space="preserve">in </w:t>
      </w:r>
      <w:r w:rsidRPr="00C94F0A">
        <w:rPr>
          <w:lang w:eastAsia="en-GB"/>
        </w:rPr>
        <w:t>RP-220631</w:t>
      </w:r>
      <w:r w:rsidRPr="00501CF5">
        <w:rPr>
          <w:lang w:eastAsia="en-GB"/>
        </w:rPr>
        <w:t>.</w:t>
      </w:r>
    </w:p>
    <w:p w14:paraId="2E8BA401" w14:textId="68F9166E" w:rsidR="00C94F0A" w:rsidRDefault="00C94F0A" w:rsidP="00C94F0A">
      <w:pPr>
        <w:rPr>
          <w:lang w:eastAsia="en-GB"/>
        </w:rPr>
      </w:pPr>
      <w:r>
        <w:rPr>
          <w:lang w:eastAsia="en-GB"/>
        </w:rPr>
        <w:t>This WI specifies the UE RRM requirements for carrier aggregation (CA) and UE demodulation requirements for CA for FR1 high speed train scenario (HST). The supported velocity is up to 500km/h and the carrier frequency is up to 3.6GHz covering both TDD and FDD. This WI is the enhancement of Rel-16 WI NR-HST (WID: RP-191512), which targets for single carrier scenario.</w:t>
      </w:r>
    </w:p>
    <w:p w14:paraId="2175B0A0" w14:textId="77777777" w:rsidR="00C94F0A" w:rsidRDefault="00C94F0A" w:rsidP="00C94F0A">
      <w:pPr>
        <w:rPr>
          <w:lang w:eastAsia="en-GB"/>
        </w:rPr>
      </w:pPr>
      <w:r>
        <w:rPr>
          <w:lang w:eastAsia="en-GB"/>
        </w:rPr>
        <w:t xml:space="preserve">In Rel-17 WI on enhanced NR support for high speed train scenario for frequency range 1 (FR1), the enhanced RRM requirements and demodulation requirements for CA were specified to support the speed of up to 500km/h and carrier frequency of up to 3.6GHz. </w:t>
      </w:r>
    </w:p>
    <w:p w14:paraId="3B05A77E" w14:textId="77777777" w:rsidR="00C94F0A" w:rsidRDefault="00C94F0A" w:rsidP="00C94F0A">
      <w:pPr>
        <w:rPr>
          <w:lang w:eastAsia="en-GB"/>
        </w:rPr>
      </w:pPr>
      <w:r>
        <w:rPr>
          <w:lang w:eastAsia="en-GB"/>
        </w:rPr>
        <w:t>For RRM, to guarantee the mobility performance for FR1 HST with velocity up to 500km/</w:t>
      </w:r>
      <w:proofErr w:type="spellStart"/>
      <w:r>
        <w:rPr>
          <w:lang w:eastAsia="en-GB"/>
        </w:rPr>
        <w:t>h</w:t>
      </w:r>
      <w:r>
        <w:rPr>
          <w:rFonts w:ascii="MS Mincho" w:eastAsia="MS Mincho" w:hAnsi="MS Mincho" w:cs="MS Mincho" w:hint="eastAsia"/>
          <w:lang w:eastAsia="en-GB"/>
        </w:rPr>
        <w:t>，</w:t>
      </w:r>
      <w:r>
        <w:rPr>
          <w:lang w:eastAsia="en-GB"/>
        </w:rPr>
        <w:t>both</w:t>
      </w:r>
      <w:proofErr w:type="spellEnd"/>
      <w:r>
        <w:rPr>
          <w:lang w:eastAsia="en-GB"/>
        </w:rPr>
        <w:t xml:space="preserve"> enhanced requirements for NR inter-frequency measurement and enhanced requirements for CA scenario are specified in TS 38.133. The enhanced requirements for NR inter-frequency measurement include NR cell re-selection requirements, time period for PSS/SSS detection, time period for time index detection and measurement period requirements. The enhanced requirements for CA include both measurement on activated </w:t>
      </w:r>
      <w:proofErr w:type="spellStart"/>
      <w:r>
        <w:rPr>
          <w:lang w:eastAsia="en-GB"/>
        </w:rPr>
        <w:t>SCells</w:t>
      </w:r>
      <w:proofErr w:type="spellEnd"/>
      <w:r>
        <w:rPr>
          <w:lang w:eastAsia="en-GB"/>
        </w:rPr>
        <w:t xml:space="preserve"> and measurement on deactivated </w:t>
      </w:r>
      <w:proofErr w:type="spellStart"/>
      <w:r>
        <w:rPr>
          <w:lang w:eastAsia="en-GB"/>
        </w:rPr>
        <w:t>SCells</w:t>
      </w:r>
      <w:proofErr w:type="spellEnd"/>
      <w:r>
        <w:rPr>
          <w:lang w:eastAsia="en-GB"/>
        </w:rPr>
        <w:t>.</w:t>
      </w:r>
    </w:p>
    <w:p w14:paraId="62F75D8B" w14:textId="77777777" w:rsidR="00C94F0A" w:rsidRDefault="00C94F0A" w:rsidP="00C94F0A">
      <w:pPr>
        <w:rPr>
          <w:lang w:eastAsia="en-GB"/>
        </w:rPr>
      </w:pPr>
      <w:r>
        <w:rPr>
          <w:lang w:eastAsia="en-GB"/>
        </w:rPr>
        <w:t xml:space="preserve">For UE demodulation requirements for CA, both HST-SFN (High Speed Train Single Frequency Network) joint transmission scheme and DPS (Dynamic Point Selection) transmission scheme are considered, and the requirements are specified in TS38.101-4. With speed of up to 500km/h and carrier frequency of up to 3.6GHz, the maximum doppler shift is 1667Hz and 870Hz for 30KHz SCS and 15KHz SCS respectively. For 15KHz SCS, specify PDSCH requirements on single carrier of BW of {5, 10, 15, 20, 25, 30,35, 40, 45, 50} </w:t>
      </w:r>
      <w:proofErr w:type="spellStart"/>
      <w:r>
        <w:rPr>
          <w:lang w:eastAsia="en-GB"/>
        </w:rPr>
        <w:t>MHz.</w:t>
      </w:r>
      <w:proofErr w:type="spellEnd"/>
      <w:r>
        <w:rPr>
          <w:lang w:eastAsia="en-GB"/>
        </w:rPr>
        <w:t xml:space="preserve"> For 30KHz SCS, specify PDSCH requirements on single carrier of BW of {5, 10, 15, 20, 25, 30, 40, 50, 60, 80, 90, 100} </w:t>
      </w:r>
      <w:proofErr w:type="spellStart"/>
      <w:r>
        <w:rPr>
          <w:lang w:eastAsia="en-GB"/>
        </w:rPr>
        <w:t>MHz.</w:t>
      </w:r>
      <w:proofErr w:type="spellEnd"/>
    </w:p>
    <w:p w14:paraId="4FE026AA" w14:textId="77777777" w:rsidR="00C94F0A" w:rsidRPr="00082182" w:rsidRDefault="00C94F0A" w:rsidP="00C94F0A">
      <w:pPr>
        <w:rPr>
          <w:b/>
        </w:rPr>
      </w:pPr>
      <w:r w:rsidRPr="00016B51">
        <w:rPr>
          <w:b/>
        </w:rPr>
        <w:t>References</w:t>
      </w:r>
      <w:r>
        <w:t xml:space="preserve"> </w:t>
      </w:r>
    </w:p>
    <w:p w14:paraId="3FE2E268" w14:textId="0D8B1288" w:rsidR="00C94F0A" w:rsidRDefault="00C94F0A" w:rsidP="00C94F0A">
      <w:pPr>
        <w:rPr>
          <w:lang w:eastAsia="en-GB"/>
        </w:rPr>
      </w:pPr>
      <w:r w:rsidRPr="00082182">
        <w:rPr>
          <w:lang w:eastAsia="en-GB"/>
        </w:rPr>
        <w:t>List of related CRs: select "TSG Status = Approved" in:</w:t>
      </w:r>
      <w:r>
        <w:rPr>
          <w:lang w:eastAsia="en-GB"/>
        </w:rPr>
        <w:t xml:space="preserve"> </w:t>
      </w:r>
      <w:hyperlink r:id="rId50" w:history="1">
        <w:r w:rsidRPr="00C85AD3">
          <w:rPr>
            <w:rStyle w:val="Hyperlink"/>
            <w:lang w:eastAsia="en-GB"/>
          </w:rPr>
          <w:t>https://portal.3gpp.org/ChangeRequests.aspx?q=1&amp;workitem=890058,890158,890258</w:t>
        </w:r>
      </w:hyperlink>
    </w:p>
    <w:p w14:paraId="3B723DC7" w14:textId="0F0B4F03" w:rsidR="00C94F0A" w:rsidRDefault="00C94F0A" w:rsidP="00C94F0A">
      <w:pPr>
        <w:rPr>
          <w:lang w:eastAsia="en-GB"/>
        </w:rPr>
      </w:pPr>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1CF5" w:rsidRPr="00630709" w14:paraId="6F658086" w14:textId="77777777" w:rsidTr="00556FF3">
        <w:trPr>
          <w:trHeight w:val="57"/>
        </w:trPr>
        <w:tc>
          <w:tcPr>
            <w:tcW w:w="846" w:type="dxa"/>
            <w:shd w:val="clear" w:color="auto" w:fill="auto"/>
            <w:hideMark/>
          </w:tcPr>
          <w:p w14:paraId="7ACA6E41"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890060</w:t>
            </w:r>
          </w:p>
        </w:tc>
        <w:tc>
          <w:tcPr>
            <w:tcW w:w="3406" w:type="dxa"/>
            <w:shd w:val="clear" w:color="auto" w:fill="auto"/>
            <w:hideMark/>
          </w:tcPr>
          <w:p w14:paraId="42F4B6E3" w14:textId="77777777" w:rsidR="00501CF5" w:rsidRPr="00630709" w:rsidRDefault="00501CF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4119054C"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NR_HST_FR2</w:t>
            </w:r>
          </w:p>
        </w:tc>
        <w:tc>
          <w:tcPr>
            <w:tcW w:w="510" w:type="dxa"/>
            <w:shd w:val="clear" w:color="auto" w:fill="auto"/>
            <w:hideMark/>
          </w:tcPr>
          <w:p w14:paraId="77ECFE7C"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EBDEFF" w14:textId="3F176485"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501CF5">
              <w:rPr>
                <w:rFonts w:ascii="Arial" w:hAnsi="Arial" w:cs="Arial"/>
                <w:b/>
                <w:bCs/>
                <w:color w:val="000000"/>
                <w:sz w:val="14"/>
                <w:szCs w:val="14"/>
                <w:lang w:eastAsia="en-GB"/>
              </w:rPr>
              <w:t>RP-210800</w:t>
            </w:r>
          </w:p>
        </w:tc>
        <w:tc>
          <w:tcPr>
            <w:tcW w:w="2126" w:type="dxa"/>
            <w:shd w:val="clear" w:color="auto" w:fill="auto"/>
            <w:hideMark/>
          </w:tcPr>
          <w:p w14:paraId="48D6B188"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501CF5" w:rsidRPr="00630709" w14:paraId="1DE77B67" w14:textId="77777777" w:rsidTr="00556FF3">
        <w:trPr>
          <w:trHeight w:val="57"/>
        </w:trPr>
        <w:tc>
          <w:tcPr>
            <w:tcW w:w="846" w:type="dxa"/>
            <w:shd w:val="clear" w:color="auto" w:fill="auto"/>
            <w:hideMark/>
          </w:tcPr>
          <w:p w14:paraId="240097E2"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890160</w:t>
            </w:r>
          </w:p>
        </w:tc>
        <w:tc>
          <w:tcPr>
            <w:tcW w:w="3406" w:type="dxa"/>
            <w:shd w:val="clear" w:color="auto" w:fill="auto"/>
            <w:hideMark/>
          </w:tcPr>
          <w:p w14:paraId="45CF6EAD"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41D5B7D1"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NR_HST_FR2-Core</w:t>
            </w:r>
          </w:p>
        </w:tc>
        <w:tc>
          <w:tcPr>
            <w:tcW w:w="510" w:type="dxa"/>
            <w:shd w:val="clear" w:color="auto" w:fill="auto"/>
            <w:hideMark/>
          </w:tcPr>
          <w:p w14:paraId="3EF9A604"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62C02C"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09730DDD"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501CF5" w:rsidRPr="00630709" w14:paraId="42B3432A" w14:textId="77777777" w:rsidTr="00556FF3">
        <w:trPr>
          <w:trHeight w:val="57"/>
        </w:trPr>
        <w:tc>
          <w:tcPr>
            <w:tcW w:w="846" w:type="dxa"/>
            <w:shd w:val="clear" w:color="auto" w:fill="auto"/>
            <w:hideMark/>
          </w:tcPr>
          <w:p w14:paraId="5475E706"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890260</w:t>
            </w:r>
          </w:p>
        </w:tc>
        <w:tc>
          <w:tcPr>
            <w:tcW w:w="3406" w:type="dxa"/>
            <w:shd w:val="clear" w:color="auto" w:fill="auto"/>
            <w:hideMark/>
          </w:tcPr>
          <w:p w14:paraId="4A2CAB65"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2EB80FD8"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NR_HST_FR2-Perf</w:t>
            </w:r>
          </w:p>
        </w:tc>
        <w:tc>
          <w:tcPr>
            <w:tcW w:w="510" w:type="dxa"/>
            <w:shd w:val="clear" w:color="auto" w:fill="auto"/>
            <w:hideMark/>
          </w:tcPr>
          <w:p w14:paraId="66449640"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450BB6"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23DF25A0"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bl>
    <w:p w14:paraId="47CA9F32" w14:textId="24A2298C" w:rsidR="0081799F" w:rsidRDefault="00501CF5" w:rsidP="0081799F">
      <w:pPr>
        <w:rPr>
          <w:lang w:eastAsia="en-GB"/>
        </w:rPr>
      </w:pPr>
      <w:r w:rsidRPr="00501CF5">
        <w:rPr>
          <w:lang w:eastAsia="en-GB"/>
        </w:rPr>
        <w:t>Summary based on the input provided by Ericsson in RP-220191.</w:t>
      </w:r>
    </w:p>
    <w:p w14:paraId="69E39189" w14:textId="0147743B" w:rsidR="00501CF5" w:rsidRDefault="00501CF5" w:rsidP="00501CF5">
      <w:pPr>
        <w:rPr>
          <w:lang w:eastAsia="en-GB"/>
        </w:rPr>
      </w:pPr>
      <w:r>
        <w:rPr>
          <w:lang w:eastAsia="en-GB"/>
        </w:rPr>
        <w:t xml:space="preserve">This WI is targeted to specify NR UE RF requirements, RRM requirements and BS/UE performance requirements for train roof-mounted high-power devices in HST scenario with speed up to 350km/h and applicable frequency is up to 30GHz. The considered FR2 HST scenario is different from existing 3GPP WIs (for either LTE or NR) with operating bands up to 3.5GHz, and the NR FR2 RRM and demodulation requirements for non-HST scenarios are also not applicable and need to be specified. </w:t>
      </w:r>
    </w:p>
    <w:p w14:paraId="1A431B2C" w14:textId="77777777" w:rsidR="00501CF5" w:rsidRDefault="00501CF5" w:rsidP="00501CF5">
      <w:pPr>
        <w:rPr>
          <w:lang w:eastAsia="en-GB"/>
        </w:rPr>
      </w:pPr>
      <w:r>
        <w:rPr>
          <w:lang w:eastAsia="en-GB"/>
        </w:rPr>
        <w:t xml:space="preserve">In this WI, the FR2 HST deployment scenarios are studied, based upon which FR2 HST channel models are provided accordingly. From radio resource management (RRM) and demodulation perspectives, FR2 HST scenario is focused and evaluated, with the feasibility of FR2 HST scenario being technically confirmed. </w:t>
      </w:r>
    </w:p>
    <w:p w14:paraId="1C7A7732" w14:textId="77777777" w:rsidR="00501CF5" w:rsidRDefault="00501CF5" w:rsidP="00501CF5">
      <w:pPr>
        <w:rPr>
          <w:lang w:eastAsia="en-GB"/>
        </w:rPr>
      </w:pPr>
      <w:r>
        <w:rPr>
          <w:lang w:eastAsia="en-GB"/>
        </w:rPr>
        <w:t xml:space="preserve">For UE RF requirement, FR2 power class 6 for band n257, n258 and n261 is newly introduced, which is corresponding to the UE type of high speed train roof-mounted UE. Relevant UE TX and RX RF requirements for power class 6 are specified, in which the TX and EIS spherical coverage requirements are defined over the newly introduced spherical </w:t>
      </w:r>
      <w:r>
        <w:rPr>
          <w:lang w:eastAsia="en-GB"/>
        </w:rPr>
        <w:lastRenderedPageBreak/>
        <w:t xml:space="preserve">coverage evaluation areas. For UE beam correspondence requirement, the applicability rule and requirement side conditions are specified. </w:t>
      </w:r>
    </w:p>
    <w:p w14:paraId="04AEA89C" w14:textId="77777777" w:rsidR="00501CF5" w:rsidRDefault="00501CF5" w:rsidP="00501CF5">
      <w:pPr>
        <w:rPr>
          <w:lang w:eastAsia="en-GB"/>
        </w:rPr>
      </w:pPr>
      <w:r>
        <w:rPr>
          <w:lang w:eastAsia="en-GB"/>
        </w:rPr>
        <w:t xml:space="preserve">The RRM requirements for FR2 HST scenarios are introduced and enhanced over existing FR2 RRM requirements. Specifically, the enhancements for FR2 HST are introduced on cell re-selection, RRC connection mobility control, gradual timing adjustment, SSB based radio link monitoring and beam failure detection, intra-frequency measurement and L1-RSRP/SINR measurement. The new requirements of one shot large UL timing adjustment and TCI state switch delay are specified for FR2 HST scenarios.  </w:t>
      </w:r>
    </w:p>
    <w:p w14:paraId="48F3B39D" w14:textId="77777777" w:rsidR="00501CF5" w:rsidRDefault="00501CF5" w:rsidP="00501CF5">
      <w:pPr>
        <w:rPr>
          <w:lang w:eastAsia="en-GB"/>
        </w:rPr>
      </w:pPr>
      <w:r>
        <w:rPr>
          <w:lang w:eastAsia="en-GB"/>
        </w:rPr>
        <w:t xml:space="preserve">The BS/UE performance requirements are discussed for FR2 HST scenarios, which will be further completed in the performance phase of this WI. </w:t>
      </w:r>
    </w:p>
    <w:p w14:paraId="573B454B" w14:textId="77777777" w:rsidR="00501CF5" w:rsidRPr="00082182" w:rsidRDefault="00501CF5" w:rsidP="00501CF5">
      <w:pPr>
        <w:rPr>
          <w:b/>
        </w:rPr>
      </w:pPr>
      <w:r w:rsidRPr="00016B51">
        <w:rPr>
          <w:b/>
        </w:rPr>
        <w:t>References</w:t>
      </w:r>
      <w:r>
        <w:t xml:space="preserve"> </w:t>
      </w:r>
    </w:p>
    <w:p w14:paraId="5DCA95B5" w14:textId="77777777" w:rsidR="00501CF5" w:rsidRDefault="00501CF5" w:rsidP="00501CF5">
      <w:pPr>
        <w:rPr>
          <w:lang w:eastAsia="en-GB"/>
        </w:rPr>
      </w:pPr>
      <w:r w:rsidRPr="00082182">
        <w:rPr>
          <w:lang w:eastAsia="en-GB"/>
        </w:rPr>
        <w:t>List of related CRs: select "TSG Status = Approved" in:</w:t>
      </w:r>
      <w:r>
        <w:rPr>
          <w:lang w:eastAsia="en-GB"/>
        </w:rPr>
        <w:t xml:space="preserve"> </w:t>
      </w:r>
    </w:p>
    <w:p w14:paraId="0B62340A" w14:textId="2B529824" w:rsidR="00501CF5" w:rsidRDefault="00D16376" w:rsidP="00501CF5">
      <w:pPr>
        <w:rPr>
          <w:lang w:eastAsia="en-GB"/>
        </w:rPr>
      </w:pPr>
      <w:hyperlink r:id="rId51" w:history="1">
        <w:r w:rsidR="00501CF5" w:rsidRPr="00C85AD3">
          <w:rPr>
            <w:rStyle w:val="Hyperlink"/>
            <w:lang w:eastAsia="en-GB"/>
          </w:rPr>
          <w:t>https://portal.3gpp.org/ChangeRequests.aspx?q=1&amp;workitem=890060,890160,890260</w:t>
        </w:r>
      </w:hyperlink>
    </w:p>
    <w:p w14:paraId="66526536" w14:textId="77777777" w:rsidR="00501CF5" w:rsidRDefault="00501CF5" w:rsidP="00501CF5">
      <w:pPr>
        <w:pStyle w:val="EW"/>
      </w:pPr>
      <w:r w:rsidRPr="00016B51">
        <w:t>[1]</w:t>
      </w:r>
      <w:r w:rsidRPr="00016B51">
        <w:tab/>
      </w:r>
      <w:r>
        <w:t>R4-2206594, TR 38.854 v0.4.0, NR support for high speed train scenario in frequency range 2 (FR2), Nokia, Nokia Shanghai Bell, and Samsung.</w:t>
      </w:r>
    </w:p>
    <w:p w14:paraId="44C536D9" w14:textId="2DDD68C7" w:rsidR="00501CF5" w:rsidRPr="00016B51" w:rsidRDefault="00501CF5" w:rsidP="00501CF5">
      <w:pPr>
        <w:pStyle w:val="EW"/>
      </w:pPr>
      <w:r>
        <w:t>[2]</w:t>
      </w:r>
      <w:r>
        <w:tab/>
        <w:t>RP-220317, Status report for WI NR support for high speed train scenario in frequency range 2 (FR2), Samsung.</w:t>
      </w:r>
    </w:p>
    <w:p w14:paraId="0437186F" w14:textId="63C302B4" w:rsidR="00501CF5" w:rsidRDefault="00501CF5" w:rsidP="00501CF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B763B" w:rsidRPr="00630709" w14:paraId="7F29E1EA" w14:textId="77777777" w:rsidTr="00556FF3">
        <w:trPr>
          <w:trHeight w:val="57"/>
        </w:trPr>
        <w:tc>
          <w:tcPr>
            <w:tcW w:w="846" w:type="dxa"/>
            <w:shd w:val="clear" w:color="auto" w:fill="auto"/>
            <w:hideMark/>
          </w:tcPr>
          <w:p w14:paraId="7FAA97BB"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860043</w:t>
            </w:r>
          </w:p>
        </w:tc>
        <w:tc>
          <w:tcPr>
            <w:tcW w:w="3406" w:type="dxa"/>
            <w:shd w:val="clear" w:color="auto" w:fill="auto"/>
            <w:hideMark/>
          </w:tcPr>
          <w:p w14:paraId="4E8BE76E" w14:textId="77777777" w:rsidR="00CB763B" w:rsidRPr="00630709" w:rsidRDefault="00CB763B"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683A4299"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NR_DSS</w:t>
            </w:r>
          </w:p>
        </w:tc>
        <w:tc>
          <w:tcPr>
            <w:tcW w:w="510" w:type="dxa"/>
            <w:shd w:val="clear" w:color="auto" w:fill="auto"/>
            <w:hideMark/>
          </w:tcPr>
          <w:p w14:paraId="1E19C70B"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DF5B435"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RP-211345</w:t>
            </w:r>
          </w:p>
        </w:tc>
        <w:tc>
          <w:tcPr>
            <w:tcW w:w="2126" w:type="dxa"/>
            <w:shd w:val="clear" w:color="auto" w:fill="auto"/>
            <w:hideMark/>
          </w:tcPr>
          <w:p w14:paraId="360F2C79"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CB763B" w:rsidRPr="00630709" w14:paraId="40C4BD68" w14:textId="77777777" w:rsidTr="00556FF3">
        <w:trPr>
          <w:trHeight w:val="57"/>
        </w:trPr>
        <w:tc>
          <w:tcPr>
            <w:tcW w:w="846" w:type="dxa"/>
            <w:shd w:val="clear" w:color="auto" w:fill="auto"/>
            <w:hideMark/>
          </w:tcPr>
          <w:p w14:paraId="04CCC48C"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860143</w:t>
            </w:r>
          </w:p>
        </w:tc>
        <w:tc>
          <w:tcPr>
            <w:tcW w:w="3406" w:type="dxa"/>
            <w:shd w:val="clear" w:color="auto" w:fill="auto"/>
            <w:hideMark/>
          </w:tcPr>
          <w:p w14:paraId="3E9CF01F"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25B4B71F"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NR_DSS-Core</w:t>
            </w:r>
          </w:p>
        </w:tc>
        <w:tc>
          <w:tcPr>
            <w:tcW w:w="510" w:type="dxa"/>
            <w:shd w:val="clear" w:color="auto" w:fill="auto"/>
            <w:hideMark/>
          </w:tcPr>
          <w:p w14:paraId="20E1DC48"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3CC7C98"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RP-211345</w:t>
            </w:r>
          </w:p>
        </w:tc>
        <w:tc>
          <w:tcPr>
            <w:tcW w:w="2126" w:type="dxa"/>
            <w:shd w:val="clear" w:color="auto" w:fill="auto"/>
            <w:hideMark/>
          </w:tcPr>
          <w:p w14:paraId="26D47CCE"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030EA543" w14:textId="6838EF9D" w:rsidR="00CB763B" w:rsidRDefault="00CB763B" w:rsidP="00CB763B">
      <w:pPr>
        <w:rPr>
          <w:lang w:eastAsia="en-GB"/>
        </w:rPr>
      </w:pPr>
      <w:r w:rsidRPr="00501CF5">
        <w:rPr>
          <w:lang w:eastAsia="en-GB"/>
        </w:rPr>
        <w:t xml:space="preserve">Summary based on the input provided by Ericsson in </w:t>
      </w:r>
      <w:r w:rsidRPr="00CB763B">
        <w:rPr>
          <w:lang w:eastAsia="en-GB"/>
        </w:rPr>
        <w:t>RP-220464</w:t>
      </w:r>
      <w:r w:rsidRPr="00501CF5">
        <w:rPr>
          <w:lang w:eastAsia="en-GB"/>
        </w:rPr>
        <w:t>.</w:t>
      </w:r>
    </w:p>
    <w:p w14:paraId="77CDFC3F" w14:textId="77777777" w:rsidR="00DA62A3" w:rsidRDefault="00CB763B" w:rsidP="00CB763B">
      <w:pPr>
        <w:rPr>
          <w:lang w:eastAsia="en-GB"/>
        </w:rPr>
      </w:pPr>
      <w:r>
        <w:rPr>
          <w:lang w:eastAsia="en-GB"/>
        </w:rPr>
        <w:t xml:space="preserve">Dynamic spectrum sharing (DSS) provides a very useful migration path from LTE to NR by allowing LTE and NR to share the same carrier. DSS was included already in Rel-15 and further enhanced in Rel-16. As the number of NR devices in a network increases it is important that sufficient scheduling capacity for NR UEs on the shared carriers is ensured. </w:t>
      </w:r>
    </w:p>
    <w:p w14:paraId="7B47BF4D" w14:textId="2C51E9B6" w:rsidR="00CB763B" w:rsidRDefault="00CB763B" w:rsidP="00CB763B">
      <w:pPr>
        <w:rPr>
          <w:lang w:eastAsia="en-GB"/>
        </w:rPr>
      </w:pPr>
      <w:r>
        <w:rPr>
          <w:lang w:eastAsia="en-GB"/>
        </w:rPr>
        <w:t xml:space="preserve">This is addressed </w:t>
      </w:r>
      <w:r w:rsidR="00DA62A3">
        <w:rPr>
          <w:lang w:eastAsia="en-GB"/>
        </w:rPr>
        <w:t xml:space="preserve">by this </w:t>
      </w:r>
      <w:r>
        <w:rPr>
          <w:lang w:eastAsia="en-GB"/>
        </w:rPr>
        <w:t>WI</w:t>
      </w:r>
      <w:r w:rsidR="00DA62A3">
        <w:rPr>
          <w:lang w:eastAsia="en-GB"/>
        </w:rPr>
        <w:t xml:space="preserve">, which </w:t>
      </w:r>
      <w:r>
        <w:rPr>
          <w:lang w:eastAsia="en-GB"/>
        </w:rPr>
        <w:t>introduc</w:t>
      </w:r>
      <w:r w:rsidR="00DA62A3">
        <w:rPr>
          <w:lang w:eastAsia="en-GB"/>
        </w:rPr>
        <w:t xml:space="preserve">es the </w:t>
      </w:r>
      <w:r>
        <w:rPr>
          <w:lang w:eastAsia="en-GB"/>
        </w:rPr>
        <w:t xml:space="preserve">support for cross-carrier scheduling from </w:t>
      </w:r>
      <w:proofErr w:type="spellStart"/>
      <w:r>
        <w:rPr>
          <w:lang w:eastAsia="en-GB"/>
        </w:rPr>
        <w:t>SCell</w:t>
      </w:r>
      <w:proofErr w:type="spellEnd"/>
      <w:r>
        <w:rPr>
          <w:lang w:eastAsia="en-GB"/>
        </w:rPr>
        <w:t xml:space="preserve"> to </w:t>
      </w:r>
      <w:proofErr w:type="spellStart"/>
      <w:r>
        <w:rPr>
          <w:lang w:eastAsia="en-GB"/>
        </w:rPr>
        <w:t>PCell</w:t>
      </w:r>
      <w:proofErr w:type="spellEnd"/>
      <w:r>
        <w:rPr>
          <w:lang w:eastAsia="en-GB"/>
        </w:rPr>
        <w:t>/</w:t>
      </w:r>
      <w:proofErr w:type="spellStart"/>
      <w:r>
        <w:rPr>
          <w:lang w:eastAsia="en-GB"/>
        </w:rPr>
        <w:t>PSCell</w:t>
      </w:r>
      <w:proofErr w:type="spellEnd"/>
      <w:r>
        <w:rPr>
          <w:lang w:eastAsia="en-GB"/>
        </w:rPr>
        <w:t>.</w:t>
      </w:r>
    </w:p>
    <w:p w14:paraId="253B3C0C" w14:textId="77777777" w:rsidR="00CB763B" w:rsidRDefault="00CB763B" w:rsidP="00DA62A3">
      <w:pPr>
        <w:spacing w:after="0"/>
        <w:rPr>
          <w:lang w:eastAsia="en-GB"/>
        </w:rPr>
      </w:pPr>
      <w:r>
        <w:rPr>
          <w:lang w:eastAsia="en-GB"/>
        </w:rPr>
        <w:t xml:space="preserve">When cross-carrier scheduling from an </w:t>
      </w:r>
      <w:proofErr w:type="spellStart"/>
      <w:r>
        <w:rPr>
          <w:lang w:eastAsia="en-GB"/>
        </w:rPr>
        <w:t>SCell</w:t>
      </w:r>
      <w:proofErr w:type="spellEnd"/>
      <w:r>
        <w:rPr>
          <w:lang w:eastAsia="en-GB"/>
        </w:rPr>
        <w:t xml:space="preserve"> to </w:t>
      </w:r>
      <w:proofErr w:type="spellStart"/>
      <w:r>
        <w:rPr>
          <w:lang w:eastAsia="en-GB"/>
        </w:rPr>
        <w:t>sPCell</w:t>
      </w:r>
      <w:proofErr w:type="spellEnd"/>
      <w:r>
        <w:rPr>
          <w:lang w:eastAsia="en-GB"/>
        </w:rPr>
        <w:t xml:space="preserve"> is configured: </w:t>
      </w:r>
    </w:p>
    <w:p w14:paraId="6C7B4D8E" w14:textId="77777777" w:rsidR="00CB763B" w:rsidRDefault="00CB763B" w:rsidP="00DA62A3">
      <w:pPr>
        <w:spacing w:after="0"/>
        <w:rPr>
          <w:lang w:eastAsia="en-GB"/>
        </w:rPr>
      </w:pPr>
      <w:r>
        <w:rPr>
          <w:lang w:eastAsia="en-GB"/>
        </w:rPr>
        <w:t>-</w:t>
      </w:r>
      <w:r>
        <w:rPr>
          <w:lang w:eastAsia="en-GB"/>
        </w:rPr>
        <w:tab/>
        <w:t xml:space="preserve">PDCCH on that </w:t>
      </w:r>
      <w:proofErr w:type="spellStart"/>
      <w:r>
        <w:rPr>
          <w:lang w:eastAsia="en-GB"/>
        </w:rPr>
        <w:t>SCell</w:t>
      </w:r>
      <w:proofErr w:type="spellEnd"/>
      <w:r>
        <w:rPr>
          <w:lang w:eastAsia="en-GB"/>
        </w:rPr>
        <w:t xml:space="preserve"> can schedule </w:t>
      </w:r>
      <w:proofErr w:type="spellStart"/>
      <w:r>
        <w:rPr>
          <w:lang w:eastAsia="en-GB"/>
        </w:rPr>
        <w:t>sPCell’s</w:t>
      </w:r>
      <w:proofErr w:type="spellEnd"/>
      <w:r>
        <w:rPr>
          <w:lang w:eastAsia="en-GB"/>
        </w:rPr>
        <w:t xml:space="preserve"> PDSCH and PUSCH, </w:t>
      </w:r>
    </w:p>
    <w:p w14:paraId="515B3F70" w14:textId="77777777" w:rsidR="00CB763B" w:rsidRDefault="00CB763B" w:rsidP="00CB763B">
      <w:pPr>
        <w:rPr>
          <w:lang w:eastAsia="en-GB"/>
        </w:rPr>
      </w:pPr>
      <w:r>
        <w:rPr>
          <w:lang w:eastAsia="en-GB"/>
        </w:rPr>
        <w:t>-</w:t>
      </w:r>
      <w:r>
        <w:rPr>
          <w:lang w:eastAsia="en-GB"/>
        </w:rPr>
        <w:tab/>
        <w:t xml:space="preserve">PDCCH on the </w:t>
      </w:r>
      <w:proofErr w:type="spellStart"/>
      <w:r>
        <w:rPr>
          <w:lang w:eastAsia="en-GB"/>
        </w:rPr>
        <w:t>sPCell</w:t>
      </w:r>
      <w:proofErr w:type="spellEnd"/>
      <w:r>
        <w:rPr>
          <w:lang w:eastAsia="en-GB"/>
        </w:rPr>
        <w:t xml:space="preserve"> can schedule </w:t>
      </w:r>
      <w:proofErr w:type="spellStart"/>
      <w:r>
        <w:rPr>
          <w:lang w:eastAsia="en-GB"/>
        </w:rPr>
        <w:t>sPCell’s</w:t>
      </w:r>
      <w:proofErr w:type="spellEnd"/>
      <w:r>
        <w:rPr>
          <w:lang w:eastAsia="en-GB"/>
        </w:rPr>
        <w:t xml:space="preserve"> PDSCH and PUSCH but cannot schedule PDSCH and PUSCH on any other cell. </w:t>
      </w:r>
    </w:p>
    <w:p w14:paraId="349D9975" w14:textId="77777777" w:rsidR="00CB763B" w:rsidRDefault="00CB763B" w:rsidP="00CB763B">
      <w:pPr>
        <w:rPr>
          <w:lang w:eastAsia="en-GB"/>
        </w:rPr>
      </w:pPr>
      <w:r>
        <w:rPr>
          <w:lang w:eastAsia="en-GB"/>
        </w:rPr>
        <w:t xml:space="preserve">Only one </w:t>
      </w:r>
      <w:proofErr w:type="spellStart"/>
      <w:r>
        <w:rPr>
          <w:lang w:eastAsia="en-GB"/>
        </w:rPr>
        <w:t>SCell</w:t>
      </w:r>
      <w:proofErr w:type="spellEnd"/>
      <w:r>
        <w:rPr>
          <w:lang w:eastAsia="en-GB"/>
        </w:rPr>
        <w:t xml:space="preserve"> can be configured to be used for cross-carrier scheduling to </w:t>
      </w:r>
      <w:proofErr w:type="spellStart"/>
      <w:r>
        <w:rPr>
          <w:lang w:eastAsia="en-GB"/>
        </w:rPr>
        <w:t>sPCell</w:t>
      </w:r>
      <w:proofErr w:type="spellEnd"/>
      <w:r>
        <w:rPr>
          <w:lang w:eastAsia="en-GB"/>
        </w:rPr>
        <w:t>.</w:t>
      </w:r>
    </w:p>
    <w:p w14:paraId="1D14FB51" w14:textId="77777777" w:rsidR="00CB763B" w:rsidRDefault="00CB763B" w:rsidP="00CB763B">
      <w:pPr>
        <w:rPr>
          <w:lang w:eastAsia="en-GB"/>
        </w:rPr>
      </w:pPr>
      <w:r>
        <w:rPr>
          <w:lang w:eastAsia="en-GB"/>
        </w:rPr>
        <w:t xml:space="preserve">The maximum number of monitoring candidates and non-overlapping CCEs for PDCCH monitoring (to schedule the </w:t>
      </w:r>
      <w:proofErr w:type="spellStart"/>
      <w:r>
        <w:rPr>
          <w:lang w:eastAsia="en-GB"/>
        </w:rPr>
        <w:t>sPCell</w:t>
      </w:r>
      <w:proofErr w:type="spellEnd"/>
      <w:r>
        <w:rPr>
          <w:lang w:eastAsia="en-GB"/>
        </w:rPr>
        <w:t xml:space="preserve">) are split between the </w:t>
      </w:r>
      <w:proofErr w:type="spellStart"/>
      <w:r>
        <w:rPr>
          <w:lang w:eastAsia="en-GB"/>
        </w:rPr>
        <w:t>sPCell</w:t>
      </w:r>
      <w:proofErr w:type="spellEnd"/>
      <w:r>
        <w:rPr>
          <w:lang w:eastAsia="en-GB"/>
        </w:rPr>
        <w:t xml:space="preserve"> and the </w:t>
      </w:r>
      <w:proofErr w:type="spellStart"/>
      <w:r>
        <w:rPr>
          <w:lang w:eastAsia="en-GB"/>
        </w:rPr>
        <w:t>SCell</w:t>
      </w:r>
      <w:proofErr w:type="spellEnd"/>
      <w:r>
        <w:rPr>
          <w:lang w:eastAsia="en-GB"/>
        </w:rPr>
        <w:t xml:space="preserve"> used for scheduling the </w:t>
      </w:r>
      <w:proofErr w:type="spellStart"/>
      <w:r>
        <w:rPr>
          <w:lang w:eastAsia="en-GB"/>
        </w:rPr>
        <w:t>sPCell</w:t>
      </w:r>
      <w:proofErr w:type="spellEnd"/>
      <w:r>
        <w:rPr>
          <w:lang w:eastAsia="en-GB"/>
        </w:rPr>
        <w:t>. The split is indicated via an RRC configured scaling factor.</w:t>
      </w:r>
    </w:p>
    <w:p w14:paraId="75276B10" w14:textId="50F605AB" w:rsidR="00CB763B" w:rsidRDefault="00CB763B" w:rsidP="00DA62A3">
      <w:pPr>
        <w:pStyle w:val="NO"/>
        <w:rPr>
          <w:lang w:eastAsia="en-GB"/>
        </w:rPr>
      </w:pPr>
      <w:r>
        <w:rPr>
          <w:lang w:eastAsia="en-GB"/>
        </w:rPr>
        <w:t>Note:</w:t>
      </w:r>
      <w:r>
        <w:rPr>
          <w:lang w:eastAsia="en-GB"/>
        </w:rPr>
        <w:tab/>
      </w:r>
      <w:proofErr w:type="spellStart"/>
      <w:r>
        <w:rPr>
          <w:lang w:eastAsia="en-GB"/>
        </w:rPr>
        <w:t>sPCell</w:t>
      </w:r>
      <w:proofErr w:type="spellEnd"/>
      <w:r>
        <w:rPr>
          <w:lang w:eastAsia="en-GB"/>
        </w:rPr>
        <w:t xml:space="preserve"> refers to ‘Special Cell’. For Dual Connectivity operation the term Special Cell refers to the </w:t>
      </w:r>
      <w:proofErr w:type="spellStart"/>
      <w:r>
        <w:rPr>
          <w:lang w:eastAsia="en-GB"/>
        </w:rPr>
        <w:t>PCell</w:t>
      </w:r>
      <w:proofErr w:type="spellEnd"/>
      <w:r>
        <w:rPr>
          <w:lang w:eastAsia="en-GB"/>
        </w:rPr>
        <w:t xml:space="preserve"> of the MCG or the </w:t>
      </w:r>
      <w:proofErr w:type="spellStart"/>
      <w:r>
        <w:rPr>
          <w:lang w:eastAsia="en-GB"/>
        </w:rPr>
        <w:t>PSCell</w:t>
      </w:r>
      <w:proofErr w:type="spellEnd"/>
      <w:r>
        <w:rPr>
          <w:lang w:eastAsia="en-GB"/>
        </w:rPr>
        <w:t xml:space="preserve"> of the SCG, otherwise the term Special Cell refers to the </w:t>
      </w:r>
      <w:proofErr w:type="spellStart"/>
      <w:r>
        <w:rPr>
          <w:lang w:eastAsia="en-GB"/>
        </w:rPr>
        <w:t>PCell</w:t>
      </w:r>
      <w:proofErr w:type="spellEnd"/>
      <w:r>
        <w:rPr>
          <w:lang w:eastAsia="en-GB"/>
        </w:rPr>
        <w:t>.</w:t>
      </w:r>
    </w:p>
    <w:p w14:paraId="166457D6" w14:textId="77777777" w:rsidR="00CB763B" w:rsidRPr="00082182" w:rsidRDefault="00CB763B" w:rsidP="00CB763B">
      <w:pPr>
        <w:rPr>
          <w:b/>
        </w:rPr>
      </w:pPr>
      <w:r w:rsidRPr="00016B51">
        <w:rPr>
          <w:b/>
        </w:rPr>
        <w:t>References</w:t>
      </w:r>
      <w:r>
        <w:t xml:space="preserve"> </w:t>
      </w:r>
    </w:p>
    <w:p w14:paraId="0C19B120" w14:textId="1AA3616A" w:rsidR="00CB763B" w:rsidRDefault="00CB763B" w:rsidP="00CB763B">
      <w:pPr>
        <w:rPr>
          <w:lang w:eastAsia="en-GB"/>
        </w:rPr>
      </w:pPr>
      <w:r w:rsidRPr="00082182">
        <w:rPr>
          <w:lang w:eastAsia="en-GB"/>
        </w:rPr>
        <w:t>List of related CRs: select "TSG Status = Approved" in:</w:t>
      </w:r>
      <w:r>
        <w:rPr>
          <w:lang w:eastAsia="en-GB"/>
        </w:rPr>
        <w:t xml:space="preserve"> </w:t>
      </w:r>
      <w:hyperlink r:id="rId52" w:history="1">
        <w:r w:rsidRPr="00C85AD3">
          <w:rPr>
            <w:rStyle w:val="Hyperlink"/>
            <w:lang w:eastAsia="en-GB"/>
          </w:rPr>
          <w:t>https://portal.3gpp.org/ChangeRequests.aspx?q=1&amp;workitem=860043,860143</w:t>
        </w:r>
      </w:hyperlink>
    </w:p>
    <w:p w14:paraId="3171D7D4" w14:textId="72913E8E" w:rsidR="00CB763B" w:rsidRPr="00016B51" w:rsidRDefault="00CB763B" w:rsidP="00CB763B">
      <w:pPr>
        <w:pStyle w:val="EW"/>
      </w:pPr>
      <w:r w:rsidRPr="00016B51">
        <w:t>[1]</w:t>
      </w:r>
      <w:r w:rsidRPr="00016B51">
        <w:tab/>
      </w:r>
      <w:r w:rsidRPr="00CB763B">
        <w:t>RP-220463 – “Status report for WI: Core part: NR Dynamic spectrum sharing (DSS)”, Ericsson, RAN#95e.</w:t>
      </w:r>
    </w:p>
    <w:p w14:paraId="1DB27B63" w14:textId="145E9221" w:rsidR="0081799F" w:rsidRDefault="0081799F" w:rsidP="00CB763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D76F5" w:rsidRPr="00630709" w14:paraId="3A17DEDE" w14:textId="77777777" w:rsidTr="00556FF3">
        <w:trPr>
          <w:trHeight w:val="57"/>
        </w:trPr>
        <w:tc>
          <w:tcPr>
            <w:tcW w:w="846" w:type="dxa"/>
            <w:shd w:val="clear" w:color="auto" w:fill="auto"/>
            <w:hideMark/>
          </w:tcPr>
          <w:p w14:paraId="0C5B0B2B"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860052</w:t>
            </w:r>
          </w:p>
        </w:tc>
        <w:tc>
          <w:tcPr>
            <w:tcW w:w="3406" w:type="dxa"/>
            <w:shd w:val="clear" w:color="auto" w:fill="auto"/>
            <w:hideMark/>
          </w:tcPr>
          <w:p w14:paraId="1BC82B98" w14:textId="77777777" w:rsidR="001D76F5" w:rsidRPr="00630709" w:rsidRDefault="001D76F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w:t>
            </w:r>
            <w:proofErr w:type="spellStart"/>
            <w:r w:rsidRPr="00630709">
              <w:rPr>
                <w:rFonts w:ascii="Arial" w:hAnsi="Arial" w:cs="Arial"/>
                <w:b/>
                <w:bCs/>
                <w:color w:val="0000FF"/>
                <w:sz w:val="14"/>
                <w:szCs w:val="14"/>
                <w:lang w:eastAsia="en-GB"/>
              </w:rPr>
              <w:t>eNB</w:t>
            </w:r>
            <w:proofErr w:type="spellEnd"/>
            <w:r w:rsidRPr="00630709">
              <w:rPr>
                <w:rFonts w:ascii="Arial" w:hAnsi="Arial" w:cs="Arial"/>
                <w:b/>
                <w:bCs/>
                <w:color w:val="0000FF"/>
                <w:sz w:val="14"/>
                <w:szCs w:val="14"/>
                <w:lang w:eastAsia="en-GB"/>
              </w:rPr>
              <w:t>(s) architecture evolution for E-UTRAN and NG-RAN</w:t>
            </w:r>
          </w:p>
        </w:tc>
        <w:tc>
          <w:tcPr>
            <w:tcW w:w="1365" w:type="dxa"/>
            <w:shd w:val="clear" w:color="auto" w:fill="auto"/>
            <w:noWrap/>
            <w:tcMar>
              <w:left w:w="57" w:type="dxa"/>
              <w:right w:w="57" w:type="dxa"/>
            </w:tcMar>
            <w:hideMark/>
          </w:tcPr>
          <w:p w14:paraId="693D17D2"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LTE_NR_arch_evo_enh</w:t>
            </w:r>
            <w:proofErr w:type="spellEnd"/>
          </w:p>
        </w:tc>
        <w:tc>
          <w:tcPr>
            <w:tcW w:w="510" w:type="dxa"/>
            <w:shd w:val="clear" w:color="auto" w:fill="auto"/>
            <w:hideMark/>
          </w:tcPr>
          <w:p w14:paraId="67C7B691"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3B3CC5D"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RP-211409</w:t>
            </w:r>
          </w:p>
        </w:tc>
        <w:tc>
          <w:tcPr>
            <w:tcW w:w="2126" w:type="dxa"/>
            <w:shd w:val="clear" w:color="auto" w:fill="auto"/>
            <w:hideMark/>
          </w:tcPr>
          <w:p w14:paraId="53B3F702"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1D76F5" w:rsidRPr="00630709" w14:paraId="6FCD1C11" w14:textId="77777777" w:rsidTr="00556FF3">
        <w:trPr>
          <w:trHeight w:val="57"/>
        </w:trPr>
        <w:tc>
          <w:tcPr>
            <w:tcW w:w="846" w:type="dxa"/>
            <w:shd w:val="clear" w:color="auto" w:fill="auto"/>
            <w:hideMark/>
          </w:tcPr>
          <w:p w14:paraId="40CDCE01"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860152</w:t>
            </w:r>
          </w:p>
        </w:tc>
        <w:tc>
          <w:tcPr>
            <w:tcW w:w="3406" w:type="dxa"/>
            <w:shd w:val="clear" w:color="auto" w:fill="auto"/>
            <w:hideMark/>
          </w:tcPr>
          <w:p w14:paraId="3264D0A9"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w:t>
            </w:r>
            <w:proofErr w:type="spellStart"/>
            <w:r w:rsidRPr="00630709">
              <w:rPr>
                <w:rFonts w:ascii="Arial" w:hAnsi="Arial" w:cs="Arial"/>
                <w:b/>
                <w:bCs/>
                <w:color w:val="000000"/>
                <w:sz w:val="14"/>
                <w:szCs w:val="14"/>
                <w:lang w:eastAsia="en-GB"/>
              </w:rPr>
              <w:t>LTE_NR_arch_evo_enh</w:t>
            </w:r>
            <w:proofErr w:type="spellEnd"/>
          </w:p>
        </w:tc>
        <w:tc>
          <w:tcPr>
            <w:tcW w:w="1365" w:type="dxa"/>
            <w:shd w:val="clear" w:color="auto" w:fill="auto"/>
            <w:noWrap/>
            <w:tcMar>
              <w:left w:w="57" w:type="dxa"/>
              <w:right w:w="57" w:type="dxa"/>
            </w:tcMar>
            <w:hideMark/>
          </w:tcPr>
          <w:p w14:paraId="60A5A422"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LTE_NR_arch_evo_enh</w:t>
            </w:r>
            <w:proofErr w:type="spellEnd"/>
            <w:r w:rsidRPr="00630709">
              <w:rPr>
                <w:rFonts w:ascii="Arial" w:hAnsi="Arial" w:cs="Arial"/>
                <w:color w:val="000000"/>
                <w:sz w:val="14"/>
                <w:szCs w:val="14"/>
                <w:lang w:eastAsia="en-GB"/>
              </w:rPr>
              <w:t>-Core</w:t>
            </w:r>
          </w:p>
        </w:tc>
        <w:tc>
          <w:tcPr>
            <w:tcW w:w="510" w:type="dxa"/>
            <w:shd w:val="clear" w:color="auto" w:fill="auto"/>
            <w:hideMark/>
          </w:tcPr>
          <w:p w14:paraId="4D9683CB"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24ADB9D"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RP-211409</w:t>
            </w:r>
          </w:p>
        </w:tc>
        <w:tc>
          <w:tcPr>
            <w:tcW w:w="2126" w:type="dxa"/>
            <w:shd w:val="clear" w:color="auto" w:fill="auto"/>
            <w:hideMark/>
          </w:tcPr>
          <w:p w14:paraId="2CD7D9D9"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bl>
    <w:p w14:paraId="17E81000" w14:textId="312875B1" w:rsidR="001D76F5" w:rsidRDefault="001D76F5" w:rsidP="001D76F5">
      <w:pPr>
        <w:rPr>
          <w:lang w:eastAsia="en-GB"/>
        </w:rPr>
      </w:pPr>
      <w:r w:rsidRPr="00501CF5">
        <w:rPr>
          <w:lang w:eastAsia="en-GB"/>
        </w:rPr>
        <w:t xml:space="preserve">Summary based on the input provided by </w:t>
      </w:r>
      <w:r w:rsidRPr="001D76F5">
        <w:rPr>
          <w:lang w:eastAsia="en-GB"/>
        </w:rPr>
        <w:t>China Unicom</w:t>
      </w:r>
      <w:r w:rsidRPr="00501CF5">
        <w:rPr>
          <w:lang w:eastAsia="en-GB"/>
        </w:rPr>
        <w:t xml:space="preserve"> in </w:t>
      </w:r>
      <w:r w:rsidRPr="001D76F5">
        <w:rPr>
          <w:lang w:eastAsia="en-GB"/>
        </w:rPr>
        <w:t>RP-220560</w:t>
      </w:r>
      <w:r w:rsidRPr="00501CF5">
        <w:rPr>
          <w:lang w:eastAsia="en-GB"/>
        </w:rPr>
        <w:t>.</w:t>
      </w:r>
    </w:p>
    <w:p w14:paraId="773A3BB0" w14:textId="7CC70BF4" w:rsidR="001D76F5" w:rsidRDefault="001D76F5" w:rsidP="001D76F5">
      <w:pPr>
        <w:rPr>
          <w:lang w:eastAsia="en-GB"/>
        </w:rPr>
      </w:pPr>
      <w:r>
        <w:rPr>
          <w:lang w:eastAsia="en-GB"/>
        </w:rPr>
        <w:t xml:space="preserve">This WI specifies the interface, reusing E1 interface, interconnecting an </w:t>
      </w:r>
      <w:proofErr w:type="spellStart"/>
      <w:r>
        <w:rPr>
          <w:lang w:eastAsia="en-GB"/>
        </w:rPr>
        <w:t>eNB</w:t>
      </w:r>
      <w:proofErr w:type="spellEnd"/>
      <w:r>
        <w:rPr>
          <w:lang w:eastAsia="en-GB"/>
        </w:rPr>
        <w:t xml:space="preserve">-CP (control plane and L2/L1 part of an </w:t>
      </w:r>
      <w:proofErr w:type="spellStart"/>
      <w:r>
        <w:rPr>
          <w:lang w:eastAsia="en-GB"/>
        </w:rPr>
        <w:t>eNB</w:t>
      </w:r>
      <w:proofErr w:type="spellEnd"/>
      <w:r>
        <w:rPr>
          <w:lang w:eastAsia="en-GB"/>
        </w:rPr>
        <w:t xml:space="preserve">) and an </w:t>
      </w:r>
      <w:proofErr w:type="spellStart"/>
      <w:r>
        <w:rPr>
          <w:lang w:eastAsia="en-GB"/>
        </w:rPr>
        <w:t>eNB</w:t>
      </w:r>
      <w:proofErr w:type="spellEnd"/>
      <w:r>
        <w:rPr>
          <w:lang w:eastAsia="en-GB"/>
        </w:rPr>
        <w:t xml:space="preserve">-UP (user plane part of an </w:t>
      </w:r>
      <w:proofErr w:type="spellStart"/>
      <w:r>
        <w:rPr>
          <w:lang w:eastAsia="en-GB"/>
        </w:rPr>
        <w:t>eNB</w:t>
      </w:r>
      <w:proofErr w:type="spellEnd"/>
      <w:r>
        <w:rPr>
          <w:lang w:eastAsia="en-GB"/>
        </w:rPr>
        <w:t>) within E-UTRAN, or interconnecting an ng-</w:t>
      </w:r>
      <w:proofErr w:type="spellStart"/>
      <w:r>
        <w:rPr>
          <w:lang w:eastAsia="en-GB"/>
        </w:rPr>
        <w:t>eNB</w:t>
      </w:r>
      <w:proofErr w:type="spellEnd"/>
      <w:r>
        <w:rPr>
          <w:lang w:eastAsia="en-GB"/>
        </w:rPr>
        <w:t>-CU-CP (control plane part of an ng-</w:t>
      </w:r>
      <w:proofErr w:type="spellStart"/>
      <w:r>
        <w:rPr>
          <w:lang w:eastAsia="en-GB"/>
        </w:rPr>
        <w:t>eNB</w:t>
      </w:r>
      <w:proofErr w:type="spellEnd"/>
      <w:r>
        <w:rPr>
          <w:lang w:eastAsia="en-GB"/>
        </w:rPr>
        <w:t xml:space="preserve"> central unit) and an ng-</w:t>
      </w:r>
      <w:proofErr w:type="spellStart"/>
      <w:r>
        <w:rPr>
          <w:lang w:eastAsia="en-GB"/>
        </w:rPr>
        <w:t>eNB</w:t>
      </w:r>
      <w:proofErr w:type="spellEnd"/>
      <w:r>
        <w:rPr>
          <w:lang w:eastAsia="en-GB"/>
        </w:rPr>
        <w:t>-CU-UP (user plane part of an ng-</w:t>
      </w:r>
      <w:proofErr w:type="spellStart"/>
      <w:r>
        <w:rPr>
          <w:lang w:eastAsia="en-GB"/>
        </w:rPr>
        <w:t>eNB</w:t>
      </w:r>
      <w:proofErr w:type="spellEnd"/>
      <w:r>
        <w:rPr>
          <w:lang w:eastAsia="en-GB"/>
        </w:rPr>
        <w:t xml:space="preserve"> central unit) within NG-</w:t>
      </w:r>
      <w:r>
        <w:rPr>
          <w:lang w:eastAsia="en-GB"/>
        </w:rPr>
        <w:lastRenderedPageBreak/>
        <w:t xml:space="preserve">RAN[1]. In Release 16, E1 interface was limited to support interconnecting a </w:t>
      </w:r>
      <w:proofErr w:type="spellStart"/>
      <w:r>
        <w:rPr>
          <w:lang w:eastAsia="en-GB"/>
        </w:rPr>
        <w:t>gNB</w:t>
      </w:r>
      <w:proofErr w:type="spellEnd"/>
      <w:r>
        <w:rPr>
          <w:lang w:eastAsia="en-GB"/>
        </w:rPr>
        <w:t xml:space="preserve">-CU-CP (control plane part of the </w:t>
      </w:r>
      <w:proofErr w:type="spellStart"/>
      <w:r>
        <w:rPr>
          <w:lang w:eastAsia="en-GB"/>
        </w:rPr>
        <w:t>gNB</w:t>
      </w:r>
      <w:proofErr w:type="spellEnd"/>
      <w:r>
        <w:rPr>
          <w:lang w:eastAsia="en-GB"/>
        </w:rPr>
        <w:t xml:space="preserve"> central unit) and a </w:t>
      </w:r>
      <w:proofErr w:type="spellStart"/>
      <w:r>
        <w:rPr>
          <w:lang w:eastAsia="en-GB"/>
        </w:rPr>
        <w:t>gNB</w:t>
      </w:r>
      <w:proofErr w:type="spellEnd"/>
      <w:r>
        <w:rPr>
          <w:lang w:eastAsia="en-GB"/>
        </w:rPr>
        <w:t xml:space="preserve">-CU-UP (user plane part of the </w:t>
      </w:r>
      <w:proofErr w:type="spellStart"/>
      <w:r>
        <w:rPr>
          <w:lang w:eastAsia="en-GB"/>
        </w:rPr>
        <w:t>gNB</w:t>
      </w:r>
      <w:proofErr w:type="spellEnd"/>
      <w:r>
        <w:rPr>
          <w:lang w:eastAsia="en-GB"/>
        </w:rPr>
        <w:t xml:space="preserve"> central unit) in NG-RAN. </w:t>
      </w:r>
    </w:p>
    <w:p w14:paraId="6F4C30CE" w14:textId="77777777" w:rsidR="001D76F5" w:rsidRDefault="001D76F5" w:rsidP="001D76F5">
      <w:pPr>
        <w:rPr>
          <w:lang w:eastAsia="en-GB"/>
        </w:rPr>
      </w:pPr>
      <w:r>
        <w:rPr>
          <w:lang w:eastAsia="en-GB"/>
        </w:rPr>
        <w:t xml:space="preserve">In the WI, a split of </w:t>
      </w:r>
      <w:proofErr w:type="spellStart"/>
      <w:r>
        <w:rPr>
          <w:lang w:eastAsia="en-GB"/>
        </w:rPr>
        <w:t>eNB</w:t>
      </w:r>
      <w:proofErr w:type="spellEnd"/>
      <w:r>
        <w:rPr>
          <w:lang w:eastAsia="en-GB"/>
        </w:rPr>
        <w:t xml:space="preserve"> into an </w:t>
      </w:r>
      <w:proofErr w:type="spellStart"/>
      <w:r>
        <w:rPr>
          <w:lang w:eastAsia="en-GB"/>
        </w:rPr>
        <w:t>eNB</w:t>
      </w:r>
      <w:proofErr w:type="spellEnd"/>
      <w:r>
        <w:rPr>
          <w:lang w:eastAsia="en-GB"/>
        </w:rPr>
        <w:t xml:space="preserve">-CP and an </w:t>
      </w:r>
      <w:proofErr w:type="spellStart"/>
      <w:r>
        <w:rPr>
          <w:lang w:eastAsia="en-GB"/>
        </w:rPr>
        <w:t>eNB</w:t>
      </w:r>
      <w:proofErr w:type="spellEnd"/>
      <w:r>
        <w:rPr>
          <w:lang w:eastAsia="en-GB"/>
        </w:rPr>
        <w:t>-UP is defined for E-UTRAN, and a split of ng-</w:t>
      </w:r>
      <w:proofErr w:type="spellStart"/>
      <w:r>
        <w:rPr>
          <w:lang w:eastAsia="en-GB"/>
        </w:rPr>
        <w:t>eNB</w:t>
      </w:r>
      <w:proofErr w:type="spellEnd"/>
      <w:r>
        <w:rPr>
          <w:lang w:eastAsia="en-GB"/>
        </w:rPr>
        <w:t>-CU into an ng-</w:t>
      </w:r>
      <w:proofErr w:type="spellStart"/>
      <w:r>
        <w:rPr>
          <w:lang w:eastAsia="en-GB"/>
        </w:rPr>
        <w:t>eNB</w:t>
      </w:r>
      <w:proofErr w:type="spellEnd"/>
      <w:r>
        <w:rPr>
          <w:lang w:eastAsia="en-GB"/>
        </w:rPr>
        <w:t>-CU-CP and an ng-</w:t>
      </w:r>
      <w:proofErr w:type="spellStart"/>
      <w:r>
        <w:rPr>
          <w:lang w:eastAsia="en-GB"/>
        </w:rPr>
        <w:t>eNB</w:t>
      </w:r>
      <w:proofErr w:type="spellEnd"/>
      <w:r>
        <w:rPr>
          <w:lang w:eastAsia="en-GB"/>
        </w:rPr>
        <w:t xml:space="preserve">-CU-UP is defined for NG-RAN. The </w:t>
      </w:r>
      <w:proofErr w:type="spellStart"/>
      <w:r>
        <w:rPr>
          <w:lang w:eastAsia="en-GB"/>
        </w:rPr>
        <w:t>eNB</w:t>
      </w:r>
      <w:proofErr w:type="spellEnd"/>
      <w:r>
        <w:rPr>
          <w:lang w:eastAsia="en-GB"/>
        </w:rPr>
        <w:t xml:space="preserve">-CP hosts the RRC/ RLC/MAC/PHY and the control plane part of the PDCP protocol, and the </w:t>
      </w:r>
      <w:proofErr w:type="spellStart"/>
      <w:r>
        <w:rPr>
          <w:lang w:eastAsia="en-GB"/>
        </w:rPr>
        <w:t>eNB</w:t>
      </w:r>
      <w:proofErr w:type="spellEnd"/>
      <w:r>
        <w:rPr>
          <w:lang w:eastAsia="en-GB"/>
        </w:rPr>
        <w:t>-UP hosts the user plane part of the PDCP protocol [3].  The split of ng-</w:t>
      </w:r>
      <w:proofErr w:type="spellStart"/>
      <w:r>
        <w:rPr>
          <w:lang w:eastAsia="en-GB"/>
        </w:rPr>
        <w:t>eNB</w:t>
      </w:r>
      <w:proofErr w:type="spellEnd"/>
      <w:r>
        <w:rPr>
          <w:lang w:eastAsia="en-GB"/>
        </w:rPr>
        <w:t>-CU into an ng-</w:t>
      </w:r>
      <w:proofErr w:type="spellStart"/>
      <w:r>
        <w:rPr>
          <w:lang w:eastAsia="en-GB"/>
        </w:rPr>
        <w:t>eNB</w:t>
      </w:r>
      <w:proofErr w:type="spellEnd"/>
      <w:r>
        <w:rPr>
          <w:lang w:eastAsia="en-GB"/>
        </w:rPr>
        <w:t>-CU-CP and an ng-</w:t>
      </w:r>
      <w:proofErr w:type="spellStart"/>
      <w:r>
        <w:rPr>
          <w:lang w:eastAsia="en-GB"/>
        </w:rPr>
        <w:t>eNB</w:t>
      </w:r>
      <w:proofErr w:type="spellEnd"/>
      <w:r>
        <w:rPr>
          <w:lang w:eastAsia="en-GB"/>
        </w:rPr>
        <w:t>-CU-UP are defined for NG-RAN [4]. The ng-</w:t>
      </w:r>
      <w:proofErr w:type="spellStart"/>
      <w:r>
        <w:rPr>
          <w:lang w:eastAsia="en-GB"/>
        </w:rPr>
        <w:t>eNB</w:t>
      </w:r>
      <w:proofErr w:type="spellEnd"/>
      <w:r>
        <w:rPr>
          <w:lang w:eastAsia="en-GB"/>
        </w:rPr>
        <w:t>-CU-CP hosts the RRC and the control plane part of the PDCP protocol of the ng-</w:t>
      </w:r>
      <w:proofErr w:type="spellStart"/>
      <w:r>
        <w:rPr>
          <w:lang w:eastAsia="en-GB"/>
        </w:rPr>
        <w:t>eNB</w:t>
      </w:r>
      <w:proofErr w:type="spellEnd"/>
      <w:r>
        <w:rPr>
          <w:lang w:eastAsia="en-GB"/>
        </w:rPr>
        <w:t>-CU, and the ng-</w:t>
      </w:r>
      <w:proofErr w:type="spellStart"/>
      <w:r>
        <w:rPr>
          <w:lang w:eastAsia="en-GB"/>
        </w:rPr>
        <w:t>eNB</w:t>
      </w:r>
      <w:proofErr w:type="spellEnd"/>
      <w:r>
        <w:rPr>
          <w:lang w:eastAsia="en-GB"/>
        </w:rPr>
        <w:t>-CU-UP hosts hosting the user plane part of the PDCP protocol and the SDAP protocol of the ng-</w:t>
      </w:r>
      <w:proofErr w:type="spellStart"/>
      <w:r>
        <w:rPr>
          <w:lang w:eastAsia="en-GB"/>
        </w:rPr>
        <w:t>eNB</w:t>
      </w:r>
      <w:proofErr w:type="spellEnd"/>
      <w:r>
        <w:rPr>
          <w:lang w:eastAsia="en-GB"/>
        </w:rPr>
        <w:t xml:space="preserve">-CU. The E1 interface is used between an </w:t>
      </w:r>
      <w:proofErr w:type="spellStart"/>
      <w:r>
        <w:rPr>
          <w:lang w:eastAsia="en-GB"/>
        </w:rPr>
        <w:t>eNB</w:t>
      </w:r>
      <w:proofErr w:type="spellEnd"/>
      <w:r>
        <w:rPr>
          <w:lang w:eastAsia="en-GB"/>
        </w:rPr>
        <w:t xml:space="preserve">-CP and an </w:t>
      </w:r>
      <w:proofErr w:type="spellStart"/>
      <w:r>
        <w:rPr>
          <w:lang w:eastAsia="en-GB"/>
        </w:rPr>
        <w:t>eNB</w:t>
      </w:r>
      <w:proofErr w:type="spellEnd"/>
      <w:r>
        <w:rPr>
          <w:lang w:eastAsia="en-GB"/>
        </w:rPr>
        <w:t>-UP as shown in Figure 1, or between an ng-</w:t>
      </w:r>
      <w:proofErr w:type="spellStart"/>
      <w:r>
        <w:rPr>
          <w:lang w:eastAsia="en-GB"/>
        </w:rPr>
        <w:t>eNB</w:t>
      </w:r>
      <w:proofErr w:type="spellEnd"/>
      <w:r>
        <w:rPr>
          <w:lang w:eastAsia="en-GB"/>
        </w:rPr>
        <w:t>-CU-CP and an ng-</w:t>
      </w:r>
      <w:proofErr w:type="spellStart"/>
      <w:r>
        <w:rPr>
          <w:lang w:eastAsia="en-GB"/>
        </w:rPr>
        <w:t>eNB</w:t>
      </w:r>
      <w:proofErr w:type="spellEnd"/>
      <w:r>
        <w:rPr>
          <w:lang w:eastAsia="en-GB"/>
        </w:rPr>
        <w:t>-CU-UP as shown in Figure 2. The ng-</w:t>
      </w:r>
      <w:proofErr w:type="spellStart"/>
      <w:r>
        <w:rPr>
          <w:lang w:eastAsia="en-GB"/>
        </w:rPr>
        <w:t>eNB</w:t>
      </w:r>
      <w:proofErr w:type="spellEnd"/>
      <w:r>
        <w:rPr>
          <w:lang w:eastAsia="en-GB"/>
        </w:rPr>
        <w:t>-CU-CP is connected with the ng-</w:t>
      </w:r>
      <w:proofErr w:type="spellStart"/>
      <w:r>
        <w:rPr>
          <w:lang w:eastAsia="en-GB"/>
        </w:rPr>
        <w:t>eNB</w:t>
      </w:r>
      <w:proofErr w:type="spellEnd"/>
      <w:r>
        <w:rPr>
          <w:lang w:eastAsia="en-GB"/>
        </w:rPr>
        <w:t>-DU via the W1-C interface, while the ng-</w:t>
      </w:r>
      <w:proofErr w:type="spellStart"/>
      <w:r>
        <w:rPr>
          <w:lang w:eastAsia="en-GB"/>
        </w:rPr>
        <w:t>eNB</w:t>
      </w:r>
      <w:proofErr w:type="spellEnd"/>
      <w:r>
        <w:rPr>
          <w:lang w:eastAsia="en-GB"/>
        </w:rPr>
        <w:t>-CU-UP is connected with the ng-</w:t>
      </w:r>
      <w:proofErr w:type="spellStart"/>
      <w:r>
        <w:rPr>
          <w:lang w:eastAsia="en-GB"/>
        </w:rPr>
        <w:t>eNB</w:t>
      </w:r>
      <w:proofErr w:type="spellEnd"/>
      <w:r>
        <w:rPr>
          <w:lang w:eastAsia="en-GB"/>
        </w:rPr>
        <w:t>-DU through the W1-U interface.</w:t>
      </w:r>
    </w:p>
    <w:p w14:paraId="58F94DEA" w14:textId="77777777" w:rsidR="001D76F5" w:rsidRDefault="001D76F5" w:rsidP="001D76F5">
      <w:pPr>
        <w:spacing w:after="0"/>
        <w:rPr>
          <w:lang w:eastAsia="en-GB"/>
        </w:rPr>
      </w:pPr>
      <w:r>
        <w:rPr>
          <w:lang w:eastAsia="en-GB"/>
        </w:rPr>
        <w:t>The architectures in Figure 1 and 2 enable the following deployment scenarios.</w:t>
      </w:r>
    </w:p>
    <w:p w14:paraId="6F2EE63E" w14:textId="77777777" w:rsidR="001D76F5" w:rsidRDefault="001D76F5" w:rsidP="001D76F5">
      <w:pPr>
        <w:spacing w:after="0"/>
        <w:rPr>
          <w:lang w:eastAsia="en-GB"/>
        </w:rPr>
      </w:pPr>
      <w:r>
        <w:rPr>
          <w:lang w:eastAsia="en-GB"/>
        </w:rPr>
        <w:t>•</w:t>
      </w:r>
      <w:r>
        <w:rPr>
          <w:lang w:eastAsia="en-GB"/>
        </w:rPr>
        <w:tab/>
        <w:t xml:space="preserve">An </w:t>
      </w:r>
      <w:proofErr w:type="spellStart"/>
      <w:r>
        <w:rPr>
          <w:lang w:eastAsia="en-GB"/>
        </w:rPr>
        <w:t>eNB</w:t>
      </w:r>
      <w:proofErr w:type="spellEnd"/>
      <w:r>
        <w:rPr>
          <w:lang w:eastAsia="en-GB"/>
        </w:rPr>
        <w:t xml:space="preserve"> may consist of an </w:t>
      </w:r>
      <w:proofErr w:type="spellStart"/>
      <w:r>
        <w:rPr>
          <w:lang w:eastAsia="en-GB"/>
        </w:rPr>
        <w:t>eNB</w:t>
      </w:r>
      <w:proofErr w:type="spellEnd"/>
      <w:r>
        <w:rPr>
          <w:lang w:eastAsia="en-GB"/>
        </w:rPr>
        <w:t xml:space="preserve">-CP and multiple </w:t>
      </w:r>
      <w:proofErr w:type="spellStart"/>
      <w:r>
        <w:rPr>
          <w:lang w:eastAsia="en-GB"/>
        </w:rPr>
        <w:t>eNB</w:t>
      </w:r>
      <w:proofErr w:type="spellEnd"/>
      <w:r>
        <w:rPr>
          <w:lang w:eastAsia="en-GB"/>
        </w:rPr>
        <w:t>-UPs.</w:t>
      </w:r>
    </w:p>
    <w:p w14:paraId="7543C95D" w14:textId="77777777" w:rsidR="001D76F5" w:rsidRDefault="001D76F5" w:rsidP="001D76F5">
      <w:pPr>
        <w:spacing w:after="0"/>
        <w:rPr>
          <w:lang w:eastAsia="en-GB"/>
        </w:rPr>
      </w:pPr>
      <w:r>
        <w:rPr>
          <w:lang w:eastAsia="en-GB"/>
        </w:rPr>
        <w:t>•</w:t>
      </w:r>
      <w:r>
        <w:rPr>
          <w:lang w:eastAsia="en-GB"/>
        </w:rPr>
        <w:tab/>
        <w:t xml:space="preserve">The </w:t>
      </w:r>
      <w:proofErr w:type="spellStart"/>
      <w:r>
        <w:rPr>
          <w:lang w:eastAsia="en-GB"/>
        </w:rPr>
        <w:t>eNB</w:t>
      </w:r>
      <w:proofErr w:type="spellEnd"/>
      <w:r>
        <w:rPr>
          <w:lang w:eastAsia="en-GB"/>
        </w:rPr>
        <w:t xml:space="preserve">-UP is connected to the </w:t>
      </w:r>
      <w:proofErr w:type="spellStart"/>
      <w:r>
        <w:rPr>
          <w:lang w:eastAsia="en-GB"/>
        </w:rPr>
        <w:t>eNB</w:t>
      </w:r>
      <w:proofErr w:type="spellEnd"/>
      <w:r>
        <w:rPr>
          <w:lang w:eastAsia="en-GB"/>
        </w:rPr>
        <w:t xml:space="preserve">-CP, while one </w:t>
      </w:r>
      <w:proofErr w:type="spellStart"/>
      <w:r>
        <w:rPr>
          <w:lang w:eastAsia="en-GB"/>
        </w:rPr>
        <w:t>eNB</w:t>
      </w:r>
      <w:proofErr w:type="spellEnd"/>
      <w:r>
        <w:rPr>
          <w:lang w:eastAsia="en-GB"/>
        </w:rPr>
        <w:t xml:space="preserve">-UP is connected to only one </w:t>
      </w:r>
      <w:proofErr w:type="spellStart"/>
      <w:r>
        <w:rPr>
          <w:lang w:eastAsia="en-GB"/>
        </w:rPr>
        <w:t>eNB</w:t>
      </w:r>
      <w:proofErr w:type="spellEnd"/>
      <w:r>
        <w:rPr>
          <w:lang w:eastAsia="en-GB"/>
        </w:rPr>
        <w:t>-CP.</w:t>
      </w:r>
    </w:p>
    <w:p w14:paraId="4490E3E7" w14:textId="77777777" w:rsidR="001D76F5" w:rsidRDefault="001D76F5" w:rsidP="001D76F5">
      <w:pPr>
        <w:spacing w:after="0"/>
        <w:rPr>
          <w:lang w:eastAsia="en-GB"/>
        </w:rPr>
      </w:pPr>
      <w:r>
        <w:rPr>
          <w:lang w:eastAsia="en-GB"/>
        </w:rPr>
        <w:t>•</w:t>
      </w:r>
      <w:r>
        <w:rPr>
          <w:lang w:eastAsia="en-GB"/>
        </w:rPr>
        <w:tab/>
        <w:t xml:space="preserve">The </w:t>
      </w:r>
      <w:proofErr w:type="spellStart"/>
      <w:r>
        <w:rPr>
          <w:lang w:eastAsia="en-GB"/>
        </w:rPr>
        <w:t>eNB</w:t>
      </w:r>
      <w:proofErr w:type="spellEnd"/>
      <w:r>
        <w:rPr>
          <w:lang w:eastAsia="en-GB"/>
        </w:rPr>
        <w:t xml:space="preserve">-CP and the </w:t>
      </w:r>
      <w:proofErr w:type="spellStart"/>
      <w:r>
        <w:rPr>
          <w:lang w:eastAsia="en-GB"/>
        </w:rPr>
        <w:t>eNB</w:t>
      </w:r>
      <w:proofErr w:type="spellEnd"/>
      <w:r>
        <w:rPr>
          <w:lang w:eastAsia="en-GB"/>
        </w:rPr>
        <w:t>-UP terminates the UP interface used to convey E-UTRA or NR PDCP PDUs. NR user plane protocol, as defined in TS 38.425 [5], is used for this interface.</w:t>
      </w:r>
    </w:p>
    <w:p w14:paraId="0583FD26" w14:textId="77777777" w:rsidR="001D76F5" w:rsidRDefault="001D76F5" w:rsidP="001D76F5">
      <w:pPr>
        <w:spacing w:after="0"/>
        <w:rPr>
          <w:lang w:eastAsia="en-GB"/>
        </w:rPr>
      </w:pPr>
      <w:r>
        <w:rPr>
          <w:lang w:eastAsia="en-GB"/>
        </w:rPr>
        <w:t>•</w:t>
      </w:r>
      <w:r>
        <w:rPr>
          <w:lang w:eastAsia="en-GB"/>
        </w:rPr>
        <w:tab/>
        <w:t>An ng-</w:t>
      </w:r>
      <w:proofErr w:type="spellStart"/>
      <w:r>
        <w:rPr>
          <w:lang w:eastAsia="en-GB"/>
        </w:rPr>
        <w:t>eNB</w:t>
      </w:r>
      <w:proofErr w:type="spellEnd"/>
      <w:r>
        <w:rPr>
          <w:lang w:eastAsia="en-GB"/>
        </w:rPr>
        <w:t xml:space="preserve"> may consist of an ng-</w:t>
      </w:r>
      <w:proofErr w:type="spellStart"/>
      <w:r>
        <w:rPr>
          <w:lang w:eastAsia="en-GB"/>
        </w:rPr>
        <w:t>eNB</w:t>
      </w:r>
      <w:proofErr w:type="spellEnd"/>
      <w:r>
        <w:rPr>
          <w:lang w:eastAsia="en-GB"/>
        </w:rPr>
        <w:t>-CU-CP, one or more multiple ng-</w:t>
      </w:r>
      <w:proofErr w:type="spellStart"/>
      <w:r>
        <w:rPr>
          <w:lang w:eastAsia="en-GB"/>
        </w:rPr>
        <w:t>eNB</w:t>
      </w:r>
      <w:proofErr w:type="spellEnd"/>
      <w:r>
        <w:rPr>
          <w:lang w:eastAsia="en-GB"/>
        </w:rPr>
        <w:t>-CU-UP(s) and one or more multiple ng-</w:t>
      </w:r>
      <w:proofErr w:type="spellStart"/>
      <w:r>
        <w:rPr>
          <w:lang w:eastAsia="en-GB"/>
        </w:rPr>
        <w:t>eNB</w:t>
      </w:r>
      <w:proofErr w:type="spellEnd"/>
      <w:r>
        <w:rPr>
          <w:lang w:eastAsia="en-GB"/>
        </w:rPr>
        <w:t>-DU(s).</w:t>
      </w:r>
    </w:p>
    <w:p w14:paraId="33934152" w14:textId="77777777" w:rsidR="001D76F5" w:rsidRDefault="001D76F5" w:rsidP="001D76F5">
      <w:pPr>
        <w:spacing w:after="0"/>
        <w:rPr>
          <w:lang w:eastAsia="en-GB"/>
        </w:rPr>
      </w:pPr>
      <w:r>
        <w:rPr>
          <w:lang w:eastAsia="en-GB"/>
        </w:rPr>
        <w:t>•</w:t>
      </w:r>
      <w:r>
        <w:rPr>
          <w:lang w:eastAsia="en-GB"/>
        </w:rPr>
        <w:tab/>
        <w:t>One ng-</w:t>
      </w:r>
      <w:proofErr w:type="spellStart"/>
      <w:r>
        <w:rPr>
          <w:lang w:eastAsia="en-GB"/>
        </w:rPr>
        <w:t>eNB</w:t>
      </w:r>
      <w:proofErr w:type="spellEnd"/>
      <w:r>
        <w:rPr>
          <w:lang w:eastAsia="en-GB"/>
        </w:rPr>
        <w:t>-DU is connected to only one ng-</w:t>
      </w:r>
      <w:proofErr w:type="spellStart"/>
      <w:r>
        <w:rPr>
          <w:lang w:eastAsia="en-GB"/>
        </w:rPr>
        <w:t>eNB</w:t>
      </w:r>
      <w:proofErr w:type="spellEnd"/>
      <w:r>
        <w:rPr>
          <w:lang w:eastAsia="en-GB"/>
        </w:rPr>
        <w:t>-CU-CP, while one ng-</w:t>
      </w:r>
      <w:proofErr w:type="spellStart"/>
      <w:r>
        <w:rPr>
          <w:lang w:eastAsia="en-GB"/>
        </w:rPr>
        <w:t>eNB</w:t>
      </w:r>
      <w:proofErr w:type="spellEnd"/>
      <w:r>
        <w:rPr>
          <w:lang w:eastAsia="en-GB"/>
        </w:rPr>
        <w:t>-CU-UP is connected to only one ng-</w:t>
      </w:r>
      <w:proofErr w:type="spellStart"/>
      <w:r>
        <w:rPr>
          <w:lang w:eastAsia="en-GB"/>
        </w:rPr>
        <w:t>eNB</w:t>
      </w:r>
      <w:proofErr w:type="spellEnd"/>
      <w:r>
        <w:rPr>
          <w:lang w:eastAsia="en-GB"/>
        </w:rPr>
        <w:t>-CU-CP.</w:t>
      </w:r>
    </w:p>
    <w:p w14:paraId="333DA834" w14:textId="77777777" w:rsidR="001D76F5" w:rsidRDefault="001D76F5" w:rsidP="001D76F5">
      <w:pPr>
        <w:spacing w:after="0"/>
        <w:rPr>
          <w:lang w:eastAsia="en-GB"/>
        </w:rPr>
      </w:pPr>
      <w:r>
        <w:rPr>
          <w:lang w:eastAsia="en-GB"/>
        </w:rPr>
        <w:t>•</w:t>
      </w:r>
      <w:r>
        <w:rPr>
          <w:lang w:eastAsia="en-GB"/>
        </w:rPr>
        <w:tab/>
        <w:t>One ng-</w:t>
      </w:r>
      <w:proofErr w:type="spellStart"/>
      <w:r>
        <w:rPr>
          <w:lang w:eastAsia="en-GB"/>
        </w:rPr>
        <w:t>eNB</w:t>
      </w:r>
      <w:proofErr w:type="spellEnd"/>
      <w:r>
        <w:rPr>
          <w:lang w:eastAsia="en-GB"/>
        </w:rPr>
        <w:t>-DU can be connected to multiple ng-</w:t>
      </w:r>
      <w:proofErr w:type="spellStart"/>
      <w:r>
        <w:rPr>
          <w:lang w:eastAsia="en-GB"/>
        </w:rPr>
        <w:t>eNB</w:t>
      </w:r>
      <w:proofErr w:type="spellEnd"/>
      <w:r>
        <w:rPr>
          <w:lang w:eastAsia="en-GB"/>
        </w:rPr>
        <w:t>-CU-UPs under the control of the same ng-</w:t>
      </w:r>
      <w:proofErr w:type="spellStart"/>
      <w:r>
        <w:rPr>
          <w:lang w:eastAsia="en-GB"/>
        </w:rPr>
        <w:t>eNB</w:t>
      </w:r>
      <w:proofErr w:type="spellEnd"/>
      <w:r>
        <w:rPr>
          <w:lang w:eastAsia="en-GB"/>
        </w:rPr>
        <w:t>-CU-CP;</w:t>
      </w:r>
    </w:p>
    <w:p w14:paraId="5F6A9C52" w14:textId="77777777" w:rsidR="001D76F5" w:rsidRDefault="001D76F5" w:rsidP="001D76F5">
      <w:pPr>
        <w:spacing w:after="0"/>
        <w:rPr>
          <w:lang w:eastAsia="en-GB"/>
        </w:rPr>
      </w:pPr>
      <w:r>
        <w:rPr>
          <w:lang w:eastAsia="en-GB"/>
        </w:rPr>
        <w:t>•</w:t>
      </w:r>
      <w:r>
        <w:rPr>
          <w:lang w:eastAsia="en-GB"/>
        </w:rPr>
        <w:tab/>
        <w:t>One ng-</w:t>
      </w:r>
      <w:proofErr w:type="spellStart"/>
      <w:r>
        <w:rPr>
          <w:lang w:eastAsia="en-GB"/>
        </w:rPr>
        <w:t>eNB</w:t>
      </w:r>
      <w:proofErr w:type="spellEnd"/>
      <w:r>
        <w:rPr>
          <w:lang w:eastAsia="en-GB"/>
        </w:rPr>
        <w:t>-CU-UP can be connected to multiple ng-</w:t>
      </w:r>
      <w:proofErr w:type="spellStart"/>
      <w:r>
        <w:rPr>
          <w:lang w:eastAsia="en-GB"/>
        </w:rPr>
        <w:t>eNB</w:t>
      </w:r>
      <w:proofErr w:type="spellEnd"/>
      <w:r>
        <w:rPr>
          <w:lang w:eastAsia="en-GB"/>
        </w:rPr>
        <w:t>-DUs under the control of the same ng-</w:t>
      </w:r>
      <w:proofErr w:type="spellStart"/>
      <w:r>
        <w:rPr>
          <w:lang w:eastAsia="en-GB"/>
        </w:rPr>
        <w:t>eNB</w:t>
      </w:r>
      <w:proofErr w:type="spellEnd"/>
      <w:r>
        <w:rPr>
          <w:lang w:eastAsia="en-GB"/>
        </w:rPr>
        <w:t>-CU-CP;</w:t>
      </w:r>
    </w:p>
    <w:p w14:paraId="17FBCFEE" w14:textId="77777777" w:rsidR="001D76F5" w:rsidRDefault="001D76F5" w:rsidP="001D76F5">
      <w:pPr>
        <w:spacing w:after="0"/>
        <w:rPr>
          <w:lang w:eastAsia="en-GB"/>
        </w:rPr>
      </w:pPr>
      <w:r>
        <w:rPr>
          <w:lang w:eastAsia="en-GB"/>
        </w:rPr>
        <w:t>•</w:t>
      </w:r>
      <w:r>
        <w:rPr>
          <w:lang w:eastAsia="en-GB"/>
        </w:rPr>
        <w:tab/>
        <w:t>An ng-</w:t>
      </w:r>
      <w:proofErr w:type="spellStart"/>
      <w:r>
        <w:rPr>
          <w:lang w:eastAsia="en-GB"/>
        </w:rPr>
        <w:t>eNB</w:t>
      </w:r>
      <w:proofErr w:type="spellEnd"/>
      <w:r>
        <w:rPr>
          <w:lang w:eastAsia="en-GB"/>
        </w:rPr>
        <w:t>-CU-CP and an ng-</w:t>
      </w:r>
      <w:proofErr w:type="spellStart"/>
      <w:r>
        <w:rPr>
          <w:lang w:eastAsia="en-GB"/>
        </w:rPr>
        <w:t>eNB</w:t>
      </w:r>
      <w:proofErr w:type="spellEnd"/>
      <w:r>
        <w:rPr>
          <w:lang w:eastAsia="en-GB"/>
        </w:rPr>
        <w:t xml:space="preserve">-CU-UP is connected via the E1 interface. </w:t>
      </w:r>
    </w:p>
    <w:p w14:paraId="5A0D16D8" w14:textId="1E1C18EB" w:rsidR="001D76F5" w:rsidRDefault="001D76F5" w:rsidP="001D76F5">
      <w:pPr>
        <w:rPr>
          <w:lang w:eastAsia="en-GB"/>
        </w:rPr>
      </w:pPr>
      <w:r>
        <w:rPr>
          <w:lang w:eastAsia="en-GB"/>
        </w:rPr>
        <w:t>•</w:t>
      </w:r>
      <w:r>
        <w:rPr>
          <w:lang w:eastAsia="en-GB"/>
        </w:rPr>
        <w:tab/>
        <w:t>An ng-</w:t>
      </w:r>
      <w:proofErr w:type="spellStart"/>
      <w:r>
        <w:rPr>
          <w:lang w:eastAsia="en-GB"/>
        </w:rPr>
        <w:t>eNB</w:t>
      </w:r>
      <w:proofErr w:type="spellEnd"/>
      <w:r>
        <w:rPr>
          <w:lang w:eastAsia="en-GB"/>
        </w:rPr>
        <w:t>-DU is connected to an ng-</w:t>
      </w:r>
      <w:proofErr w:type="spellStart"/>
      <w:r>
        <w:rPr>
          <w:lang w:eastAsia="en-GB"/>
        </w:rPr>
        <w:t>eNB</w:t>
      </w:r>
      <w:proofErr w:type="spellEnd"/>
      <w:r>
        <w:rPr>
          <w:lang w:eastAsia="en-GB"/>
        </w:rPr>
        <w:t>-CU-CP via the W1-C interface, and to an ng-</w:t>
      </w:r>
      <w:proofErr w:type="spellStart"/>
      <w:r>
        <w:rPr>
          <w:lang w:eastAsia="en-GB"/>
        </w:rPr>
        <w:t>eNB</w:t>
      </w:r>
      <w:proofErr w:type="spellEnd"/>
      <w:r>
        <w:rPr>
          <w:lang w:eastAsia="en-GB"/>
        </w:rPr>
        <w:t>-CU-UP via the W1-U interface.</w:t>
      </w:r>
    </w:p>
    <w:p w14:paraId="4332528E" w14:textId="6282DEC3" w:rsidR="001D76F5" w:rsidRDefault="001D76F5" w:rsidP="001D76F5">
      <w:pPr>
        <w:pStyle w:val="TH"/>
        <w:rPr>
          <w:lang w:eastAsia="en-GB"/>
        </w:rPr>
      </w:pPr>
      <w:r>
        <w:rPr>
          <w:lang w:eastAsia="en-GB"/>
        </w:rPr>
        <w:t xml:space="preserve"> </w:t>
      </w:r>
      <w:r>
        <w:object w:dxaOrig="4152" w:dyaOrig="1285" w14:anchorId="67A5E659">
          <v:shape id="_x0000_i1032" type="#_x0000_t75" style="width:207.75pt;height:64.5pt" o:ole="">
            <v:imagedata r:id="rId53" o:title=""/>
          </v:shape>
          <o:OLEObject Type="Embed" ProgID="Visio.Drawing.15" ShapeID="_x0000_i1032" DrawAspect="Content" ObjectID="_1712563719" r:id="rId54"/>
        </w:object>
      </w:r>
    </w:p>
    <w:p w14:paraId="7C95F59D" w14:textId="3604E2FA" w:rsidR="001D76F5" w:rsidRDefault="001D76F5" w:rsidP="001D76F5">
      <w:pPr>
        <w:pStyle w:val="TF"/>
        <w:rPr>
          <w:lang w:eastAsia="en-GB"/>
        </w:rPr>
      </w:pPr>
      <w:r>
        <w:rPr>
          <w:lang w:eastAsia="en-GB"/>
        </w:rPr>
        <w:t xml:space="preserve">Figure 1: Overall architecture for separation of </w:t>
      </w:r>
      <w:proofErr w:type="spellStart"/>
      <w:r>
        <w:rPr>
          <w:lang w:eastAsia="en-GB"/>
        </w:rPr>
        <w:t>eNB</w:t>
      </w:r>
      <w:proofErr w:type="spellEnd"/>
      <w:r>
        <w:rPr>
          <w:lang w:eastAsia="en-GB"/>
        </w:rPr>
        <w:t xml:space="preserve">-CP and </w:t>
      </w:r>
      <w:proofErr w:type="spellStart"/>
      <w:r>
        <w:rPr>
          <w:lang w:eastAsia="en-GB"/>
        </w:rPr>
        <w:t>eNB</w:t>
      </w:r>
      <w:proofErr w:type="spellEnd"/>
      <w:r>
        <w:rPr>
          <w:lang w:eastAsia="en-GB"/>
        </w:rPr>
        <w:t>-UP</w:t>
      </w:r>
    </w:p>
    <w:p w14:paraId="1FFC74AF" w14:textId="4ED00B73" w:rsidR="001D76F5" w:rsidRDefault="001D76F5" w:rsidP="001D76F5">
      <w:pPr>
        <w:pStyle w:val="TH"/>
        <w:rPr>
          <w:lang w:eastAsia="en-GB"/>
        </w:rPr>
      </w:pPr>
      <w:r>
        <w:rPr>
          <w:lang w:eastAsia="en-GB"/>
        </w:rPr>
        <w:t xml:space="preserve"> </w:t>
      </w:r>
      <w:r w:rsidRPr="00B8401F">
        <w:object w:dxaOrig="4152" w:dyaOrig="2760" w14:anchorId="2B8CACDB">
          <v:shape id="_x0000_i1033" type="#_x0000_t75" style="width:202.5pt;height:135.75pt" o:ole="">
            <v:imagedata r:id="rId55" o:title=""/>
          </v:shape>
          <o:OLEObject Type="Embed" ProgID="Visio.Drawing.15" ShapeID="_x0000_i1033" DrawAspect="Content" ObjectID="_1712563720" r:id="rId56"/>
        </w:object>
      </w:r>
    </w:p>
    <w:p w14:paraId="33151FBD" w14:textId="02F695AB" w:rsidR="001D76F5" w:rsidRDefault="001D76F5" w:rsidP="001D76F5">
      <w:pPr>
        <w:pStyle w:val="TF"/>
        <w:rPr>
          <w:lang w:eastAsia="en-GB"/>
        </w:rPr>
      </w:pPr>
      <w:r>
        <w:rPr>
          <w:lang w:eastAsia="en-GB"/>
        </w:rPr>
        <w:t>Figure 2: Overall architecture for separation of ng-</w:t>
      </w:r>
      <w:proofErr w:type="spellStart"/>
      <w:r>
        <w:rPr>
          <w:lang w:eastAsia="en-GB"/>
        </w:rPr>
        <w:t>eNB</w:t>
      </w:r>
      <w:proofErr w:type="spellEnd"/>
      <w:r>
        <w:rPr>
          <w:lang w:eastAsia="en-GB"/>
        </w:rPr>
        <w:t>-CU-CP and ng-</w:t>
      </w:r>
      <w:proofErr w:type="spellStart"/>
      <w:r>
        <w:rPr>
          <w:lang w:eastAsia="en-GB"/>
        </w:rPr>
        <w:t>eNB</w:t>
      </w:r>
      <w:proofErr w:type="spellEnd"/>
      <w:r>
        <w:rPr>
          <w:lang w:eastAsia="en-GB"/>
        </w:rPr>
        <w:t>-CU-UP</w:t>
      </w:r>
    </w:p>
    <w:p w14:paraId="4C6F580C" w14:textId="77777777" w:rsidR="001D76F5" w:rsidRDefault="001D76F5" w:rsidP="001D76F5">
      <w:pPr>
        <w:rPr>
          <w:lang w:eastAsia="en-GB"/>
        </w:rPr>
      </w:pPr>
      <w:r>
        <w:rPr>
          <w:lang w:eastAsia="en-GB"/>
        </w:rPr>
        <w:t>The general aspects and principles for E1 interface is specified in TS 37.480 [6], and layer 1 of E1 is specified in TS 37.481 [7].The E1 signalling transport supporting for ng-</w:t>
      </w:r>
      <w:proofErr w:type="spellStart"/>
      <w:r>
        <w:rPr>
          <w:lang w:eastAsia="en-GB"/>
        </w:rPr>
        <w:t>eNB</w:t>
      </w:r>
      <w:proofErr w:type="spellEnd"/>
      <w:r>
        <w:rPr>
          <w:lang w:eastAsia="en-GB"/>
        </w:rPr>
        <w:t>-CU-CP/ng-</w:t>
      </w:r>
      <w:proofErr w:type="spellStart"/>
      <w:r>
        <w:rPr>
          <w:lang w:eastAsia="en-GB"/>
        </w:rPr>
        <w:t>eNB</w:t>
      </w:r>
      <w:proofErr w:type="spellEnd"/>
      <w:r>
        <w:rPr>
          <w:lang w:eastAsia="en-GB"/>
        </w:rPr>
        <w:t xml:space="preserve">-CU-UP, </w:t>
      </w:r>
      <w:proofErr w:type="spellStart"/>
      <w:r>
        <w:rPr>
          <w:lang w:eastAsia="en-GB"/>
        </w:rPr>
        <w:t>eNB</w:t>
      </w:r>
      <w:proofErr w:type="spellEnd"/>
      <w:r>
        <w:rPr>
          <w:lang w:eastAsia="en-GB"/>
        </w:rPr>
        <w:t>-CP/</w:t>
      </w:r>
      <w:proofErr w:type="spellStart"/>
      <w:r>
        <w:rPr>
          <w:lang w:eastAsia="en-GB"/>
        </w:rPr>
        <w:t>eNB</w:t>
      </w:r>
      <w:proofErr w:type="spellEnd"/>
      <w:r>
        <w:rPr>
          <w:lang w:eastAsia="en-GB"/>
        </w:rPr>
        <w:t>-UP, which is based on the SCTP/IP protocol stack, are described in TS 37.482 [8]. The E1 application protocol (E1AP) supporting for ng-</w:t>
      </w:r>
      <w:proofErr w:type="spellStart"/>
      <w:r>
        <w:rPr>
          <w:lang w:eastAsia="en-GB"/>
        </w:rPr>
        <w:t>eNB</w:t>
      </w:r>
      <w:proofErr w:type="spellEnd"/>
      <w:r>
        <w:rPr>
          <w:lang w:eastAsia="en-GB"/>
        </w:rPr>
        <w:t>-CU-CP/ng-</w:t>
      </w:r>
      <w:proofErr w:type="spellStart"/>
      <w:r>
        <w:rPr>
          <w:lang w:eastAsia="en-GB"/>
        </w:rPr>
        <w:t>eNB</w:t>
      </w:r>
      <w:proofErr w:type="spellEnd"/>
      <w:r>
        <w:rPr>
          <w:lang w:eastAsia="en-GB"/>
        </w:rPr>
        <w:t xml:space="preserve">-CU-UP, </w:t>
      </w:r>
      <w:proofErr w:type="spellStart"/>
      <w:r>
        <w:rPr>
          <w:lang w:eastAsia="en-GB"/>
        </w:rPr>
        <w:t>eNB</w:t>
      </w:r>
      <w:proofErr w:type="spellEnd"/>
      <w:r>
        <w:rPr>
          <w:lang w:eastAsia="en-GB"/>
        </w:rPr>
        <w:t>-CP/</w:t>
      </w:r>
      <w:proofErr w:type="spellStart"/>
      <w:r>
        <w:rPr>
          <w:lang w:eastAsia="en-GB"/>
        </w:rPr>
        <w:t>eNB</w:t>
      </w:r>
      <w:proofErr w:type="spellEnd"/>
      <w:r>
        <w:rPr>
          <w:lang w:eastAsia="en-GB"/>
        </w:rPr>
        <w:t>-UP is specified in TS 37.483 [9], including the relevant descriptions of  E1 interface management procedures and E1AP elements, which allow to setup the E1 interface, exchange the relevant configuration data and date usage report in MR-DC between ng-</w:t>
      </w:r>
      <w:proofErr w:type="spellStart"/>
      <w:r>
        <w:rPr>
          <w:lang w:eastAsia="en-GB"/>
        </w:rPr>
        <w:t>eNB</w:t>
      </w:r>
      <w:proofErr w:type="spellEnd"/>
      <w:r>
        <w:rPr>
          <w:lang w:eastAsia="en-GB"/>
        </w:rPr>
        <w:t>-CU-CP and ng-</w:t>
      </w:r>
      <w:proofErr w:type="spellStart"/>
      <w:r>
        <w:rPr>
          <w:lang w:eastAsia="en-GB"/>
        </w:rPr>
        <w:t>eNB</w:t>
      </w:r>
      <w:proofErr w:type="spellEnd"/>
      <w:r>
        <w:rPr>
          <w:lang w:eastAsia="en-GB"/>
        </w:rPr>
        <w:t xml:space="preserve">-CU-UP, or between </w:t>
      </w:r>
      <w:proofErr w:type="spellStart"/>
      <w:r>
        <w:rPr>
          <w:lang w:eastAsia="en-GB"/>
        </w:rPr>
        <w:t>eNB</w:t>
      </w:r>
      <w:proofErr w:type="spellEnd"/>
      <w:r>
        <w:rPr>
          <w:lang w:eastAsia="en-GB"/>
        </w:rPr>
        <w:t xml:space="preserve">-CP and </w:t>
      </w:r>
      <w:proofErr w:type="spellStart"/>
      <w:r>
        <w:rPr>
          <w:lang w:eastAsia="en-GB"/>
        </w:rPr>
        <w:t>eNB</w:t>
      </w:r>
      <w:proofErr w:type="spellEnd"/>
      <w:r>
        <w:rPr>
          <w:lang w:eastAsia="en-GB"/>
        </w:rPr>
        <w:t>-UP.</w:t>
      </w:r>
    </w:p>
    <w:p w14:paraId="2D47811F" w14:textId="77777777" w:rsidR="00D23172" w:rsidRPr="00082182" w:rsidRDefault="00D23172" w:rsidP="00D23172">
      <w:pPr>
        <w:rPr>
          <w:b/>
        </w:rPr>
      </w:pPr>
      <w:r w:rsidRPr="00016B51">
        <w:rPr>
          <w:b/>
        </w:rPr>
        <w:t>References</w:t>
      </w:r>
      <w:r>
        <w:t xml:space="preserve"> </w:t>
      </w:r>
    </w:p>
    <w:p w14:paraId="3FD8D6E7" w14:textId="08DCEC2A" w:rsidR="00D23172" w:rsidRDefault="00D23172" w:rsidP="00D23172">
      <w:pPr>
        <w:rPr>
          <w:lang w:eastAsia="en-GB"/>
        </w:rPr>
      </w:pPr>
      <w:r w:rsidRPr="00082182">
        <w:rPr>
          <w:lang w:eastAsia="en-GB"/>
        </w:rPr>
        <w:lastRenderedPageBreak/>
        <w:t>List of related CRs: select "TSG Status = Approved" in:</w:t>
      </w:r>
      <w:r>
        <w:rPr>
          <w:lang w:eastAsia="en-GB"/>
        </w:rPr>
        <w:t xml:space="preserve"> </w:t>
      </w:r>
      <w:hyperlink r:id="rId57" w:history="1">
        <w:r w:rsidRPr="00C85AD3">
          <w:rPr>
            <w:rStyle w:val="Hyperlink"/>
            <w:lang w:eastAsia="en-GB"/>
          </w:rPr>
          <w:t>https://portal.3gpp.org/ChangeRequests.aspx?q=1&amp;workitem=860052,860152</w:t>
        </w:r>
      </w:hyperlink>
    </w:p>
    <w:p w14:paraId="250CFAAF" w14:textId="77777777" w:rsidR="00D23172" w:rsidRDefault="00D23172" w:rsidP="00D23172">
      <w:pPr>
        <w:pStyle w:val="EW"/>
      </w:pPr>
      <w:r w:rsidRPr="00016B51">
        <w:t>[1]</w:t>
      </w:r>
      <w:r w:rsidRPr="00016B51">
        <w:tab/>
      </w:r>
      <w:r>
        <w:t xml:space="preserve">RP-22xxxx, “Status report of Enhanced </w:t>
      </w:r>
      <w:proofErr w:type="spellStart"/>
      <w:r>
        <w:t>eNB</w:t>
      </w:r>
      <w:proofErr w:type="spellEnd"/>
      <w:r>
        <w:t>(s) architecture evolution for E-UTRAN and NG-RAN”, China Unicom</w:t>
      </w:r>
    </w:p>
    <w:p w14:paraId="7DF9C378" w14:textId="2A571162" w:rsidR="00D23172" w:rsidRDefault="00D23172" w:rsidP="00D23172">
      <w:pPr>
        <w:pStyle w:val="EW"/>
      </w:pPr>
      <w:r>
        <w:t>[2]</w:t>
      </w:r>
      <w:r>
        <w:tab/>
        <w:t>R3-214487</w:t>
      </w:r>
      <w:r>
        <w:tab/>
        <w:t xml:space="preserve">CR to 36.401: Baseline CR for introducing Rel-17 Enhanced </w:t>
      </w:r>
      <w:proofErr w:type="spellStart"/>
      <w:r>
        <w:t>eNB</w:t>
      </w:r>
      <w:proofErr w:type="spellEnd"/>
      <w:r>
        <w:t xml:space="preserve"> Architecture Evolution</w:t>
      </w:r>
      <w:r>
        <w:tab/>
        <w:t>Ericsson, Huawei, Nokia, Nokia Shanghai Bell</w:t>
      </w:r>
    </w:p>
    <w:p w14:paraId="71CCBFC3" w14:textId="08366AF0" w:rsidR="00D23172" w:rsidRDefault="00D23172" w:rsidP="00D23172">
      <w:pPr>
        <w:pStyle w:val="EW"/>
      </w:pPr>
      <w:r>
        <w:t>[3]</w:t>
      </w:r>
      <w:r>
        <w:tab/>
        <w:t>R3-214488</w:t>
      </w:r>
      <w:r>
        <w:tab/>
        <w:t>Further discussions on logical entities and corresponding definitions</w:t>
      </w:r>
      <w:r>
        <w:tab/>
        <w:t>Huawei, Ericsson</w:t>
      </w:r>
    </w:p>
    <w:p w14:paraId="56E58EB4" w14:textId="0A2A632B" w:rsidR="00D23172" w:rsidRDefault="00D23172" w:rsidP="00D23172">
      <w:pPr>
        <w:pStyle w:val="EW"/>
      </w:pPr>
      <w:r>
        <w:t>[4]</w:t>
      </w:r>
      <w:r>
        <w:tab/>
        <w:t>TS 38.425 v16.3.0 NG-RAN; NR user plane protocol</w:t>
      </w:r>
    </w:p>
    <w:p w14:paraId="3FA07AC3" w14:textId="22511945" w:rsidR="00D23172" w:rsidRDefault="00D23172" w:rsidP="00D23172">
      <w:pPr>
        <w:pStyle w:val="EW"/>
      </w:pPr>
      <w:r>
        <w:t>[5]</w:t>
      </w:r>
      <w:r>
        <w:tab/>
        <w:t>TS 37.480 v1.1.0 E1 general aspects and principles</w:t>
      </w:r>
    </w:p>
    <w:p w14:paraId="0CB46572" w14:textId="450D0A61" w:rsidR="00D23172" w:rsidRPr="0081799F" w:rsidRDefault="00D23172" w:rsidP="00D23172">
      <w:pPr>
        <w:pStyle w:val="EW"/>
        <w:rPr>
          <w:lang w:eastAsia="en-GB"/>
        </w:rPr>
      </w:pPr>
      <w:r>
        <w:t>[6]</w:t>
      </w:r>
      <w:r>
        <w:tab/>
        <w:t>TS 37.481 v1.0.0  E1 layer 1</w:t>
      </w:r>
    </w:p>
    <w:p w14:paraId="0B18C738" w14:textId="666962B4" w:rsidR="001D76F5" w:rsidRDefault="001D76F5" w:rsidP="001D76F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51E62" w:rsidRPr="00630709" w14:paraId="477BBCF5" w14:textId="77777777" w:rsidTr="00556FF3">
        <w:trPr>
          <w:trHeight w:val="57"/>
        </w:trPr>
        <w:tc>
          <w:tcPr>
            <w:tcW w:w="846" w:type="dxa"/>
            <w:shd w:val="clear" w:color="auto" w:fill="auto"/>
            <w:hideMark/>
          </w:tcPr>
          <w:p w14:paraId="166C5079"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890062</w:t>
            </w:r>
          </w:p>
        </w:tc>
        <w:tc>
          <w:tcPr>
            <w:tcW w:w="3406" w:type="dxa"/>
            <w:shd w:val="clear" w:color="auto" w:fill="auto"/>
            <w:hideMark/>
          </w:tcPr>
          <w:p w14:paraId="5457FEE8" w14:textId="77777777" w:rsidR="00651E62" w:rsidRPr="00630709" w:rsidRDefault="00651E6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4EDAF906"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NR_RF_FR1_enh</w:t>
            </w:r>
          </w:p>
        </w:tc>
        <w:tc>
          <w:tcPr>
            <w:tcW w:w="510" w:type="dxa"/>
            <w:shd w:val="clear" w:color="auto" w:fill="auto"/>
            <w:hideMark/>
          </w:tcPr>
          <w:p w14:paraId="419046DA"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6FAF3B5" w14:textId="38B46C2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51E62">
              <w:rPr>
                <w:rFonts w:ascii="Arial" w:hAnsi="Arial" w:cs="Arial"/>
                <w:b/>
                <w:bCs/>
                <w:color w:val="000000"/>
                <w:sz w:val="14"/>
                <w:szCs w:val="14"/>
                <w:lang w:eastAsia="en-GB"/>
              </w:rPr>
              <w:t>RP-220681</w:t>
            </w:r>
          </w:p>
        </w:tc>
        <w:tc>
          <w:tcPr>
            <w:tcW w:w="2126" w:type="dxa"/>
            <w:shd w:val="clear" w:color="auto" w:fill="auto"/>
            <w:hideMark/>
          </w:tcPr>
          <w:p w14:paraId="746450C6"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51E62" w:rsidRPr="00630709" w14:paraId="263CB766" w14:textId="77777777" w:rsidTr="00556FF3">
        <w:trPr>
          <w:trHeight w:val="57"/>
        </w:trPr>
        <w:tc>
          <w:tcPr>
            <w:tcW w:w="846" w:type="dxa"/>
            <w:shd w:val="clear" w:color="auto" w:fill="auto"/>
            <w:hideMark/>
          </w:tcPr>
          <w:p w14:paraId="710CD4BF"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890162</w:t>
            </w:r>
          </w:p>
        </w:tc>
        <w:tc>
          <w:tcPr>
            <w:tcW w:w="3406" w:type="dxa"/>
            <w:shd w:val="clear" w:color="auto" w:fill="auto"/>
            <w:hideMark/>
          </w:tcPr>
          <w:p w14:paraId="144AAA1C"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0F6CBE6E"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NR_RF_FR1_enh-Core</w:t>
            </w:r>
          </w:p>
        </w:tc>
        <w:tc>
          <w:tcPr>
            <w:tcW w:w="510" w:type="dxa"/>
            <w:shd w:val="clear" w:color="auto" w:fill="auto"/>
            <w:hideMark/>
          </w:tcPr>
          <w:p w14:paraId="59D235A9"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617AF8" w14:textId="0343C248"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51E62">
              <w:rPr>
                <w:rFonts w:ascii="Arial" w:hAnsi="Arial" w:cs="Arial"/>
                <w:color w:val="000000"/>
                <w:sz w:val="14"/>
                <w:szCs w:val="14"/>
                <w:lang w:eastAsia="en-GB"/>
              </w:rPr>
              <w:t>RP-220681</w:t>
            </w:r>
          </w:p>
        </w:tc>
        <w:tc>
          <w:tcPr>
            <w:tcW w:w="2126" w:type="dxa"/>
            <w:shd w:val="clear" w:color="auto" w:fill="auto"/>
            <w:hideMark/>
          </w:tcPr>
          <w:p w14:paraId="66B76F7B"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51E62" w:rsidRPr="00630709" w14:paraId="747F0F3E" w14:textId="77777777" w:rsidTr="00556FF3">
        <w:trPr>
          <w:trHeight w:val="57"/>
        </w:trPr>
        <w:tc>
          <w:tcPr>
            <w:tcW w:w="846" w:type="dxa"/>
            <w:shd w:val="clear" w:color="auto" w:fill="auto"/>
            <w:hideMark/>
          </w:tcPr>
          <w:p w14:paraId="0254853F"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890262</w:t>
            </w:r>
          </w:p>
        </w:tc>
        <w:tc>
          <w:tcPr>
            <w:tcW w:w="3406" w:type="dxa"/>
            <w:shd w:val="clear" w:color="auto" w:fill="auto"/>
            <w:hideMark/>
          </w:tcPr>
          <w:p w14:paraId="7F887668"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313380A6" w14:textId="77777777" w:rsidR="00651E62" w:rsidRPr="006E20B1" w:rsidRDefault="00651E62"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NR_RF_FR1_enh-Perf</w:t>
            </w:r>
          </w:p>
        </w:tc>
        <w:tc>
          <w:tcPr>
            <w:tcW w:w="510" w:type="dxa"/>
            <w:shd w:val="clear" w:color="auto" w:fill="auto"/>
            <w:hideMark/>
          </w:tcPr>
          <w:p w14:paraId="1FDB3D71"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D0E96C" w14:textId="2D8A25BC"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51E62">
              <w:rPr>
                <w:rFonts w:ascii="Arial" w:hAnsi="Arial" w:cs="Arial"/>
                <w:color w:val="000000"/>
                <w:sz w:val="14"/>
                <w:szCs w:val="14"/>
                <w:lang w:eastAsia="en-GB"/>
              </w:rPr>
              <w:t>RP-220681</w:t>
            </w:r>
          </w:p>
        </w:tc>
        <w:tc>
          <w:tcPr>
            <w:tcW w:w="2126" w:type="dxa"/>
            <w:shd w:val="clear" w:color="auto" w:fill="auto"/>
            <w:hideMark/>
          </w:tcPr>
          <w:p w14:paraId="4197B81D"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E01D717" w14:textId="203000D3" w:rsidR="00651E62" w:rsidRDefault="00651E62" w:rsidP="00651E62">
      <w:pPr>
        <w:rPr>
          <w:lang w:eastAsia="en-GB"/>
        </w:rPr>
      </w:pPr>
      <w:r w:rsidRPr="00501CF5">
        <w:rPr>
          <w:lang w:eastAsia="en-GB"/>
        </w:rPr>
        <w:t xml:space="preserve">Summary based on the input provided by </w:t>
      </w:r>
      <w:r w:rsidRPr="00651E62">
        <w:rPr>
          <w:lang w:eastAsia="en-GB"/>
        </w:rPr>
        <w:t xml:space="preserve">Huawei, </w:t>
      </w:r>
      <w:proofErr w:type="spellStart"/>
      <w:r w:rsidRPr="00651E62">
        <w:rPr>
          <w:lang w:eastAsia="en-GB"/>
        </w:rPr>
        <w:t>HiSilicon</w:t>
      </w:r>
      <w:proofErr w:type="spellEnd"/>
      <w:r w:rsidRPr="00501CF5">
        <w:rPr>
          <w:lang w:eastAsia="en-GB"/>
        </w:rPr>
        <w:t xml:space="preserve"> in </w:t>
      </w:r>
      <w:r w:rsidRPr="00651E62">
        <w:rPr>
          <w:lang w:eastAsia="en-GB"/>
        </w:rPr>
        <w:t>RP-220682</w:t>
      </w:r>
      <w:r w:rsidRPr="00501CF5">
        <w:rPr>
          <w:lang w:eastAsia="en-GB"/>
        </w:rPr>
        <w:t>.</w:t>
      </w:r>
    </w:p>
    <w:p w14:paraId="3BF494EC" w14:textId="228339E7" w:rsidR="00651E62" w:rsidRDefault="00651E62" w:rsidP="00651E62">
      <w:pPr>
        <w:rPr>
          <w:lang w:eastAsia="en-GB"/>
        </w:rPr>
      </w:pPr>
      <w:r>
        <w:rPr>
          <w:lang w:eastAsia="en-GB"/>
        </w:rPr>
        <w:t>This work item develops several enhancement aspects for UE RF FR1. New RF requirements, corresponding new feature groups and functionalities are introduced for the WI as follows:</w:t>
      </w:r>
    </w:p>
    <w:p w14:paraId="67BC6545" w14:textId="77777777" w:rsidR="00651E62" w:rsidRDefault="00651E62" w:rsidP="00651E62">
      <w:pPr>
        <w:rPr>
          <w:lang w:eastAsia="en-GB"/>
        </w:rPr>
      </w:pPr>
      <w:r>
        <w:rPr>
          <w:lang w:eastAsia="en-GB"/>
        </w:rPr>
        <w:t>-</w:t>
      </w:r>
      <w:r>
        <w:rPr>
          <w:lang w:eastAsia="en-GB"/>
        </w:rPr>
        <w:tab/>
        <w:t>Specification restrictions for SUL bands supporting UL MIMO are removed in both RAN4 and RAN2 specs</w:t>
      </w:r>
    </w:p>
    <w:p w14:paraId="4185FDC7" w14:textId="77777777" w:rsidR="00651E62" w:rsidRDefault="00651E62" w:rsidP="00651E62">
      <w:pPr>
        <w:rPr>
          <w:lang w:eastAsia="en-GB"/>
        </w:rPr>
      </w:pPr>
      <w:r>
        <w:rPr>
          <w:lang w:eastAsia="en-GB"/>
        </w:rPr>
        <w:t>-</w:t>
      </w:r>
      <w:r>
        <w:rPr>
          <w:lang w:eastAsia="en-GB"/>
        </w:rPr>
        <w:tab/>
        <w:t xml:space="preserve">In Rel-16, switching period between case 1 and case 2 was introduced to enable enhancement on UL performance with 2Tx transmission on one UL carrier for inter-band UL CA, SA SUL and inter-band EN-DC. UE capability on </w:t>
      </w:r>
      <w:proofErr w:type="spellStart"/>
      <w:r>
        <w:rPr>
          <w:lang w:eastAsia="en-GB"/>
        </w:rPr>
        <w:t>uplinkTxSwithingPeriod</w:t>
      </w:r>
      <w:proofErr w:type="spellEnd"/>
      <w:r>
        <w:rPr>
          <w:lang w:eastAsia="en-GB"/>
        </w:rPr>
        <w:t xml:space="preserve"> is introduced as 35μs, 140μs and 210μs (210μs only for inter-band UL CA and SA SUL). Meanwhile, UE DL interruption is allowed when configured with difficult band combinations. In Rel-17, the feature is extended to dynamic Tx switching between 2CC 2Tx-2Tx switching, 3CC 1Tx-2Tx switching and 3CC 2Tx-2Tx switching. In </w:t>
      </w:r>
      <w:proofErr w:type="spellStart"/>
      <w:r>
        <w:rPr>
          <w:lang w:eastAsia="en-GB"/>
        </w:rPr>
        <w:t>addtion</w:t>
      </w:r>
      <w:proofErr w:type="spellEnd"/>
      <w:r>
        <w:rPr>
          <w:lang w:eastAsia="en-GB"/>
        </w:rPr>
        <w:t>, capability to indicate whether UL-MIMO coherence is supported when dynamic Tx switching between 3CC (within 2 bands) 1Tx-2Tx switching and 2CC or 3CC (within 2 bands) 2Tx-2Tx switching are introduced.</w:t>
      </w:r>
    </w:p>
    <w:p w14:paraId="4C65A2D8" w14:textId="77777777" w:rsidR="00651E62" w:rsidRDefault="00651E62" w:rsidP="00651E62">
      <w:pPr>
        <w:rPr>
          <w:lang w:eastAsia="en-GB"/>
        </w:rPr>
      </w:pPr>
      <w:r>
        <w:rPr>
          <w:lang w:eastAsia="en-GB"/>
        </w:rPr>
        <w:t>-</w:t>
      </w:r>
      <w:r>
        <w:rPr>
          <w:lang w:eastAsia="en-GB"/>
        </w:rPr>
        <w:tab/>
        <w:t xml:space="preserve">RF Requirements for PC3 and PC2 intra-band UL contiguous CA with UL MIMO are specified. During the study in Rel-17, it was agreed that no explicitly indication of specific UE architectures in the spec, i.e. 23+23, 23+26, 26+26. Also the conclusion is reached that MPR for 1T PC2 is applied for PC2 UL contiguous CA w/o UL MIMO or </w:t>
      </w:r>
      <w:proofErr w:type="spellStart"/>
      <w:r>
        <w:rPr>
          <w:lang w:eastAsia="en-GB"/>
        </w:rPr>
        <w:t>TxD</w:t>
      </w:r>
      <w:proofErr w:type="spellEnd"/>
      <w:r>
        <w:rPr>
          <w:lang w:eastAsia="en-GB"/>
        </w:rPr>
        <w:t xml:space="preserve"> indication while MPR for 2T 23+23 is applied for PC2 UL contiguous CA with UL MIMO and/or </w:t>
      </w:r>
      <w:proofErr w:type="spellStart"/>
      <w:r>
        <w:rPr>
          <w:lang w:eastAsia="en-GB"/>
        </w:rPr>
        <w:t>TxD</w:t>
      </w:r>
      <w:proofErr w:type="spellEnd"/>
      <w:r>
        <w:rPr>
          <w:lang w:eastAsia="en-GB"/>
        </w:rPr>
        <w:t xml:space="preserve"> indication.</w:t>
      </w:r>
    </w:p>
    <w:p w14:paraId="7225135B" w14:textId="77777777" w:rsidR="00651E62" w:rsidRDefault="00651E62" w:rsidP="00651E62">
      <w:pPr>
        <w:rPr>
          <w:lang w:eastAsia="en-GB"/>
        </w:rPr>
      </w:pPr>
      <w:r>
        <w:rPr>
          <w:lang w:eastAsia="en-GB"/>
        </w:rPr>
        <w:t>-</w:t>
      </w:r>
      <w:r>
        <w:rPr>
          <w:lang w:eastAsia="en-GB"/>
        </w:rPr>
        <w:tab/>
        <w:t xml:space="preserve">RF Requirements for PC3 and PC2 intra-band non-contiguous UL CA are specified, especially the MPR values are defined based on different UE architectures (indicated via supporting </w:t>
      </w:r>
      <w:proofErr w:type="spellStart"/>
      <w:r>
        <w:rPr>
          <w:lang w:eastAsia="en-GB"/>
        </w:rPr>
        <w:t>dualPA</w:t>
      </w:r>
      <w:proofErr w:type="spellEnd"/>
      <w:r>
        <w:rPr>
          <w:lang w:eastAsia="en-GB"/>
        </w:rPr>
        <w:t xml:space="preserve">-Architecture or not). </w:t>
      </w:r>
    </w:p>
    <w:p w14:paraId="0F3F0A60" w14:textId="53917F56" w:rsidR="00651E62" w:rsidRDefault="00651E62" w:rsidP="00651E62">
      <w:pPr>
        <w:rPr>
          <w:lang w:eastAsia="en-GB"/>
        </w:rPr>
      </w:pPr>
      <w:r>
        <w:rPr>
          <w:lang w:eastAsia="en-GB"/>
        </w:rPr>
        <w:t>-</w:t>
      </w:r>
      <w:r>
        <w:rPr>
          <w:lang w:eastAsia="en-GB"/>
        </w:rPr>
        <w:tab/>
      </w:r>
      <w:proofErr w:type="spellStart"/>
      <w:r>
        <w:rPr>
          <w:lang w:eastAsia="en-GB"/>
        </w:rPr>
        <w:t>SCell</w:t>
      </w:r>
      <w:proofErr w:type="spellEnd"/>
      <w:r>
        <w:rPr>
          <w:lang w:eastAsia="en-GB"/>
        </w:rPr>
        <w:t xml:space="preserve"> dropping solution as a WI objective for preventing transmission power dropping on the cell with lower priority for both FR1 and FR2 CA is also discussed. As the solutions may have spec impact to other WGs, also there is no consensus whether it should be considered as a solution to address the potential in-field issue, the only possibility is to drop the discussion in Rel-17. Meanwhile, there was some discussion on PCMAX,CA and PHRCA reporting, similar to </w:t>
      </w:r>
      <w:proofErr w:type="spellStart"/>
      <w:r>
        <w:rPr>
          <w:lang w:eastAsia="en-GB"/>
        </w:rPr>
        <w:t>SCell</w:t>
      </w:r>
      <w:proofErr w:type="spellEnd"/>
      <w:r>
        <w:rPr>
          <w:lang w:eastAsia="en-GB"/>
        </w:rPr>
        <w:t xml:space="preserve"> dropping solution, no further discussion is considered in Rel-17.</w:t>
      </w:r>
    </w:p>
    <w:p w14:paraId="618EDF53" w14:textId="77777777" w:rsidR="00651E62" w:rsidRPr="00082182" w:rsidRDefault="00651E62" w:rsidP="00651E62">
      <w:pPr>
        <w:rPr>
          <w:b/>
        </w:rPr>
      </w:pPr>
      <w:r w:rsidRPr="00016B51">
        <w:rPr>
          <w:b/>
        </w:rPr>
        <w:t>References</w:t>
      </w:r>
      <w:r>
        <w:t xml:space="preserve"> </w:t>
      </w:r>
    </w:p>
    <w:p w14:paraId="411A5CE0" w14:textId="1E5CB3C5" w:rsidR="00651E62" w:rsidRDefault="00651E62" w:rsidP="00651E62">
      <w:pPr>
        <w:rPr>
          <w:lang w:eastAsia="en-GB"/>
        </w:rPr>
      </w:pPr>
      <w:r w:rsidRPr="00082182">
        <w:rPr>
          <w:lang w:eastAsia="en-GB"/>
        </w:rPr>
        <w:t>List of related CRs: select "TSG Status = Approved" in:</w:t>
      </w:r>
      <w:r>
        <w:rPr>
          <w:lang w:eastAsia="en-GB"/>
        </w:rPr>
        <w:t xml:space="preserve"> </w:t>
      </w:r>
      <w:hyperlink r:id="rId58" w:history="1">
        <w:r w:rsidRPr="00C85AD3">
          <w:rPr>
            <w:rStyle w:val="Hyperlink"/>
            <w:lang w:eastAsia="en-GB"/>
          </w:rPr>
          <w:t>https://portal.3gpp.org/ChangeRequests.aspx?q=1&amp;workitem=890062,890162,890262</w:t>
        </w:r>
      </w:hyperlink>
    </w:p>
    <w:p w14:paraId="2FC2A84A" w14:textId="77777777" w:rsidR="00651E62" w:rsidRPr="00651E62" w:rsidRDefault="00651E62" w:rsidP="00651E62">
      <w:pPr>
        <w:pStyle w:val="EW"/>
        <w:rPr>
          <w:lang w:val="de-DE"/>
        </w:rPr>
      </w:pPr>
      <w:r w:rsidRPr="00651E62">
        <w:rPr>
          <w:lang w:val="de-DE"/>
        </w:rPr>
        <w:t>[1]</w:t>
      </w:r>
      <w:r w:rsidRPr="00651E62">
        <w:rPr>
          <w:lang w:val="de-DE"/>
        </w:rPr>
        <w:tab/>
        <w:t>RP-220680, SR on NR_RF_FR1_enh, RAN#95e</w:t>
      </w:r>
    </w:p>
    <w:p w14:paraId="59BEF294" w14:textId="60C852E7" w:rsidR="00651E62" w:rsidRDefault="00651E62" w:rsidP="00651E62">
      <w:pPr>
        <w:pStyle w:val="EW"/>
      </w:pPr>
      <w:r>
        <w:t xml:space="preserve">[2] </w:t>
      </w:r>
      <w:r>
        <w:tab/>
        <w:t>R4-2107847, Reply LS on Rel-17 uplink Tx switching, China Telecom</w:t>
      </w:r>
    </w:p>
    <w:p w14:paraId="0D6CED7D" w14:textId="460F85CC" w:rsidR="00651E62" w:rsidRDefault="00651E62" w:rsidP="00651E62">
      <w:pPr>
        <w:pStyle w:val="EW"/>
      </w:pPr>
      <w:r>
        <w:t xml:space="preserve">[3] </w:t>
      </w:r>
      <w:r>
        <w:tab/>
        <w:t xml:space="preserve">R2-2203986, RRC configuration for UL Tx switching enhancement, Huawei, </w:t>
      </w:r>
      <w:proofErr w:type="spellStart"/>
      <w:r>
        <w:t>HiSilicon</w:t>
      </w:r>
      <w:proofErr w:type="spellEnd"/>
      <w:r>
        <w:t>, China Telecom, Apple, CATT</w:t>
      </w:r>
    </w:p>
    <w:p w14:paraId="26DF8018" w14:textId="58CDADC3" w:rsidR="00651E62" w:rsidRDefault="00651E62" w:rsidP="00651E62">
      <w:pPr>
        <w:pStyle w:val="EW"/>
      </w:pPr>
      <w:r>
        <w:t xml:space="preserve">[4] </w:t>
      </w:r>
      <w:r>
        <w:tab/>
        <w:t xml:space="preserve">R2-2203987, stage 2 CR for UL Tx switching enhancement, Huawei, </w:t>
      </w:r>
      <w:proofErr w:type="spellStart"/>
      <w:r>
        <w:t>HiSilicon</w:t>
      </w:r>
      <w:proofErr w:type="spellEnd"/>
      <w:r>
        <w:t>, China Telecom</w:t>
      </w:r>
    </w:p>
    <w:p w14:paraId="396994D5" w14:textId="1CD29D27" w:rsidR="00651E62" w:rsidRPr="0081799F" w:rsidRDefault="00651E62" w:rsidP="00651E62">
      <w:pPr>
        <w:pStyle w:val="EW"/>
      </w:pPr>
      <w:r>
        <w:t xml:space="preserve">[5] </w:t>
      </w:r>
      <w:r>
        <w:tab/>
        <w:t xml:space="preserve">R2-2203998, Introduction of Rel-17 Tx switching enhancements, China Telecom, Huawei, </w:t>
      </w:r>
      <w:proofErr w:type="spellStart"/>
      <w:r>
        <w:t>HiSilicon</w:t>
      </w:r>
      <w:proofErr w:type="spellEnd"/>
      <w:r>
        <w:t>, Apple, CATT</w:t>
      </w:r>
    </w:p>
    <w:p w14:paraId="73FC9397" w14:textId="7E5B96D0" w:rsidR="00651E62" w:rsidRDefault="00651E62" w:rsidP="00651E6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1FC" w:rsidRPr="00630709" w14:paraId="47A2DF05" w14:textId="77777777" w:rsidTr="00556FF3">
        <w:trPr>
          <w:trHeight w:val="57"/>
        </w:trPr>
        <w:tc>
          <w:tcPr>
            <w:tcW w:w="846" w:type="dxa"/>
            <w:shd w:val="clear" w:color="auto" w:fill="auto"/>
            <w:hideMark/>
          </w:tcPr>
          <w:p w14:paraId="3C0083E3"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890061</w:t>
            </w:r>
          </w:p>
        </w:tc>
        <w:tc>
          <w:tcPr>
            <w:tcW w:w="3406" w:type="dxa"/>
            <w:shd w:val="clear" w:color="auto" w:fill="auto"/>
            <w:hideMark/>
          </w:tcPr>
          <w:p w14:paraId="7AD07E97" w14:textId="77777777" w:rsidR="006301FC" w:rsidRPr="00630709" w:rsidRDefault="006301FC"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2B9572F9"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NR_MG_enh</w:t>
            </w:r>
            <w:proofErr w:type="spellEnd"/>
          </w:p>
        </w:tc>
        <w:tc>
          <w:tcPr>
            <w:tcW w:w="510" w:type="dxa"/>
            <w:shd w:val="clear" w:color="auto" w:fill="auto"/>
            <w:hideMark/>
          </w:tcPr>
          <w:p w14:paraId="1F6887B6"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82B0F03" w14:textId="386B78AE"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1FC">
              <w:rPr>
                <w:rFonts w:ascii="Arial" w:hAnsi="Arial" w:cs="Arial"/>
                <w:b/>
                <w:bCs/>
                <w:color w:val="000000"/>
                <w:sz w:val="14"/>
                <w:szCs w:val="14"/>
                <w:lang w:eastAsia="en-GB"/>
              </w:rPr>
              <w:t>RP-213658</w:t>
            </w:r>
          </w:p>
        </w:tc>
        <w:tc>
          <w:tcPr>
            <w:tcW w:w="2126" w:type="dxa"/>
            <w:shd w:val="clear" w:color="auto" w:fill="auto"/>
            <w:hideMark/>
          </w:tcPr>
          <w:p w14:paraId="76EB9AE9"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1FC" w:rsidRPr="00630709" w14:paraId="2AB9D8FA" w14:textId="77777777" w:rsidTr="00556FF3">
        <w:trPr>
          <w:trHeight w:val="57"/>
        </w:trPr>
        <w:tc>
          <w:tcPr>
            <w:tcW w:w="846" w:type="dxa"/>
            <w:shd w:val="clear" w:color="auto" w:fill="auto"/>
            <w:hideMark/>
          </w:tcPr>
          <w:p w14:paraId="4E529EC1"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890161</w:t>
            </w:r>
          </w:p>
        </w:tc>
        <w:tc>
          <w:tcPr>
            <w:tcW w:w="3406" w:type="dxa"/>
            <w:shd w:val="clear" w:color="auto" w:fill="auto"/>
            <w:hideMark/>
          </w:tcPr>
          <w:p w14:paraId="52A12715"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0B6529B9"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NR_MG_enh</w:t>
            </w:r>
            <w:proofErr w:type="spellEnd"/>
            <w:r w:rsidRPr="00630709">
              <w:rPr>
                <w:rFonts w:ascii="Arial" w:hAnsi="Arial" w:cs="Arial"/>
                <w:color w:val="000000"/>
                <w:sz w:val="14"/>
                <w:szCs w:val="14"/>
                <w:lang w:eastAsia="en-GB"/>
              </w:rPr>
              <w:t>-Core</w:t>
            </w:r>
          </w:p>
        </w:tc>
        <w:tc>
          <w:tcPr>
            <w:tcW w:w="510" w:type="dxa"/>
            <w:shd w:val="clear" w:color="auto" w:fill="auto"/>
            <w:hideMark/>
          </w:tcPr>
          <w:p w14:paraId="42FE508F"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655A30" w14:textId="65768DA3"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1FC">
              <w:rPr>
                <w:rFonts w:ascii="Arial" w:hAnsi="Arial" w:cs="Arial"/>
                <w:color w:val="000000"/>
                <w:sz w:val="14"/>
                <w:szCs w:val="14"/>
                <w:lang w:eastAsia="en-GB"/>
              </w:rPr>
              <w:t>RP-213658</w:t>
            </w:r>
          </w:p>
        </w:tc>
        <w:tc>
          <w:tcPr>
            <w:tcW w:w="2126" w:type="dxa"/>
            <w:shd w:val="clear" w:color="auto" w:fill="auto"/>
            <w:hideMark/>
          </w:tcPr>
          <w:p w14:paraId="1841ADEB"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1FC" w:rsidRPr="00630709" w14:paraId="0B61B186" w14:textId="77777777" w:rsidTr="00556FF3">
        <w:trPr>
          <w:trHeight w:val="57"/>
        </w:trPr>
        <w:tc>
          <w:tcPr>
            <w:tcW w:w="846" w:type="dxa"/>
            <w:shd w:val="clear" w:color="auto" w:fill="auto"/>
            <w:hideMark/>
          </w:tcPr>
          <w:p w14:paraId="36C5C909"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890261</w:t>
            </w:r>
          </w:p>
        </w:tc>
        <w:tc>
          <w:tcPr>
            <w:tcW w:w="3406" w:type="dxa"/>
            <w:shd w:val="clear" w:color="auto" w:fill="auto"/>
            <w:hideMark/>
          </w:tcPr>
          <w:p w14:paraId="5CBE2C6B"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06BAF006"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NR_MG_enh</w:t>
            </w:r>
            <w:proofErr w:type="spellEnd"/>
            <w:r w:rsidRPr="00630709">
              <w:rPr>
                <w:rFonts w:ascii="Arial" w:hAnsi="Arial" w:cs="Arial"/>
                <w:color w:val="000000"/>
                <w:sz w:val="14"/>
                <w:szCs w:val="14"/>
                <w:lang w:eastAsia="en-GB"/>
              </w:rPr>
              <w:t>-Perf</w:t>
            </w:r>
          </w:p>
        </w:tc>
        <w:tc>
          <w:tcPr>
            <w:tcW w:w="510" w:type="dxa"/>
            <w:shd w:val="clear" w:color="auto" w:fill="auto"/>
            <w:hideMark/>
          </w:tcPr>
          <w:p w14:paraId="4C96BFEA"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E4D5484" w14:textId="27254231"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1FC">
              <w:rPr>
                <w:rFonts w:ascii="Arial" w:hAnsi="Arial" w:cs="Arial"/>
                <w:color w:val="000000"/>
                <w:sz w:val="14"/>
                <w:szCs w:val="14"/>
                <w:lang w:eastAsia="en-GB"/>
              </w:rPr>
              <w:t>RP-213658</w:t>
            </w:r>
          </w:p>
        </w:tc>
        <w:tc>
          <w:tcPr>
            <w:tcW w:w="2126" w:type="dxa"/>
            <w:shd w:val="clear" w:color="auto" w:fill="auto"/>
            <w:hideMark/>
          </w:tcPr>
          <w:p w14:paraId="07B023FF"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bl>
    <w:p w14:paraId="29D3B057" w14:textId="43B3C83D" w:rsidR="006301FC" w:rsidRDefault="006301FC" w:rsidP="006301FC">
      <w:pPr>
        <w:rPr>
          <w:lang w:eastAsia="en-GB"/>
        </w:rPr>
      </w:pPr>
      <w:r w:rsidRPr="00501CF5">
        <w:rPr>
          <w:lang w:eastAsia="en-GB"/>
        </w:rPr>
        <w:t xml:space="preserve">Summary based on the input provided by </w:t>
      </w:r>
      <w:r w:rsidRPr="006301FC">
        <w:rPr>
          <w:lang w:eastAsia="en-GB"/>
        </w:rPr>
        <w:t>MediaTek inc., Intel Corporation</w:t>
      </w:r>
      <w:r w:rsidRPr="00501CF5">
        <w:rPr>
          <w:lang w:eastAsia="en-GB"/>
        </w:rPr>
        <w:t xml:space="preserve"> in </w:t>
      </w:r>
      <w:r w:rsidRPr="006301FC">
        <w:rPr>
          <w:lang w:eastAsia="en-GB"/>
        </w:rPr>
        <w:t>RP-220752</w:t>
      </w:r>
      <w:r w:rsidRPr="00501CF5">
        <w:rPr>
          <w:lang w:eastAsia="en-GB"/>
        </w:rPr>
        <w:t>.</w:t>
      </w:r>
    </w:p>
    <w:p w14:paraId="2BB739CD" w14:textId="1B4B7D7F" w:rsidR="006301FC" w:rsidRDefault="006301FC" w:rsidP="006301FC">
      <w:pPr>
        <w:rPr>
          <w:lang w:eastAsia="en-GB"/>
        </w:rPr>
      </w:pPr>
      <w:r>
        <w:rPr>
          <w:lang w:eastAsia="en-GB"/>
        </w:rPr>
        <w:t xml:space="preserve">the 3 objectives of this WI are: 1) Pre-configured MG pattern(s), 2) Multiple concurrent and independent MG patterns and 3) Network controlled small gap. Corresponding network RRC signalling and measurement requirements are specified in TS38.331 and TS38.133, respectively. </w:t>
      </w:r>
    </w:p>
    <w:p w14:paraId="37CA2415" w14:textId="77777777" w:rsidR="006301FC" w:rsidRDefault="006301FC" w:rsidP="006301FC">
      <w:pPr>
        <w:rPr>
          <w:lang w:eastAsia="en-GB"/>
        </w:rPr>
      </w:pPr>
      <w:r>
        <w:rPr>
          <w:lang w:eastAsia="en-GB"/>
        </w:rPr>
        <w:t>1)</w:t>
      </w:r>
      <w:r>
        <w:rPr>
          <w:lang w:eastAsia="en-GB"/>
        </w:rPr>
        <w:tab/>
        <w:t xml:space="preserve">Pre-configured MG pattern(s) </w:t>
      </w:r>
    </w:p>
    <w:p w14:paraId="583796D6" w14:textId="330882A7" w:rsidR="006301FC" w:rsidRDefault="006301FC" w:rsidP="006301FC">
      <w:pPr>
        <w:rPr>
          <w:lang w:eastAsia="en-GB"/>
        </w:rPr>
      </w:pPr>
      <w:r>
        <w:rPr>
          <w:lang w:eastAsia="en-GB"/>
        </w:rPr>
        <w:t xml:space="preserve">- Introduced 2 activation/de-activation mechanisms and corresponding UE capabilities to support these two mechanism: Network controlled mechanism, in which UE follows the 1-bit per-BWP indications in active servings cell and 1-bit indication in deactivated serving cells to decide the ON/OFF status of the pre-configured MG; UE autonomous mechanism, in which UE follows the defined rules in TS38.133 to decide the ON/OFF status of the pre-configured MG. If MG is not needed for all measurements, the pre-configured gap should be deactivated (OFF) ; Otherwise, activated (ON). Events that may trigger UE to re-check the ON/OFF status includes: [DCI/Timer based BWP switching, activation/de-activation of </w:t>
      </w:r>
      <w:proofErr w:type="spellStart"/>
      <w:r>
        <w:rPr>
          <w:lang w:eastAsia="en-GB"/>
        </w:rPr>
        <w:t>SCell</w:t>
      </w:r>
      <w:proofErr w:type="spellEnd"/>
      <w:r>
        <w:rPr>
          <w:lang w:eastAsia="en-GB"/>
        </w:rPr>
        <w:t xml:space="preserve">(s), addition/removal of any measurement object(s), addition/release/change of a </w:t>
      </w:r>
      <w:proofErr w:type="spellStart"/>
      <w:r>
        <w:rPr>
          <w:lang w:eastAsia="en-GB"/>
        </w:rPr>
        <w:t>Scell</w:t>
      </w:r>
      <w:proofErr w:type="spellEnd"/>
      <w:r>
        <w:rPr>
          <w:lang w:eastAsia="en-GB"/>
        </w:rPr>
        <w:t xml:space="preserve"> under CA , BWP switching by RRC, initiation of </w:t>
      </w:r>
      <w:proofErr w:type="spellStart"/>
      <w:r>
        <w:rPr>
          <w:lang w:eastAsia="en-GB"/>
        </w:rPr>
        <w:t>LocationMeasurementIndication</w:t>
      </w:r>
      <w:proofErr w:type="spellEnd"/>
      <w:r>
        <w:rPr>
          <w:lang w:eastAsia="en-GB"/>
        </w:rPr>
        <w:t xml:space="preserve">]; </w:t>
      </w:r>
    </w:p>
    <w:p w14:paraId="135053CE" w14:textId="77777777" w:rsidR="006301FC" w:rsidRDefault="006301FC" w:rsidP="006301FC">
      <w:pPr>
        <w:rPr>
          <w:lang w:eastAsia="en-GB"/>
        </w:rPr>
      </w:pPr>
      <w:r>
        <w:rPr>
          <w:lang w:eastAsia="en-GB"/>
        </w:rPr>
        <w:t xml:space="preserve">- Introduced additional delay for pre-configured MG activation/deactivation which is 5ms on top on the legacy procedure delay that may trigger pre-configured MG status change; </w:t>
      </w:r>
    </w:p>
    <w:p w14:paraId="20DE35ED" w14:textId="45F065A3" w:rsidR="006301FC" w:rsidRDefault="006301FC" w:rsidP="006301FC">
      <w:pPr>
        <w:rPr>
          <w:lang w:eastAsia="en-GB"/>
        </w:rPr>
      </w:pPr>
      <w:r>
        <w:rPr>
          <w:lang w:eastAsia="en-GB"/>
        </w:rPr>
        <w:t xml:space="preserve">- Updated the corresponding UE requirements regarding gap interruption, measurement delay and L1 measurement impact. </w:t>
      </w:r>
    </w:p>
    <w:p w14:paraId="07C79A85" w14:textId="77777777" w:rsidR="006301FC" w:rsidRDefault="006301FC" w:rsidP="006301FC">
      <w:pPr>
        <w:rPr>
          <w:lang w:eastAsia="en-GB"/>
        </w:rPr>
      </w:pPr>
      <w:r>
        <w:rPr>
          <w:lang w:eastAsia="en-GB"/>
        </w:rPr>
        <w:t>2)</w:t>
      </w:r>
      <w:r>
        <w:rPr>
          <w:lang w:eastAsia="en-GB"/>
        </w:rPr>
        <w:tab/>
        <w:t>Multiple concurrent and independent MG patterns</w:t>
      </w:r>
    </w:p>
    <w:p w14:paraId="0F7F967E" w14:textId="7E4CF3C5" w:rsidR="006301FC" w:rsidRDefault="006301FC" w:rsidP="006301FC">
      <w:pPr>
        <w:rPr>
          <w:lang w:eastAsia="en-GB"/>
        </w:rPr>
      </w:pPr>
      <w:r>
        <w:rPr>
          <w:lang w:eastAsia="en-GB"/>
        </w:rPr>
        <w:t xml:space="preserve">- Introduced multiple gap configurations and corresponding UE capability </w:t>
      </w:r>
    </w:p>
    <w:p w14:paraId="2CBD1FC4" w14:textId="168794DC" w:rsidR="006301FC" w:rsidRDefault="006301FC" w:rsidP="006301FC">
      <w:pPr>
        <w:rPr>
          <w:lang w:eastAsia="en-GB"/>
        </w:rPr>
      </w:pPr>
      <w:r>
        <w:rPr>
          <w:lang w:eastAsia="en-GB"/>
        </w:rPr>
        <w:t>- Introduced a mandatory association between gap and dedicated use cases (</w:t>
      </w:r>
      <w:proofErr w:type="spellStart"/>
      <w:r>
        <w:rPr>
          <w:lang w:eastAsia="en-GB"/>
        </w:rPr>
        <w:t>e,g</w:t>
      </w:r>
      <w:proofErr w:type="spellEnd"/>
      <w:r>
        <w:rPr>
          <w:lang w:eastAsia="en-GB"/>
        </w:rPr>
        <w:t>., PRS, SSB, CSI-RS, EUTRA) by indicting a gap ID in the measurement objective or MG configuration (for PRS only). So that UE’s measurement behaviour is well-defined, because UE is only required to perform the measurement associated to the gap during that gap occasion.</w:t>
      </w:r>
    </w:p>
    <w:p w14:paraId="7170EDB6" w14:textId="7D4141AF" w:rsidR="006301FC" w:rsidRDefault="006301FC" w:rsidP="006301FC">
      <w:pPr>
        <w:rPr>
          <w:lang w:eastAsia="en-GB"/>
        </w:rPr>
      </w:pPr>
      <w:r>
        <w:rPr>
          <w:lang w:eastAsia="en-GB"/>
        </w:rPr>
        <w:t>- Introduced the maximum supported concurrent gap patterns for per-FR gap incapable/capable UEs. For per-FR gap incapable UE, up to 2 concurrent gap patterns can be configured. For per-FR gap capable UE, up to 3 concurrent gap patterns can be configured, which up to 2 gaps in one FR.</w:t>
      </w:r>
    </w:p>
    <w:p w14:paraId="145C4493" w14:textId="543AAF50" w:rsidR="006301FC" w:rsidRDefault="006301FC" w:rsidP="006301FC">
      <w:pPr>
        <w:rPr>
          <w:lang w:eastAsia="en-GB"/>
        </w:rPr>
      </w:pPr>
      <w:r>
        <w:rPr>
          <w:lang w:eastAsia="en-GB"/>
        </w:rPr>
        <w:t>- Introduced a definition for the proximity condition of colliding gap occasions. Upon colliding, UE drops the gap with a lower priority level which is configured by network. Data scheduling is resumed on dropped gap occasion.</w:t>
      </w:r>
    </w:p>
    <w:p w14:paraId="32BF6CC8" w14:textId="67C29CF6" w:rsidR="006301FC" w:rsidRDefault="006301FC" w:rsidP="006301FC">
      <w:pPr>
        <w:rPr>
          <w:lang w:eastAsia="en-GB"/>
        </w:rPr>
      </w:pPr>
      <w:r>
        <w:rPr>
          <w:lang w:eastAsia="en-GB"/>
        </w:rPr>
        <w:t>- Updated the corresponding UE requirements regarding gap interruption, measurement delay and L1 measurement impact.</w:t>
      </w:r>
    </w:p>
    <w:p w14:paraId="74BD0307" w14:textId="77777777" w:rsidR="006301FC" w:rsidRDefault="006301FC" w:rsidP="006301FC">
      <w:pPr>
        <w:rPr>
          <w:lang w:eastAsia="en-GB"/>
        </w:rPr>
      </w:pPr>
      <w:r>
        <w:rPr>
          <w:lang w:eastAsia="en-GB"/>
        </w:rPr>
        <w:t>3)</w:t>
      </w:r>
      <w:r>
        <w:rPr>
          <w:lang w:eastAsia="en-GB"/>
        </w:rPr>
        <w:tab/>
        <w:t>Network controlled small gap (NCSG)</w:t>
      </w:r>
    </w:p>
    <w:p w14:paraId="122A2399" w14:textId="5DAC7D9D" w:rsidR="006301FC" w:rsidRDefault="006301FC" w:rsidP="006301FC">
      <w:pPr>
        <w:rPr>
          <w:lang w:eastAsia="en-GB"/>
        </w:rPr>
      </w:pPr>
      <w:r>
        <w:rPr>
          <w:lang w:eastAsia="en-GB"/>
        </w:rPr>
        <w:t xml:space="preserve">- Introduced a UE capability reporting based on </w:t>
      </w:r>
      <w:proofErr w:type="spellStart"/>
      <w:r>
        <w:rPr>
          <w:lang w:eastAsia="en-GB"/>
        </w:rPr>
        <w:t>RRCReconfigurationComplete</w:t>
      </w:r>
      <w:proofErr w:type="spellEnd"/>
      <w:r>
        <w:rPr>
          <w:lang w:eastAsia="en-GB"/>
        </w:rPr>
        <w:t xml:space="preserve"> and </w:t>
      </w:r>
      <w:proofErr w:type="spellStart"/>
      <w:r>
        <w:rPr>
          <w:lang w:eastAsia="en-GB"/>
        </w:rPr>
        <w:t>RRCResumeComplete</w:t>
      </w:r>
      <w:proofErr w:type="spellEnd"/>
      <w:r>
        <w:rPr>
          <w:lang w:eastAsia="en-GB"/>
        </w:rPr>
        <w:t xml:space="preserve"> messages (similar to </w:t>
      </w:r>
      <w:proofErr w:type="spellStart"/>
      <w:r>
        <w:rPr>
          <w:lang w:eastAsia="en-GB"/>
        </w:rPr>
        <w:t>NeedforGap</w:t>
      </w:r>
      <w:proofErr w:type="spellEnd"/>
      <w:r>
        <w:rPr>
          <w:lang w:eastAsia="en-GB"/>
        </w:rPr>
        <w:t>). So that UE can report whether to support ‘no-gap-no-interruption’, ‘</w:t>
      </w:r>
      <w:proofErr w:type="spellStart"/>
      <w:r>
        <w:rPr>
          <w:lang w:eastAsia="en-GB"/>
        </w:rPr>
        <w:t>ncsg</w:t>
      </w:r>
      <w:proofErr w:type="spellEnd"/>
      <w:r>
        <w:rPr>
          <w:lang w:eastAsia="en-GB"/>
        </w:rPr>
        <w:t>’ or ‘gap’ for each target band to be measured based on UE’s current CA configuration.</w:t>
      </w:r>
    </w:p>
    <w:p w14:paraId="6F07EFD0" w14:textId="78953058" w:rsidR="006301FC" w:rsidRDefault="006301FC" w:rsidP="006301FC">
      <w:pPr>
        <w:rPr>
          <w:lang w:eastAsia="en-GB"/>
        </w:rPr>
      </w:pPr>
      <w:r>
        <w:rPr>
          <w:lang w:eastAsia="en-GB"/>
        </w:rPr>
        <w:t xml:space="preserve">- Introduced 24 NCSG patterns with visible interruption (VIL1 and VIL2, which are 1ms for FR1 and 0.75ms for FR2) before and after the measurement length (ML). UE is expected to continue DL reception or UL transmission with serving cells during ML. A new MG timing advance 0.75ms was introduced correspondingly. </w:t>
      </w:r>
    </w:p>
    <w:p w14:paraId="1E87F819" w14:textId="2606903B" w:rsidR="006301FC" w:rsidRDefault="006301FC" w:rsidP="006301FC">
      <w:pPr>
        <w:pStyle w:val="TH"/>
        <w:rPr>
          <w:lang w:eastAsia="en-GB"/>
        </w:rPr>
      </w:pPr>
      <w:r>
        <w:rPr>
          <w:lang w:eastAsia="en-GB"/>
        </w:rPr>
        <w:t xml:space="preserve"> </w:t>
      </w:r>
      <w:r>
        <w:rPr>
          <w:noProof/>
        </w:rPr>
        <w:drawing>
          <wp:inline distT="0" distB="0" distL="0" distR="0" wp14:anchorId="04528242" wp14:editId="778D50BE">
            <wp:extent cx="4857115" cy="1068070"/>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57115" cy="1068070"/>
                    </a:xfrm>
                    <a:prstGeom prst="rect">
                      <a:avLst/>
                    </a:prstGeom>
                    <a:noFill/>
                    <a:ln>
                      <a:noFill/>
                    </a:ln>
                  </pic:spPr>
                </pic:pic>
              </a:graphicData>
            </a:graphic>
          </wp:inline>
        </w:drawing>
      </w:r>
    </w:p>
    <w:p w14:paraId="64D7DBCE" w14:textId="4991DC40" w:rsidR="006301FC" w:rsidRDefault="006301FC" w:rsidP="006301FC">
      <w:pPr>
        <w:pStyle w:val="TF"/>
        <w:rPr>
          <w:lang w:eastAsia="en-GB"/>
        </w:rPr>
      </w:pPr>
      <w:r>
        <w:rPr>
          <w:lang w:eastAsia="en-GB"/>
        </w:rPr>
        <w:t xml:space="preserve">Figure 1: </w:t>
      </w:r>
      <w:r w:rsidRPr="006301FC">
        <w:rPr>
          <w:lang w:eastAsia="en-GB"/>
        </w:rPr>
        <w:t>24 NCSG patterns with visible interruption</w:t>
      </w:r>
    </w:p>
    <w:p w14:paraId="6145A288" w14:textId="63AA6D85" w:rsidR="006301FC" w:rsidRDefault="006301FC" w:rsidP="006301FC">
      <w:pPr>
        <w:rPr>
          <w:lang w:eastAsia="en-GB"/>
        </w:rPr>
      </w:pPr>
      <w:r>
        <w:rPr>
          <w:lang w:eastAsia="en-GB"/>
        </w:rPr>
        <w:lastRenderedPageBreak/>
        <w:t>- Introduced the UE behaviours for the cases when UE reports different capabilities on ‘no-gap-no-interruption’, ‘</w:t>
      </w:r>
      <w:proofErr w:type="spellStart"/>
      <w:r>
        <w:rPr>
          <w:lang w:eastAsia="en-GB"/>
        </w:rPr>
        <w:t>ncsg</w:t>
      </w:r>
      <w:proofErr w:type="spellEnd"/>
      <w:r>
        <w:rPr>
          <w:lang w:eastAsia="en-GB"/>
        </w:rPr>
        <w:t>’ or ‘gap’ but with a different a network configuration (NCSG or legacy MG) which may not perfectly match UE’s reported capability.</w:t>
      </w:r>
    </w:p>
    <w:p w14:paraId="4779383D" w14:textId="11B4616E" w:rsidR="006301FC" w:rsidRDefault="006301FC" w:rsidP="006301FC">
      <w:pPr>
        <w:rPr>
          <w:lang w:eastAsia="en-GB"/>
        </w:rPr>
      </w:pPr>
      <w:r>
        <w:rPr>
          <w:lang w:eastAsia="en-GB"/>
        </w:rPr>
        <w:t xml:space="preserve">- Introduced a new synchronization indication between the target NR band to be measured and a reference serving cell of UE to reduce the OFDM symbols restricted from data scheduling, when UE is incapable for simultaneous Tx/Rx or independent beamforming (FR2-specific). </w:t>
      </w:r>
    </w:p>
    <w:p w14:paraId="1809E948" w14:textId="12680CDF" w:rsidR="006301FC" w:rsidRDefault="006301FC" w:rsidP="006301FC">
      <w:pPr>
        <w:rPr>
          <w:lang w:eastAsia="en-GB"/>
        </w:rPr>
      </w:pPr>
      <w:r>
        <w:rPr>
          <w:lang w:eastAsia="en-GB"/>
        </w:rPr>
        <w:t xml:space="preserve">- Introduced the corresponding UE requirements regarding gap interruption, scheduling restriction and measurement delay. Update the impact to L1 measurements. </w:t>
      </w:r>
    </w:p>
    <w:p w14:paraId="60DD3A02" w14:textId="77777777" w:rsidR="006301FC" w:rsidRPr="00082182" w:rsidRDefault="006301FC" w:rsidP="006301FC">
      <w:pPr>
        <w:rPr>
          <w:b/>
        </w:rPr>
      </w:pPr>
      <w:r w:rsidRPr="00016B51">
        <w:rPr>
          <w:b/>
        </w:rPr>
        <w:t>References</w:t>
      </w:r>
      <w:r>
        <w:t xml:space="preserve"> </w:t>
      </w:r>
    </w:p>
    <w:p w14:paraId="4F2E1277" w14:textId="65693BFE" w:rsidR="006301FC" w:rsidRDefault="006301FC" w:rsidP="006301FC">
      <w:pPr>
        <w:rPr>
          <w:lang w:eastAsia="en-GB"/>
        </w:rPr>
      </w:pPr>
      <w:r w:rsidRPr="00082182">
        <w:rPr>
          <w:lang w:eastAsia="en-GB"/>
        </w:rPr>
        <w:t>List of related CRs: select "TSG Status = Approved" in:</w:t>
      </w:r>
      <w:r>
        <w:rPr>
          <w:lang w:eastAsia="en-GB"/>
        </w:rPr>
        <w:t xml:space="preserve"> </w:t>
      </w:r>
      <w:hyperlink r:id="rId60" w:history="1">
        <w:r w:rsidRPr="00C85AD3">
          <w:rPr>
            <w:rStyle w:val="Hyperlink"/>
            <w:lang w:eastAsia="en-GB"/>
          </w:rPr>
          <w:t>https://portal.3gpp.org/ChangeRequests.aspx?q=1&amp;workitem=890061,890161,890261</w:t>
        </w:r>
      </w:hyperlink>
    </w:p>
    <w:p w14:paraId="0DD1F928" w14:textId="0D251427" w:rsidR="006301FC" w:rsidRPr="00016B51" w:rsidRDefault="006301FC" w:rsidP="006301FC">
      <w:pPr>
        <w:pStyle w:val="EW"/>
      </w:pPr>
      <w:r w:rsidRPr="00016B51">
        <w:t>[1]</w:t>
      </w:r>
      <w:r w:rsidRPr="00016B51">
        <w:tab/>
      </w:r>
      <w:r w:rsidRPr="006301FC">
        <w:t>RP-213350, “Status report for WI: NR and MR-DC measurement gap enhancements”, Rapporteur (MediaTek Inc., Intel Corporation)</w:t>
      </w:r>
    </w:p>
    <w:p w14:paraId="0ACED5F0" w14:textId="0223A8A2" w:rsidR="006301FC" w:rsidRDefault="006301FC"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14DDF" w:rsidRPr="00630709" w14:paraId="6F39DABA" w14:textId="77777777" w:rsidTr="00556FF3">
        <w:trPr>
          <w:trHeight w:val="57"/>
        </w:trPr>
        <w:tc>
          <w:tcPr>
            <w:tcW w:w="846" w:type="dxa"/>
            <w:shd w:val="clear" w:color="auto" w:fill="auto"/>
            <w:hideMark/>
          </w:tcPr>
          <w:p w14:paraId="3EDA83C2"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860040</w:t>
            </w:r>
          </w:p>
        </w:tc>
        <w:tc>
          <w:tcPr>
            <w:tcW w:w="3406" w:type="dxa"/>
            <w:shd w:val="clear" w:color="auto" w:fill="auto"/>
            <w:hideMark/>
          </w:tcPr>
          <w:p w14:paraId="5FFD7860" w14:textId="77777777" w:rsidR="00A14DDF" w:rsidRPr="00630709" w:rsidRDefault="00A14DDF"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19FFDEFB"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NR_feMIMO</w:t>
            </w:r>
            <w:proofErr w:type="spellEnd"/>
          </w:p>
        </w:tc>
        <w:tc>
          <w:tcPr>
            <w:tcW w:w="510" w:type="dxa"/>
            <w:shd w:val="clear" w:color="auto" w:fill="auto"/>
            <w:hideMark/>
          </w:tcPr>
          <w:p w14:paraId="081A1070"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F55693"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RP-212535</w:t>
            </w:r>
          </w:p>
        </w:tc>
        <w:tc>
          <w:tcPr>
            <w:tcW w:w="2126" w:type="dxa"/>
            <w:shd w:val="clear" w:color="auto" w:fill="auto"/>
            <w:hideMark/>
          </w:tcPr>
          <w:p w14:paraId="610746F4"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A14DDF" w:rsidRPr="00630709" w14:paraId="0FD32831" w14:textId="77777777" w:rsidTr="00556FF3">
        <w:trPr>
          <w:trHeight w:val="57"/>
        </w:trPr>
        <w:tc>
          <w:tcPr>
            <w:tcW w:w="846" w:type="dxa"/>
            <w:shd w:val="clear" w:color="auto" w:fill="auto"/>
            <w:hideMark/>
          </w:tcPr>
          <w:p w14:paraId="1988F47A"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860140</w:t>
            </w:r>
          </w:p>
        </w:tc>
        <w:tc>
          <w:tcPr>
            <w:tcW w:w="3406" w:type="dxa"/>
            <w:shd w:val="clear" w:color="auto" w:fill="auto"/>
            <w:hideMark/>
          </w:tcPr>
          <w:p w14:paraId="3617BD2B"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47C0F416"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NR_feMIMO</w:t>
            </w:r>
            <w:proofErr w:type="spellEnd"/>
            <w:r w:rsidRPr="00630709">
              <w:rPr>
                <w:rFonts w:ascii="Arial" w:hAnsi="Arial" w:cs="Arial"/>
                <w:color w:val="000000"/>
                <w:sz w:val="14"/>
                <w:szCs w:val="14"/>
                <w:lang w:eastAsia="en-GB"/>
              </w:rPr>
              <w:t>-Core</w:t>
            </w:r>
          </w:p>
        </w:tc>
        <w:tc>
          <w:tcPr>
            <w:tcW w:w="510" w:type="dxa"/>
            <w:shd w:val="clear" w:color="auto" w:fill="auto"/>
            <w:hideMark/>
          </w:tcPr>
          <w:p w14:paraId="5060C52F"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B798A12"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70B2A0E3"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A14DDF" w:rsidRPr="00630709" w14:paraId="451D3421" w14:textId="77777777" w:rsidTr="00556FF3">
        <w:trPr>
          <w:trHeight w:val="57"/>
        </w:trPr>
        <w:tc>
          <w:tcPr>
            <w:tcW w:w="846" w:type="dxa"/>
            <w:shd w:val="clear" w:color="auto" w:fill="auto"/>
            <w:hideMark/>
          </w:tcPr>
          <w:p w14:paraId="32B99FDE"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860240</w:t>
            </w:r>
          </w:p>
        </w:tc>
        <w:tc>
          <w:tcPr>
            <w:tcW w:w="3406" w:type="dxa"/>
            <w:shd w:val="clear" w:color="auto" w:fill="auto"/>
            <w:hideMark/>
          </w:tcPr>
          <w:p w14:paraId="1636C6BE"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4E731840"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NR_feMIMO</w:t>
            </w:r>
            <w:proofErr w:type="spellEnd"/>
            <w:r w:rsidRPr="00630709">
              <w:rPr>
                <w:rFonts w:ascii="Arial" w:hAnsi="Arial" w:cs="Arial"/>
                <w:color w:val="000000"/>
                <w:sz w:val="14"/>
                <w:szCs w:val="14"/>
                <w:lang w:eastAsia="en-GB"/>
              </w:rPr>
              <w:t>-Perf</w:t>
            </w:r>
          </w:p>
        </w:tc>
        <w:tc>
          <w:tcPr>
            <w:tcW w:w="510" w:type="dxa"/>
            <w:shd w:val="clear" w:color="auto" w:fill="auto"/>
            <w:hideMark/>
          </w:tcPr>
          <w:p w14:paraId="3076360E"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20472A7"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3FAF5A04"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bl>
    <w:p w14:paraId="49742406" w14:textId="03EE7229" w:rsidR="00A14DDF" w:rsidRDefault="00A14DDF" w:rsidP="00A14DDF">
      <w:pPr>
        <w:rPr>
          <w:lang w:eastAsia="en-GB"/>
        </w:rPr>
      </w:pPr>
      <w:r w:rsidRPr="00501CF5">
        <w:rPr>
          <w:lang w:eastAsia="en-GB"/>
        </w:rPr>
        <w:t xml:space="preserve">Summary based on the input provided by </w:t>
      </w:r>
      <w:r w:rsidRPr="00A14DDF">
        <w:rPr>
          <w:lang w:eastAsia="en-GB"/>
        </w:rPr>
        <w:t>Samsung</w:t>
      </w:r>
      <w:r w:rsidRPr="00501CF5">
        <w:rPr>
          <w:lang w:eastAsia="en-GB"/>
        </w:rPr>
        <w:t xml:space="preserve"> in </w:t>
      </w:r>
      <w:r w:rsidRPr="00A14DDF">
        <w:rPr>
          <w:lang w:eastAsia="en-GB"/>
        </w:rPr>
        <w:t>RP-220802</w:t>
      </w:r>
      <w:r w:rsidRPr="00501CF5">
        <w:rPr>
          <w:lang w:eastAsia="en-GB"/>
        </w:rPr>
        <w:t>.</w:t>
      </w:r>
    </w:p>
    <w:p w14:paraId="2060B594" w14:textId="1C382A45" w:rsidR="00A14DDF" w:rsidRDefault="00A14DDF" w:rsidP="00A14DDF">
      <w:pPr>
        <w:rPr>
          <w:lang w:eastAsia="en-GB"/>
        </w:rPr>
      </w:pPr>
      <w:r>
        <w:rPr>
          <w:lang w:eastAsia="en-GB"/>
        </w:rPr>
        <w:t xml:space="preserve">This WI introduces enhanced specification support for several key aspects on multi-input multi-output (MIMO) operation where Rel-15 and 16 NR were found deficient in terms of signalling latency, overhead, as well as spectral efficiency and coverage. </w:t>
      </w:r>
    </w:p>
    <w:p w14:paraId="3922B007" w14:textId="77777777" w:rsidR="00A14DDF" w:rsidRDefault="00A14DDF" w:rsidP="00A14DDF">
      <w:pPr>
        <w:rPr>
          <w:lang w:eastAsia="en-GB"/>
        </w:rPr>
      </w:pPr>
      <w:r>
        <w:rPr>
          <w:lang w:eastAsia="en-GB"/>
        </w:rPr>
        <w:t xml:space="preserve">First, although Rel-15/16 NR supports FR2 deployments via multi-beam operation, signalling latency and overhead especially for beam indication are high for common beam operation. This not only hampers deployments in high-speed scenarios, but also scenarios where the number of configured TCI states is large. In addition, it lacks the support for inter-cell operation, multi-panel UEs, and maximum permissible exposure (MPE) mitigation. </w:t>
      </w:r>
    </w:p>
    <w:p w14:paraId="02C7DE67" w14:textId="77777777" w:rsidR="00A14DDF" w:rsidRDefault="00A14DDF" w:rsidP="00A14DDF">
      <w:pPr>
        <w:rPr>
          <w:lang w:eastAsia="en-GB"/>
        </w:rPr>
      </w:pPr>
      <w:r>
        <w:rPr>
          <w:lang w:eastAsia="en-GB"/>
        </w:rPr>
        <w:t xml:space="preserve">Second, although Rel-16 NR introduced </w:t>
      </w:r>
      <w:proofErr w:type="spellStart"/>
      <w:r>
        <w:rPr>
          <w:lang w:eastAsia="en-GB"/>
        </w:rPr>
        <w:t>mTRP</w:t>
      </w:r>
      <w:proofErr w:type="spellEnd"/>
      <w:r>
        <w:rPr>
          <w:lang w:eastAsia="en-GB"/>
        </w:rPr>
        <w:t xml:space="preserve"> support for PDSCH, it still lacks ample support for PDCCH, PUSCH, and PUCCH. In addition, enhancements for inter-cell </w:t>
      </w:r>
      <w:proofErr w:type="spellStart"/>
      <w:r>
        <w:rPr>
          <w:lang w:eastAsia="en-GB"/>
        </w:rPr>
        <w:t>mTRP</w:t>
      </w:r>
      <w:proofErr w:type="spellEnd"/>
      <w:r>
        <w:rPr>
          <w:lang w:eastAsia="en-GB"/>
        </w:rPr>
        <w:t xml:space="preserve"> and beam management aspects specific to </w:t>
      </w:r>
      <w:proofErr w:type="spellStart"/>
      <w:r>
        <w:rPr>
          <w:lang w:eastAsia="en-GB"/>
        </w:rPr>
        <w:t>mTRP</w:t>
      </w:r>
      <w:proofErr w:type="spellEnd"/>
      <w:r>
        <w:rPr>
          <w:lang w:eastAsia="en-GB"/>
        </w:rPr>
        <w:t xml:space="preserve"> are introduced along with features to facilitate high-speed train deployment on single frequency network (HST-SFN).  </w:t>
      </w:r>
    </w:p>
    <w:p w14:paraId="48ABD16F" w14:textId="77777777" w:rsidR="00A14DDF" w:rsidRDefault="00A14DDF" w:rsidP="00A14DDF">
      <w:pPr>
        <w:rPr>
          <w:lang w:eastAsia="en-GB"/>
        </w:rPr>
      </w:pPr>
      <w:r>
        <w:rPr>
          <w:lang w:eastAsia="en-GB"/>
        </w:rPr>
        <w:t xml:space="preserve">Third, SRS has been a useful tool to acquire UL or DL CSI since Rel-15. However, the triggering mechanism of aperiodic SRS limits its flexibility. Further, antenna switching SRS only supports up to 4 antennas, which limits the performance for use cases requiring larger than 4 receive antennas. In addition, along with the expansion of 5G deployment, the demand to further improve SRS capacity and coverage appears. </w:t>
      </w:r>
    </w:p>
    <w:p w14:paraId="028E7C20" w14:textId="77777777" w:rsidR="00A14DDF" w:rsidRDefault="00A14DDF" w:rsidP="00A14DDF">
      <w:pPr>
        <w:rPr>
          <w:lang w:eastAsia="en-GB"/>
        </w:rPr>
      </w:pPr>
      <w:r>
        <w:rPr>
          <w:lang w:eastAsia="en-GB"/>
        </w:rPr>
        <w:t xml:space="preserve">Fourth, although Rel-16 has enhanced the Rel-15 Type-II to allow improved performance-overhead trade-off, CSI enhancements designed for </w:t>
      </w:r>
      <w:proofErr w:type="spellStart"/>
      <w:r>
        <w:rPr>
          <w:lang w:eastAsia="en-GB"/>
        </w:rPr>
        <w:t>mTRP</w:t>
      </w:r>
      <w:proofErr w:type="spellEnd"/>
      <w:r>
        <w:rPr>
          <w:lang w:eastAsia="en-GB"/>
        </w:rPr>
        <w:t xml:space="preserve"> non-coherent JT and Type-II assuming FDD (angle-delay) reciprocity can be beneficial to support additional deployment scenarios. </w:t>
      </w:r>
    </w:p>
    <w:p w14:paraId="4B987028" w14:textId="54F6F288" w:rsidR="00A14DDF" w:rsidRPr="00A14DDF" w:rsidRDefault="00A14DDF" w:rsidP="00A14DDF">
      <w:pPr>
        <w:rPr>
          <w:u w:val="single"/>
          <w:lang w:eastAsia="en-GB"/>
        </w:rPr>
      </w:pPr>
      <w:r w:rsidRPr="00A14DDF">
        <w:rPr>
          <w:u w:val="single"/>
          <w:lang w:eastAsia="en-GB"/>
        </w:rPr>
        <w:t>Enhancements for multi-beam operation</w:t>
      </w:r>
    </w:p>
    <w:p w14:paraId="32138EE4" w14:textId="77777777" w:rsidR="00A14DDF" w:rsidRDefault="00A14DDF" w:rsidP="00A14DDF">
      <w:pPr>
        <w:rPr>
          <w:lang w:eastAsia="en-GB"/>
        </w:rPr>
      </w:pPr>
      <w:r>
        <w:rPr>
          <w:lang w:eastAsia="en-GB"/>
        </w:rPr>
        <w:t xml:space="preserve">In Rel-15/16, UL beam indication utilizes a different framework from DL beam indication. As DL and UL beam indication share similar characteristics, a unified TCI-based framework for DL and UL beam indication is introduced in Rel-17 where UL TCI is used to represent UL spatial relation. 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signalling of DL-only, UL-only, and DL+UL TCI state update). </w:t>
      </w:r>
    </w:p>
    <w:p w14:paraId="335D8AEF" w14:textId="77777777" w:rsidR="00A14DDF" w:rsidRDefault="00A14DDF" w:rsidP="00A14DDF">
      <w:pPr>
        <w:rPr>
          <w:lang w:eastAsia="en-GB"/>
        </w:rPr>
      </w:pPr>
      <w:r>
        <w:rPr>
          <w:lang w:eastAsia="en-GB"/>
        </w:rPr>
        <w:t xml:space="preserve">Central to the Rel-17 TCI framework is the use of common beam for UE-dedicated PDCCH and the associated PDSCH intended to streamline multi-beam operation. While Rel-15/16 supports the use of common beam for UE-dedicated PDCCH and the associated PDSCH, beam indication is performed via MAC-CE. The latency and overhead associated with MAC-CE potentially detract the application of NR for high-speed scenarios in the FR2 regime. In Rel-17, such latency and overhead are reduced with the introduction of DCI-based beam indication using the existing DCI formats 1_1/1_2 (with and without DL assignments) via the TCI field. To ensure that the NW and the UE are aligned in terms of TCI state, an ACK mechanism for the beam indication is supported either via the ACK associated with the PDSCH (when beam indication is accompanied with DL assignment) or an ACK mechanism analogous to that used for SPS </w:t>
      </w:r>
      <w:r>
        <w:rPr>
          <w:lang w:eastAsia="en-GB"/>
        </w:rPr>
        <w:lastRenderedPageBreak/>
        <w:t xml:space="preserve">PDSCH release (when beam indication is not accompanied with DL assignment). When only one TCI state is activated via MAC-CE, the DCI-based beam indication is not used. In this case, beam indication is performed via MAC-CE. </w:t>
      </w:r>
    </w:p>
    <w:p w14:paraId="26A7BEF4" w14:textId="77777777" w:rsidR="00A14DDF" w:rsidRDefault="00A14DDF" w:rsidP="00A14DDF">
      <w:pPr>
        <w:rPr>
          <w:lang w:eastAsia="en-GB"/>
        </w:rPr>
      </w:pPr>
      <w:r>
        <w:rPr>
          <w:lang w:eastAsia="en-GB"/>
        </w:rPr>
        <w:t xml:space="preserve">The Rel-17 TCI framework also supports auxiliary features such as a common TCI state ID update using a common TCI state pool and/or reference CC for Carrier Aggregation, UL power control setting (including PL-RS) association with TCI state, as well as inter-cell beam management. Inter-cell beam management includes measurement and reporting of L1-RSRP as well as beam indication for TCI states associated with PCIs different from that of the serving cell. In addition, common beam operation can be configured to other signals such as non-UE dedicated reception associated with serving cell PCI, aperiodic CSI-RS, and aperiodic SRS. </w:t>
      </w:r>
    </w:p>
    <w:p w14:paraId="0C555F1A" w14:textId="77777777" w:rsidR="00A14DDF" w:rsidRDefault="00A14DDF" w:rsidP="00A14DDF">
      <w:pPr>
        <w:rPr>
          <w:lang w:eastAsia="en-GB"/>
        </w:rPr>
      </w:pPr>
      <w:r>
        <w:rPr>
          <w:lang w:eastAsia="en-GB"/>
        </w:rPr>
        <w:t>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p>
    <w:p w14:paraId="422E0E5C" w14:textId="77777777" w:rsidR="00A14DDF" w:rsidRDefault="00A14DDF" w:rsidP="00A14DDF">
      <w:pPr>
        <w:rPr>
          <w:lang w:eastAsia="en-GB"/>
        </w:rPr>
      </w:pPr>
      <w:r>
        <w:rPr>
          <w:lang w:eastAsia="en-GB"/>
        </w:rPr>
        <w:t>Due to adherence to the MPE (maximum permissible exposure) regulation, some UL coverage penalty is incurred as the UE ends up using a sub-optimal UL transmit beam. To alleviate this issue, some enhancement in the existing PHR report is introduced where beam-specific P-MPR along with the associated CRI/SSBRI is added into the MAC-CE-based PHR report.</w:t>
      </w:r>
    </w:p>
    <w:p w14:paraId="65737282" w14:textId="711CD294" w:rsidR="00A14DDF" w:rsidRPr="00A14DDF" w:rsidRDefault="00A14DDF" w:rsidP="00A14DDF">
      <w:pPr>
        <w:rPr>
          <w:u w:val="single"/>
          <w:lang w:eastAsia="en-GB"/>
        </w:rPr>
      </w:pPr>
      <w:r w:rsidRPr="00A14DDF">
        <w:rPr>
          <w:u w:val="single"/>
          <w:lang w:eastAsia="en-GB"/>
        </w:rPr>
        <w:t>Enhancements for multi-TRP operation</w:t>
      </w:r>
    </w:p>
    <w:p w14:paraId="18FCC896" w14:textId="77777777" w:rsidR="00A14DDF" w:rsidRDefault="00A14DDF" w:rsidP="00A14DDF">
      <w:pPr>
        <w:rPr>
          <w:lang w:eastAsia="en-GB"/>
        </w:rPr>
      </w:pPr>
      <w:r>
        <w:rPr>
          <w:lang w:eastAsia="en-GB"/>
        </w:rPr>
        <w:t>In Rel-17, PDCCH repetition is defined by explicit linkage between two search space sets. The two linked search space sets can be associated with corresponding CORESETs with different TCI states, hence, achieving beam-diversity for PDCCH transmission. In Rel-17, only intra-slot PDCCH repetition is supported, and also, PDCCH repetition is only supported for USS or Type3 CSS. In addition, the linkage is specified at the PDCCH candidate level by restricting configurations of two linked search space sets resulting in one-to-one mapping between monitoring occasions and between PDCCH candidates of the two linked search space sets. Two linked PDCCH candidates have the same aggregation level, same coded bits, and the same DCI payload. To avoid ambiguity at the UE, a reference PDCCH candidate is defined for various procedures such as timelines, PUCCH resource determination, PDSCH reception with mapping Type B or mapping Type A, determination of QCL assumption for PDSCH when TCI field is not present in DCI, etc. UE can report whether two blind decodes or three blind decodes are needed for two linked PDCCH candidates. In the case of three blind decodes, overbooking for PDCCH is enhanced accordingly. Furthermore, determination of two QCL-</w:t>
      </w:r>
      <w:proofErr w:type="spellStart"/>
      <w:r>
        <w:rPr>
          <w:lang w:eastAsia="en-GB"/>
        </w:rPr>
        <w:t>TypeD</w:t>
      </w:r>
      <w:proofErr w:type="spellEnd"/>
      <w:r>
        <w:rPr>
          <w:lang w:eastAsia="en-GB"/>
        </w:rPr>
        <w:t xml:space="preserve"> is specified for FR2 to support time-overlapping PDCCH repetitions. PDCCH repetition is supported also for cross-carrier scheduling through linking two search space sets in both scheduling cell and scheduled cell.</w:t>
      </w:r>
    </w:p>
    <w:p w14:paraId="34A7D06D" w14:textId="77777777" w:rsidR="00A14DDF" w:rsidRDefault="00A14DDF" w:rsidP="00A14DDF">
      <w:pPr>
        <w:rPr>
          <w:lang w:eastAsia="en-GB"/>
        </w:rPr>
      </w:pPr>
      <w:r>
        <w:rPr>
          <w:lang w:eastAsia="en-GB"/>
        </w:rPr>
        <w:t>In Rel-17, to support multi-TRP PUCCH repetition, up to two sets of power control parameters in FR1 or up to two PUCCH-</w:t>
      </w:r>
      <w:proofErr w:type="spellStart"/>
      <w:r>
        <w:rPr>
          <w:lang w:eastAsia="en-GB"/>
        </w:rPr>
        <w:t>SpatialRelationInfo</w:t>
      </w:r>
      <w:proofErr w:type="spellEnd"/>
      <w:r>
        <w:rPr>
          <w:lang w:eastAsia="en-GB"/>
        </w:rPr>
        <w:t xml:space="preserve"> in FR2 can be activated per PUCCH resource or per PUCCH resource group via MAC-CE. In addition, multi-TRP PUCCH repetition can be configured by intra-slot PUCCH repetition as well as inter-slot PUCCH repetition for all PUCCH formats. Based on the number of activated PUCCH-</w:t>
      </w:r>
      <w:proofErr w:type="spellStart"/>
      <w:r>
        <w:rPr>
          <w:lang w:eastAsia="en-GB"/>
        </w:rPr>
        <w:t>SpatialRelationInfo</w:t>
      </w:r>
      <w:proofErr w:type="spellEnd"/>
      <w:r>
        <w:rPr>
          <w:lang w:eastAsia="en-GB"/>
        </w:rPr>
        <w:t xml:space="preserve"> or set of power control parameters for the scheduled PUCCH resource, dynamic switching between single-TRP PUCCH repetition and multi-TRP PUCCH repetition can be supported. Separate power control for multi-TRP PUCCH repetition is supported by two activated PUCCH-</w:t>
      </w:r>
      <w:proofErr w:type="spellStart"/>
      <w:r>
        <w:rPr>
          <w:lang w:eastAsia="en-GB"/>
        </w:rPr>
        <w:t>SpatialRelationInfo</w:t>
      </w:r>
      <w:proofErr w:type="spellEnd"/>
      <w:r>
        <w:rPr>
          <w:lang w:eastAsia="en-GB"/>
        </w:rPr>
        <w:t xml:space="preserve"> or two activated sets of power control parameters. Furthermore, up to two TPC field for PUCCH can be supported and each TPC field is applied for each closed loop index. </w:t>
      </w:r>
    </w:p>
    <w:p w14:paraId="24F3A656" w14:textId="77777777" w:rsidR="00A14DDF" w:rsidRDefault="00A14DDF" w:rsidP="00A14DDF">
      <w:pPr>
        <w:rPr>
          <w:lang w:eastAsia="en-GB"/>
        </w:rPr>
      </w:pPr>
      <w:r>
        <w:rPr>
          <w:lang w:eastAsia="en-GB"/>
        </w:rPr>
        <w:t>In Rel-17, multi-TRP PUSCH repetition is supported with up to two SRS resource sets with usage set to ‘codebook’ or ‘</w:t>
      </w:r>
      <w:proofErr w:type="spellStart"/>
      <w:r>
        <w:rPr>
          <w:lang w:eastAsia="en-GB"/>
        </w:rPr>
        <w:t>nonCodebook</w:t>
      </w:r>
      <w:proofErr w:type="spellEnd"/>
      <w:r>
        <w:rPr>
          <w:lang w:eastAsia="en-GB"/>
        </w:rPr>
        <w:t>’. If UE is provided by two SRS resource sets with usage set to ‘codebook’ or ‘</w:t>
      </w:r>
      <w:proofErr w:type="spellStart"/>
      <w:r>
        <w:rPr>
          <w:lang w:eastAsia="en-GB"/>
        </w:rPr>
        <w:t>nonCodebook</w:t>
      </w:r>
      <w:proofErr w:type="spellEnd"/>
      <w:r>
        <w:rPr>
          <w:lang w:eastAsia="en-GB"/>
        </w:rPr>
        <w:t>’, the second SRI field, second TPMI field (if CB-based PUSCH is supported), and second PTRS-DMRS association field are indicated by DCI format 0_1 or 0_2 for PUSCH transmission occasion(s) toward the TRP which is related to the second SRS resource set with usage set to ‘codebook’ or ‘</w:t>
      </w:r>
      <w:proofErr w:type="spellStart"/>
      <w:r>
        <w:rPr>
          <w:lang w:eastAsia="en-GB"/>
        </w:rPr>
        <w:t>nonCodebook</w:t>
      </w:r>
      <w:proofErr w:type="spellEnd"/>
      <w:r>
        <w:rPr>
          <w:lang w:eastAsia="en-GB"/>
        </w:rPr>
        <w:t>’ for dynamic grant based PUSCH scheduling.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up to two TPC field for PUSCH can be supported and each TPC field is applied for each closed loop index. Furthermore, the aforementioned multi-TRP PUSCH repetition is also supported by configured grant type 1 and 2.</w:t>
      </w:r>
    </w:p>
    <w:p w14:paraId="324108AF" w14:textId="77777777" w:rsidR="00A14DDF" w:rsidRDefault="00A14DDF" w:rsidP="00A14DDF">
      <w:pPr>
        <w:rPr>
          <w:lang w:eastAsia="en-GB"/>
        </w:rPr>
      </w:pPr>
      <w:r>
        <w:rPr>
          <w:lang w:eastAsia="en-GB"/>
        </w:rPr>
        <w:t xml:space="preserve">In Rel-16, multi-TRP PDSCH transmission is supported with two different mechanisms: single-DCI and multi-DCI. In Rel-17, multi-TRP PDSCH transmission is further extended to inter-cell operation. A UE can be configured with SSB associated with PCI which are different from serving cell PCI, known as additional PCI. At most 7 different additional PCI can be configured to the UE, and only one is activated for inter-cell multi-TRP operation. The additional PCI can </w:t>
      </w:r>
      <w:r>
        <w:rPr>
          <w:lang w:eastAsia="en-GB"/>
        </w:rPr>
        <w:lastRenderedPageBreak/>
        <w:t xml:space="preserve">be associated with one or more TCI states, and </w:t>
      </w:r>
      <w:proofErr w:type="spellStart"/>
      <w:r>
        <w:rPr>
          <w:lang w:eastAsia="en-GB"/>
        </w:rPr>
        <w:t>gNB</w:t>
      </w:r>
      <w:proofErr w:type="spellEnd"/>
      <w:r>
        <w:rPr>
          <w:lang w:eastAsia="en-GB"/>
        </w:rPr>
        <w:t xml:space="preserve"> can schedule PDSCH dynamically from either TRP by indicating TCI in DCI.  </w:t>
      </w:r>
    </w:p>
    <w:p w14:paraId="03F6FA71" w14:textId="77777777" w:rsidR="00A14DDF" w:rsidRDefault="00A14DDF" w:rsidP="00A14DDF">
      <w:pPr>
        <w:rPr>
          <w:lang w:eastAsia="en-GB"/>
        </w:rPr>
      </w:pPr>
      <w:r>
        <w:rPr>
          <w:lang w:eastAsia="en-GB"/>
        </w:rPr>
        <w:t xml:space="preserve">In Rel-17, beam reporting and BFR are enhanced for </w:t>
      </w:r>
      <w:proofErr w:type="spellStart"/>
      <w:r>
        <w:rPr>
          <w:lang w:eastAsia="en-GB"/>
        </w:rPr>
        <w:t>mTRP</w:t>
      </w:r>
      <w:proofErr w:type="spellEnd"/>
      <w:r>
        <w:rPr>
          <w:lang w:eastAsia="en-GB"/>
        </w:rPr>
        <w:t xml:space="preserve"> scenario specifically. For beam reporting enhancement, framework of Rel-15 group based beam reporting is extended to facilitate simultaneous transmission of multiple TRPs. To achieve that, one CSI resource setting including two resource sets corresponding to two TRPs can be configured. In a CSI-report, UE can report N (</w:t>
      </w:r>
      <w:proofErr w:type="spellStart"/>
      <w:r>
        <w:rPr>
          <w:lang w:eastAsia="en-GB"/>
        </w:rPr>
        <w:t>Nmax</w:t>
      </w:r>
      <w:proofErr w:type="spellEnd"/>
      <w:r>
        <w:rPr>
          <w:lang w:eastAsia="en-GB"/>
        </w:rPr>
        <w:t xml:space="preserve"> = {1, 2, 3, 4}) groups of simultaneously received beams, wherein each reported beam in one group corresponds to one TRP. Differential L1-RSRP reporting across all beam groups is supported, and 1-bit is added to indicate CMR set associated with the largest RSRP value in the first group. For BFR enhancements, both single-DCI and multi-DCI framework are supported. For multi-DCI, two explicit or implicit BFD-RS sets are introduced for two TRPs in one CC. BFRQ can be transmitted if any one of BFD-RS sets fails. BFRQ framework is enhanced based on Rel.16 </w:t>
      </w:r>
      <w:proofErr w:type="spellStart"/>
      <w:r>
        <w:rPr>
          <w:lang w:eastAsia="en-GB"/>
        </w:rPr>
        <w:t>SCell</w:t>
      </w:r>
      <w:proofErr w:type="spellEnd"/>
      <w:r>
        <w:rPr>
          <w:lang w:eastAsia="en-GB"/>
        </w:rPr>
        <w:t xml:space="preserve"> BFR. The maximum number of PUCCH-SR resources is extended to 2. After UE receives </w:t>
      </w:r>
      <w:proofErr w:type="spellStart"/>
      <w:r>
        <w:rPr>
          <w:lang w:eastAsia="en-GB"/>
        </w:rPr>
        <w:t>gNB’s</w:t>
      </w:r>
      <w:proofErr w:type="spellEnd"/>
      <w:r>
        <w:rPr>
          <w:lang w:eastAsia="en-GB"/>
        </w:rPr>
        <w:t xml:space="preserve"> response, per-TRP beam reset can be performed. When both BFD-RS sets in </w:t>
      </w:r>
      <w:proofErr w:type="spellStart"/>
      <w:r>
        <w:rPr>
          <w:lang w:eastAsia="en-GB"/>
        </w:rPr>
        <w:t>SpCell</w:t>
      </w:r>
      <w:proofErr w:type="spellEnd"/>
      <w:r>
        <w:rPr>
          <w:lang w:eastAsia="en-GB"/>
        </w:rPr>
        <w:t xml:space="preserve"> fail, CBRA based RACH transmission can be triggered. For single-DCI, only explicit BFD-RS set configuration can be supported. </w:t>
      </w:r>
    </w:p>
    <w:p w14:paraId="34F284DD" w14:textId="77777777" w:rsidR="00A14DDF" w:rsidRDefault="00A14DDF" w:rsidP="00A14DDF">
      <w:pPr>
        <w:rPr>
          <w:lang w:eastAsia="en-GB"/>
        </w:rPr>
      </w:pPr>
      <w:r>
        <w:rPr>
          <w:lang w:eastAsia="en-GB"/>
        </w:rPr>
        <w:t xml:space="preserve">Rel-17 defines two key approaches for frequency offset compensation in HST-SFN scenario: UE-based and TRP-based compensation schemes. For UE-based compensation (scheme A), UE receives additional reference signals transmitted by the TRPs in a non-SFN manner to facilitate more accurate frequency offset compensation. The corresponding non-SFN TRS configurations are provided to the UE by using two TCI states (containing reference to the TRS of two TRPs) using DCI and MAC </w:t>
      </w:r>
      <w:proofErr w:type="spellStart"/>
      <w:r>
        <w:rPr>
          <w:lang w:eastAsia="en-GB"/>
        </w:rPr>
        <w:t>signaling</w:t>
      </w:r>
      <w:proofErr w:type="spellEnd"/>
      <w:r>
        <w:rPr>
          <w:lang w:eastAsia="en-GB"/>
        </w:rPr>
        <w:t xml:space="preserve">. The TRP-based compensation (scheme B) relies on frequency offset pre-compensation at the network side, where each TRP estimates the downlink frequency by using uplink signal, e.g., SRS, and compensates the downlink frequency per TRP prior to transmission. For TRP based pre-compensation, UE also receives two TRS transmitted by the TRPs in a non-SFN manner using two TCI states. However, since network pre-compensates the PDCCH and PDSCH by the difference of the frequency offsets observed between two TRPs, frequency offset tracking at the UE is performed using only one TRS transmitted by the reference TRP. </w:t>
      </w:r>
    </w:p>
    <w:p w14:paraId="56DFD485" w14:textId="484C50FF" w:rsidR="00A14DDF" w:rsidRPr="00A14DDF" w:rsidRDefault="00A14DDF" w:rsidP="00A14DDF">
      <w:pPr>
        <w:rPr>
          <w:u w:val="single"/>
          <w:lang w:eastAsia="en-GB"/>
        </w:rPr>
      </w:pPr>
      <w:r w:rsidRPr="00A14DDF">
        <w:rPr>
          <w:u w:val="single"/>
          <w:lang w:eastAsia="en-GB"/>
        </w:rPr>
        <w:t>SRS enhancements</w:t>
      </w:r>
    </w:p>
    <w:p w14:paraId="4F0A8D01" w14:textId="77777777" w:rsidR="00A14DDF" w:rsidRDefault="00A14DDF" w:rsidP="00A14DDF">
      <w:pPr>
        <w:spacing w:after="0"/>
        <w:ind w:firstLine="270"/>
        <w:jc w:val="both"/>
      </w:pPr>
      <w:r>
        <w:t xml:space="preserve">In NR Rel-15/16, aperiodic SRS is triggered by DCI to provide dynamic indication of SRS transmission. However, only one triggering offset value can be configured in RRC per SRS resource set. This limits the valid combinations of the location to send the triggering DCI and the location to transmit SRS, esp. considering TDD slot format, where not all slots are available to transmit SRS. To address this issue, Rel-17 introduces SRS triggering offset enhancement based on available slot definition. Up to 4 offset values can be configured in RRC per SRS resource set, where each value is defined as the number of available slots counting from a reference slot. Reference slot is defined as the slot indicated by legacy triggering offset. In DCI format 0_1/0_2/1_1/1_2, one new field “SRS offset indicator” (SOI) is added to select one available slot offset value from the configured ones. In addition, Rel-15/16 DCI format 0_1/0_2 cannot be indicated to trigger SRS only, i.e., without CSI request and without data. This limitation is removed in Rel-17 by allowing </w:t>
      </w:r>
      <w:proofErr w:type="spellStart"/>
      <w:r>
        <w:t>gNB</w:t>
      </w:r>
      <w:proofErr w:type="spellEnd"/>
      <w:r>
        <w:t xml:space="preserve"> to trigger SRS based on DCI format 0_1/0_2 without CSI request and without data.</w:t>
      </w:r>
    </w:p>
    <w:p w14:paraId="62D04052" w14:textId="77777777" w:rsidR="00A14DDF" w:rsidRDefault="00A14DDF" w:rsidP="00A14DDF">
      <w:pPr>
        <w:spacing w:after="0"/>
        <w:ind w:firstLine="270"/>
        <w:jc w:val="both"/>
      </w:pPr>
      <w:r>
        <w:t xml:space="preserve">To ensure performance for uses case with larger than 4 receive antennas, Rel-17 introduces antenna switching SRS to support 1T6R, 1T8R, 2T6R, 2T8R and 4T8R. In addition, to improve flexibility of antenna switching SRS, Rel-17 extends the P/SP configurations by supporting </w:t>
      </w:r>
      <w:r w:rsidRPr="002A18C6">
        <w:t>maximum 2 SP SRS resource sets and maximum 1 periodic SRS resource set for antenna switching</w:t>
      </w:r>
      <w:r>
        <w:t xml:space="preserve">, and the aperiodic configuration by supporting 1 or </w:t>
      </w:r>
      <w:r w:rsidRPr="002A18C6">
        <w:t>4 aperiodic SRS resource sets for 1T4R and 2 aperiodic resource sets for 1T2R/2T4R</w:t>
      </w:r>
      <w:r>
        <w:t>.</w:t>
      </w:r>
    </w:p>
    <w:p w14:paraId="6A406546" w14:textId="77777777" w:rsidR="00A14DDF" w:rsidRDefault="00A14DDF" w:rsidP="00A14DDF">
      <w:pPr>
        <w:spacing w:after="0"/>
        <w:ind w:firstLine="270"/>
        <w:jc w:val="both"/>
      </w:pPr>
      <w:r>
        <w:t>In order to enhance the capacity and coverage for SRS, the following three schemes are specified in Rel-17.</w:t>
      </w:r>
    </w:p>
    <w:p w14:paraId="437A2651" w14:textId="77777777" w:rsidR="00A14DDF" w:rsidRPr="004E595F" w:rsidRDefault="00A14DDF" w:rsidP="00A14DDF">
      <w:pPr>
        <w:pStyle w:val="ListParagraph"/>
        <w:numPr>
          <w:ilvl w:val="0"/>
          <w:numId w:val="7"/>
        </w:numPr>
        <w:ind w:leftChars="0"/>
        <w:contextualSpacing/>
        <w:jc w:val="both"/>
      </w:pPr>
      <w:r>
        <w:rPr>
          <w:rFonts w:eastAsia="DengXian" w:hint="eastAsia"/>
          <w:lang w:eastAsia="zh-CN"/>
        </w:rPr>
        <w:t>I</w:t>
      </w:r>
      <w:r>
        <w:rPr>
          <w:rFonts w:eastAsia="DengXian"/>
          <w:lang w:eastAsia="zh-CN"/>
        </w:rPr>
        <w:t>ncreased repetition: Rel-17 supports 8, 10, 12 and</w:t>
      </w:r>
      <w:r w:rsidRPr="004E595F">
        <w:rPr>
          <w:rFonts w:eastAsia="DengXian"/>
          <w:lang w:eastAsia="zh-CN"/>
        </w:rPr>
        <w:t xml:space="preserve"> 14 </w:t>
      </w:r>
      <w:r>
        <w:rPr>
          <w:rFonts w:eastAsia="DengXian"/>
          <w:lang w:eastAsia="zh-CN"/>
        </w:rPr>
        <w:t xml:space="preserve">consecutive repetition </w:t>
      </w:r>
      <w:r w:rsidRPr="004E595F">
        <w:rPr>
          <w:rFonts w:eastAsia="DengXian"/>
          <w:lang w:eastAsia="zh-CN"/>
        </w:rPr>
        <w:t>symbols</w:t>
      </w:r>
      <w:r>
        <w:rPr>
          <w:rFonts w:eastAsia="DengXian"/>
          <w:lang w:eastAsia="zh-CN"/>
        </w:rPr>
        <w:t xml:space="preserve"> in one slot in one SRS resource.</w:t>
      </w:r>
    </w:p>
    <w:p w14:paraId="401CBCE1" w14:textId="77777777" w:rsidR="00A14DDF" w:rsidRPr="00162A2D" w:rsidRDefault="00A14DDF" w:rsidP="00A14DDF">
      <w:pPr>
        <w:pStyle w:val="ListParagraph"/>
        <w:numPr>
          <w:ilvl w:val="0"/>
          <w:numId w:val="7"/>
        </w:numPr>
        <w:ind w:leftChars="0"/>
        <w:contextualSpacing/>
        <w:jc w:val="both"/>
      </w:pPr>
      <w:r>
        <w:rPr>
          <w:rFonts w:eastAsia="DengXian"/>
          <w:lang w:eastAsia="zh-CN"/>
        </w:rPr>
        <w:t xml:space="preserve">Partial frequency sounding: Rel-17 supports to </w:t>
      </w:r>
      <w:r w:rsidRPr="00475452">
        <w:rPr>
          <w:rFonts w:eastAsia="DengXian"/>
          <w:bCs/>
          <w:iCs/>
          <w:lang w:eastAsia="zh-CN"/>
        </w:rPr>
        <w:t>transmit SRS only in</w:t>
      </w:r>
      <w:r w:rsidRPr="00475452">
        <w:rPr>
          <w:rFonts w:eastAsia="DengXian"/>
          <w:bCs/>
          <w:lang w:eastAsia="zh-CN"/>
        </w:rPr>
        <w:t> </w:t>
      </w:r>
      <m:oMath>
        <m:f>
          <m:fPr>
            <m:ctrlPr>
              <w:rPr>
                <w:rFonts w:ascii="Cambria Math" w:eastAsia="DengXian" w:hAnsi="Cambria Math"/>
                <w:bCs/>
                <w:lang w:val="en-US" w:eastAsia="zh-CN"/>
              </w:rPr>
            </m:ctrlPr>
          </m:fPr>
          <m:num>
            <m:r>
              <m:rPr>
                <m:sty m:val="p"/>
              </m:rPr>
              <w:rPr>
                <w:rFonts w:ascii="Cambria Math" w:eastAsia="DengXian" w:hAnsi="Cambria Math"/>
                <w:lang w:val="en-US" w:eastAsia="zh-CN"/>
              </w:rPr>
              <m:t>1</m:t>
            </m:r>
          </m:num>
          <m:den>
            <m:sSub>
              <m:sSubPr>
                <m:ctrlPr>
                  <w:rPr>
                    <w:rFonts w:ascii="Cambria Math" w:eastAsia="DengXian" w:hAnsi="Cambria Math"/>
                    <w:bCs/>
                    <w:lang w:val="en-US" w:eastAsia="zh-CN"/>
                  </w:rPr>
                </m:ctrlPr>
              </m:sSubPr>
              <m:e>
                <m:r>
                  <m:rPr>
                    <m:sty m:val="p"/>
                  </m:rPr>
                  <w:rPr>
                    <w:rFonts w:ascii="Cambria Math" w:eastAsia="DengXian" w:hAnsi="Cambria Math"/>
                    <w:lang w:val="en-US" w:eastAsia="zh-CN"/>
                  </w:rPr>
                  <m:t>P</m:t>
                </m:r>
              </m:e>
              <m:sub>
                <m:r>
                  <m:rPr>
                    <m:sty m:val="p"/>
                  </m:rPr>
                  <w:rPr>
                    <w:rFonts w:ascii="Cambria Math" w:eastAsia="DengXian" w:hAnsi="Cambria Math"/>
                    <w:lang w:val="en-US" w:eastAsia="zh-CN"/>
                  </w:rPr>
                  <m:t>F</m:t>
                </m:r>
              </m:sub>
            </m:sSub>
          </m:den>
        </m:f>
        <m:sSub>
          <m:sSubPr>
            <m:ctrlPr>
              <w:rPr>
                <w:rFonts w:ascii="Cambria Math" w:eastAsia="DengXian" w:hAnsi="Cambria Math"/>
                <w:bCs/>
                <w:lang w:val="en-US" w:eastAsia="zh-CN"/>
              </w:rPr>
            </m:ctrlPr>
          </m:sSubPr>
          <m:e>
            <m:r>
              <m:rPr>
                <m:sty m:val="p"/>
              </m:rPr>
              <w:rPr>
                <w:rFonts w:ascii="Cambria Math" w:eastAsia="DengXian" w:hAnsi="Cambria Math"/>
                <w:lang w:val="en-US" w:eastAsia="zh-CN"/>
              </w:rPr>
              <m:t>m</m:t>
            </m:r>
          </m:e>
          <m:sub>
            <m:r>
              <m:rPr>
                <m:sty m:val="p"/>
              </m:rPr>
              <w:rPr>
                <w:rFonts w:ascii="Cambria Math" w:eastAsia="DengXian" w:hAnsi="Cambria Math"/>
                <w:lang w:val="en-US" w:eastAsia="zh-CN"/>
              </w:rPr>
              <m:t>SRS,</m:t>
            </m:r>
            <m:sSub>
              <m:sSubPr>
                <m:ctrlPr>
                  <w:rPr>
                    <w:rFonts w:ascii="Cambria Math" w:eastAsia="DengXian" w:hAnsi="Cambria Math"/>
                    <w:b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SRS</m:t>
                </m:r>
              </m:sub>
            </m:sSub>
          </m:sub>
        </m:sSub>
      </m:oMath>
      <w:r w:rsidRPr="00475452">
        <w:rPr>
          <w:rFonts w:eastAsia="DengXian"/>
          <w:bCs/>
          <w:iCs/>
          <w:lang w:eastAsia="zh-CN"/>
        </w:rPr>
        <w:t xml:space="preserve"> contiguous RBs in one OFDM symbol, where </w:t>
      </w:r>
      <m:oMath>
        <m:sSub>
          <m:sSubPr>
            <m:ctrlPr>
              <w:rPr>
                <w:rFonts w:ascii="Cambria Math" w:eastAsia="DengXian" w:hAnsi="Cambria Math"/>
                <w:bCs/>
                <w:lang w:val="en-US" w:eastAsia="zh-CN"/>
              </w:rPr>
            </m:ctrlPr>
          </m:sSubPr>
          <m:e>
            <m:r>
              <m:rPr>
                <m:sty m:val="p"/>
              </m:rPr>
              <w:rPr>
                <w:rFonts w:ascii="Cambria Math" w:eastAsia="DengXian" w:hAnsi="Cambria Math"/>
                <w:lang w:val="en-US" w:eastAsia="zh-CN"/>
              </w:rPr>
              <m:t>m</m:t>
            </m:r>
          </m:e>
          <m:sub>
            <m:r>
              <m:rPr>
                <m:sty m:val="p"/>
              </m:rPr>
              <w:rPr>
                <w:rFonts w:ascii="Cambria Math" w:eastAsia="DengXian" w:hAnsi="Cambria Math"/>
                <w:lang w:val="en-US" w:eastAsia="zh-CN"/>
              </w:rPr>
              <m:t>SRS,</m:t>
            </m:r>
            <m:sSub>
              <m:sSubPr>
                <m:ctrlPr>
                  <w:rPr>
                    <w:rFonts w:ascii="Cambria Math" w:eastAsia="DengXian" w:hAnsi="Cambria Math"/>
                    <w:b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SRS</m:t>
                </m:r>
              </m:sub>
            </m:sSub>
          </m:sub>
        </m:sSub>
      </m:oMath>
      <w:r w:rsidRPr="00475452">
        <w:rPr>
          <w:rFonts w:eastAsia="DengXian"/>
          <w:bCs/>
          <w:iCs/>
          <w:lang w:eastAsia="zh-CN"/>
        </w:rPr>
        <w:t>  indicates the number of RBs configured by B</w:t>
      </w:r>
      <w:r w:rsidRPr="00475452">
        <w:rPr>
          <w:rFonts w:eastAsia="DengXian"/>
          <w:bCs/>
          <w:iCs/>
          <w:vertAlign w:val="subscript"/>
          <w:lang w:eastAsia="zh-CN"/>
        </w:rPr>
        <w:t>SRS</w:t>
      </w:r>
      <w:r w:rsidRPr="00475452">
        <w:rPr>
          <w:rFonts w:eastAsia="DengXian"/>
          <w:bCs/>
          <w:iCs/>
          <w:lang w:eastAsia="zh-CN"/>
        </w:rPr>
        <w:t> and C</w:t>
      </w:r>
      <w:r w:rsidRPr="00475452">
        <w:rPr>
          <w:rFonts w:eastAsia="DengXian"/>
          <w:bCs/>
          <w:iCs/>
          <w:vertAlign w:val="subscript"/>
          <w:lang w:eastAsia="zh-CN"/>
        </w:rPr>
        <w:t>SRS</w:t>
      </w:r>
      <w:r>
        <w:rPr>
          <w:rFonts w:eastAsia="DengXian"/>
          <w:bCs/>
          <w:iCs/>
          <w:lang w:eastAsia="zh-CN"/>
        </w:rPr>
        <w:t>. It can be applied on both frequency hopping case and non-frequency hopping case. The scaling factor P</w:t>
      </w:r>
      <w:r w:rsidRPr="00475452">
        <w:rPr>
          <w:rFonts w:eastAsia="DengXian"/>
          <w:bCs/>
          <w:iCs/>
          <w:vertAlign w:val="subscript"/>
          <w:lang w:eastAsia="zh-CN"/>
        </w:rPr>
        <w:t>F</w:t>
      </w:r>
      <w:r>
        <w:rPr>
          <w:rFonts w:eastAsia="DengXian"/>
          <w:bCs/>
          <w:iCs/>
          <w:lang w:eastAsia="zh-CN"/>
        </w:rPr>
        <w:t xml:space="preserve"> is configured by RRC per SRS resource, which can be 2 or 4. The start RB index </w:t>
      </w:r>
      <w:r w:rsidRPr="001F7B4E">
        <w:rPr>
          <w:rFonts w:eastAsia="Malgun Gothic"/>
        </w:rPr>
        <w:t xml:space="preserve">of the </w:t>
      </w:r>
      <m:oMath>
        <m:f>
          <m:fPr>
            <m:ctrlPr>
              <w:rPr>
                <w:rFonts w:ascii="Cambria Math" w:eastAsia="Malgun Gothic" w:hAnsi="Cambria Math"/>
                <w:bCs/>
              </w:rPr>
            </m:ctrlPr>
          </m:fPr>
          <m:num>
            <m:r>
              <m:rPr>
                <m:sty m:val="p"/>
              </m:rPr>
              <w:rPr>
                <w:rFonts w:ascii="Cambria Math" w:eastAsia="Malgun Gothic" w:hAnsi="Cambria Math"/>
              </w:rPr>
              <m:t>1</m:t>
            </m:r>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1F7B4E">
        <w:rPr>
          <w:rFonts w:eastAsia="Malgun Gothic"/>
          <w:bCs/>
        </w:rPr>
        <w:t xml:space="preserve"> RBs in the </w:t>
      </w:r>
      <m:oMath>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1F7B4E">
        <w:rPr>
          <w:rFonts w:eastAsia="Malgun Gothic"/>
          <w:bCs/>
        </w:rPr>
        <w:t xml:space="preserve"> RBs is</w:t>
      </w:r>
      <w:r>
        <w:rPr>
          <w:rFonts w:eastAsia="Malgun Gothic"/>
          <w:bCs/>
        </w:rPr>
        <w:t xml:space="preserve"> </w:t>
      </w:r>
      <m:oMath>
        <m:sSub>
          <m:sSubPr>
            <m:ctrlPr>
              <w:rPr>
                <w:rFonts w:ascii="Cambria Math" w:eastAsia="Malgun Gothic" w:hAnsi="Cambria Math"/>
                <w:bCs/>
                <w:lang w:val="en-US"/>
              </w:rPr>
            </m:ctrlPr>
          </m:sSubPr>
          <m:e>
            <m:r>
              <m:rPr>
                <m:sty m:val="p"/>
              </m:rPr>
              <w:rPr>
                <w:rFonts w:ascii="Cambria Math" w:eastAsia="Malgun Gothic" w:hAnsi="Cambria Math"/>
                <w:lang w:val="en-US"/>
              </w:rPr>
              <m:t>N</m:t>
            </m:r>
          </m:e>
          <m:sub>
            <m:r>
              <m:rPr>
                <m:sty m:val="p"/>
              </m:rPr>
              <w:rPr>
                <w:rFonts w:ascii="Cambria Math" w:eastAsia="Malgun Gothic" w:hAnsi="Cambria Math"/>
                <w:lang w:val="en-US"/>
              </w:rPr>
              <m:t>offset</m:t>
            </m:r>
          </m:sub>
        </m:sSub>
        <m:r>
          <m:rPr>
            <m:sty m:val="p"/>
          </m:rPr>
          <w:rPr>
            <w:rFonts w:ascii="Cambria Math" w:eastAsia="Malgun Gothic" w:hAnsi="Cambria Math"/>
            <w:lang w:val="en-US"/>
          </w:rPr>
          <m:t>=</m:t>
        </m:r>
        <m:f>
          <m:fPr>
            <m:ctrlPr>
              <w:rPr>
                <w:rFonts w:ascii="Cambria Math" w:eastAsia="Malgun Gothic" w:hAnsi="Cambria Math"/>
                <w:bCs/>
                <w:lang w:val="en-US"/>
              </w:rPr>
            </m:ctrlPr>
          </m:fPr>
          <m:num>
            <m:d>
              <m:dPr>
                <m:ctrlPr>
                  <w:rPr>
                    <w:rFonts w:ascii="Cambria Math" w:eastAsia="Malgun Gothic" w:hAnsi="Cambria Math"/>
                    <w:bCs/>
                    <w:lang w:val="en-US"/>
                  </w:rPr>
                </m:ctrlPr>
              </m:dPr>
              <m:e>
                <m:sSub>
                  <m:sSubPr>
                    <m:ctrlPr>
                      <w:rPr>
                        <w:rFonts w:ascii="Cambria Math" w:eastAsia="Malgun Gothic" w:hAnsi="Cambria Math"/>
                        <w:bCs/>
                        <w:lang w:val="en-US"/>
                      </w:rPr>
                    </m:ctrlPr>
                  </m:sSubPr>
                  <m:e>
                    <m:r>
                      <m:rPr>
                        <m:sty m:val="p"/>
                      </m:rPr>
                      <w:rPr>
                        <w:rFonts w:ascii="Cambria Math" w:eastAsia="Malgun Gothic" w:hAnsi="Cambria Math"/>
                        <w:lang w:val="en-US"/>
                      </w:rPr>
                      <m:t>k</m:t>
                    </m:r>
                  </m:e>
                  <m:sub>
                    <m:r>
                      <m:rPr>
                        <m:sty m:val="p"/>
                      </m:rPr>
                      <w:rPr>
                        <w:rFonts w:ascii="Cambria Math" w:eastAsia="Malgun Gothic" w:hAnsi="Cambria Math"/>
                        <w:lang w:val="en-US"/>
                      </w:rPr>
                      <m:t>F</m:t>
                    </m:r>
                  </m:sub>
                </m:sSub>
                <m:r>
                  <m:rPr>
                    <m:sty m:val="p"/>
                  </m:rPr>
                  <w:rPr>
                    <w:rFonts w:ascii="Cambria Math" w:eastAsia="Malgun Gothic" w:hAnsi="Cambria Math"/>
                    <w:lang w:val="en-US"/>
                  </w:rPr>
                  <m:t>+</m:t>
                </m:r>
                <m:sSub>
                  <m:sSubPr>
                    <m:ctrlPr>
                      <w:rPr>
                        <w:rFonts w:ascii="Cambria Math" w:eastAsia="Malgun Gothic" w:hAnsi="Cambria Math"/>
                        <w:bCs/>
                        <w:lang w:val="en-US"/>
                      </w:rPr>
                    </m:ctrlPr>
                  </m:sSubPr>
                  <m:e>
                    <m:r>
                      <m:rPr>
                        <m:sty m:val="p"/>
                      </m:rPr>
                      <w:rPr>
                        <w:rFonts w:ascii="Cambria Math" w:eastAsia="Malgun Gothic" w:hAnsi="Cambria Math"/>
                        <w:lang w:val="en-US"/>
                      </w:rPr>
                      <m:t>k</m:t>
                    </m:r>
                  </m:e>
                  <m:sub>
                    <m:r>
                      <m:rPr>
                        <m:sty m:val="p"/>
                      </m:rPr>
                      <w:rPr>
                        <w:rFonts w:ascii="Cambria Math" w:eastAsia="Malgun Gothic" w:hAnsi="Cambria Math"/>
                        <w:lang w:val="en-US"/>
                      </w:rPr>
                      <m:t>hopping</m:t>
                    </m:r>
                  </m:sub>
                </m:sSub>
              </m:e>
            </m:d>
            <m:r>
              <m:rPr>
                <m:sty m:val="p"/>
              </m:rPr>
              <w:rPr>
                <w:rFonts w:ascii="Cambria Math" w:eastAsia="Malgun Gothic" w:hAnsi="Cambria Math"/>
                <w:lang w:val="en-US"/>
              </w:rPr>
              <m:t xml:space="preserve"> mod </m:t>
            </m:r>
            <m:sSub>
              <m:sSubPr>
                <m:ctrlPr>
                  <w:rPr>
                    <w:rFonts w:ascii="Cambria Math" w:eastAsia="Malgun Gothic" w:hAnsi="Cambria Math"/>
                    <w:bCs/>
                    <w:lang w:val="en-US"/>
                  </w:rPr>
                </m:ctrlPr>
              </m:sSubPr>
              <m:e>
                <m:r>
                  <m:rPr>
                    <m:sty m:val="p"/>
                  </m:rPr>
                  <w:rPr>
                    <w:rFonts w:ascii="Cambria Math" w:eastAsia="Malgun Gothic" w:hAnsi="Cambria Math"/>
                    <w:lang w:val="en-US"/>
                  </w:rPr>
                  <m:t>P</m:t>
                </m:r>
              </m:e>
              <m:sub>
                <m:r>
                  <m:rPr>
                    <m:sty m:val="p"/>
                  </m:rPr>
                  <w:rPr>
                    <w:rFonts w:ascii="Cambria Math" w:eastAsia="Malgun Gothic" w:hAnsi="Cambria Math"/>
                    <w:lang w:val="en-US"/>
                  </w:rPr>
                  <m:t>F</m:t>
                </m:r>
              </m:sub>
            </m:sSub>
          </m:num>
          <m:den>
            <m:sSub>
              <m:sSubPr>
                <m:ctrlPr>
                  <w:rPr>
                    <w:rFonts w:ascii="Cambria Math" w:eastAsia="Malgun Gothic" w:hAnsi="Cambria Math"/>
                    <w:bCs/>
                    <w:lang w:val="en-US"/>
                  </w:rPr>
                </m:ctrlPr>
              </m:sSubPr>
              <m:e>
                <m:r>
                  <m:rPr>
                    <m:sty m:val="p"/>
                  </m:rPr>
                  <w:rPr>
                    <w:rFonts w:ascii="Cambria Math" w:eastAsia="Malgun Gothic" w:hAnsi="Cambria Math"/>
                    <w:lang w:val="en-US"/>
                  </w:rPr>
                  <m:t>P</m:t>
                </m:r>
              </m:e>
              <m:sub>
                <m:r>
                  <m:rPr>
                    <m:sty m:val="p"/>
                  </m:rPr>
                  <w:rPr>
                    <w:rFonts w:ascii="Cambria Math" w:eastAsia="Malgun Gothic" w:hAnsi="Cambria Math"/>
                    <w:lang w:val="en-US"/>
                  </w:rPr>
                  <m:t>F</m:t>
                </m:r>
              </m:sub>
            </m:sSub>
          </m:den>
        </m:f>
        <m:sSub>
          <m:sSubPr>
            <m:ctrlPr>
              <w:rPr>
                <w:rFonts w:ascii="Cambria Math" w:eastAsia="Malgun Gothic" w:hAnsi="Cambria Math"/>
                <w:bCs/>
                <w:lang w:val="en-US"/>
              </w:rPr>
            </m:ctrlPr>
          </m:sSubPr>
          <m:e>
            <m:r>
              <m:rPr>
                <m:sty m:val="p"/>
              </m:rPr>
              <w:rPr>
                <w:rFonts w:ascii="Cambria Math" w:eastAsia="Malgun Gothic" w:hAnsi="Cambria Math"/>
                <w:lang w:val="en-US"/>
              </w:rPr>
              <m:t>m</m:t>
            </m:r>
          </m:e>
          <m:sub>
            <m:r>
              <m:rPr>
                <m:sty m:val="p"/>
              </m:rPr>
              <w:rPr>
                <w:rFonts w:ascii="Cambria Math" w:eastAsia="Malgun Gothic" w:hAnsi="Cambria Math"/>
                <w:lang w:val="en-US"/>
              </w:rPr>
              <m:t xml:space="preserve">SRS, </m:t>
            </m:r>
            <m:sSub>
              <m:sSubPr>
                <m:ctrlPr>
                  <w:rPr>
                    <w:rFonts w:ascii="Cambria Math" w:eastAsia="Malgun Gothic" w:hAnsi="Cambria Math"/>
                    <w:bCs/>
                    <w:lang w:val="en-US"/>
                  </w:rPr>
                </m:ctrlPr>
              </m:sSubPr>
              <m:e>
                <m:r>
                  <m:rPr>
                    <m:sty m:val="p"/>
                  </m:rPr>
                  <w:rPr>
                    <w:rFonts w:ascii="Cambria Math" w:eastAsia="Malgun Gothic" w:hAnsi="Cambria Math"/>
                    <w:lang w:val="en-US"/>
                  </w:rPr>
                  <m:t>B</m:t>
                </m:r>
              </m:e>
              <m:sub>
                <m:r>
                  <m:rPr>
                    <m:sty m:val="p"/>
                  </m:rPr>
                  <w:rPr>
                    <w:rFonts w:ascii="Cambria Math" w:eastAsia="Malgun Gothic" w:hAnsi="Cambria Math"/>
                    <w:lang w:val="en-US"/>
                  </w:rPr>
                  <m:t>SRS</m:t>
                </m:r>
              </m:sub>
            </m:sSub>
          </m:sub>
        </m:sSub>
      </m:oMath>
      <w:r w:rsidRPr="00002438">
        <w:rPr>
          <w:rFonts w:eastAsia="Malgun Gothic" w:hint="eastAsia"/>
          <w:bCs/>
          <w:lang w:val="en-US"/>
        </w:rPr>
        <w:t xml:space="preserve"> ,</w:t>
      </w:r>
      <w:r w:rsidRPr="00002438">
        <w:rPr>
          <w:rFonts w:eastAsia="Malgun Gothic"/>
          <w:bCs/>
          <w:lang w:val="en-US"/>
        </w:rPr>
        <w:t xml:space="preserve"> where</w:t>
      </w:r>
      <w:r>
        <w:rPr>
          <w:rFonts w:eastAsia="Malgun Gothic"/>
          <w:bCs/>
          <w:lang w:val="en-US"/>
        </w:rPr>
        <w:t xml:space="preserve"> </w:t>
      </w:r>
      <w:proofErr w:type="spellStart"/>
      <w:r w:rsidRPr="00002438">
        <w:rPr>
          <w:rFonts w:eastAsia="Malgun Gothic"/>
          <w:bCs/>
          <w:lang w:val="en-US"/>
        </w:rPr>
        <w:t>k</w:t>
      </w:r>
      <w:r w:rsidRPr="00002438">
        <w:rPr>
          <w:rFonts w:eastAsia="Malgun Gothic"/>
          <w:bCs/>
          <w:vertAlign w:val="subscript"/>
          <w:lang w:val="en-US"/>
        </w:rPr>
        <w:t>F</w:t>
      </w:r>
      <w:proofErr w:type="spellEnd"/>
      <w:r w:rsidRPr="00002438">
        <w:rPr>
          <w:rFonts w:eastAsia="Malgun Gothic"/>
          <w:bCs/>
          <w:lang w:val="en-US"/>
        </w:rPr>
        <w:t xml:space="preserve"> </w:t>
      </w:r>
      <w:r>
        <w:rPr>
          <w:rFonts w:eastAsia="Malgun Gothic"/>
          <w:bCs/>
          <w:lang w:val="en-US"/>
        </w:rPr>
        <w:t xml:space="preserve">is configured by RRC with a value chosen from </w:t>
      </w:r>
      <w:proofErr w:type="spellStart"/>
      <w:r w:rsidRPr="00002438">
        <w:rPr>
          <w:rFonts w:eastAsia="Malgun Gothic"/>
          <w:bCs/>
          <w:lang w:val="en-US"/>
        </w:rPr>
        <w:t>k</w:t>
      </w:r>
      <w:r w:rsidRPr="00002438">
        <w:rPr>
          <w:rFonts w:eastAsia="Malgun Gothic"/>
          <w:bCs/>
          <w:vertAlign w:val="subscript"/>
          <w:lang w:val="en-US"/>
        </w:rPr>
        <w:t>F</w:t>
      </w:r>
      <w:proofErr w:type="spellEnd"/>
      <w:r w:rsidRPr="00002438">
        <w:rPr>
          <w:rFonts w:eastAsia="Malgun Gothic"/>
          <w:bCs/>
          <w:lang w:val="en-US"/>
        </w:rPr>
        <w:t xml:space="preserve"> = {0, 1, …, P</w:t>
      </w:r>
      <w:r w:rsidRPr="00002438">
        <w:rPr>
          <w:rFonts w:eastAsia="Malgun Gothic"/>
          <w:bCs/>
          <w:vertAlign w:val="subscript"/>
          <w:lang w:val="en-US"/>
        </w:rPr>
        <w:t>F</w:t>
      </w:r>
      <w:r>
        <w:rPr>
          <w:rFonts w:eastAsia="Malgun Gothic"/>
          <w:bCs/>
          <w:lang w:val="en-US"/>
        </w:rPr>
        <w:t>-1}</w:t>
      </w:r>
      <w:r w:rsidRPr="00002438">
        <w:rPr>
          <w:rFonts w:eastAsia="Malgun Gothic"/>
          <w:bCs/>
          <w:lang w:val="en-US"/>
        </w:rPr>
        <w:t>.</w:t>
      </w:r>
      <w:r>
        <w:rPr>
          <w:rFonts w:eastAsia="Malgun Gothic"/>
          <w:bCs/>
          <w:lang w:val="en-US"/>
        </w:rPr>
        <w:t xml:space="preserve"> </w:t>
      </w:r>
      <w:proofErr w:type="spellStart"/>
      <w:r w:rsidRPr="00002438">
        <w:rPr>
          <w:rFonts w:eastAsia="Malgun Gothic"/>
          <w:bCs/>
          <w:lang w:val="en-US"/>
        </w:rPr>
        <w:t>k</w:t>
      </w:r>
      <w:r w:rsidRPr="00002438">
        <w:rPr>
          <w:rFonts w:eastAsia="Malgun Gothic"/>
          <w:bCs/>
          <w:vertAlign w:val="subscript"/>
          <w:lang w:val="en-US"/>
        </w:rPr>
        <w:t>hopping</w:t>
      </w:r>
      <w:proofErr w:type="spellEnd"/>
      <w:r w:rsidRPr="00002438">
        <w:rPr>
          <w:rFonts w:eastAsia="Malgun Gothic" w:hint="eastAsia"/>
          <w:bCs/>
          <w:lang w:val="en-US"/>
        </w:rPr>
        <w:t xml:space="preserve"> </w:t>
      </w:r>
      <w:r w:rsidRPr="00002438">
        <w:rPr>
          <w:rFonts w:eastAsia="Malgun Gothic"/>
          <w:bCs/>
          <w:lang w:val="en-US"/>
        </w:rPr>
        <w:t>is same for all SRS occasions with</w:t>
      </w:r>
      <w:r w:rsidRPr="00002438">
        <w:rPr>
          <w:rFonts w:eastAsia="Malgun Gothic" w:hint="eastAsia"/>
          <w:bCs/>
          <w:lang w:val="en-US"/>
        </w:rPr>
        <w:t>in</w:t>
      </w:r>
      <w:r w:rsidRPr="00002438">
        <w:rPr>
          <w:rFonts w:eastAsia="Malgun Gothic"/>
          <w:bCs/>
          <w:lang w:val="en-US"/>
        </w:rPr>
        <w:t xml:space="preserve"> a legacy FH period but</w:t>
      </w:r>
      <w:r>
        <w:rPr>
          <w:rFonts w:eastAsia="Malgun Gothic"/>
          <w:bCs/>
          <w:lang w:val="en-US"/>
        </w:rPr>
        <w:t xml:space="preserve"> can hop</w:t>
      </w:r>
      <w:r w:rsidRPr="00002438">
        <w:rPr>
          <w:rFonts w:eastAsia="Malgun Gothic"/>
          <w:bCs/>
          <w:lang w:val="en-US"/>
        </w:rPr>
        <w:t xml:space="preserve"> across legacy FH periods</w:t>
      </w:r>
      <w:r>
        <w:rPr>
          <w:rFonts w:eastAsia="Malgun Gothic"/>
          <w:bCs/>
          <w:lang w:val="en-US"/>
        </w:rPr>
        <w:t xml:space="preserve">. When the hopping of </w:t>
      </w:r>
      <w:proofErr w:type="spellStart"/>
      <w:r w:rsidRPr="00002438">
        <w:rPr>
          <w:rFonts w:eastAsia="Malgun Gothic"/>
          <w:bCs/>
          <w:lang w:val="en-US"/>
        </w:rPr>
        <w:t>k</w:t>
      </w:r>
      <w:r w:rsidRPr="00002438">
        <w:rPr>
          <w:rFonts w:eastAsia="Malgun Gothic"/>
          <w:bCs/>
          <w:vertAlign w:val="subscript"/>
          <w:lang w:val="en-US"/>
        </w:rPr>
        <w:t>hopping</w:t>
      </w:r>
      <w:proofErr w:type="spellEnd"/>
      <w:r>
        <w:rPr>
          <w:rFonts w:eastAsia="Malgun Gothic"/>
          <w:bCs/>
          <w:lang w:val="en-US"/>
        </w:rPr>
        <w:t xml:space="preserve"> is not enabled, it </w:t>
      </w:r>
      <w:r w:rsidRPr="00305120">
        <w:rPr>
          <w:rFonts w:eastAsia="Microsoft YaHei"/>
        </w:rPr>
        <w:t>is fixed to be 0 for all SRS symbols</w:t>
      </w:r>
      <w:r>
        <w:rPr>
          <w:rFonts w:eastAsia="Microsoft YaHei"/>
        </w:rPr>
        <w:t xml:space="preserve">. </w:t>
      </w:r>
      <w:r>
        <w:rPr>
          <w:rFonts w:eastAsia="Malgun Gothic"/>
          <w:bCs/>
          <w:lang w:val="en-US"/>
        </w:rPr>
        <w:t xml:space="preserve">When the hopping of </w:t>
      </w:r>
      <w:proofErr w:type="spellStart"/>
      <w:r w:rsidRPr="00002438">
        <w:rPr>
          <w:rFonts w:eastAsia="Malgun Gothic"/>
          <w:bCs/>
          <w:lang w:val="en-US"/>
        </w:rPr>
        <w:t>k</w:t>
      </w:r>
      <w:r w:rsidRPr="00002438">
        <w:rPr>
          <w:rFonts w:eastAsia="Malgun Gothic"/>
          <w:bCs/>
          <w:vertAlign w:val="subscript"/>
          <w:lang w:val="en-US"/>
        </w:rPr>
        <w:t>hopping</w:t>
      </w:r>
      <w:proofErr w:type="spellEnd"/>
      <w:r>
        <w:rPr>
          <w:rFonts w:eastAsia="Malgun Gothic"/>
          <w:bCs/>
          <w:lang w:val="en-US"/>
        </w:rPr>
        <w:t xml:space="preserve"> is enabled,</w:t>
      </w:r>
      <w:r>
        <w:rPr>
          <w:rFonts w:eastAsia="Microsoft YaHei"/>
        </w:rPr>
        <w:t xml:space="preserve"> one hopping pattern is supported for each P</w:t>
      </w:r>
      <w:r w:rsidRPr="00162A2D">
        <w:rPr>
          <w:rFonts w:eastAsia="Microsoft YaHei"/>
          <w:vertAlign w:val="subscript"/>
        </w:rPr>
        <w:t>F</w:t>
      </w:r>
      <w:r>
        <w:rPr>
          <w:rFonts w:eastAsia="Microsoft YaHei"/>
        </w:rPr>
        <w:t xml:space="preserve"> value.</w:t>
      </w:r>
    </w:p>
    <w:p w14:paraId="2986DA35" w14:textId="77777777" w:rsidR="00A14DDF" w:rsidRPr="006F2307" w:rsidRDefault="00A14DDF" w:rsidP="00A14DDF">
      <w:pPr>
        <w:pStyle w:val="ListParagraph"/>
        <w:numPr>
          <w:ilvl w:val="0"/>
          <w:numId w:val="7"/>
        </w:numPr>
        <w:ind w:leftChars="0"/>
        <w:contextualSpacing/>
        <w:jc w:val="both"/>
      </w:pPr>
      <w:r>
        <w:rPr>
          <w:rFonts w:eastAsia="DengXian" w:hint="eastAsia"/>
          <w:lang w:eastAsia="zh-CN"/>
        </w:rPr>
        <w:t>C</w:t>
      </w:r>
      <w:r>
        <w:rPr>
          <w:rFonts w:eastAsia="DengXian"/>
          <w:lang w:eastAsia="zh-CN"/>
        </w:rPr>
        <w:t xml:space="preserve">omb 8: Rel-17 supports comb-8 </w:t>
      </w:r>
      <w:r w:rsidRPr="006F2307">
        <w:rPr>
          <w:rFonts w:eastAsia="DengXian"/>
          <w:lang w:eastAsia="zh-CN"/>
        </w:rPr>
        <w:t>for SRS other than for positioning</w:t>
      </w:r>
      <w:r>
        <w:rPr>
          <w:rFonts w:eastAsia="DengXian"/>
          <w:lang w:eastAsia="zh-CN"/>
        </w:rPr>
        <w:t>, where the maximum number of cyclic shifts is 6.</w:t>
      </w:r>
    </w:p>
    <w:p w14:paraId="356DEE42" w14:textId="77777777" w:rsidR="00A14DDF" w:rsidRDefault="00A14DDF" w:rsidP="00A14DDF">
      <w:pPr>
        <w:spacing w:after="0"/>
      </w:pPr>
    </w:p>
    <w:p w14:paraId="555A2CFF" w14:textId="77777777" w:rsidR="00A14DDF" w:rsidRPr="006E3539" w:rsidRDefault="00A14DDF" w:rsidP="00A14DDF">
      <w:pPr>
        <w:spacing w:after="0"/>
      </w:pPr>
    </w:p>
    <w:p w14:paraId="13F94988" w14:textId="0DEB6514" w:rsidR="00A14DDF" w:rsidRPr="00A14DDF" w:rsidRDefault="00A14DDF" w:rsidP="00A14DDF">
      <w:pPr>
        <w:rPr>
          <w:u w:val="single"/>
          <w:lang w:eastAsia="en-GB"/>
        </w:rPr>
      </w:pPr>
      <w:r w:rsidRPr="00A14DDF">
        <w:rPr>
          <w:u w:val="single"/>
          <w:lang w:eastAsia="en-GB"/>
        </w:rPr>
        <w:t xml:space="preserve">CSI for </w:t>
      </w:r>
      <w:proofErr w:type="spellStart"/>
      <w:r w:rsidRPr="00A14DDF">
        <w:rPr>
          <w:u w:val="single"/>
          <w:lang w:eastAsia="en-GB"/>
        </w:rPr>
        <w:t>mTRP</w:t>
      </w:r>
      <w:proofErr w:type="spellEnd"/>
      <w:r w:rsidRPr="00A14DDF">
        <w:rPr>
          <w:u w:val="single"/>
          <w:lang w:eastAsia="en-GB"/>
        </w:rPr>
        <w:t xml:space="preserve"> and FDD reciprocity</w:t>
      </w:r>
    </w:p>
    <w:p w14:paraId="5D869F0D" w14:textId="6E04DB2F" w:rsidR="00A14DDF" w:rsidRDefault="00A14DDF" w:rsidP="00A14DDF">
      <w:pPr>
        <w:rPr>
          <w:lang w:eastAsia="en-GB"/>
        </w:rPr>
      </w:pPr>
      <w:r>
        <w:rPr>
          <w:lang w:eastAsia="en-GB"/>
        </w:rPr>
        <w:lastRenderedPageBreak/>
        <w:t xml:space="preserve">The Rel-17 </w:t>
      </w:r>
      <w:proofErr w:type="spellStart"/>
      <w:r>
        <w:rPr>
          <w:lang w:eastAsia="en-GB"/>
        </w:rPr>
        <w:t>eType</w:t>
      </w:r>
      <w:proofErr w:type="spellEnd"/>
      <w:r>
        <w:rPr>
          <w:lang w:eastAsia="en-GB"/>
        </w:rPr>
        <w:t xml:space="preserve">-II port selection (PS) codebook assumes </w:t>
      </w:r>
      <m:oMath>
        <m:sSub>
          <m:sSubPr>
            <m:ctrlPr>
              <w:rPr>
                <w:rFonts w:ascii="Cambria Math" w:hAnsi="Cambria Math"/>
              </w:rPr>
            </m:ctrlPr>
          </m:sSubPr>
          <m:e>
            <m:r>
              <m:rPr>
                <m:sty m:val="bi"/>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Pr>
          <w:lang w:eastAsia="en-GB"/>
        </w:rPr>
        <w:t xml:space="preserve">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w:t>
      </w:r>
      <w:proofErr w:type="spellStart"/>
      <w:r>
        <w:rPr>
          <w:lang w:eastAsia="en-GB"/>
        </w:rPr>
        <w:t>gNB</w:t>
      </w:r>
      <w:proofErr w:type="spellEnd"/>
      <w:r>
        <w:rPr>
          <w:lang w:eastAsia="en-GB"/>
        </w:rPr>
        <w:t xml:space="preserve"> thereby reducing UE computational burden. While the amplitude and phase per channel/ propagation path are generally not DL and UL reciprocal, the </w:t>
      </w:r>
      <w:proofErr w:type="spellStart"/>
      <w:r>
        <w:rPr>
          <w:lang w:eastAsia="en-GB"/>
        </w:rPr>
        <w:t>gNB</w:t>
      </w:r>
      <w:proofErr w:type="spellEnd"/>
      <w:r>
        <w:rPr>
          <w:lang w:eastAsia="en-GB"/>
        </w:rPr>
        <w:t xml:space="preserve"> can employ angle-delay information obtained from UL measurements to </w:t>
      </w:r>
      <w:proofErr w:type="spellStart"/>
      <w:r>
        <w:rPr>
          <w:lang w:eastAsia="en-GB"/>
        </w:rPr>
        <w:t>precode</w:t>
      </w:r>
      <w:proofErr w:type="spellEnd"/>
      <w:r>
        <w:rPr>
          <w:lang w:eastAsia="en-GB"/>
        </w:rPr>
        <w:t xml:space="preserve"> UE-specific CSI-RS. Therefore from CSI measurement perspective at the UE, a subset of CSI-RS ports based on beamformed CSI-RS resource are first selected by the UE and represented by W_1, frequency domain compression is represented by </w:t>
      </w:r>
      <w:proofErr w:type="spellStart"/>
      <w:r>
        <w:rPr>
          <w:lang w:eastAsia="en-GB"/>
        </w:rPr>
        <w:t>Wf</w:t>
      </w:r>
      <w:proofErr w:type="spellEnd"/>
      <w:r>
        <w:rPr>
          <w:lang w:eastAsia="en-GB"/>
        </w:rPr>
        <w:t xml:space="preserve">  giving rise to up to two selected DFT vectors, and lastly linear combination coefficients are quantized in amplitude and phase by W2 with configurable compression factors up to 1 by removing negligible coefficients. </w:t>
      </w:r>
    </w:p>
    <w:p w14:paraId="16B7C3C7" w14:textId="7DE3B804" w:rsidR="00A14DDF" w:rsidRDefault="00A14DDF" w:rsidP="00A14DDF">
      <w:pPr>
        <w:rPr>
          <w:lang w:eastAsia="en-GB"/>
        </w:rPr>
      </w:pPr>
      <w:r>
        <w:rPr>
          <w:lang w:eastAsia="en-GB"/>
        </w:rPr>
        <w:t xml:space="preserve">Moreover, to improve CSI measurement accuracy over NCJT transmission in Rel-16, Rel-17 NCJT CSI enhancement supports a joint channel measurement at the UE by configuring a CMR pair within the same CSI-RS resource set corresponding to two TRPs respectively. Therefore a CSI-RS resource set is divided as two CMR groups so that each CMR pair consists of one CMR from Group 1 and one CMR from Group 2. From CSI reporting perspective, two modes are supported, whereas Mode 1 is to report X (X=0,1,2) single-TRP CSI and one NCJT CSI versus Mode 2 is to report one single-TRP or NCJT CSI. For the reporting quantity of NCJT CSI (up to rank 4), the main differentiation from legacy releases is that only single CQI/CRI is reported per CMR pair by jointly considering the best companion PMI/RI from two CMRs simultaneously to mitigate TRP interference. Also to use CSI-RS resources and configurations efficiently, sharing mechanism can be enabled by the </w:t>
      </w:r>
      <w:proofErr w:type="spellStart"/>
      <w:r>
        <w:rPr>
          <w:lang w:eastAsia="en-GB"/>
        </w:rPr>
        <w:t>gNB</w:t>
      </w:r>
      <w:proofErr w:type="spellEnd"/>
      <w:r>
        <w:rPr>
          <w:lang w:eastAsia="en-GB"/>
        </w:rPr>
        <w:t xml:space="preserve"> to reuse a CMR pair (configured for NCJT CSI measurement) for single-TRP CSI measurement if needed. </w:t>
      </w:r>
    </w:p>
    <w:p w14:paraId="2FE877BF" w14:textId="77777777" w:rsidR="00A14DDF" w:rsidRPr="00082182" w:rsidRDefault="00A14DDF" w:rsidP="00A14DDF">
      <w:pPr>
        <w:rPr>
          <w:b/>
        </w:rPr>
      </w:pPr>
      <w:r w:rsidRPr="00016B51">
        <w:rPr>
          <w:b/>
        </w:rPr>
        <w:t>References</w:t>
      </w:r>
      <w:r>
        <w:t xml:space="preserve"> </w:t>
      </w:r>
    </w:p>
    <w:p w14:paraId="6D9E4E0E" w14:textId="112F7EA8" w:rsidR="00A14DDF" w:rsidRDefault="00A14DDF" w:rsidP="00A14DDF">
      <w:pPr>
        <w:rPr>
          <w:lang w:eastAsia="en-GB"/>
        </w:rPr>
      </w:pPr>
      <w:r w:rsidRPr="00082182">
        <w:rPr>
          <w:lang w:eastAsia="en-GB"/>
        </w:rPr>
        <w:t>List of related CRs: select "TSG Status = Approved" in:</w:t>
      </w:r>
      <w:r>
        <w:rPr>
          <w:lang w:eastAsia="en-GB"/>
        </w:rPr>
        <w:t xml:space="preserve"> </w:t>
      </w:r>
      <w:hyperlink r:id="rId61" w:history="1">
        <w:r w:rsidRPr="00C85AD3">
          <w:rPr>
            <w:rStyle w:val="Hyperlink"/>
            <w:lang w:eastAsia="en-GB"/>
          </w:rPr>
          <w:t>https://portal.3gpp.org/ChangeRequests.aspx?q=1&amp;workitem=860040,860140,860240</w:t>
        </w:r>
      </w:hyperlink>
    </w:p>
    <w:p w14:paraId="45B45B70" w14:textId="77777777" w:rsidR="00E71383" w:rsidRDefault="00E71383" w:rsidP="00A14DD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71383" w:rsidRPr="00630709" w14:paraId="7CDD287B" w14:textId="77777777" w:rsidTr="00556FF3">
        <w:trPr>
          <w:trHeight w:val="57"/>
        </w:trPr>
        <w:tc>
          <w:tcPr>
            <w:tcW w:w="846" w:type="dxa"/>
            <w:shd w:val="clear" w:color="auto" w:fill="auto"/>
            <w:hideMark/>
          </w:tcPr>
          <w:p w14:paraId="2AD66F25"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920070</w:t>
            </w:r>
          </w:p>
        </w:tc>
        <w:tc>
          <w:tcPr>
            <w:tcW w:w="3406" w:type="dxa"/>
            <w:shd w:val="clear" w:color="auto" w:fill="auto"/>
            <w:hideMark/>
          </w:tcPr>
          <w:p w14:paraId="7F7297E8" w14:textId="77777777" w:rsidR="00E71383" w:rsidRPr="00630709" w:rsidRDefault="00E71383"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UE RF requirements for Transparent Tx Diversity (</w:t>
            </w:r>
            <w:proofErr w:type="spellStart"/>
            <w:r w:rsidRPr="00630709">
              <w:rPr>
                <w:rFonts w:ascii="Arial" w:hAnsi="Arial" w:cs="Arial"/>
                <w:b/>
                <w:bCs/>
                <w:color w:val="0000FF"/>
                <w:sz w:val="14"/>
                <w:szCs w:val="14"/>
                <w:lang w:eastAsia="en-GB"/>
              </w:rPr>
              <w:t>TxD</w:t>
            </w:r>
            <w:proofErr w:type="spellEnd"/>
            <w:r w:rsidRPr="00630709">
              <w:rPr>
                <w:rFonts w:ascii="Arial" w:hAnsi="Arial" w:cs="Arial"/>
                <w:b/>
                <w:bCs/>
                <w:color w:val="0000FF"/>
                <w:sz w:val="14"/>
                <w:szCs w:val="14"/>
                <w:lang w:eastAsia="en-GB"/>
              </w:rPr>
              <w:t xml:space="preserve">) for NR </w:t>
            </w:r>
          </w:p>
        </w:tc>
        <w:tc>
          <w:tcPr>
            <w:tcW w:w="1365" w:type="dxa"/>
            <w:shd w:val="clear" w:color="auto" w:fill="auto"/>
            <w:noWrap/>
            <w:tcMar>
              <w:left w:w="57" w:type="dxa"/>
              <w:right w:w="57" w:type="dxa"/>
            </w:tcMar>
            <w:hideMark/>
          </w:tcPr>
          <w:p w14:paraId="6A3AABB2"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NR_RF_TxD</w:t>
            </w:r>
            <w:proofErr w:type="spellEnd"/>
          </w:p>
        </w:tc>
        <w:tc>
          <w:tcPr>
            <w:tcW w:w="510" w:type="dxa"/>
            <w:shd w:val="clear" w:color="auto" w:fill="auto"/>
            <w:hideMark/>
          </w:tcPr>
          <w:p w14:paraId="67D9B4C9"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5F97D28"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RP-211940</w:t>
            </w:r>
          </w:p>
        </w:tc>
        <w:tc>
          <w:tcPr>
            <w:tcW w:w="2126" w:type="dxa"/>
            <w:shd w:val="clear" w:color="auto" w:fill="auto"/>
            <w:hideMark/>
          </w:tcPr>
          <w:p w14:paraId="6F431DDA"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E71383" w:rsidRPr="00630709" w14:paraId="115D485B" w14:textId="77777777" w:rsidTr="00556FF3">
        <w:trPr>
          <w:trHeight w:val="57"/>
        </w:trPr>
        <w:tc>
          <w:tcPr>
            <w:tcW w:w="846" w:type="dxa"/>
            <w:shd w:val="clear" w:color="auto" w:fill="auto"/>
            <w:hideMark/>
          </w:tcPr>
          <w:p w14:paraId="4B66F34A"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920170</w:t>
            </w:r>
          </w:p>
        </w:tc>
        <w:tc>
          <w:tcPr>
            <w:tcW w:w="3406" w:type="dxa"/>
            <w:shd w:val="clear" w:color="auto" w:fill="auto"/>
            <w:hideMark/>
          </w:tcPr>
          <w:p w14:paraId="47903A6B"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RF requirements for Transparent Tx Diversity (</w:t>
            </w:r>
            <w:proofErr w:type="spellStart"/>
            <w:r w:rsidRPr="00630709">
              <w:rPr>
                <w:rFonts w:ascii="Arial" w:hAnsi="Arial" w:cs="Arial"/>
                <w:b/>
                <w:bCs/>
                <w:color w:val="000000"/>
                <w:sz w:val="14"/>
                <w:szCs w:val="14"/>
                <w:lang w:eastAsia="en-GB"/>
              </w:rPr>
              <w:t>TxD</w:t>
            </w:r>
            <w:proofErr w:type="spellEnd"/>
            <w:r w:rsidRPr="00630709">
              <w:rPr>
                <w:rFonts w:ascii="Arial" w:hAnsi="Arial" w:cs="Arial"/>
                <w:b/>
                <w:bCs/>
                <w:color w:val="000000"/>
                <w:sz w:val="14"/>
                <w:szCs w:val="14"/>
                <w:lang w:eastAsia="en-GB"/>
              </w:rPr>
              <w:t xml:space="preserve">) for NR </w:t>
            </w:r>
          </w:p>
        </w:tc>
        <w:tc>
          <w:tcPr>
            <w:tcW w:w="1365" w:type="dxa"/>
            <w:shd w:val="clear" w:color="auto" w:fill="auto"/>
            <w:noWrap/>
            <w:tcMar>
              <w:left w:w="57" w:type="dxa"/>
              <w:right w:w="57" w:type="dxa"/>
            </w:tcMar>
            <w:hideMark/>
          </w:tcPr>
          <w:p w14:paraId="031E013A"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NR_RF_TxD</w:t>
            </w:r>
            <w:proofErr w:type="spellEnd"/>
            <w:r w:rsidRPr="00630709">
              <w:rPr>
                <w:rFonts w:ascii="Arial" w:hAnsi="Arial" w:cs="Arial"/>
                <w:color w:val="000000"/>
                <w:sz w:val="14"/>
                <w:szCs w:val="14"/>
                <w:lang w:eastAsia="en-GB"/>
              </w:rPr>
              <w:t>-Core</w:t>
            </w:r>
          </w:p>
        </w:tc>
        <w:tc>
          <w:tcPr>
            <w:tcW w:w="510" w:type="dxa"/>
            <w:shd w:val="clear" w:color="auto" w:fill="auto"/>
            <w:hideMark/>
          </w:tcPr>
          <w:p w14:paraId="3121C631"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BD2183"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2DBB9C05"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E71383" w:rsidRPr="00630709" w14:paraId="594A0D6B" w14:textId="77777777" w:rsidTr="00556FF3">
        <w:trPr>
          <w:trHeight w:val="57"/>
        </w:trPr>
        <w:tc>
          <w:tcPr>
            <w:tcW w:w="846" w:type="dxa"/>
            <w:shd w:val="clear" w:color="auto" w:fill="auto"/>
            <w:hideMark/>
          </w:tcPr>
          <w:p w14:paraId="42AD8B0C"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920270</w:t>
            </w:r>
          </w:p>
        </w:tc>
        <w:tc>
          <w:tcPr>
            <w:tcW w:w="3406" w:type="dxa"/>
            <w:shd w:val="clear" w:color="auto" w:fill="auto"/>
            <w:hideMark/>
          </w:tcPr>
          <w:p w14:paraId="16BC29D9"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RF requirements for Transparent Tx Diversity (</w:t>
            </w:r>
            <w:proofErr w:type="spellStart"/>
            <w:r w:rsidRPr="00630709">
              <w:rPr>
                <w:rFonts w:ascii="Arial" w:hAnsi="Arial" w:cs="Arial"/>
                <w:b/>
                <w:bCs/>
                <w:color w:val="000000"/>
                <w:sz w:val="14"/>
                <w:szCs w:val="14"/>
                <w:lang w:eastAsia="en-GB"/>
              </w:rPr>
              <w:t>TxD</w:t>
            </w:r>
            <w:proofErr w:type="spellEnd"/>
            <w:r w:rsidRPr="00630709">
              <w:rPr>
                <w:rFonts w:ascii="Arial" w:hAnsi="Arial" w:cs="Arial"/>
                <w:b/>
                <w:bCs/>
                <w:color w:val="000000"/>
                <w:sz w:val="14"/>
                <w:szCs w:val="14"/>
                <w:lang w:eastAsia="en-GB"/>
              </w:rPr>
              <w:t xml:space="preserve">) for NR </w:t>
            </w:r>
          </w:p>
        </w:tc>
        <w:tc>
          <w:tcPr>
            <w:tcW w:w="1365" w:type="dxa"/>
            <w:shd w:val="clear" w:color="auto" w:fill="auto"/>
            <w:noWrap/>
            <w:tcMar>
              <w:left w:w="57" w:type="dxa"/>
              <w:right w:w="57" w:type="dxa"/>
            </w:tcMar>
            <w:hideMark/>
          </w:tcPr>
          <w:p w14:paraId="4B9E1F2E"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NR_RF_TxD</w:t>
            </w:r>
            <w:proofErr w:type="spellEnd"/>
            <w:r w:rsidRPr="00630709">
              <w:rPr>
                <w:rFonts w:ascii="Arial" w:hAnsi="Arial" w:cs="Arial"/>
                <w:color w:val="000000"/>
                <w:sz w:val="14"/>
                <w:szCs w:val="14"/>
                <w:lang w:eastAsia="en-GB"/>
              </w:rPr>
              <w:t>-Perf</w:t>
            </w:r>
          </w:p>
        </w:tc>
        <w:tc>
          <w:tcPr>
            <w:tcW w:w="510" w:type="dxa"/>
            <w:shd w:val="clear" w:color="auto" w:fill="auto"/>
            <w:hideMark/>
          </w:tcPr>
          <w:p w14:paraId="0C1F0E24"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E6E3A2C"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05BA5B37"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bl>
    <w:p w14:paraId="5CEC0F6B" w14:textId="1DBD07DB" w:rsidR="00E71383" w:rsidRDefault="00E71383" w:rsidP="00E71383">
      <w:pPr>
        <w:rPr>
          <w:lang w:eastAsia="en-GB"/>
        </w:rPr>
      </w:pPr>
      <w:r w:rsidRPr="00501CF5">
        <w:rPr>
          <w:lang w:eastAsia="en-GB"/>
        </w:rPr>
        <w:t xml:space="preserve">Summary based on the input provided by </w:t>
      </w:r>
      <w:r w:rsidRPr="00E71383">
        <w:rPr>
          <w:lang w:eastAsia="en-GB"/>
        </w:rPr>
        <w:t xml:space="preserve">Qualcomm </w:t>
      </w:r>
      <w:r w:rsidRPr="00501CF5">
        <w:rPr>
          <w:lang w:eastAsia="en-GB"/>
        </w:rPr>
        <w:t xml:space="preserve">in </w:t>
      </w:r>
      <w:r w:rsidRPr="00E71383">
        <w:rPr>
          <w:lang w:eastAsia="en-GB"/>
        </w:rPr>
        <w:t>RP-220923</w:t>
      </w:r>
      <w:r w:rsidRPr="00501CF5">
        <w:rPr>
          <w:lang w:eastAsia="en-GB"/>
        </w:rPr>
        <w:t>.</w:t>
      </w:r>
    </w:p>
    <w:p w14:paraId="732BB5C6" w14:textId="77777777" w:rsidR="00E71383" w:rsidRDefault="00E71383" w:rsidP="00E71383">
      <w:pPr>
        <w:rPr>
          <w:lang w:eastAsia="en-GB"/>
        </w:rPr>
      </w:pPr>
      <w:r>
        <w:rPr>
          <w:lang w:eastAsia="en-GB"/>
        </w:rPr>
        <w:t>UE requirements for transmission diversity with 2 antenna connectors were defined. Up to Rel-16 specification did not recognise a UE that needed power measured from two connectors to fulfil the power class.</w:t>
      </w:r>
    </w:p>
    <w:p w14:paraId="6EE95A79" w14:textId="77777777" w:rsidR="00E71383" w:rsidRDefault="00E71383" w:rsidP="00E71383">
      <w:pPr>
        <w:rPr>
          <w:lang w:eastAsia="en-GB"/>
        </w:rPr>
      </w:pPr>
      <w:r>
        <w:rPr>
          <w:lang w:eastAsia="en-GB"/>
        </w:rPr>
        <w:t xml:space="preserve">For SRS antenna switching and </w:t>
      </w:r>
      <w:proofErr w:type="spellStart"/>
      <w:r>
        <w:rPr>
          <w:lang w:eastAsia="en-GB"/>
        </w:rPr>
        <w:t>ULFPTx</w:t>
      </w:r>
      <w:proofErr w:type="spellEnd"/>
      <w:r>
        <w:rPr>
          <w:lang w:eastAsia="en-GB"/>
        </w:rPr>
        <w:t xml:space="preserve">, the corresponding sections were updated. </w:t>
      </w:r>
    </w:p>
    <w:p w14:paraId="0940C361" w14:textId="77777777" w:rsidR="00E71383" w:rsidRDefault="00E71383" w:rsidP="00E71383">
      <w:pPr>
        <w:rPr>
          <w:lang w:eastAsia="en-GB"/>
        </w:rPr>
      </w:pPr>
      <w:r>
        <w:rPr>
          <w:lang w:eastAsia="en-GB"/>
        </w:rPr>
        <w:t xml:space="preserve">A capability to indicate if UE support requirements under suffix G were added to the Rel-16.  </w:t>
      </w:r>
    </w:p>
    <w:p w14:paraId="1494179D" w14:textId="77777777" w:rsidR="00E71383" w:rsidRDefault="00E71383" w:rsidP="00E71383">
      <w:pPr>
        <w:rPr>
          <w:lang w:eastAsia="en-GB"/>
        </w:rPr>
      </w:pPr>
    </w:p>
    <w:p w14:paraId="7F7CA4DE" w14:textId="7AAD3F83" w:rsidR="00E71383" w:rsidRDefault="00E71383" w:rsidP="00E71383">
      <w:pPr>
        <w:rPr>
          <w:lang w:eastAsia="en-GB"/>
        </w:rPr>
      </w:pPr>
      <w:r>
        <w:rPr>
          <w:lang w:eastAsia="en-GB"/>
        </w:rPr>
        <w:t>During this WI, the following were added:</w:t>
      </w:r>
    </w:p>
    <w:p w14:paraId="6BCDE0B7" w14:textId="77777777" w:rsidR="00E71383" w:rsidRDefault="00E71383" w:rsidP="00E71383">
      <w:pPr>
        <w:rPr>
          <w:lang w:eastAsia="en-GB"/>
        </w:rPr>
      </w:pPr>
      <w:r>
        <w:rPr>
          <w:lang w:eastAsia="en-GB"/>
        </w:rPr>
        <w:t>-</w:t>
      </w:r>
      <w:r>
        <w:rPr>
          <w:lang w:eastAsia="en-GB"/>
        </w:rPr>
        <w:tab/>
        <w:t xml:space="preserve">Requirements for UE implementation with two antenna connectors active when it is configured for one logical antenna port for PC2 and PC1.5. </w:t>
      </w:r>
    </w:p>
    <w:p w14:paraId="5432C749" w14:textId="77777777" w:rsidR="00E71383" w:rsidRDefault="00E71383" w:rsidP="00E71383">
      <w:pPr>
        <w:rPr>
          <w:lang w:eastAsia="en-GB"/>
        </w:rPr>
      </w:pPr>
      <w:r>
        <w:rPr>
          <w:lang w:eastAsia="en-GB"/>
        </w:rPr>
        <w:t>-</w:t>
      </w:r>
      <w:r>
        <w:rPr>
          <w:lang w:eastAsia="en-GB"/>
        </w:rPr>
        <w:tab/>
        <w:t xml:space="preserve">Requirements for UE with </w:t>
      </w:r>
      <w:proofErr w:type="spellStart"/>
      <w:r>
        <w:rPr>
          <w:lang w:eastAsia="en-GB"/>
        </w:rPr>
        <w:t>tx</w:t>
      </w:r>
      <w:proofErr w:type="spellEnd"/>
      <w:r>
        <w:rPr>
          <w:lang w:eastAsia="en-GB"/>
        </w:rPr>
        <w:t xml:space="preserve"> diversity for SRS antenna switching were clarified</w:t>
      </w:r>
    </w:p>
    <w:p w14:paraId="109A8D06" w14:textId="3E831810" w:rsidR="00E71383" w:rsidRDefault="00E71383" w:rsidP="00E71383">
      <w:pPr>
        <w:rPr>
          <w:lang w:eastAsia="en-GB"/>
        </w:rPr>
      </w:pPr>
      <w:r>
        <w:rPr>
          <w:lang w:eastAsia="en-GB"/>
        </w:rPr>
        <w:t>-</w:t>
      </w:r>
      <w:r>
        <w:rPr>
          <w:lang w:eastAsia="en-GB"/>
        </w:rPr>
        <w:tab/>
        <w:t xml:space="preserve">Fallback DCI requirements with one logical port when UE supports </w:t>
      </w:r>
      <w:proofErr w:type="spellStart"/>
      <w:r>
        <w:rPr>
          <w:lang w:eastAsia="en-GB"/>
        </w:rPr>
        <w:t>ULFPTx</w:t>
      </w:r>
      <w:proofErr w:type="spellEnd"/>
      <w:r>
        <w:rPr>
          <w:lang w:eastAsia="en-GB"/>
        </w:rPr>
        <w:t xml:space="preserve">, part of Rel-16 </w:t>
      </w:r>
      <w:proofErr w:type="spellStart"/>
      <w:r>
        <w:rPr>
          <w:lang w:eastAsia="en-GB"/>
        </w:rPr>
        <w:t>eMIMO</w:t>
      </w:r>
      <w:proofErr w:type="spellEnd"/>
      <w:r>
        <w:rPr>
          <w:lang w:eastAsia="en-GB"/>
        </w:rPr>
        <w:t xml:space="preserve"> WI. A UE indicating the feature ul-FullPwrMode-r16 or ul-FullPwrMode2-TPMIGroup-r16 for a band shall meet the 1Tx MOP requirement for at least one antenna connector</w:t>
      </w:r>
    </w:p>
    <w:p w14:paraId="1420CE50" w14:textId="77777777" w:rsidR="00E71383" w:rsidRDefault="00E71383" w:rsidP="00E71383">
      <w:pPr>
        <w:rPr>
          <w:lang w:eastAsia="en-GB"/>
        </w:rPr>
      </w:pPr>
      <w:r>
        <w:rPr>
          <w:lang w:eastAsia="en-GB"/>
        </w:rPr>
        <w:t>-</w:t>
      </w:r>
      <w:r>
        <w:rPr>
          <w:lang w:eastAsia="en-GB"/>
        </w:rPr>
        <w:tab/>
        <w:t xml:space="preserve">Capability for UE to indicate if it implements </w:t>
      </w:r>
      <w:proofErr w:type="spellStart"/>
      <w:r>
        <w:rPr>
          <w:lang w:eastAsia="en-GB"/>
        </w:rPr>
        <w:t>tx</w:t>
      </w:r>
      <w:proofErr w:type="spellEnd"/>
      <w:r>
        <w:rPr>
          <w:lang w:eastAsia="en-GB"/>
        </w:rPr>
        <w:t xml:space="preserve"> diversity</w:t>
      </w:r>
    </w:p>
    <w:p w14:paraId="49979034" w14:textId="77777777" w:rsidR="00E71383" w:rsidRDefault="00E71383" w:rsidP="00E71383">
      <w:pPr>
        <w:rPr>
          <w:lang w:eastAsia="en-GB"/>
        </w:rPr>
      </w:pPr>
    </w:p>
    <w:p w14:paraId="6EDE0EEF" w14:textId="77777777" w:rsidR="00E71383" w:rsidRPr="00082182" w:rsidRDefault="00E71383" w:rsidP="00E71383">
      <w:pPr>
        <w:rPr>
          <w:b/>
        </w:rPr>
      </w:pPr>
      <w:r w:rsidRPr="00016B51">
        <w:rPr>
          <w:b/>
        </w:rPr>
        <w:t>References</w:t>
      </w:r>
      <w:r>
        <w:t xml:space="preserve"> </w:t>
      </w:r>
    </w:p>
    <w:p w14:paraId="266F6992" w14:textId="661A9E6A" w:rsidR="00E71383" w:rsidRDefault="00E71383" w:rsidP="00E71383">
      <w:pPr>
        <w:rPr>
          <w:lang w:eastAsia="en-GB"/>
        </w:rPr>
      </w:pPr>
      <w:r w:rsidRPr="00082182">
        <w:rPr>
          <w:lang w:eastAsia="en-GB"/>
        </w:rPr>
        <w:t>List of related CRs: select "TSG Status = Approved" in:</w:t>
      </w:r>
      <w:r>
        <w:rPr>
          <w:lang w:eastAsia="en-GB"/>
        </w:rPr>
        <w:t xml:space="preserve"> </w:t>
      </w:r>
      <w:hyperlink r:id="rId62" w:history="1">
        <w:r w:rsidRPr="00C85AD3">
          <w:rPr>
            <w:rStyle w:val="Hyperlink"/>
            <w:lang w:eastAsia="en-GB"/>
          </w:rPr>
          <w:t>https://portal.3gpp.org/ChangeRequests.aspx?q=1&amp;workitem=920070,920170,920270</w:t>
        </w:r>
      </w:hyperlink>
    </w:p>
    <w:p w14:paraId="57EFE47A" w14:textId="7AF86609" w:rsidR="00E71383" w:rsidRDefault="00E71383" w:rsidP="00E71383">
      <w:pPr>
        <w:rPr>
          <w:rStyle w:val="Hyperlink"/>
          <w:lang w:eastAsia="en-GB"/>
        </w:rPr>
      </w:pPr>
      <w:r w:rsidRPr="00082182">
        <w:rPr>
          <w:lang w:eastAsia="en-GB"/>
        </w:rPr>
        <w:t xml:space="preserve"> </w:t>
      </w:r>
    </w:p>
    <w:p w14:paraId="59ADAF67" w14:textId="77777777" w:rsidR="00E71383" w:rsidRDefault="00E71383" w:rsidP="00E71383">
      <w:pPr>
        <w:pStyle w:val="EW"/>
      </w:pPr>
      <w:r w:rsidRPr="00016B51">
        <w:lastRenderedPageBreak/>
        <w:t>[1]</w:t>
      </w:r>
      <w:r w:rsidRPr="00016B51">
        <w:tab/>
      </w:r>
      <w:r>
        <w:t>RP-220467, “Status report for WI: UE RF requirements for Transparent Tx Diversity (</w:t>
      </w:r>
      <w:proofErr w:type="spellStart"/>
      <w:r>
        <w:t>TxD</w:t>
      </w:r>
      <w:proofErr w:type="spellEnd"/>
      <w:r>
        <w:t>) for NR; rapporteur: Qualcomm”, RAN4, 3GPP TSG RAN Meeting #95-e, Electronic Meeting, March 17 - 23, 2022</w:t>
      </w:r>
    </w:p>
    <w:p w14:paraId="291D0DB0" w14:textId="13747BAE" w:rsidR="00E71383" w:rsidRPr="00016B51" w:rsidRDefault="00E71383" w:rsidP="00E71383">
      <w:pPr>
        <w:pStyle w:val="EW"/>
      </w:pPr>
      <w:r>
        <w:t>[2]</w:t>
      </w:r>
      <w:r>
        <w:tab/>
        <w:t>RP-220608, “TR 38.837 v1.0.0 UE RF requirements for Transparent Tx Diversity (</w:t>
      </w:r>
      <w:proofErr w:type="spellStart"/>
      <w:r>
        <w:t>TxD</w:t>
      </w:r>
      <w:proofErr w:type="spellEnd"/>
      <w:r>
        <w:t>) for NR”, vivo, RAN4, 3GPP TSG RAN Meeting #95-e, Electronic Meeting, March 17 - 23, 2022</w:t>
      </w:r>
    </w:p>
    <w:p w14:paraId="2D090374" w14:textId="77777777" w:rsidR="00A14DDF" w:rsidRPr="0081799F" w:rsidRDefault="00A14DDF"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4614FD3" w14:textId="77777777" w:rsidTr="00447B2E">
        <w:trPr>
          <w:trHeight w:val="57"/>
        </w:trPr>
        <w:tc>
          <w:tcPr>
            <w:tcW w:w="846" w:type="dxa"/>
            <w:shd w:val="clear" w:color="auto" w:fill="auto"/>
            <w:hideMark/>
          </w:tcPr>
          <w:p w14:paraId="1BC4A83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275EDD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132433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049ADAF"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598F37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7C0A40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08AAF321" w14:textId="77777777" w:rsidTr="00447B2E">
        <w:trPr>
          <w:trHeight w:val="57"/>
        </w:trPr>
        <w:tc>
          <w:tcPr>
            <w:tcW w:w="846" w:type="dxa"/>
            <w:shd w:val="clear" w:color="auto" w:fill="auto"/>
            <w:hideMark/>
          </w:tcPr>
          <w:p w14:paraId="0D4D7C2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860047</w:t>
            </w:r>
          </w:p>
        </w:tc>
        <w:tc>
          <w:tcPr>
            <w:tcW w:w="3406" w:type="dxa"/>
            <w:shd w:val="clear" w:color="auto" w:fill="auto"/>
            <w:hideMark/>
          </w:tcPr>
          <w:p w14:paraId="70A0CB9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3AE6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NR_UE_pow_sav_enh</w:t>
            </w:r>
            <w:proofErr w:type="spellEnd"/>
          </w:p>
        </w:tc>
        <w:tc>
          <w:tcPr>
            <w:tcW w:w="510" w:type="dxa"/>
            <w:shd w:val="clear" w:color="auto" w:fill="auto"/>
            <w:hideMark/>
          </w:tcPr>
          <w:p w14:paraId="359814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60163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RP-212630</w:t>
            </w:r>
          </w:p>
        </w:tc>
        <w:tc>
          <w:tcPr>
            <w:tcW w:w="2126" w:type="dxa"/>
            <w:shd w:val="clear" w:color="auto" w:fill="auto"/>
            <w:hideMark/>
          </w:tcPr>
          <w:p w14:paraId="4F40EC0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MediaTek</w:t>
            </w:r>
          </w:p>
        </w:tc>
      </w:tr>
      <w:tr w:rsidR="00854D11" w:rsidRPr="00630709" w14:paraId="19E7CA4F" w14:textId="77777777" w:rsidTr="00447B2E">
        <w:trPr>
          <w:trHeight w:val="57"/>
        </w:trPr>
        <w:tc>
          <w:tcPr>
            <w:tcW w:w="846" w:type="dxa"/>
            <w:shd w:val="clear" w:color="auto" w:fill="auto"/>
            <w:hideMark/>
          </w:tcPr>
          <w:p w14:paraId="213DE9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860147</w:t>
            </w:r>
          </w:p>
        </w:tc>
        <w:tc>
          <w:tcPr>
            <w:tcW w:w="3406" w:type="dxa"/>
            <w:shd w:val="clear" w:color="auto" w:fill="auto"/>
            <w:hideMark/>
          </w:tcPr>
          <w:p w14:paraId="5F3DE7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64E92D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NR_UE_pow_sav_enh</w:t>
            </w:r>
            <w:proofErr w:type="spellEnd"/>
            <w:r w:rsidRPr="00630709">
              <w:rPr>
                <w:rFonts w:ascii="Arial" w:hAnsi="Arial" w:cs="Arial"/>
                <w:color w:val="000000"/>
                <w:sz w:val="14"/>
                <w:szCs w:val="14"/>
                <w:lang w:eastAsia="en-GB"/>
              </w:rPr>
              <w:t>-Core</w:t>
            </w:r>
          </w:p>
        </w:tc>
        <w:tc>
          <w:tcPr>
            <w:tcW w:w="510" w:type="dxa"/>
            <w:shd w:val="clear" w:color="auto" w:fill="auto"/>
            <w:hideMark/>
          </w:tcPr>
          <w:p w14:paraId="60798AA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31C7F39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ED7DA8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4BD05E70" w14:textId="77777777" w:rsidTr="00447B2E">
        <w:trPr>
          <w:trHeight w:val="57"/>
        </w:trPr>
        <w:tc>
          <w:tcPr>
            <w:tcW w:w="846" w:type="dxa"/>
            <w:shd w:val="clear" w:color="auto" w:fill="auto"/>
            <w:hideMark/>
          </w:tcPr>
          <w:p w14:paraId="6C48FA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860247</w:t>
            </w:r>
          </w:p>
        </w:tc>
        <w:tc>
          <w:tcPr>
            <w:tcW w:w="3406" w:type="dxa"/>
            <w:shd w:val="clear" w:color="auto" w:fill="auto"/>
            <w:hideMark/>
          </w:tcPr>
          <w:p w14:paraId="46CF92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2435B1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NR_UE_pow_sav_enh</w:t>
            </w:r>
            <w:proofErr w:type="spellEnd"/>
            <w:r w:rsidRPr="00630709">
              <w:rPr>
                <w:rFonts w:ascii="Arial" w:hAnsi="Arial" w:cs="Arial"/>
                <w:color w:val="000000"/>
                <w:sz w:val="14"/>
                <w:szCs w:val="14"/>
                <w:lang w:eastAsia="en-GB"/>
              </w:rPr>
              <w:t>-Perf</w:t>
            </w:r>
          </w:p>
        </w:tc>
        <w:tc>
          <w:tcPr>
            <w:tcW w:w="510" w:type="dxa"/>
            <w:shd w:val="clear" w:color="auto" w:fill="auto"/>
            <w:hideMark/>
          </w:tcPr>
          <w:p w14:paraId="3AF0984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0F60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7E373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600985DC" w14:textId="77777777" w:rsidTr="00447B2E">
        <w:trPr>
          <w:trHeight w:val="57"/>
        </w:trPr>
        <w:tc>
          <w:tcPr>
            <w:tcW w:w="846" w:type="dxa"/>
            <w:shd w:val="clear" w:color="auto" w:fill="auto"/>
            <w:hideMark/>
          </w:tcPr>
          <w:p w14:paraId="13C3C4D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860049</w:t>
            </w:r>
          </w:p>
        </w:tc>
        <w:tc>
          <w:tcPr>
            <w:tcW w:w="3406" w:type="dxa"/>
            <w:shd w:val="clear" w:color="auto" w:fill="auto"/>
            <w:hideMark/>
          </w:tcPr>
          <w:p w14:paraId="5863DB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09D765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LTE_NR_DC_enh2</w:t>
            </w:r>
          </w:p>
        </w:tc>
        <w:tc>
          <w:tcPr>
            <w:tcW w:w="510" w:type="dxa"/>
            <w:shd w:val="clear" w:color="auto" w:fill="auto"/>
            <w:hideMark/>
          </w:tcPr>
          <w:p w14:paraId="275344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0701CD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RP-201040</w:t>
            </w:r>
          </w:p>
        </w:tc>
        <w:tc>
          <w:tcPr>
            <w:tcW w:w="2126" w:type="dxa"/>
            <w:shd w:val="clear" w:color="auto" w:fill="auto"/>
            <w:hideMark/>
          </w:tcPr>
          <w:p w14:paraId="280EEF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854D11" w:rsidRPr="00630709" w14:paraId="4AC0494B" w14:textId="77777777" w:rsidTr="00447B2E">
        <w:trPr>
          <w:trHeight w:val="57"/>
        </w:trPr>
        <w:tc>
          <w:tcPr>
            <w:tcW w:w="846" w:type="dxa"/>
            <w:shd w:val="clear" w:color="auto" w:fill="auto"/>
            <w:hideMark/>
          </w:tcPr>
          <w:p w14:paraId="6861303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860149</w:t>
            </w:r>
          </w:p>
        </w:tc>
        <w:tc>
          <w:tcPr>
            <w:tcW w:w="3406" w:type="dxa"/>
            <w:shd w:val="clear" w:color="auto" w:fill="auto"/>
            <w:hideMark/>
          </w:tcPr>
          <w:p w14:paraId="7384C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48C2434C"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LTE_NR_DC_enh2-Core</w:t>
            </w:r>
          </w:p>
        </w:tc>
        <w:tc>
          <w:tcPr>
            <w:tcW w:w="510" w:type="dxa"/>
            <w:shd w:val="clear" w:color="auto" w:fill="auto"/>
            <w:hideMark/>
          </w:tcPr>
          <w:p w14:paraId="5F9CA5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79873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4E87CC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3F898660" w14:textId="77777777" w:rsidTr="00447B2E">
        <w:trPr>
          <w:trHeight w:val="57"/>
        </w:trPr>
        <w:tc>
          <w:tcPr>
            <w:tcW w:w="846" w:type="dxa"/>
            <w:shd w:val="clear" w:color="auto" w:fill="auto"/>
            <w:hideMark/>
          </w:tcPr>
          <w:p w14:paraId="4DC8A1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860249</w:t>
            </w:r>
          </w:p>
        </w:tc>
        <w:tc>
          <w:tcPr>
            <w:tcW w:w="3406" w:type="dxa"/>
            <w:shd w:val="clear" w:color="auto" w:fill="auto"/>
            <w:hideMark/>
          </w:tcPr>
          <w:p w14:paraId="24F8FF9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F719B9E"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LTE_NR_DC_enh2-Perf</w:t>
            </w:r>
          </w:p>
        </w:tc>
        <w:tc>
          <w:tcPr>
            <w:tcW w:w="510" w:type="dxa"/>
            <w:shd w:val="clear" w:color="auto" w:fill="auto"/>
            <w:hideMark/>
          </w:tcPr>
          <w:p w14:paraId="446BE7D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AA35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6ED6BF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6D807840" w14:textId="77777777" w:rsidTr="00447B2E">
        <w:trPr>
          <w:trHeight w:val="57"/>
        </w:trPr>
        <w:tc>
          <w:tcPr>
            <w:tcW w:w="846" w:type="dxa"/>
            <w:shd w:val="clear" w:color="auto" w:fill="auto"/>
            <w:hideMark/>
          </w:tcPr>
          <w:p w14:paraId="19F4D57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860050</w:t>
            </w:r>
          </w:p>
        </w:tc>
        <w:tc>
          <w:tcPr>
            <w:tcW w:w="3406" w:type="dxa"/>
            <w:shd w:val="clear" w:color="auto" w:fill="auto"/>
            <w:hideMark/>
          </w:tcPr>
          <w:p w14:paraId="60ACE4E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63D5789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NR_IAB_enh</w:t>
            </w:r>
            <w:proofErr w:type="spellEnd"/>
          </w:p>
        </w:tc>
        <w:tc>
          <w:tcPr>
            <w:tcW w:w="510" w:type="dxa"/>
            <w:shd w:val="clear" w:color="auto" w:fill="auto"/>
            <w:hideMark/>
          </w:tcPr>
          <w:p w14:paraId="0F80CF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A8A24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RP-211548</w:t>
            </w:r>
          </w:p>
        </w:tc>
        <w:tc>
          <w:tcPr>
            <w:tcW w:w="2126" w:type="dxa"/>
            <w:shd w:val="clear" w:color="auto" w:fill="auto"/>
            <w:hideMark/>
          </w:tcPr>
          <w:p w14:paraId="6F676AF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854D11" w:rsidRPr="00630709" w14:paraId="745D46C1" w14:textId="77777777" w:rsidTr="00447B2E">
        <w:trPr>
          <w:trHeight w:val="57"/>
        </w:trPr>
        <w:tc>
          <w:tcPr>
            <w:tcW w:w="846" w:type="dxa"/>
            <w:shd w:val="clear" w:color="auto" w:fill="auto"/>
            <w:hideMark/>
          </w:tcPr>
          <w:p w14:paraId="749211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860150</w:t>
            </w:r>
          </w:p>
        </w:tc>
        <w:tc>
          <w:tcPr>
            <w:tcW w:w="3406" w:type="dxa"/>
            <w:shd w:val="clear" w:color="auto" w:fill="auto"/>
            <w:hideMark/>
          </w:tcPr>
          <w:p w14:paraId="22AFBA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4AA10AD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NR_IAB_enh</w:t>
            </w:r>
            <w:proofErr w:type="spellEnd"/>
            <w:r w:rsidRPr="00630709">
              <w:rPr>
                <w:rFonts w:ascii="Arial" w:hAnsi="Arial" w:cs="Arial"/>
                <w:color w:val="000000"/>
                <w:sz w:val="14"/>
                <w:szCs w:val="14"/>
                <w:lang w:eastAsia="en-GB"/>
              </w:rPr>
              <w:t>-Core</w:t>
            </w:r>
          </w:p>
        </w:tc>
        <w:tc>
          <w:tcPr>
            <w:tcW w:w="510" w:type="dxa"/>
            <w:shd w:val="clear" w:color="auto" w:fill="auto"/>
            <w:hideMark/>
          </w:tcPr>
          <w:p w14:paraId="1F2A21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2E45402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31BB2A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9C0CAF0" w14:textId="77777777" w:rsidTr="00447B2E">
        <w:trPr>
          <w:trHeight w:val="57"/>
        </w:trPr>
        <w:tc>
          <w:tcPr>
            <w:tcW w:w="846" w:type="dxa"/>
            <w:shd w:val="clear" w:color="auto" w:fill="auto"/>
            <w:hideMark/>
          </w:tcPr>
          <w:p w14:paraId="397055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860250</w:t>
            </w:r>
          </w:p>
        </w:tc>
        <w:tc>
          <w:tcPr>
            <w:tcW w:w="3406" w:type="dxa"/>
            <w:shd w:val="clear" w:color="auto" w:fill="auto"/>
            <w:hideMark/>
          </w:tcPr>
          <w:p w14:paraId="259C0EB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6EEDDB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NR_IAB_enh</w:t>
            </w:r>
            <w:proofErr w:type="spellEnd"/>
            <w:r w:rsidRPr="00630709">
              <w:rPr>
                <w:rFonts w:ascii="Arial" w:hAnsi="Arial" w:cs="Arial"/>
                <w:color w:val="000000"/>
                <w:sz w:val="14"/>
                <w:szCs w:val="14"/>
                <w:lang w:eastAsia="en-GB"/>
              </w:rPr>
              <w:t>-Perf</w:t>
            </w:r>
          </w:p>
        </w:tc>
        <w:tc>
          <w:tcPr>
            <w:tcW w:w="510" w:type="dxa"/>
            <w:shd w:val="clear" w:color="auto" w:fill="auto"/>
            <w:hideMark/>
          </w:tcPr>
          <w:p w14:paraId="361ACB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F2FF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513282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6AFA0FD" w14:textId="77777777" w:rsidTr="00447B2E">
        <w:trPr>
          <w:trHeight w:val="57"/>
        </w:trPr>
        <w:tc>
          <w:tcPr>
            <w:tcW w:w="846" w:type="dxa"/>
            <w:shd w:val="clear" w:color="auto" w:fill="auto"/>
            <w:hideMark/>
          </w:tcPr>
          <w:p w14:paraId="14360AC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830021</w:t>
            </w:r>
          </w:p>
        </w:tc>
        <w:tc>
          <w:tcPr>
            <w:tcW w:w="3406" w:type="dxa"/>
            <w:shd w:val="clear" w:color="auto" w:fill="auto"/>
            <w:hideMark/>
          </w:tcPr>
          <w:p w14:paraId="7848CA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B93A9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FS_NR_IAB_Sec</w:t>
            </w:r>
            <w:proofErr w:type="spellEnd"/>
          </w:p>
        </w:tc>
        <w:tc>
          <w:tcPr>
            <w:tcW w:w="510" w:type="dxa"/>
            <w:shd w:val="clear" w:color="auto" w:fill="auto"/>
            <w:hideMark/>
          </w:tcPr>
          <w:p w14:paraId="0ACA75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41803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SP-201016</w:t>
            </w:r>
          </w:p>
        </w:tc>
        <w:tc>
          <w:tcPr>
            <w:tcW w:w="2126" w:type="dxa"/>
            <w:shd w:val="clear" w:color="auto" w:fill="auto"/>
            <w:hideMark/>
          </w:tcPr>
          <w:p w14:paraId="7841FD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Rajavelsamy Rajadurai, Samsung, </w:t>
            </w:r>
          </w:p>
        </w:tc>
      </w:tr>
      <w:tr w:rsidR="00854D11" w:rsidRPr="00630709" w14:paraId="78667C79" w14:textId="77777777" w:rsidTr="00447B2E">
        <w:trPr>
          <w:trHeight w:val="57"/>
        </w:trPr>
        <w:tc>
          <w:tcPr>
            <w:tcW w:w="846" w:type="dxa"/>
            <w:shd w:val="clear" w:color="auto" w:fill="auto"/>
            <w:hideMark/>
          </w:tcPr>
          <w:p w14:paraId="3A8F97B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890055</w:t>
            </w:r>
          </w:p>
        </w:tc>
        <w:tc>
          <w:tcPr>
            <w:tcW w:w="3406" w:type="dxa"/>
            <w:shd w:val="clear" w:color="auto" w:fill="auto"/>
            <w:hideMark/>
          </w:tcPr>
          <w:p w14:paraId="31BD2C5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415BCB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NR_demod_enh2</w:t>
            </w:r>
          </w:p>
        </w:tc>
        <w:tc>
          <w:tcPr>
            <w:tcW w:w="510" w:type="dxa"/>
            <w:shd w:val="clear" w:color="auto" w:fill="auto"/>
            <w:hideMark/>
          </w:tcPr>
          <w:p w14:paraId="799C72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1E484D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RP-212636</w:t>
            </w:r>
          </w:p>
        </w:tc>
        <w:tc>
          <w:tcPr>
            <w:tcW w:w="2126" w:type="dxa"/>
            <w:shd w:val="clear" w:color="auto" w:fill="auto"/>
            <w:hideMark/>
          </w:tcPr>
          <w:p w14:paraId="36C9D7B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854D11" w:rsidRPr="00630709" w14:paraId="70918B08" w14:textId="77777777" w:rsidTr="00447B2E">
        <w:trPr>
          <w:trHeight w:val="57"/>
        </w:trPr>
        <w:tc>
          <w:tcPr>
            <w:tcW w:w="846" w:type="dxa"/>
            <w:shd w:val="clear" w:color="auto" w:fill="auto"/>
            <w:hideMark/>
          </w:tcPr>
          <w:p w14:paraId="0EC22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890255</w:t>
            </w:r>
          </w:p>
        </w:tc>
        <w:tc>
          <w:tcPr>
            <w:tcW w:w="3406" w:type="dxa"/>
            <w:shd w:val="clear" w:color="auto" w:fill="auto"/>
            <w:hideMark/>
          </w:tcPr>
          <w:p w14:paraId="4955195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60BB1C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NR_demod_enh2-Perf</w:t>
            </w:r>
          </w:p>
        </w:tc>
        <w:tc>
          <w:tcPr>
            <w:tcW w:w="510" w:type="dxa"/>
            <w:shd w:val="clear" w:color="auto" w:fill="auto"/>
            <w:hideMark/>
          </w:tcPr>
          <w:p w14:paraId="0550265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DB33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RP-212636</w:t>
            </w:r>
          </w:p>
        </w:tc>
        <w:tc>
          <w:tcPr>
            <w:tcW w:w="2126" w:type="dxa"/>
            <w:shd w:val="clear" w:color="auto" w:fill="auto"/>
            <w:hideMark/>
          </w:tcPr>
          <w:p w14:paraId="6A58ED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854D11" w:rsidRPr="00630709" w14:paraId="2D0EB1BC" w14:textId="77777777" w:rsidTr="00447B2E">
        <w:trPr>
          <w:trHeight w:val="57"/>
        </w:trPr>
        <w:tc>
          <w:tcPr>
            <w:tcW w:w="846" w:type="dxa"/>
            <w:shd w:val="clear" w:color="auto" w:fill="auto"/>
            <w:hideMark/>
          </w:tcPr>
          <w:p w14:paraId="27677B6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890057</w:t>
            </w:r>
          </w:p>
        </w:tc>
        <w:tc>
          <w:tcPr>
            <w:tcW w:w="3406" w:type="dxa"/>
            <w:shd w:val="clear" w:color="auto" w:fill="auto"/>
            <w:hideMark/>
          </w:tcPr>
          <w:p w14:paraId="47F5352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25049E6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NR_RRM_enh2</w:t>
            </w:r>
          </w:p>
        </w:tc>
        <w:tc>
          <w:tcPr>
            <w:tcW w:w="510" w:type="dxa"/>
            <w:shd w:val="clear" w:color="auto" w:fill="auto"/>
            <w:hideMark/>
          </w:tcPr>
          <w:p w14:paraId="3D3E17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14D4E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RP-202874</w:t>
            </w:r>
          </w:p>
        </w:tc>
        <w:tc>
          <w:tcPr>
            <w:tcW w:w="2126" w:type="dxa"/>
            <w:shd w:val="clear" w:color="auto" w:fill="auto"/>
            <w:hideMark/>
          </w:tcPr>
          <w:p w14:paraId="4437D5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854D11" w:rsidRPr="00630709" w14:paraId="1E491972" w14:textId="77777777" w:rsidTr="00447B2E">
        <w:trPr>
          <w:trHeight w:val="57"/>
        </w:trPr>
        <w:tc>
          <w:tcPr>
            <w:tcW w:w="846" w:type="dxa"/>
            <w:shd w:val="clear" w:color="auto" w:fill="auto"/>
            <w:hideMark/>
          </w:tcPr>
          <w:p w14:paraId="27C5547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890157</w:t>
            </w:r>
          </w:p>
        </w:tc>
        <w:tc>
          <w:tcPr>
            <w:tcW w:w="3406" w:type="dxa"/>
            <w:shd w:val="clear" w:color="auto" w:fill="auto"/>
            <w:hideMark/>
          </w:tcPr>
          <w:p w14:paraId="5846F5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35341C6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NR_RRM_enh2-Core</w:t>
            </w:r>
          </w:p>
        </w:tc>
        <w:tc>
          <w:tcPr>
            <w:tcW w:w="510" w:type="dxa"/>
            <w:shd w:val="clear" w:color="auto" w:fill="auto"/>
            <w:hideMark/>
          </w:tcPr>
          <w:p w14:paraId="2B31D6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20F67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14125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40AD62C3" w14:textId="77777777" w:rsidTr="00447B2E">
        <w:trPr>
          <w:trHeight w:val="57"/>
        </w:trPr>
        <w:tc>
          <w:tcPr>
            <w:tcW w:w="846" w:type="dxa"/>
            <w:shd w:val="clear" w:color="auto" w:fill="auto"/>
            <w:hideMark/>
          </w:tcPr>
          <w:p w14:paraId="7561F4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890257</w:t>
            </w:r>
          </w:p>
        </w:tc>
        <w:tc>
          <w:tcPr>
            <w:tcW w:w="3406" w:type="dxa"/>
            <w:shd w:val="clear" w:color="auto" w:fill="auto"/>
            <w:hideMark/>
          </w:tcPr>
          <w:p w14:paraId="49FCBD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000A15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NR_RRM_enh2-Perf</w:t>
            </w:r>
          </w:p>
        </w:tc>
        <w:tc>
          <w:tcPr>
            <w:tcW w:w="510" w:type="dxa"/>
            <w:shd w:val="clear" w:color="auto" w:fill="auto"/>
            <w:hideMark/>
          </w:tcPr>
          <w:p w14:paraId="1DE3BF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29E2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72D06B3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19CB585E" w14:textId="77777777" w:rsidTr="00447B2E">
        <w:trPr>
          <w:trHeight w:val="57"/>
        </w:trPr>
        <w:tc>
          <w:tcPr>
            <w:tcW w:w="846" w:type="dxa"/>
            <w:shd w:val="clear" w:color="auto" w:fill="auto"/>
            <w:hideMark/>
          </w:tcPr>
          <w:p w14:paraId="5E74C3B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890059</w:t>
            </w:r>
          </w:p>
        </w:tc>
        <w:tc>
          <w:tcPr>
            <w:tcW w:w="3406" w:type="dxa"/>
            <w:shd w:val="clear" w:color="auto" w:fill="auto"/>
            <w:hideMark/>
          </w:tcPr>
          <w:p w14:paraId="40855D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76D95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NR_RF_FR2_req_enh2</w:t>
            </w:r>
          </w:p>
        </w:tc>
        <w:tc>
          <w:tcPr>
            <w:tcW w:w="510" w:type="dxa"/>
            <w:shd w:val="clear" w:color="auto" w:fill="auto"/>
            <w:hideMark/>
          </w:tcPr>
          <w:p w14:paraId="21FE40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EE9CC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RP-212092</w:t>
            </w:r>
          </w:p>
        </w:tc>
        <w:tc>
          <w:tcPr>
            <w:tcW w:w="2126" w:type="dxa"/>
            <w:shd w:val="clear" w:color="auto" w:fill="auto"/>
            <w:hideMark/>
          </w:tcPr>
          <w:p w14:paraId="2A01955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854D11" w:rsidRPr="00630709" w14:paraId="7D8B42A1" w14:textId="77777777" w:rsidTr="00447B2E">
        <w:trPr>
          <w:trHeight w:val="57"/>
        </w:trPr>
        <w:tc>
          <w:tcPr>
            <w:tcW w:w="846" w:type="dxa"/>
            <w:shd w:val="clear" w:color="auto" w:fill="auto"/>
            <w:hideMark/>
          </w:tcPr>
          <w:p w14:paraId="2909CA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890159</w:t>
            </w:r>
          </w:p>
        </w:tc>
        <w:tc>
          <w:tcPr>
            <w:tcW w:w="3406" w:type="dxa"/>
            <w:shd w:val="clear" w:color="auto" w:fill="auto"/>
            <w:hideMark/>
          </w:tcPr>
          <w:p w14:paraId="77A079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627244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NR_RF_FR2_req_enh2-Core</w:t>
            </w:r>
          </w:p>
        </w:tc>
        <w:tc>
          <w:tcPr>
            <w:tcW w:w="510" w:type="dxa"/>
            <w:shd w:val="clear" w:color="auto" w:fill="auto"/>
            <w:hideMark/>
          </w:tcPr>
          <w:p w14:paraId="54CB0B0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7381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4645C45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854D11" w:rsidRPr="00630709" w14:paraId="4E66BC9D" w14:textId="77777777" w:rsidTr="00447B2E">
        <w:trPr>
          <w:trHeight w:val="57"/>
        </w:trPr>
        <w:tc>
          <w:tcPr>
            <w:tcW w:w="846" w:type="dxa"/>
            <w:shd w:val="clear" w:color="auto" w:fill="auto"/>
            <w:hideMark/>
          </w:tcPr>
          <w:p w14:paraId="62881DB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890259</w:t>
            </w:r>
          </w:p>
        </w:tc>
        <w:tc>
          <w:tcPr>
            <w:tcW w:w="3406" w:type="dxa"/>
            <w:shd w:val="clear" w:color="auto" w:fill="auto"/>
            <w:hideMark/>
          </w:tcPr>
          <w:p w14:paraId="1AE7C4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48789A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NR_RF_FR2_req_enh2-Perf</w:t>
            </w:r>
          </w:p>
        </w:tc>
        <w:tc>
          <w:tcPr>
            <w:tcW w:w="510" w:type="dxa"/>
            <w:shd w:val="clear" w:color="auto" w:fill="auto"/>
            <w:hideMark/>
          </w:tcPr>
          <w:p w14:paraId="55C5FB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3D47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74DFF2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bl>
    <w:p w14:paraId="34A6770E" w14:textId="7996115C"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A950052" w14:textId="7508D09A" w:rsidR="008C4125" w:rsidRDefault="008C4125" w:rsidP="008C4125">
      <w:pPr>
        <w:pStyle w:val="Heading1"/>
        <w:rPr>
          <w:lang w:eastAsia="en-GB"/>
        </w:rPr>
      </w:pPr>
      <w:bookmarkStart w:id="35" w:name="_Toc101950897"/>
      <w:r>
        <w:rPr>
          <w:lang w:eastAsia="en-GB"/>
        </w:rPr>
        <w:t>1</w:t>
      </w:r>
      <w:r w:rsidR="009E7519">
        <w:rPr>
          <w:lang w:eastAsia="en-GB"/>
        </w:rPr>
        <w:t>6</w:t>
      </w:r>
      <w:r w:rsidRPr="0009140B">
        <w:rPr>
          <w:lang w:eastAsia="en-GB"/>
        </w:rPr>
        <w:tab/>
      </w:r>
      <w:r w:rsidRPr="008C4125">
        <w:rPr>
          <w:lang w:eastAsia="en-GB"/>
        </w:rPr>
        <w:t>Other NR-only improvements</w:t>
      </w:r>
      <w:bookmarkEnd w:id="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11CE2" w:rsidRPr="00630709" w14:paraId="7010D06C" w14:textId="77777777" w:rsidTr="00556FF3">
        <w:trPr>
          <w:trHeight w:val="57"/>
        </w:trPr>
        <w:tc>
          <w:tcPr>
            <w:tcW w:w="846" w:type="dxa"/>
            <w:shd w:val="clear" w:color="auto" w:fill="auto"/>
            <w:hideMark/>
          </w:tcPr>
          <w:p w14:paraId="660EA9A8"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911006</w:t>
            </w:r>
          </w:p>
        </w:tc>
        <w:tc>
          <w:tcPr>
            <w:tcW w:w="3406" w:type="dxa"/>
            <w:shd w:val="clear" w:color="auto" w:fill="auto"/>
            <w:hideMark/>
          </w:tcPr>
          <w:p w14:paraId="5B8F73F6" w14:textId="77777777" w:rsidR="00011CE2" w:rsidRPr="00630709" w:rsidRDefault="00011CE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29608DB8"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NR_UDC</w:t>
            </w:r>
          </w:p>
        </w:tc>
        <w:tc>
          <w:tcPr>
            <w:tcW w:w="510" w:type="dxa"/>
            <w:shd w:val="clear" w:color="auto" w:fill="auto"/>
            <w:hideMark/>
          </w:tcPr>
          <w:p w14:paraId="78298E27"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D3F64DA" w14:textId="0ED9067F"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11CE2">
              <w:rPr>
                <w:rFonts w:ascii="Arial" w:hAnsi="Arial" w:cs="Arial"/>
                <w:b/>
                <w:bCs/>
                <w:color w:val="000000"/>
                <w:sz w:val="14"/>
                <w:szCs w:val="14"/>
                <w:lang w:eastAsia="en-GB"/>
              </w:rPr>
              <w:t>RP-220140</w:t>
            </w:r>
          </w:p>
        </w:tc>
        <w:tc>
          <w:tcPr>
            <w:tcW w:w="2126" w:type="dxa"/>
            <w:shd w:val="clear" w:color="auto" w:fill="auto"/>
            <w:hideMark/>
          </w:tcPr>
          <w:p w14:paraId="340CF49C"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CATT </w:t>
            </w:r>
          </w:p>
        </w:tc>
      </w:tr>
      <w:tr w:rsidR="00011CE2" w:rsidRPr="00630709" w14:paraId="6DC6636B" w14:textId="77777777" w:rsidTr="00556FF3">
        <w:trPr>
          <w:trHeight w:val="57"/>
        </w:trPr>
        <w:tc>
          <w:tcPr>
            <w:tcW w:w="846" w:type="dxa"/>
            <w:shd w:val="clear" w:color="auto" w:fill="auto"/>
            <w:hideMark/>
          </w:tcPr>
          <w:p w14:paraId="5018B193"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911106</w:t>
            </w:r>
          </w:p>
        </w:tc>
        <w:tc>
          <w:tcPr>
            <w:tcW w:w="3406" w:type="dxa"/>
            <w:shd w:val="clear" w:color="auto" w:fill="auto"/>
            <w:hideMark/>
          </w:tcPr>
          <w:p w14:paraId="5E61356F"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NR_UDC</w:t>
            </w:r>
          </w:p>
        </w:tc>
        <w:tc>
          <w:tcPr>
            <w:tcW w:w="1365" w:type="dxa"/>
            <w:shd w:val="clear" w:color="auto" w:fill="auto"/>
            <w:noWrap/>
            <w:tcMar>
              <w:left w:w="57" w:type="dxa"/>
              <w:right w:w="57" w:type="dxa"/>
            </w:tcMar>
            <w:hideMark/>
          </w:tcPr>
          <w:p w14:paraId="524BC5C7"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NR_UDC-Core</w:t>
            </w:r>
          </w:p>
        </w:tc>
        <w:tc>
          <w:tcPr>
            <w:tcW w:w="510" w:type="dxa"/>
            <w:shd w:val="clear" w:color="auto" w:fill="auto"/>
            <w:hideMark/>
          </w:tcPr>
          <w:p w14:paraId="3FEF570F"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BEBA646" w14:textId="772552F3"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011CE2">
              <w:rPr>
                <w:rFonts w:ascii="Arial" w:hAnsi="Arial" w:cs="Arial"/>
                <w:color w:val="000000"/>
                <w:sz w:val="14"/>
                <w:szCs w:val="14"/>
                <w:lang w:eastAsia="en-GB"/>
              </w:rPr>
              <w:t>RP-220140</w:t>
            </w:r>
          </w:p>
        </w:tc>
        <w:tc>
          <w:tcPr>
            <w:tcW w:w="2126" w:type="dxa"/>
            <w:shd w:val="clear" w:color="auto" w:fill="auto"/>
            <w:hideMark/>
          </w:tcPr>
          <w:p w14:paraId="7A56C4BC"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CATT </w:t>
            </w:r>
          </w:p>
        </w:tc>
      </w:tr>
    </w:tbl>
    <w:p w14:paraId="6E3799A8" w14:textId="67953C3A" w:rsidR="00011CE2" w:rsidRDefault="00011CE2" w:rsidP="00011CE2">
      <w:pPr>
        <w:rPr>
          <w:lang w:eastAsia="en-GB"/>
        </w:rPr>
      </w:pPr>
      <w:r w:rsidRPr="00011CE2">
        <w:rPr>
          <w:lang w:eastAsia="en-GB"/>
        </w:rPr>
        <w:t xml:space="preserve">Summary based on the input provided by </w:t>
      </w:r>
      <w:r w:rsidR="008579BC" w:rsidRPr="008579BC">
        <w:rPr>
          <w:lang w:eastAsia="en-GB"/>
        </w:rPr>
        <w:t>CATT</w:t>
      </w:r>
      <w:r w:rsidR="008579BC">
        <w:rPr>
          <w:lang w:eastAsia="en-GB"/>
        </w:rPr>
        <w:t xml:space="preserve"> </w:t>
      </w:r>
      <w:r w:rsidRPr="00011CE2">
        <w:rPr>
          <w:lang w:eastAsia="en-GB"/>
        </w:rPr>
        <w:t xml:space="preserve">in </w:t>
      </w:r>
      <w:r w:rsidR="008579BC" w:rsidRPr="008579BC">
        <w:rPr>
          <w:lang w:eastAsia="en-GB"/>
        </w:rPr>
        <w:t>RP-220142</w:t>
      </w:r>
      <w:r w:rsidRPr="00011CE2">
        <w:rPr>
          <w:lang w:eastAsia="en-GB"/>
        </w:rPr>
        <w:t>.</w:t>
      </w:r>
    </w:p>
    <w:p w14:paraId="13F34443" w14:textId="77777777" w:rsidR="00011CE2" w:rsidRDefault="00011CE2" w:rsidP="00011CE2">
      <w:pPr>
        <w:rPr>
          <w:lang w:eastAsia="en-GB"/>
        </w:rPr>
      </w:pPr>
      <w:r>
        <w:rPr>
          <w:lang w:eastAsia="en-GB"/>
        </w:rPr>
        <w:t>This work item specifies NR Uplink Data Compression (UDC), i.e. uplink data can be compressed at the UE and can be decompressed at the NG-RAN node.</w:t>
      </w:r>
    </w:p>
    <w:p w14:paraId="5426B446" w14:textId="77777777" w:rsidR="00011CE2" w:rsidRDefault="00011CE2" w:rsidP="00011CE2">
      <w:pPr>
        <w:rPr>
          <w:lang w:eastAsia="en-GB"/>
        </w:rPr>
      </w:pPr>
      <w:r>
        <w:rPr>
          <w:lang w:eastAsia="en-GB"/>
        </w:rPr>
        <w:t>In this WI, DEFLATE based UDC solution is introduced which uses LTE UDC as baseline.</w:t>
      </w:r>
    </w:p>
    <w:p w14:paraId="6BDECD19" w14:textId="77777777" w:rsidR="00011CE2" w:rsidRDefault="00011CE2" w:rsidP="00011CE2">
      <w:pPr>
        <w:rPr>
          <w:lang w:eastAsia="en-GB"/>
        </w:rPr>
      </w:pPr>
      <w:r>
        <w:rPr>
          <w:lang w:eastAsia="en-GB"/>
        </w:rPr>
        <w:t>DEFLATE based UDC solution could achieve higher compression efficiency which would save more uplink resources and reduce the transmission latency. The NG-RAN node can configure the UE to use UDC or not. If UDC is configured for a DRB, ROHC or EHC is not used for that DRB. One byte UDC header is introduced to indicate whether the PDCP SDU is compressed by UDC or not, whether the compression buffer is reset or not, and 4 validation bits of checksum are used to indicate whether the compression and decompression buffers are synchronous. For each DRB, the maximum compression buffer is 8192 bytes. If there are errors or failures due to buffer mismatching, the NG-RAN node can send a PDCP control PDU for error notification to the UE, the UE may reset the compression buffer when such notification has been received.</w:t>
      </w:r>
    </w:p>
    <w:p w14:paraId="5D6F38F5" w14:textId="77777777" w:rsidR="00011CE2" w:rsidRDefault="00011CE2" w:rsidP="00011CE2">
      <w:pPr>
        <w:rPr>
          <w:lang w:eastAsia="en-GB"/>
        </w:rPr>
      </w:pPr>
      <w:r>
        <w:rPr>
          <w:lang w:eastAsia="en-GB"/>
        </w:rPr>
        <w:t>Similar as for LTE UDC, to improve compression efficiency of the first packets, two types of pre-defined dictionary can be used for UDC. One is standard dictionary for SIP and SDP signalling as defined in RFC 3485, and another is operator defined dictionary. The NG-RAN node configures whether or which dictionary is used for a UDC DRB.</w:t>
      </w:r>
    </w:p>
    <w:p w14:paraId="0EE8F908" w14:textId="77777777" w:rsidR="00011CE2" w:rsidRDefault="00011CE2" w:rsidP="00011CE2">
      <w:pPr>
        <w:rPr>
          <w:lang w:eastAsia="en-GB"/>
        </w:rPr>
      </w:pPr>
      <w:r>
        <w:rPr>
          <w:lang w:eastAsia="en-GB"/>
        </w:rPr>
        <w:t>NR UDC can be applied to NR-DC, NE-DC and NGEN-DC scenarios. Also, NR UDC can be applied to split bearer type. For NR-DC, NE-DC and NGEN-DC scenarios, MN can send an indication to SN regarding the maximum number of UDC DRBs allowed to SN terminated bearer. Furthermore, NR UDC can also be applied to CU CP and UP splitting scenario, where corresponding configuration parameters can be carried via E1 interface.</w:t>
      </w:r>
    </w:p>
    <w:p w14:paraId="1AA65C35" w14:textId="77777777" w:rsidR="00011CE2" w:rsidRDefault="00011CE2" w:rsidP="00011CE2">
      <w:pPr>
        <w:rPr>
          <w:lang w:eastAsia="en-GB"/>
        </w:rPr>
      </w:pPr>
      <w:r>
        <w:rPr>
          <w:lang w:eastAsia="en-GB"/>
        </w:rPr>
        <w:lastRenderedPageBreak/>
        <w:t>NR UDC continuity is also supported, which is similar as the ROHC continuity mechanism.</w:t>
      </w:r>
    </w:p>
    <w:p w14:paraId="7B2C2ED9" w14:textId="77777777" w:rsidR="00011CE2" w:rsidRDefault="00011CE2" w:rsidP="00011CE2">
      <w:pPr>
        <w:rPr>
          <w:lang w:eastAsia="en-GB"/>
        </w:rPr>
      </w:pPr>
      <w:r>
        <w:rPr>
          <w:lang w:eastAsia="en-GB"/>
        </w:rPr>
        <w:t>UDC related capabilities are also defined for UEs. There are four capabilities defined: supporting basic UDC function, supporting standard dictionary, supporting operator defined dictionary, and supporting UDC continuity. If the UE supports operator defined dictionary, it shall report the version of the dictionary and the associated PLMN ID to assist the NG-RAN node to identify the dictionary stored by the UE. The NG-RAN node configures UDC according to the signalled UE capabilities.</w:t>
      </w:r>
    </w:p>
    <w:p w14:paraId="00C0DBDE" w14:textId="77777777" w:rsidR="00011CE2" w:rsidRPr="00082182" w:rsidRDefault="00011CE2" w:rsidP="00011CE2">
      <w:pPr>
        <w:rPr>
          <w:b/>
        </w:rPr>
      </w:pPr>
      <w:r w:rsidRPr="00016B51">
        <w:rPr>
          <w:b/>
        </w:rPr>
        <w:t>References</w:t>
      </w:r>
      <w:r>
        <w:t xml:space="preserve"> </w:t>
      </w:r>
    </w:p>
    <w:p w14:paraId="6E47BDAB" w14:textId="77777777" w:rsidR="00011CE2" w:rsidRDefault="00011CE2" w:rsidP="00011CE2">
      <w:pPr>
        <w:rPr>
          <w:lang w:eastAsia="en-GB"/>
        </w:rPr>
      </w:pPr>
      <w:r w:rsidRPr="00082182">
        <w:rPr>
          <w:lang w:eastAsia="en-GB"/>
        </w:rPr>
        <w:t>List of related CRs: select "TSG Status = Approved" in:</w:t>
      </w:r>
      <w:r>
        <w:rPr>
          <w:lang w:eastAsia="en-GB"/>
        </w:rPr>
        <w:t xml:space="preserve"> </w:t>
      </w:r>
    </w:p>
    <w:p w14:paraId="01BF7BBD" w14:textId="263C28DE" w:rsidR="00011CE2" w:rsidRDefault="00D16376" w:rsidP="00011CE2">
      <w:hyperlink r:id="rId63" w:history="1">
        <w:r w:rsidR="00011CE2" w:rsidRPr="00D52270">
          <w:rPr>
            <w:rStyle w:val="Hyperlink"/>
          </w:rPr>
          <w:t>https://portal.3gpp.org/ChangeRequests.aspx?q=1&amp;workitem=911006,911106</w:t>
        </w:r>
      </w:hyperlink>
    </w:p>
    <w:p w14:paraId="29FABBF5" w14:textId="0FCDCCAA" w:rsidR="00011CE2" w:rsidRDefault="00011CE2" w:rsidP="00011CE2">
      <w:pPr>
        <w:pStyle w:val="EW"/>
      </w:pPr>
      <w:r>
        <w:t xml:space="preserve"> [1]</w:t>
      </w:r>
      <w:r>
        <w:tab/>
      </w:r>
      <w:r w:rsidRPr="00011CE2">
        <w:t>RP-220141</w:t>
      </w:r>
      <w:r w:rsidRPr="00011CE2">
        <w:tab/>
        <w:t>Status Report for WI: NR Uplink Data Compression (UDC)</w:t>
      </w:r>
      <w:r w:rsidRPr="00011CE2">
        <w:tab/>
        <w:t>CATT</w:t>
      </w:r>
    </w:p>
    <w:p w14:paraId="4814B2ED" w14:textId="514033A2" w:rsidR="00011CE2" w:rsidRDefault="00011CE2" w:rsidP="00011CE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420CA" w:rsidRPr="00630709" w14:paraId="094A090A" w14:textId="77777777" w:rsidTr="00556FF3">
        <w:trPr>
          <w:trHeight w:val="57"/>
        </w:trPr>
        <w:tc>
          <w:tcPr>
            <w:tcW w:w="846" w:type="dxa"/>
            <w:shd w:val="clear" w:color="auto" w:fill="auto"/>
            <w:hideMark/>
          </w:tcPr>
          <w:p w14:paraId="6EA3BB48"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910096</w:t>
            </w:r>
          </w:p>
        </w:tc>
        <w:tc>
          <w:tcPr>
            <w:tcW w:w="3406" w:type="dxa"/>
            <w:shd w:val="clear" w:color="auto" w:fill="auto"/>
            <w:hideMark/>
          </w:tcPr>
          <w:p w14:paraId="1A549C24" w14:textId="77777777" w:rsidR="002420CA" w:rsidRPr="00630709" w:rsidRDefault="002420CA"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3AF6C29B"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FS_NR_ENDC_combo_rules</w:t>
            </w:r>
            <w:proofErr w:type="spellEnd"/>
          </w:p>
        </w:tc>
        <w:tc>
          <w:tcPr>
            <w:tcW w:w="510" w:type="dxa"/>
            <w:shd w:val="clear" w:color="auto" w:fill="auto"/>
            <w:hideMark/>
          </w:tcPr>
          <w:p w14:paraId="2794909F"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97CF536"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RP-211146</w:t>
            </w:r>
          </w:p>
        </w:tc>
        <w:tc>
          <w:tcPr>
            <w:tcW w:w="2126" w:type="dxa"/>
            <w:shd w:val="clear" w:color="auto" w:fill="auto"/>
            <w:hideMark/>
          </w:tcPr>
          <w:p w14:paraId="19D7DD1B"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w:t>
            </w:r>
          </w:p>
        </w:tc>
      </w:tr>
    </w:tbl>
    <w:p w14:paraId="425FB142" w14:textId="2BDF58C2" w:rsidR="002420CA" w:rsidRDefault="002420CA" w:rsidP="002420CA">
      <w:pPr>
        <w:rPr>
          <w:lang w:eastAsia="en-GB"/>
        </w:rPr>
      </w:pPr>
      <w:r w:rsidRPr="00011CE2">
        <w:rPr>
          <w:lang w:eastAsia="en-GB"/>
        </w:rPr>
        <w:t xml:space="preserve">Summary based on the input provided by </w:t>
      </w:r>
      <w:r w:rsidRPr="002420CA">
        <w:rPr>
          <w:lang w:eastAsia="en-GB"/>
        </w:rPr>
        <w:t>ZTE Corporation</w:t>
      </w:r>
      <w:r>
        <w:rPr>
          <w:lang w:eastAsia="en-GB"/>
        </w:rPr>
        <w:t xml:space="preserve"> </w:t>
      </w:r>
      <w:r w:rsidRPr="00011CE2">
        <w:rPr>
          <w:lang w:eastAsia="en-GB"/>
        </w:rPr>
        <w:t xml:space="preserve">in </w:t>
      </w:r>
      <w:r w:rsidRPr="002420CA">
        <w:rPr>
          <w:lang w:eastAsia="en-GB"/>
        </w:rPr>
        <w:t>RP-220165</w:t>
      </w:r>
      <w:r w:rsidRPr="00011CE2">
        <w:rPr>
          <w:lang w:eastAsia="en-GB"/>
        </w:rPr>
        <w:t>.</w:t>
      </w:r>
    </w:p>
    <w:p w14:paraId="7CA76BAB" w14:textId="77777777" w:rsidR="009B5546" w:rsidRDefault="002420CA" w:rsidP="002420CA">
      <w:pPr>
        <w:rPr>
          <w:lang w:eastAsia="en-GB"/>
        </w:rPr>
      </w:pPr>
      <w:r>
        <w:rPr>
          <w:lang w:eastAsia="en-GB"/>
        </w:rPr>
        <w:t>5G NR have much more complex band combination configurations</w:t>
      </w:r>
      <w:r w:rsidR="009B5546">
        <w:rPr>
          <w:lang w:eastAsia="en-GB"/>
        </w:rPr>
        <w:t xml:space="preserve"> than </w:t>
      </w:r>
      <w:r w:rsidR="009B5546" w:rsidRPr="009B5546">
        <w:rPr>
          <w:lang w:eastAsia="en-GB"/>
        </w:rPr>
        <w:t>previous generations</w:t>
      </w:r>
      <w:r>
        <w:rPr>
          <w:lang w:eastAsia="en-GB"/>
        </w:rPr>
        <w:t xml:space="preserve">, due to the number of bands, multiple numerologies, larger channel bandwidth, size of channel bandwidth set, etc. </w:t>
      </w:r>
    </w:p>
    <w:p w14:paraId="2497BEEF" w14:textId="726DE0B7" w:rsidR="002420CA" w:rsidRDefault="002420CA" w:rsidP="009B5546">
      <w:pPr>
        <w:rPr>
          <w:lang w:eastAsia="en-GB"/>
        </w:rPr>
      </w:pPr>
      <w:r>
        <w:rPr>
          <w:lang w:eastAsia="en-GB"/>
        </w:rPr>
        <w:t xml:space="preserve">RAN4 specifications </w:t>
      </w:r>
      <w:r w:rsidR="009B5546">
        <w:rPr>
          <w:lang w:eastAsia="en-GB"/>
        </w:rPr>
        <w:t xml:space="preserve">have been reorganized with the scope of this Work Item, as to provide a clearer view </w:t>
      </w:r>
      <w:r>
        <w:rPr>
          <w:lang w:eastAsia="en-GB"/>
        </w:rPr>
        <w:t>of all specified combinations.</w:t>
      </w:r>
      <w:r w:rsidR="009B5546">
        <w:rPr>
          <w:lang w:eastAsia="en-GB"/>
        </w:rPr>
        <w:t xml:space="preserve"> </w:t>
      </w:r>
      <w:r>
        <w:rPr>
          <w:lang w:eastAsia="en-GB"/>
        </w:rPr>
        <w:t>Th</w:t>
      </w:r>
      <w:r w:rsidR="009B5546">
        <w:rPr>
          <w:lang w:eastAsia="en-GB"/>
        </w:rPr>
        <w:t xml:space="preserve">is </w:t>
      </w:r>
      <w:r>
        <w:rPr>
          <w:lang w:eastAsia="en-GB"/>
        </w:rPr>
        <w:t xml:space="preserve">CA/DC band combination related rule collections </w:t>
      </w:r>
      <w:r w:rsidR="009B5546">
        <w:rPr>
          <w:lang w:eastAsia="en-GB"/>
        </w:rPr>
        <w:t xml:space="preserve">will help within and outside </w:t>
      </w:r>
      <w:r>
        <w:rPr>
          <w:lang w:eastAsia="en-GB"/>
        </w:rPr>
        <w:t>3GPP.</w:t>
      </w:r>
    </w:p>
    <w:p w14:paraId="33F3FB0F" w14:textId="5DDE4C27" w:rsidR="002420CA" w:rsidRDefault="009B5546" w:rsidP="009B5546">
      <w:pPr>
        <w:spacing w:after="0"/>
        <w:rPr>
          <w:lang w:eastAsia="en-GB"/>
        </w:rPr>
      </w:pPr>
      <w:r>
        <w:rPr>
          <w:lang w:eastAsia="en-GB"/>
        </w:rPr>
        <w:t>T</w:t>
      </w:r>
      <w:r w:rsidR="002420CA">
        <w:rPr>
          <w:lang w:eastAsia="en-GB"/>
        </w:rPr>
        <w:t xml:space="preserve">his SI </w:t>
      </w:r>
      <w:r>
        <w:rPr>
          <w:lang w:eastAsia="en-GB"/>
        </w:rPr>
        <w:t>covers</w:t>
      </w:r>
      <w:r w:rsidR="002420CA">
        <w:rPr>
          <w:lang w:eastAsia="en-GB"/>
        </w:rPr>
        <w:t>:</w:t>
      </w:r>
    </w:p>
    <w:p w14:paraId="31F3424C" w14:textId="468F0A50" w:rsidR="002420CA" w:rsidRDefault="002420CA" w:rsidP="009B5546">
      <w:pPr>
        <w:spacing w:after="0"/>
        <w:rPr>
          <w:lang w:eastAsia="en-GB"/>
        </w:rPr>
      </w:pPr>
      <w:r>
        <w:rPr>
          <w:lang w:eastAsia="en-GB"/>
        </w:rPr>
        <w:t xml:space="preserve">-   </w:t>
      </w:r>
      <w:r w:rsidR="009B5546">
        <w:rPr>
          <w:lang w:eastAsia="en-GB"/>
        </w:rPr>
        <w:t>C</w:t>
      </w:r>
      <w:r>
        <w:rPr>
          <w:lang w:eastAsia="en-GB"/>
        </w:rPr>
        <w:t xml:space="preserve">apture </w:t>
      </w:r>
      <w:r w:rsidR="009B5546">
        <w:rPr>
          <w:lang w:eastAsia="en-GB"/>
        </w:rPr>
        <w:t xml:space="preserve">of </w:t>
      </w:r>
      <w:r>
        <w:rPr>
          <w:lang w:eastAsia="en-GB"/>
        </w:rPr>
        <w:t>the workflow on introduction of band combinations for block approval and introduce new template of band combination request sheets for basket WIs as to reduce the workload of the basket WI rapporteur.</w:t>
      </w:r>
    </w:p>
    <w:p w14:paraId="5C431AE6" w14:textId="1D9DCD35" w:rsidR="002420CA" w:rsidRDefault="002420CA" w:rsidP="009B5546">
      <w:pPr>
        <w:spacing w:after="0"/>
        <w:rPr>
          <w:lang w:eastAsia="en-GB"/>
        </w:rPr>
      </w:pPr>
      <w:r>
        <w:rPr>
          <w:lang w:eastAsia="en-GB"/>
        </w:rPr>
        <w:t xml:space="preserve">-   </w:t>
      </w:r>
      <w:r w:rsidR="009B5546">
        <w:rPr>
          <w:lang w:eastAsia="en-GB"/>
        </w:rPr>
        <w:t>I</w:t>
      </w:r>
      <w:r>
        <w:rPr>
          <w:lang w:eastAsia="en-GB"/>
        </w:rPr>
        <w:t>ndicat</w:t>
      </w:r>
      <w:r w:rsidR="009B5546">
        <w:rPr>
          <w:lang w:eastAsia="en-GB"/>
        </w:rPr>
        <w:t xml:space="preserve">ion of </w:t>
      </w:r>
      <w:r>
        <w:rPr>
          <w:lang w:eastAsia="en-GB"/>
        </w:rPr>
        <w:t>the rules for band combinations not valid or not for block approval.</w:t>
      </w:r>
    </w:p>
    <w:p w14:paraId="156BD9BA" w14:textId="401626BE" w:rsidR="002420CA" w:rsidRDefault="002420CA" w:rsidP="009B5546">
      <w:pPr>
        <w:spacing w:after="0"/>
        <w:rPr>
          <w:lang w:eastAsia="en-GB"/>
        </w:rPr>
      </w:pPr>
      <w:r>
        <w:rPr>
          <w:lang w:eastAsia="en-GB"/>
        </w:rPr>
        <w:t xml:space="preserve">-   </w:t>
      </w:r>
      <w:r w:rsidR="009B5546">
        <w:rPr>
          <w:lang w:eastAsia="en-GB"/>
        </w:rPr>
        <w:t>C</w:t>
      </w:r>
      <w:r>
        <w:rPr>
          <w:lang w:eastAsia="en-GB"/>
        </w:rPr>
        <w:t>ollect agreements on the rules of specifying band combinations, and facilitate people’s understanding of the complex notations of CA/DC combinations. This includes:</w:t>
      </w:r>
    </w:p>
    <w:p w14:paraId="5604CB97" w14:textId="3E3E342C" w:rsidR="002420CA" w:rsidRDefault="002420CA" w:rsidP="009B5546">
      <w:pPr>
        <w:spacing w:after="0"/>
        <w:rPr>
          <w:lang w:eastAsia="en-GB"/>
        </w:rPr>
      </w:pPr>
      <w:r>
        <w:rPr>
          <w:lang w:eastAsia="en-GB"/>
        </w:rPr>
        <w:t xml:space="preserve">         •   Rules of: CA/DC combination denotation; grouping EN-DC, NE-DC and NR-DC configurations.</w:t>
      </w:r>
    </w:p>
    <w:p w14:paraId="17BBDB24" w14:textId="51D01D9E" w:rsidR="002420CA" w:rsidRDefault="002420CA" w:rsidP="009B5546">
      <w:pPr>
        <w:spacing w:after="0"/>
        <w:rPr>
          <w:lang w:eastAsia="en-GB"/>
        </w:rPr>
      </w:pPr>
      <w:r>
        <w:rPr>
          <w:lang w:eastAsia="en-GB"/>
        </w:rPr>
        <w:t xml:space="preserve">         •   Guidelines on: the band edge relaxation for MOP; introduction of PC2 combinations; introduction of band combinations with intra-band ULCA in UL configuration.</w:t>
      </w:r>
    </w:p>
    <w:p w14:paraId="1CD2AAC7" w14:textId="2682ECB1" w:rsidR="002420CA" w:rsidRDefault="002420CA" w:rsidP="009B5546">
      <w:pPr>
        <w:spacing w:after="0"/>
        <w:rPr>
          <w:lang w:eastAsia="en-GB"/>
        </w:rPr>
      </w:pPr>
      <w:r>
        <w:rPr>
          <w:lang w:eastAsia="en-GB"/>
        </w:rPr>
        <w:t xml:space="preserve">-   </w:t>
      </w:r>
      <w:r w:rsidR="009B5546">
        <w:rPr>
          <w:lang w:eastAsia="en-GB"/>
        </w:rPr>
        <w:t>S</w:t>
      </w:r>
      <w:r>
        <w:rPr>
          <w:lang w:eastAsia="en-GB"/>
        </w:rPr>
        <w:t>tudy optimization rules for Rel-17 band combinations and provide further possible optimization in Rel-18, such as:</w:t>
      </w:r>
    </w:p>
    <w:p w14:paraId="58EE5EB2" w14:textId="77777777" w:rsidR="002420CA" w:rsidRDefault="002420CA" w:rsidP="009B5546">
      <w:pPr>
        <w:spacing w:after="0"/>
        <w:rPr>
          <w:lang w:eastAsia="en-GB"/>
        </w:rPr>
      </w:pPr>
      <w:r>
        <w:rPr>
          <w:lang w:eastAsia="en-GB"/>
        </w:rPr>
        <w:t xml:space="preserve">         •   Removal of the redundant SCS information for inter-band CA configuration tables in Rel-17.</w:t>
      </w:r>
    </w:p>
    <w:p w14:paraId="4BB3BAAA" w14:textId="77777777" w:rsidR="002420CA" w:rsidRDefault="002420CA" w:rsidP="009B5546">
      <w:pPr>
        <w:spacing w:after="0"/>
        <w:rPr>
          <w:lang w:eastAsia="en-GB"/>
        </w:rPr>
      </w:pPr>
      <w:r>
        <w:rPr>
          <w:lang w:eastAsia="en-GB"/>
        </w:rPr>
        <w:t xml:space="preserve">         •   Optimization of FR2 intra-band no-contiguous CA configuration table in Rel-17 with no sub-block column explicitly shown.</w:t>
      </w:r>
    </w:p>
    <w:p w14:paraId="490CEA18" w14:textId="21AC0825" w:rsidR="002420CA" w:rsidRDefault="002420CA" w:rsidP="009B5546">
      <w:pPr>
        <w:spacing w:after="0"/>
        <w:rPr>
          <w:lang w:eastAsia="en-GB"/>
        </w:rPr>
      </w:pPr>
      <w:r>
        <w:rPr>
          <w:lang w:eastAsia="en-GB"/>
        </w:rPr>
        <w:t xml:space="preserve">         •   Optimization proposal of </w:t>
      </w:r>
      <w:proofErr w:type="spellStart"/>
      <w:r>
        <w:rPr>
          <w:lang w:eastAsia="en-GB"/>
        </w:rPr>
        <w:t>ΔTIB,c</w:t>
      </w:r>
      <w:proofErr w:type="spellEnd"/>
      <w:r>
        <w:rPr>
          <w:lang w:eastAsia="en-GB"/>
        </w:rPr>
        <w:t xml:space="preserve"> and </w:t>
      </w:r>
      <w:proofErr w:type="spellStart"/>
      <w:r>
        <w:rPr>
          <w:lang w:eastAsia="en-GB"/>
        </w:rPr>
        <w:t>ΔRIB,c</w:t>
      </w:r>
      <w:proofErr w:type="spellEnd"/>
      <w:r>
        <w:rPr>
          <w:lang w:eastAsia="en-GB"/>
        </w:rPr>
        <w:t xml:space="preserve"> tables for band combinations. A mix of rule-based and table-based approach is proposed in Rel-18.</w:t>
      </w:r>
    </w:p>
    <w:p w14:paraId="591E9871" w14:textId="2169B432" w:rsidR="002420CA" w:rsidRDefault="002420CA" w:rsidP="002420CA">
      <w:pPr>
        <w:rPr>
          <w:lang w:eastAsia="en-GB"/>
        </w:rPr>
      </w:pPr>
      <w:r>
        <w:rPr>
          <w:lang w:eastAsia="en-GB"/>
        </w:rPr>
        <w:t xml:space="preserve">   •   Further optimization on the new template for NR inter-band CA and SUL configuration tables </w:t>
      </w:r>
      <w:r w:rsidR="00CD567B">
        <w:rPr>
          <w:lang w:eastAsia="en-GB"/>
        </w:rPr>
        <w:t xml:space="preserve">in </w:t>
      </w:r>
      <w:r>
        <w:rPr>
          <w:lang w:eastAsia="en-GB"/>
        </w:rPr>
        <w:t>Rel-18.</w:t>
      </w:r>
    </w:p>
    <w:p w14:paraId="651F6404" w14:textId="77777777" w:rsidR="002420CA" w:rsidRPr="00082182" w:rsidRDefault="002420CA" w:rsidP="002420CA">
      <w:pPr>
        <w:rPr>
          <w:b/>
        </w:rPr>
      </w:pPr>
      <w:r w:rsidRPr="00016B51">
        <w:rPr>
          <w:b/>
        </w:rPr>
        <w:t>References</w:t>
      </w:r>
      <w:r>
        <w:t xml:space="preserve"> </w:t>
      </w:r>
    </w:p>
    <w:p w14:paraId="751A25F4" w14:textId="77777777" w:rsidR="002420CA" w:rsidRDefault="002420CA" w:rsidP="002420CA">
      <w:pPr>
        <w:pStyle w:val="EW"/>
      </w:pPr>
      <w:r w:rsidRPr="00016B51">
        <w:t>[1]</w:t>
      </w:r>
      <w:r w:rsidRPr="00016B51">
        <w:tab/>
      </w:r>
      <w:r>
        <w:t>R4-2203987, 3GPP TR 38.862 V0.6.0, Study on band combination handling in RAN4.</w:t>
      </w:r>
    </w:p>
    <w:p w14:paraId="072F0704" w14:textId="25DCE0FD" w:rsidR="002420CA" w:rsidRDefault="002420CA" w:rsidP="002420CA">
      <w:pPr>
        <w:pStyle w:val="EW"/>
      </w:pPr>
      <w:r>
        <w:t xml:space="preserve">[2] </w:t>
      </w:r>
      <w:r>
        <w:tab/>
        <w:t>RP-220164, Status report for SI Study on band combination handling in RAN4.</w:t>
      </w:r>
    </w:p>
    <w:p w14:paraId="20EA475B" w14:textId="21C7239E" w:rsidR="002420CA" w:rsidRPr="00016B51" w:rsidRDefault="002420CA" w:rsidP="002420CA">
      <w:pPr>
        <w:pStyle w:val="EW"/>
      </w:pPr>
      <w:r>
        <w:t xml:space="preserve">[3] </w:t>
      </w:r>
      <w:r>
        <w:tab/>
        <w:t xml:space="preserve">R4-2206440, Email discussion summary for [102-e][140] </w:t>
      </w:r>
      <w:proofErr w:type="spellStart"/>
      <w:r>
        <w:t>FS_BC_handling</w:t>
      </w:r>
      <w:proofErr w:type="spellEnd"/>
      <w:r>
        <w:t>.</w:t>
      </w:r>
    </w:p>
    <w:p w14:paraId="4FD71D84" w14:textId="32400754" w:rsidR="002420CA" w:rsidRDefault="009B5546" w:rsidP="002420CA">
      <w:pPr>
        <w:rPr>
          <w:lang w:eastAsia="en-GB"/>
        </w:rPr>
      </w:pPr>
      <w:r>
        <w:t>(No related CRs.</w:t>
      </w:r>
      <w:r>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159B5" w:rsidRPr="00630709" w14:paraId="378D2618" w14:textId="77777777" w:rsidTr="00556FF3">
        <w:trPr>
          <w:trHeight w:val="57"/>
        </w:trPr>
        <w:tc>
          <w:tcPr>
            <w:tcW w:w="846" w:type="dxa"/>
            <w:shd w:val="clear" w:color="auto" w:fill="auto"/>
            <w:hideMark/>
          </w:tcPr>
          <w:p w14:paraId="762440A4"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900070</w:t>
            </w:r>
          </w:p>
        </w:tc>
        <w:tc>
          <w:tcPr>
            <w:tcW w:w="3406" w:type="dxa"/>
            <w:shd w:val="clear" w:color="auto" w:fill="auto"/>
            <w:hideMark/>
          </w:tcPr>
          <w:p w14:paraId="67D0BC1A" w14:textId="77777777" w:rsidR="00C159B5" w:rsidRPr="00630709" w:rsidRDefault="00C159B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4DCD1A45"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NR_repeaters</w:t>
            </w:r>
            <w:proofErr w:type="spellEnd"/>
          </w:p>
        </w:tc>
        <w:tc>
          <w:tcPr>
            <w:tcW w:w="510" w:type="dxa"/>
            <w:shd w:val="clear" w:color="auto" w:fill="auto"/>
            <w:hideMark/>
          </w:tcPr>
          <w:p w14:paraId="5075A75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CA10853"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RP-212129</w:t>
            </w:r>
          </w:p>
        </w:tc>
        <w:tc>
          <w:tcPr>
            <w:tcW w:w="2126" w:type="dxa"/>
            <w:shd w:val="clear" w:color="auto" w:fill="auto"/>
            <w:hideMark/>
          </w:tcPr>
          <w:p w14:paraId="58C92494"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C159B5" w:rsidRPr="00630709" w14:paraId="0F614140" w14:textId="77777777" w:rsidTr="00556FF3">
        <w:trPr>
          <w:trHeight w:val="57"/>
        </w:trPr>
        <w:tc>
          <w:tcPr>
            <w:tcW w:w="846" w:type="dxa"/>
            <w:shd w:val="clear" w:color="auto" w:fill="auto"/>
            <w:hideMark/>
          </w:tcPr>
          <w:p w14:paraId="3CFB48E0"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900170</w:t>
            </w:r>
          </w:p>
        </w:tc>
        <w:tc>
          <w:tcPr>
            <w:tcW w:w="3406" w:type="dxa"/>
            <w:shd w:val="clear" w:color="auto" w:fill="auto"/>
            <w:hideMark/>
          </w:tcPr>
          <w:p w14:paraId="0F279145" w14:textId="54A26BF3"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w:t>
            </w:r>
            <w:r w:rsidRPr="00C159B5">
              <w:rPr>
                <w:rFonts w:ascii="Arial" w:hAnsi="Arial" w:cs="Arial"/>
                <w:b/>
                <w:bCs/>
                <w:color w:val="000000"/>
                <w:sz w:val="14"/>
                <w:szCs w:val="14"/>
                <w:lang w:eastAsia="en-GB"/>
              </w:rPr>
              <w:t>NR repeaters</w:t>
            </w:r>
          </w:p>
        </w:tc>
        <w:tc>
          <w:tcPr>
            <w:tcW w:w="1365" w:type="dxa"/>
            <w:shd w:val="clear" w:color="auto" w:fill="auto"/>
            <w:noWrap/>
            <w:tcMar>
              <w:left w:w="57" w:type="dxa"/>
              <w:right w:w="57" w:type="dxa"/>
            </w:tcMar>
            <w:hideMark/>
          </w:tcPr>
          <w:p w14:paraId="7BFCBA0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NR_repeaters</w:t>
            </w:r>
            <w:proofErr w:type="spellEnd"/>
            <w:r w:rsidRPr="00630709">
              <w:rPr>
                <w:rFonts w:ascii="Arial" w:hAnsi="Arial" w:cs="Arial"/>
                <w:color w:val="000000"/>
                <w:sz w:val="14"/>
                <w:szCs w:val="14"/>
                <w:lang w:eastAsia="en-GB"/>
              </w:rPr>
              <w:t>-Core</w:t>
            </w:r>
          </w:p>
        </w:tc>
        <w:tc>
          <w:tcPr>
            <w:tcW w:w="510" w:type="dxa"/>
            <w:shd w:val="clear" w:color="auto" w:fill="auto"/>
            <w:hideMark/>
          </w:tcPr>
          <w:p w14:paraId="2978FCE7"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18AEE7B"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69EB9FE0"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C159B5" w:rsidRPr="00630709" w14:paraId="00616A8F" w14:textId="77777777" w:rsidTr="00556FF3">
        <w:trPr>
          <w:trHeight w:val="57"/>
        </w:trPr>
        <w:tc>
          <w:tcPr>
            <w:tcW w:w="846" w:type="dxa"/>
            <w:shd w:val="clear" w:color="auto" w:fill="auto"/>
            <w:hideMark/>
          </w:tcPr>
          <w:p w14:paraId="2110E4CE"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930250</w:t>
            </w:r>
          </w:p>
        </w:tc>
        <w:tc>
          <w:tcPr>
            <w:tcW w:w="3406" w:type="dxa"/>
            <w:shd w:val="clear" w:color="auto" w:fill="auto"/>
            <w:hideMark/>
          </w:tcPr>
          <w:p w14:paraId="2026814A"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003AAE2E"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NR_repeaters</w:t>
            </w:r>
            <w:proofErr w:type="spellEnd"/>
            <w:r w:rsidRPr="00630709">
              <w:rPr>
                <w:rFonts w:ascii="Arial" w:hAnsi="Arial" w:cs="Arial"/>
                <w:color w:val="000000"/>
                <w:sz w:val="14"/>
                <w:szCs w:val="14"/>
                <w:lang w:eastAsia="en-GB"/>
              </w:rPr>
              <w:t>-Perf</w:t>
            </w:r>
          </w:p>
        </w:tc>
        <w:tc>
          <w:tcPr>
            <w:tcW w:w="510" w:type="dxa"/>
            <w:shd w:val="clear" w:color="auto" w:fill="auto"/>
            <w:hideMark/>
          </w:tcPr>
          <w:p w14:paraId="6638DA5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E1C8429"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1706F13D"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bl>
    <w:p w14:paraId="04FE85F7" w14:textId="3CE713BB" w:rsidR="00C159B5" w:rsidRDefault="00C159B5" w:rsidP="00C159B5">
      <w:pPr>
        <w:rPr>
          <w:lang w:eastAsia="en-GB"/>
        </w:rPr>
      </w:pPr>
      <w:r w:rsidRPr="00011CE2">
        <w:rPr>
          <w:lang w:eastAsia="en-GB"/>
        </w:rPr>
        <w:t xml:space="preserve">Summary based on the input provided by </w:t>
      </w:r>
      <w:r w:rsidRPr="00C159B5">
        <w:rPr>
          <w:lang w:eastAsia="en-GB"/>
        </w:rPr>
        <w:t xml:space="preserve">Qualcomm </w:t>
      </w:r>
      <w:r w:rsidRPr="00011CE2">
        <w:rPr>
          <w:lang w:eastAsia="en-GB"/>
        </w:rPr>
        <w:t xml:space="preserve">in </w:t>
      </w:r>
      <w:r w:rsidRPr="00C159B5">
        <w:rPr>
          <w:lang w:eastAsia="en-GB"/>
        </w:rPr>
        <w:t>RP-220544</w:t>
      </w:r>
      <w:r w:rsidRPr="00011CE2">
        <w:rPr>
          <w:lang w:eastAsia="en-GB"/>
        </w:rPr>
        <w:t>.</w:t>
      </w:r>
    </w:p>
    <w:p w14:paraId="66E1C388" w14:textId="29AD7D74" w:rsidR="00C159B5" w:rsidRDefault="00C159B5" w:rsidP="00C159B5">
      <w:pPr>
        <w:rPr>
          <w:lang w:eastAsia="en-GB"/>
        </w:rPr>
      </w:pPr>
      <w:r>
        <w:rPr>
          <w:lang w:eastAsia="en-GB"/>
        </w:rPr>
        <w:t>This work item defines NR repeaters. These repeaters are network nodes designed to supplemen</w:t>
      </w:r>
      <w:r w:rsidR="003A249E">
        <w:rPr>
          <w:lang w:eastAsia="en-GB"/>
        </w:rPr>
        <w:t>t</w:t>
      </w:r>
      <w:r>
        <w:rPr>
          <w:lang w:eastAsia="en-GB"/>
        </w:rPr>
        <w:t>/exten</w:t>
      </w:r>
      <w:r w:rsidR="003A249E">
        <w:rPr>
          <w:lang w:eastAsia="en-GB"/>
        </w:rPr>
        <w:t>d</w:t>
      </w:r>
      <w:r>
        <w:rPr>
          <w:lang w:eastAsia="en-GB"/>
        </w:rPr>
        <w:t xml:space="preserve"> the coverage provided by base stations by simply amplifying and forwarding the signals from the input port without performing any other signal processing. </w:t>
      </w:r>
    </w:p>
    <w:p w14:paraId="54A69106" w14:textId="7043654F" w:rsidR="00C159B5" w:rsidRDefault="00C159B5" w:rsidP="00C159B5">
      <w:pPr>
        <w:rPr>
          <w:lang w:eastAsia="en-GB"/>
        </w:rPr>
      </w:pPr>
      <w:r>
        <w:rPr>
          <w:lang w:eastAsia="en-GB"/>
        </w:rPr>
        <w:t>Repeater types</w:t>
      </w:r>
      <w:r w:rsidR="003A249E">
        <w:rPr>
          <w:lang w:eastAsia="en-GB"/>
        </w:rPr>
        <w:t xml:space="preserve">: </w:t>
      </w:r>
      <w:r>
        <w:rPr>
          <w:lang w:eastAsia="en-GB"/>
        </w:rPr>
        <w:t xml:space="preserve">RF requirements for repeater types 1-C and 2-O </w:t>
      </w:r>
      <w:r w:rsidR="003A249E">
        <w:rPr>
          <w:lang w:eastAsia="en-GB"/>
        </w:rPr>
        <w:t xml:space="preserve">are </w:t>
      </w:r>
      <w:r>
        <w:rPr>
          <w:lang w:eastAsia="en-GB"/>
        </w:rPr>
        <w:t>defined. Repeater type 1-C covers the conducted requirements for FR1 while type 2-O covers the radiated requirements for FR2. Other types of repeaters are not covered</w:t>
      </w:r>
      <w:r w:rsidR="003A249E">
        <w:rPr>
          <w:lang w:eastAsia="en-GB"/>
        </w:rPr>
        <w:t xml:space="preserve"> in this Release</w:t>
      </w:r>
      <w:r>
        <w:rPr>
          <w:lang w:eastAsia="en-GB"/>
        </w:rPr>
        <w:t>.</w:t>
      </w:r>
    </w:p>
    <w:p w14:paraId="19D9B98D" w14:textId="7D0E0E97" w:rsidR="00C159B5" w:rsidRDefault="00C159B5" w:rsidP="00C159B5">
      <w:pPr>
        <w:rPr>
          <w:lang w:eastAsia="en-GB"/>
        </w:rPr>
      </w:pPr>
      <w:r>
        <w:rPr>
          <w:lang w:eastAsia="en-GB"/>
        </w:rPr>
        <w:t>Repeater classes</w:t>
      </w:r>
      <w:r w:rsidR="003A249E">
        <w:rPr>
          <w:lang w:eastAsia="en-GB"/>
        </w:rPr>
        <w:t xml:space="preserve">: </w:t>
      </w:r>
      <w:r>
        <w:rPr>
          <w:lang w:eastAsia="en-GB"/>
        </w:rPr>
        <w:t>Different repeater classes were introduced to cover different deployment scenarios and are differentiated for DL and UL as follows:</w:t>
      </w:r>
    </w:p>
    <w:p w14:paraId="50B0067A" w14:textId="77777777" w:rsidR="00C159B5" w:rsidRDefault="00C159B5" w:rsidP="00C159B5">
      <w:pPr>
        <w:rPr>
          <w:lang w:eastAsia="en-GB"/>
        </w:rPr>
      </w:pPr>
      <w:r>
        <w:rPr>
          <w:lang w:eastAsia="en-GB"/>
        </w:rPr>
        <w:lastRenderedPageBreak/>
        <w:tab/>
        <w:t>DL classes:</w:t>
      </w:r>
    </w:p>
    <w:p w14:paraId="0BF54F44" w14:textId="77777777" w:rsidR="00C159B5" w:rsidRDefault="00C159B5" w:rsidP="00C159B5">
      <w:pPr>
        <w:rPr>
          <w:lang w:eastAsia="en-GB"/>
        </w:rPr>
      </w:pPr>
      <w:r>
        <w:rPr>
          <w:lang w:eastAsia="en-GB"/>
        </w:rPr>
        <w:t>-</w:t>
      </w:r>
      <w:r>
        <w:rPr>
          <w:lang w:eastAsia="en-GB"/>
        </w:rPr>
        <w:tab/>
        <w:t>Wide Area repeaters are characterised by requirements derived from Macro Cell scenarios with a repeater to UE minimum distance along the ground equal to 35 m.</w:t>
      </w:r>
    </w:p>
    <w:p w14:paraId="5CEE881E" w14:textId="77777777" w:rsidR="00C159B5" w:rsidRDefault="00C159B5" w:rsidP="00C159B5">
      <w:pPr>
        <w:rPr>
          <w:lang w:eastAsia="en-GB"/>
        </w:rPr>
      </w:pPr>
      <w:r>
        <w:rPr>
          <w:lang w:eastAsia="en-GB"/>
        </w:rPr>
        <w:t>-</w:t>
      </w:r>
      <w:r>
        <w:rPr>
          <w:lang w:eastAsia="en-GB"/>
        </w:rPr>
        <w:tab/>
        <w:t>Medium Range repeaters are characterised by requirements derived from Micro Cell scenarios with a repeater to UE minimum distance along the ground equal to 5 m.</w:t>
      </w:r>
    </w:p>
    <w:p w14:paraId="45E8CB61" w14:textId="77777777" w:rsidR="00C159B5" w:rsidRDefault="00C159B5" w:rsidP="00C159B5">
      <w:pPr>
        <w:rPr>
          <w:lang w:eastAsia="en-GB"/>
        </w:rPr>
      </w:pPr>
      <w:r>
        <w:rPr>
          <w:lang w:eastAsia="en-GB"/>
        </w:rPr>
        <w:t>-</w:t>
      </w:r>
      <w:r>
        <w:rPr>
          <w:lang w:eastAsia="en-GB"/>
        </w:rPr>
        <w:tab/>
        <w:t>Local Area repeaters are characterised by requirements derived from Pico Cell scenarios with a repeater to UE minimum distance along the ground equal to 2 m.</w:t>
      </w:r>
    </w:p>
    <w:p w14:paraId="0ECF11F9" w14:textId="77777777" w:rsidR="00C159B5" w:rsidRDefault="00C159B5" w:rsidP="00C159B5">
      <w:pPr>
        <w:rPr>
          <w:lang w:eastAsia="en-GB"/>
        </w:rPr>
      </w:pPr>
      <w:r>
        <w:rPr>
          <w:lang w:eastAsia="en-GB"/>
        </w:rPr>
        <w:tab/>
        <w:t>UL classes:</w:t>
      </w:r>
    </w:p>
    <w:p w14:paraId="38F126BE" w14:textId="77777777" w:rsidR="00C159B5" w:rsidRDefault="00C159B5" w:rsidP="00C159B5">
      <w:pPr>
        <w:rPr>
          <w:lang w:eastAsia="en-GB"/>
        </w:rPr>
      </w:pPr>
      <w:r>
        <w:rPr>
          <w:lang w:eastAsia="en-GB"/>
        </w:rPr>
        <w:t>-</w:t>
      </w:r>
      <w:r>
        <w:rPr>
          <w:lang w:eastAsia="en-GB"/>
        </w:rPr>
        <w:tab/>
        <w:t>Wide Area repeaters are characterised by requirements derived from Macro Cell and/or Micro Cell scenarios.</w:t>
      </w:r>
    </w:p>
    <w:p w14:paraId="16682416" w14:textId="77777777" w:rsidR="00C159B5" w:rsidRDefault="00C159B5" w:rsidP="00C159B5">
      <w:pPr>
        <w:rPr>
          <w:lang w:eastAsia="en-GB"/>
        </w:rPr>
      </w:pPr>
      <w:r>
        <w:rPr>
          <w:lang w:eastAsia="en-GB"/>
        </w:rPr>
        <w:t>-</w:t>
      </w:r>
      <w:r>
        <w:rPr>
          <w:lang w:eastAsia="en-GB"/>
        </w:rPr>
        <w:tab/>
        <w:t>Local Area repeaters are characterised by requirements derived from Pico Cell and/or Micro Cell scenarios.</w:t>
      </w:r>
    </w:p>
    <w:p w14:paraId="29904CB2" w14:textId="3502E1D4" w:rsidR="00C159B5" w:rsidRDefault="00C159B5" w:rsidP="00C159B5">
      <w:pPr>
        <w:rPr>
          <w:lang w:eastAsia="en-GB"/>
        </w:rPr>
      </w:pPr>
      <w:r>
        <w:rPr>
          <w:lang w:eastAsia="en-GB"/>
        </w:rPr>
        <w:t>Repeater Operating Bands</w:t>
      </w:r>
      <w:r w:rsidR="003A249E">
        <w:rPr>
          <w:lang w:eastAsia="en-GB"/>
        </w:rPr>
        <w:t xml:space="preserve">: </w:t>
      </w:r>
      <w:r>
        <w:rPr>
          <w:lang w:eastAsia="en-GB"/>
        </w:rPr>
        <w:t>NR repeater is designed to operate in the operating bands in FR1 and FR2-1 which are defined in TS 38.104. New bands added to 38.104 which are in these frequency ranges will automatically be applicable to the repeaters also.</w:t>
      </w:r>
    </w:p>
    <w:p w14:paraId="2FB43AFE" w14:textId="2773F053" w:rsidR="00C159B5" w:rsidRDefault="00C159B5" w:rsidP="00C159B5">
      <w:pPr>
        <w:rPr>
          <w:lang w:eastAsia="en-GB"/>
        </w:rPr>
      </w:pPr>
      <w:r>
        <w:rPr>
          <w:lang w:eastAsia="en-GB"/>
        </w:rPr>
        <w:t>TDD Operation</w:t>
      </w:r>
      <w:r w:rsidR="003A249E">
        <w:rPr>
          <w:lang w:eastAsia="en-GB"/>
        </w:rPr>
        <w:t xml:space="preserve">: </w:t>
      </w:r>
      <w:r>
        <w:rPr>
          <w:lang w:eastAsia="en-GB"/>
        </w:rPr>
        <w:t xml:space="preserve">NR repeaters specifications also cover operation in the TDD bands. In these bands, the repeaters are assumed to be synchronized to the base station in whose coverage they are deployed follow the UL/DL frame configuration that the base station is using. </w:t>
      </w:r>
    </w:p>
    <w:p w14:paraId="2492CFE6" w14:textId="77777777" w:rsidR="00C159B5" w:rsidRPr="00082182" w:rsidRDefault="00C159B5" w:rsidP="00C159B5">
      <w:pPr>
        <w:rPr>
          <w:b/>
        </w:rPr>
      </w:pPr>
      <w:r w:rsidRPr="00016B51">
        <w:rPr>
          <w:b/>
        </w:rPr>
        <w:t>References</w:t>
      </w:r>
      <w:r>
        <w:t xml:space="preserve"> </w:t>
      </w:r>
    </w:p>
    <w:p w14:paraId="1ED3F915" w14:textId="6CF896C0" w:rsidR="00C159B5" w:rsidRDefault="00C159B5" w:rsidP="00C159B5">
      <w:pPr>
        <w:rPr>
          <w:lang w:eastAsia="en-GB"/>
        </w:rPr>
      </w:pPr>
      <w:r w:rsidRPr="00082182">
        <w:rPr>
          <w:lang w:eastAsia="en-GB"/>
        </w:rPr>
        <w:t>List of related CRs: select "TSG Status = Approved" in:</w:t>
      </w:r>
      <w:r>
        <w:rPr>
          <w:lang w:eastAsia="en-GB"/>
        </w:rPr>
        <w:t xml:space="preserve"> </w:t>
      </w:r>
      <w:hyperlink r:id="rId64" w:history="1">
        <w:r w:rsidRPr="00C85AD3">
          <w:rPr>
            <w:rStyle w:val="Hyperlink"/>
            <w:lang w:eastAsia="en-GB"/>
          </w:rPr>
          <w:t>https://portal.3gpp.org/ChangeRequests.aspx?q=1&amp;workitem=900070,900170,930250</w:t>
        </w:r>
      </w:hyperlink>
    </w:p>
    <w:p w14:paraId="04EA0875" w14:textId="7AEA7EAD" w:rsidR="00C159B5" w:rsidRDefault="00C159B5" w:rsidP="00BF6492">
      <w:pPr>
        <w:pStyle w:val="EW"/>
      </w:pPr>
      <w:r w:rsidRPr="00016B51">
        <w:t>[1]</w:t>
      </w:r>
      <w:r w:rsidRPr="00016B51">
        <w:tab/>
      </w:r>
      <w:r>
        <w:t>TS 38.106: NR repeater radio transmission and reception</w:t>
      </w:r>
    </w:p>
    <w:p w14:paraId="215324A8" w14:textId="59F4D991" w:rsidR="00C159B5" w:rsidRDefault="00C159B5" w:rsidP="00C159B5">
      <w:pPr>
        <w:pStyle w:val="EW"/>
      </w:pPr>
      <w:r>
        <w:t>[2]</w:t>
      </w:r>
      <w:r>
        <w:tab/>
        <w:t xml:space="preserve">TS 38.114: Repeaters </w:t>
      </w:r>
      <w:proofErr w:type="spellStart"/>
      <w:r>
        <w:t>ElectroMagnetic</w:t>
      </w:r>
      <w:proofErr w:type="spellEnd"/>
      <w:r>
        <w:t xml:space="preserve"> Compatibility (EMC)</w:t>
      </w:r>
    </w:p>
    <w:p w14:paraId="0DB204B2" w14:textId="6BE32205" w:rsidR="00C159B5" w:rsidRDefault="00C159B5" w:rsidP="00C159B5">
      <w:pPr>
        <w:pStyle w:val="EW"/>
      </w:pPr>
      <w:r>
        <w:t>[3]</w:t>
      </w:r>
      <w:r>
        <w:tab/>
        <w:t>TS 38.115-1: Repeater conformance testing - Part 1: Conducted conformance testing</w:t>
      </w:r>
    </w:p>
    <w:p w14:paraId="5FF0CB20" w14:textId="3EAABE5B" w:rsidR="00C159B5" w:rsidRDefault="00C159B5" w:rsidP="00C159B5">
      <w:pPr>
        <w:pStyle w:val="EW"/>
      </w:pPr>
      <w:r>
        <w:t>[4]</w:t>
      </w:r>
      <w:r>
        <w:tab/>
        <w:t>TS 38.115-2: Repeater conformance testing - Part 2: Radiated conformance testing</w:t>
      </w:r>
    </w:p>
    <w:p w14:paraId="09508C10" w14:textId="65C4703C" w:rsidR="00C159B5" w:rsidRPr="00016B51" w:rsidRDefault="00C159B5" w:rsidP="00C159B5">
      <w:pPr>
        <w:pStyle w:val="EW"/>
      </w:pPr>
      <w:r>
        <w:t>[5]</w:t>
      </w:r>
      <w:r>
        <w:tab/>
      </w:r>
      <w:r w:rsidRPr="006E20B1">
        <w:t>TS 33.180: “Security of the Mission Critical (MC) service; (Release 17)”</w:t>
      </w:r>
    </w:p>
    <w:p w14:paraId="2709A076" w14:textId="226C9013" w:rsidR="002420CA" w:rsidRDefault="002420CA" w:rsidP="00011CE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F6492" w:rsidRPr="00630709" w14:paraId="300E7FC3" w14:textId="77777777" w:rsidTr="00556FF3">
        <w:trPr>
          <w:trHeight w:val="57"/>
        </w:trPr>
        <w:tc>
          <w:tcPr>
            <w:tcW w:w="846" w:type="dxa"/>
            <w:shd w:val="clear" w:color="auto" w:fill="auto"/>
            <w:hideMark/>
          </w:tcPr>
          <w:p w14:paraId="5E83B289"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911008</w:t>
            </w:r>
          </w:p>
        </w:tc>
        <w:tc>
          <w:tcPr>
            <w:tcW w:w="3406" w:type="dxa"/>
            <w:shd w:val="clear" w:color="auto" w:fill="auto"/>
            <w:hideMark/>
          </w:tcPr>
          <w:p w14:paraId="7D6519EB" w14:textId="77777777" w:rsidR="00BF6492" w:rsidRPr="00630709" w:rsidRDefault="00BF649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QoE</w:t>
            </w:r>
            <w:proofErr w:type="spellEnd"/>
            <w:r w:rsidRPr="00630709">
              <w:rPr>
                <w:rFonts w:ascii="Arial" w:hAnsi="Arial" w:cs="Arial"/>
                <w:b/>
                <w:bCs/>
                <w:color w:val="0000FF"/>
                <w:sz w:val="14"/>
                <w:szCs w:val="14"/>
                <w:lang w:eastAsia="en-GB"/>
              </w:rPr>
              <w:t xml:space="preserve"> </w:t>
            </w:r>
            <w:proofErr w:type="spellStart"/>
            <w:r w:rsidRPr="00630709">
              <w:rPr>
                <w:rFonts w:ascii="Arial" w:hAnsi="Arial" w:cs="Arial"/>
                <w:b/>
                <w:bCs/>
                <w:color w:val="0000FF"/>
                <w:sz w:val="14"/>
                <w:szCs w:val="14"/>
                <w:lang w:eastAsia="en-GB"/>
              </w:rPr>
              <w:t>magement</w:t>
            </w:r>
            <w:proofErr w:type="spellEnd"/>
            <w:r w:rsidRPr="00630709">
              <w:rPr>
                <w:rFonts w:ascii="Arial" w:hAnsi="Arial" w:cs="Arial"/>
                <w:b/>
                <w:bCs/>
                <w:color w:val="0000FF"/>
                <w:sz w:val="14"/>
                <w:szCs w:val="14"/>
                <w:lang w:eastAsia="en-GB"/>
              </w:rPr>
              <w:t xml:space="preserve"> and optimizations for diverse services </w:t>
            </w:r>
          </w:p>
        </w:tc>
        <w:tc>
          <w:tcPr>
            <w:tcW w:w="1365" w:type="dxa"/>
            <w:shd w:val="clear" w:color="auto" w:fill="auto"/>
            <w:noWrap/>
            <w:tcMar>
              <w:left w:w="57" w:type="dxa"/>
              <w:right w:w="57" w:type="dxa"/>
            </w:tcMar>
            <w:hideMark/>
          </w:tcPr>
          <w:p w14:paraId="2AA038A5"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NR_QoE</w:t>
            </w:r>
            <w:proofErr w:type="spellEnd"/>
          </w:p>
        </w:tc>
        <w:tc>
          <w:tcPr>
            <w:tcW w:w="510" w:type="dxa"/>
            <w:shd w:val="clear" w:color="auto" w:fill="auto"/>
            <w:hideMark/>
          </w:tcPr>
          <w:p w14:paraId="5FA9D78C"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1BF0C40"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RP-211406</w:t>
            </w:r>
          </w:p>
        </w:tc>
        <w:tc>
          <w:tcPr>
            <w:tcW w:w="2126" w:type="dxa"/>
            <w:shd w:val="clear" w:color="auto" w:fill="auto"/>
            <w:hideMark/>
          </w:tcPr>
          <w:p w14:paraId="6945A66D"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BF6492" w:rsidRPr="00630709" w14:paraId="02BBF837" w14:textId="77777777" w:rsidTr="00556FF3">
        <w:trPr>
          <w:trHeight w:val="57"/>
        </w:trPr>
        <w:tc>
          <w:tcPr>
            <w:tcW w:w="846" w:type="dxa"/>
            <w:shd w:val="clear" w:color="auto" w:fill="auto"/>
            <w:hideMark/>
          </w:tcPr>
          <w:p w14:paraId="37481F5A"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911108</w:t>
            </w:r>
          </w:p>
        </w:tc>
        <w:tc>
          <w:tcPr>
            <w:tcW w:w="3406" w:type="dxa"/>
            <w:shd w:val="clear" w:color="auto" w:fill="auto"/>
            <w:hideMark/>
          </w:tcPr>
          <w:p w14:paraId="64E78C6C"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w:t>
            </w:r>
            <w:proofErr w:type="spellStart"/>
            <w:r w:rsidRPr="00630709">
              <w:rPr>
                <w:rFonts w:ascii="Arial" w:hAnsi="Arial" w:cs="Arial"/>
                <w:b/>
                <w:bCs/>
                <w:color w:val="000000"/>
                <w:sz w:val="14"/>
                <w:szCs w:val="14"/>
                <w:lang w:eastAsia="en-GB"/>
              </w:rPr>
              <w:t>QoE</w:t>
            </w:r>
            <w:proofErr w:type="spellEnd"/>
            <w:r w:rsidRPr="00630709">
              <w:rPr>
                <w:rFonts w:ascii="Arial" w:hAnsi="Arial" w:cs="Arial"/>
                <w:b/>
                <w:bCs/>
                <w:color w:val="000000"/>
                <w:sz w:val="14"/>
                <w:szCs w:val="14"/>
                <w:lang w:eastAsia="en-GB"/>
              </w:rPr>
              <w:t xml:space="preserve"> management and optimizations for diverse services </w:t>
            </w:r>
          </w:p>
        </w:tc>
        <w:tc>
          <w:tcPr>
            <w:tcW w:w="1365" w:type="dxa"/>
            <w:shd w:val="clear" w:color="auto" w:fill="auto"/>
            <w:noWrap/>
            <w:tcMar>
              <w:left w:w="57" w:type="dxa"/>
              <w:right w:w="57" w:type="dxa"/>
            </w:tcMar>
            <w:hideMark/>
          </w:tcPr>
          <w:p w14:paraId="2202E513"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NR_QoE</w:t>
            </w:r>
            <w:proofErr w:type="spellEnd"/>
            <w:r w:rsidRPr="00630709">
              <w:rPr>
                <w:rFonts w:ascii="Arial" w:hAnsi="Arial" w:cs="Arial"/>
                <w:color w:val="000000"/>
                <w:sz w:val="14"/>
                <w:szCs w:val="14"/>
                <w:lang w:eastAsia="en-GB"/>
              </w:rPr>
              <w:t>-Core</w:t>
            </w:r>
          </w:p>
        </w:tc>
        <w:tc>
          <w:tcPr>
            <w:tcW w:w="510" w:type="dxa"/>
            <w:shd w:val="clear" w:color="auto" w:fill="auto"/>
            <w:hideMark/>
          </w:tcPr>
          <w:p w14:paraId="641ADB93"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75666FCA"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RP-211406</w:t>
            </w:r>
          </w:p>
        </w:tc>
        <w:tc>
          <w:tcPr>
            <w:tcW w:w="2126" w:type="dxa"/>
            <w:shd w:val="clear" w:color="auto" w:fill="auto"/>
            <w:hideMark/>
          </w:tcPr>
          <w:p w14:paraId="75DB8CF8"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346636AC" w14:textId="3ED0D527" w:rsidR="00DF081C" w:rsidRDefault="00DF081C" w:rsidP="00DF081C">
      <w:pPr>
        <w:rPr>
          <w:lang w:eastAsia="en-GB"/>
        </w:rPr>
      </w:pPr>
      <w:r w:rsidRPr="00011CE2">
        <w:rPr>
          <w:lang w:eastAsia="en-GB"/>
        </w:rPr>
        <w:t xml:space="preserve">Summary based on the input provided by </w:t>
      </w:r>
      <w:r w:rsidRPr="00DF081C">
        <w:rPr>
          <w:lang w:eastAsia="en-GB"/>
        </w:rPr>
        <w:t>China Unicom</w:t>
      </w:r>
      <w:r>
        <w:rPr>
          <w:lang w:eastAsia="en-GB"/>
        </w:rPr>
        <w:t xml:space="preserve"> </w:t>
      </w:r>
      <w:r w:rsidRPr="00011CE2">
        <w:rPr>
          <w:lang w:eastAsia="en-GB"/>
        </w:rPr>
        <w:t xml:space="preserve">in </w:t>
      </w:r>
      <w:r w:rsidRPr="00DF081C">
        <w:rPr>
          <w:lang w:eastAsia="en-GB"/>
        </w:rPr>
        <w:t>RP-220556</w:t>
      </w:r>
      <w:r w:rsidRPr="00011CE2">
        <w:rPr>
          <w:lang w:eastAsia="en-GB"/>
        </w:rPr>
        <w:t>.</w:t>
      </w:r>
    </w:p>
    <w:p w14:paraId="6EEF726D" w14:textId="77777777" w:rsidR="00DF081C" w:rsidRDefault="00DF081C" w:rsidP="00DF081C">
      <w:pPr>
        <w:rPr>
          <w:lang w:eastAsia="en-GB"/>
        </w:rPr>
      </w:pPr>
      <w:r>
        <w:rPr>
          <w:lang w:eastAsia="en-GB"/>
        </w:rPr>
        <w:t xml:space="preserve">This WI specifies the NR </w:t>
      </w:r>
      <w:proofErr w:type="spellStart"/>
      <w:r>
        <w:rPr>
          <w:lang w:eastAsia="en-GB"/>
        </w:rPr>
        <w:t>QoE</w:t>
      </w:r>
      <w:proofErr w:type="spellEnd"/>
      <w:r>
        <w:rPr>
          <w:lang w:eastAsia="en-GB"/>
        </w:rPr>
        <w:t xml:space="preserve"> functionality.</w:t>
      </w:r>
    </w:p>
    <w:p w14:paraId="28D5DCAD" w14:textId="6A6E2ABC" w:rsidR="00DF081C" w:rsidRDefault="00DF081C" w:rsidP="00DF081C">
      <w:pPr>
        <w:rPr>
          <w:lang w:eastAsia="en-GB"/>
        </w:rPr>
      </w:pPr>
      <w:r>
        <w:rPr>
          <w:lang w:eastAsia="en-GB"/>
        </w:rPr>
        <w:t xml:space="preserve">The </w:t>
      </w:r>
      <w:proofErr w:type="spellStart"/>
      <w:r>
        <w:rPr>
          <w:lang w:eastAsia="en-GB"/>
        </w:rPr>
        <w:t>QoE</w:t>
      </w:r>
      <w:proofErr w:type="spellEnd"/>
      <w:r>
        <w:rPr>
          <w:lang w:eastAsia="en-GB"/>
        </w:rPr>
        <w:t xml:space="preserve"> Measurement Collection function enables the collection of application layer measurements from the UE. The measurements are supported for Streaming services, MTSI services, and VR services. Both signalling based and management based </w:t>
      </w:r>
      <w:proofErr w:type="spellStart"/>
      <w:r>
        <w:rPr>
          <w:lang w:eastAsia="en-GB"/>
        </w:rPr>
        <w:t>QoE</w:t>
      </w:r>
      <w:proofErr w:type="spellEnd"/>
      <w:r>
        <w:rPr>
          <w:lang w:eastAsia="en-GB"/>
        </w:rPr>
        <w:t xml:space="preserve"> measurement collection are supported. In this Release, basic application layer measurement collection mechanism is supported, and RAN visible </w:t>
      </w:r>
      <w:proofErr w:type="spellStart"/>
      <w:r>
        <w:rPr>
          <w:lang w:eastAsia="en-GB"/>
        </w:rPr>
        <w:t>QoE</w:t>
      </w:r>
      <w:proofErr w:type="spellEnd"/>
      <w:r>
        <w:rPr>
          <w:lang w:eastAsia="en-GB"/>
        </w:rPr>
        <w:t xml:space="preserve"> measurement mechanism and metrics are supported.</w:t>
      </w:r>
    </w:p>
    <w:p w14:paraId="76C8996F" w14:textId="77777777" w:rsidR="00DF081C" w:rsidRDefault="00DF081C" w:rsidP="00DF081C">
      <w:pPr>
        <w:rPr>
          <w:lang w:eastAsia="en-GB"/>
        </w:rPr>
      </w:pPr>
      <w:r>
        <w:rPr>
          <w:lang w:eastAsia="en-GB"/>
        </w:rPr>
        <w:t xml:space="preserve">In the WI, the feature of </w:t>
      </w:r>
      <w:proofErr w:type="spellStart"/>
      <w:r>
        <w:rPr>
          <w:lang w:eastAsia="en-GB"/>
        </w:rPr>
        <w:t>QoE</w:t>
      </w:r>
      <w:proofErr w:type="spellEnd"/>
      <w:r>
        <w:rPr>
          <w:lang w:eastAsia="en-GB"/>
        </w:rPr>
        <w:t xml:space="preserve"> Measurement Collection function is activated in the NG-RAN either by direct configuration from the OAM system (management-based activation), or by signalling from the OAM via the Core Network (signalling-based activation), using UE-associated signalling. One or more </w:t>
      </w:r>
      <w:proofErr w:type="spellStart"/>
      <w:r>
        <w:rPr>
          <w:lang w:eastAsia="en-GB"/>
        </w:rPr>
        <w:t>QoE</w:t>
      </w:r>
      <w:proofErr w:type="spellEnd"/>
      <w:r>
        <w:rPr>
          <w:lang w:eastAsia="en-GB"/>
        </w:rPr>
        <w:t xml:space="preserve"> measurement collection jobs can be activated at a UE per service type. The application layer measurement configuration and measurement reporting is supported in RRC_CONNECTED state only. The </w:t>
      </w:r>
      <w:proofErr w:type="spellStart"/>
      <w:r>
        <w:rPr>
          <w:lang w:eastAsia="en-GB"/>
        </w:rPr>
        <w:t>QoE</w:t>
      </w:r>
      <w:proofErr w:type="spellEnd"/>
      <w:r>
        <w:rPr>
          <w:lang w:eastAsia="en-GB"/>
        </w:rPr>
        <w:t xml:space="preserve"> Measurement Collection deactivation permanently stops all or some of </w:t>
      </w:r>
      <w:proofErr w:type="spellStart"/>
      <w:r>
        <w:rPr>
          <w:lang w:eastAsia="en-GB"/>
        </w:rPr>
        <w:t>QoE</w:t>
      </w:r>
      <w:proofErr w:type="spellEnd"/>
      <w:r>
        <w:rPr>
          <w:lang w:eastAsia="en-GB"/>
        </w:rPr>
        <w:t xml:space="preserve"> measurement collection jobs towards a UE, resulting in the release of the corresponding </w:t>
      </w:r>
      <w:proofErr w:type="spellStart"/>
      <w:r>
        <w:rPr>
          <w:lang w:eastAsia="en-GB"/>
        </w:rPr>
        <w:t>QoE</w:t>
      </w:r>
      <w:proofErr w:type="spellEnd"/>
      <w:r>
        <w:rPr>
          <w:lang w:eastAsia="en-GB"/>
        </w:rPr>
        <w:t xml:space="preserve"> measurement configuration(s) in the UE. When a service is provided within a configured slice, the </w:t>
      </w:r>
      <w:proofErr w:type="spellStart"/>
      <w:r>
        <w:rPr>
          <w:lang w:eastAsia="en-GB"/>
        </w:rPr>
        <w:t>QoE</w:t>
      </w:r>
      <w:proofErr w:type="spellEnd"/>
      <w:r>
        <w:rPr>
          <w:lang w:eastAsia="en-GB"/>
        </w:rPr>
        <w:t xml:space="preserve"> Measurement Collection for this service type could also be configured together with the corresponding slice scope, so that the user experience of this service could also be evaluated on a per-slice basis.</w:t>
      </w:r>
    </w:p>
    <w:p w14:paraId="5FF2B5F1" w14:textId="77777777" w:rsidR="00DF081C" w:rsidRDefault="00DF081C" w:rsidP="00DF081C">
      <w:pPr>
        <w:rPr>
          <w:lang w:eastAsia="en-GB"/>
        </w:rPr>
      </w:pPr>
      <w:r>
        <w:rPr>
          <w:lang w:eastAsia="en-GB"/>
        </w:rPr>
        <w:t xml:space="preserve">The </w:t>
      </w:r>
      <w:proofErr w:type="spellStart"/>
      <w:r>
        <w:rPr>
          <w:lang w:eastAsia="en-GB"/>
        </w:rPr>
        <w:t>QoE</w:t>
      </w:r>
      <w:proofErr w:type="spellEnd"/>
      <w:r>
        <w:rPr>
          <w:lang w:eastAsia="en-GB"/>
        </w:rPr>
        <w:t xml:space="preserve"> Measurement Collection pause/resume procedure is used to pause/resume the reporting for all </w:t>
      </w:r>
      <w:proofErr w:type="spellStart"/>
      <w:r>
        <w:rPr>
          <w:lang w:eastAsia="en-GB"/>
        </w:rPr>
        <w:t>QoE</w:t>
      </w:r>
      <w:proofErr w:type="spellEnd"/>
      <w:r>
        <w:rPr>
          <w:lang w:eastAsia="en-GB"/>
        </w:rPr>
        <w:t xml:space="preserve"> reports or to pause/resume </w:t>
      </w:r>
      <w:proofErr w:type="spellStart"/>
      <w:r>
        <w:rPr>
          <w:lang w:eastAsia="en-GB"/>
        </w:rPr>
        <w:t>QoE</w:t>
      </w:r>
      <w:proofErr w:type="spellEnd"/>
      <w:r>
        <w:rPr>
          <w:lang w:eastAsia="en-GB"/>
        </w:rPr>
        <w:t xml:space="preserve"> reporting per </w:t>
      </w:r>
      <w:proofErr w:type="spellStart"/>
      <w:r>
        <w:rPr>
          <w:lang w:eastAsia="en-GB"/>
        </w:rPr>
        <w:t>QoE</w:t>
      </w:r>
      <w:proofErr w:type="spellEnd"/>
      <w:r>
        <w:rPr>
          <w:lang w:eastAsia="en-GB"/>
        </w:rPr>
        <w:t xml:space="preserve"> configuration in a UE for RAN overload situation. The </w:t>
      </w:r>
      <w:proofErr w:type="spellStart"/>
      <w:r>
        <w:rPr>
          <w:lang w:eastAsia="en-GB"/>
        </w:rPr>
        <w:t>gNB</w:t>
      </w:r>
      <w:proofErr w:type="spellEnd"/>
      <w:r>
        <w:rPr>
          <w:lang w:eastAsia="en-GB"/>
        </w:rPr>
        <w:t xml:space="preserve"> can send a downlink RRC message to temporarily stop the application layer measurement reports associated to one or multiple </w:t>
      </w:r>
      <w:proofErr w:type="spellStart"/>
      <w:r>
        <w:rPr>
          <w:lang w:eastAsia="en-GB"/>
        </w:rPr>
        <w:t>QoE</w:t>
      </w:r>
      <w:proofErr w:type="spellEnd"/>
      <w:r>
        <w:rPr>
          <w:lang w:eastAsia="en-GB"/>
        </w:rPr>
        <w:t xml:space="preserve"> configurations from UE to the network.</w:t>
      </w:r>
    </w:p>
    <w:p w14:paraId="7D3AC5A6" w14:textId="77777777" w:rsidR="00DF081C" w:rsidRDefault="00DF081C" w:rsidP="00DF081C">
      <w:pPr>
        <w:rPr>
          <w:lang w:eastAsia="en-GB"/>
        </w:rPr>
      </w:pPr>
    </w:p>
    <w:p w14:paraId="52BD6F1C" w14:textId="77777777" w:rsidR="00DF081C" w:rsidRDefault="00DF081C" w:rsidP="00DF081C">
      <w:pPr>
        <w:rPr>
          <w:lang w:eastAsia="en-GB"/>
        </w:rPr>
      </w:pPr>
      <w:r>
        <w:rPr>
          <w:lang w:eastAsia="en-GB"/>
        </w:rPr>
        <w:lastRenderedPageBreak/>
        <w:t xml:space="preserve">The </w:t>
      </w:r>
      <w:proofErr w:type="spellStart"/>
      <w:r>
        <w:rPr>
          <w:lang w:eastAsia="en-GB"/>
        </w:rPr>
        <w:t>QoE</w:t>
      </w:r>
      <w:proofErr w:type="spellEnd"/>
      <w:r>
        <w:rPr>
          <w:lang w:eastAsia="en-GB"/>
        </w:rPr>
        <w:t xml:space="preserve"> Measurement Collection continuity for intra-system intra-RAT mobility is supported in R17, with the area scope parameters configured by the OAM. The NG-RAN node is responsible for keeping track and identify whether the UE is inside or outside the area scope. A UE should continue an ongoing measurement even if it leaves the area scope, unless the NG-RAN node indicates to the UE to release the </w:t>
      </w:r>
      <w:proofErr w:type="spellStart"/>
      <w:r>
        <w:rPr>
          <w:lang w:eastAsia="en-GB"/>
        </w:rPr>
        <w:t>QoE</w:t>
      </w:r>
      <w:proofErr w:type="spellEnd"/>
      <w:r>
        <w:rPr>
          <w:lang w:eastAsia="en-GB"/>
        </w:rPr>
        <w:t xml:space="preserve"> configuration.</w:t>
      </w:r>
    </w:p>
    <w:p w14:paraId="1A934951" w14:textId="77777777" w:rsidR="00DF081C" w:rsidRDefault="00DF081C" w:rsidP="00DF081C">
      <w:pPr>
        <w:rPr>
          <w:lang w:eastAsia="en-GB"/>
        </w:rPr>
      </w:pPr>
      <w:r>
        <w:rPr>
          <w:lang w:eastAsia="en-GB"/>
        </w:rPr>
        <w:t xml:space="preserve">RAN visible </w:t>
      </w:r>
      <w:proofErr w:type="spellStart"/>
      <w:r>
        <w:rPr>
          <w:lang w:eastAsia="en-GB"/>
        </w:rPr>
        <w:t>QoE</w:t>
      </w:r>
      <w:proofErr w:type="spellEnd"/>
      <w:r>
        <w:rPr>
          <w:lang w:eastAsia="en-GB"/>
        </w:rPr>
        <w:t xml:space="preserve"> measurements are configured by the NG-RAN node, where a subset of </w:t>
      </w:r>
      <w:proofErr w:type="spellStart"/>
      <w:r>
        <w:rPr>
          <w:lang w:eastAsia="en-GB"/>
        </w:rPr>
        <w:t>QoE</w:t>
      </w:r>
      <w:proofErr w:type="spellEnd"/>
      <w:r>
        <w:rPr>
          <w:lang w:eastAsia="en-GB"/>
        </w:rPr>
        <w:t xml:space="preserve"> metrics is reported from the UE as an explicit IE to NG-RAN node. RAN visible </w:t>
      </w:r>
      <w:proofErr w:type="spellStart"/>
      <w:r>
        <w:rPr>
          <w:lang w:eastAsia="en-GB"/>
        </w:rPr>
        <w:t>QoE</w:t>
      </w:r>
      <w:proofErr w:type="spellEnd"/>
      <w:r>
        <w:rPr>
          <w:lang w:eastAsia="en-GB"/>
        </w:rPr>
        <w:t xml:space="preserve"> measurements (e.g., RAN visible </w:t>
      </w:r>
      <w:proofErr w:type="spellStart"/>
      <w:r>
        <w:rPr>
          <w:lang w:eastAsia="en-GB"/>
        </w:rPr>
        <w:t>QoE</w:t>
      </w:r>
      <w:proofErr w:type="spellEnd"/>
      <w:r>
        <w:rPr>
          <w:lang w:eastAsia="en-GB"/>
        </w:rPr>
        <w:t xml:space="preserve"> metrics, RAN visible </w:t>
      </w:r>
      <w:proofErr w:type="spellStart"/>
      <w:r>
        <w:rPr>
          <w:lang w:eastAsia="en-GB"/>
        </w:rPr>
        <w:t>QoE</w:t>
      </w:r>
      <w:proofErr w:type="spellEnd"/>
      <w:r>
        <w:rPr>
          <w:lang w:eastAsia="en-GB"/>
        </w:rPr>
        <w:t xml:space="preserve"> values) could be utilized by the NG-RAN node for network optimization. RAN visible </w:t>
      </w:r>
      <w:proofErr w:type="spellStart"/>
      <w:r>
        <w:rPr>
          <w:lang w:eastAsia="en-GB"/>
        </w:rPr>
        <w:t>QoE</w:t>
      </w:r>
      <w:proofErr w:type="spellEnd"/>
      <w:r>
        <w:rPr>
          <w:lang w:eastAsia="en-GB"/>
        </w:rPr>
        <w:t xml:space="preserve"> measurements are supported for the DASH streaming and VR service.</w:t>
      </w:r>
    </w:p>
    <w:p w14:paraId="361AAC3A" w14:textId="77777777" w:rsidR="00DF081C" w:rsidRDefault="00DF081C" w:rsidP="00DF081C">
      <w:pPr>
        <w:rPr>
          <w:lang w:eastAsia="en-GB"/>
        </w:rPr>
      </w:pPr>
      <w:r>
        <w:rPr>
          <w:lang w:eastAsia="en-GB"/>
        </w:rPr>
        <w:t xml:space="preserve">Radio-related measurements may be collected via immediate MDT for the supported services. The MCE/TCE performs the correlation of the immediate MDT results and the </w:t>
      </w:r>
      <w:proofErr w:type="spellStart"/>
      <w:r>
        <w:rPr>
          <w:lang w:eastAsia="en-GB"/>
        </w:rPr>
        <w:t>QoE</w:t>
      </w:r>
      <w:proofErr w:type="spellEnd"/>
      <w:r>
        <w:rPr>
          <w:lang w:eastAsia="en-GB"/>
        </w:rPr>
        <w:t xml:space="preserve"> measurement results collected at the same UE.</w:t>
      </w:r>
    </w:p>
    <w:p w14:paraId="384DFCB8" w14:textId="26551E48" w:rsidR="00DF081C" w:rsidRDefault="00DF081C" w:rsidP="00DF081C">
      <w:pPr>
        <w:rPr>
          <w:lang w:eastAsia="en-GB"/>
        </w:rPr>
      </w:pPr>
      <w:r>
        <w:rPr>
          <w:lang w:eastAsia="en-GB"/>
        </w:rPr>
        <w:t>The following alignments are supported in this Release:</w:t>
      </w:r>
    </w:p>
    <w:p w14:paraId="22E4FBE8" w14:textId="5957F65B" w:rsidR="00DF081C" w:rsidRDefault="00DF081C" w:rsidP="00DF081C">
      <w:pPr>
        <w:pStyle w:val="B10"/>
        <w:rPr>
          <w:lang w:eastAsia="en-GB"/>
        </w:rPr>
      </w:pPr>
      <w:r>
        <w:rPr>
          <w:lang w:eastAsia="en-GB"/>
        </w:rPr>
        <w:t xml:space="preserve">- Alignment between a signalling-based </w:t>
      </w:r>
      <w:proofErr w:type="spellStart"/>
      <w:r>
        <w:rPr>
          <w:lang w:eastAsia="en-GB"/>
        </w:rPr>
        <w:t>QoE</w:t>
      </w:r>
      <w:proofErr w:type="spellEnd"/>
      <w:r>
        <w:rPr>
          <w:lang w:eastAsia="en-GB"/>
        </w:rPr>
        <w:t xml:space="preserve"> measurement and a signalling-based MDT measurement.</w:t>
      </w:r>
    </w:p>
    <w:p w14:paraId="45A0BDAF" w14:textId="3135527C" w:rsidR="00DF081C" w:rsidRDefault="00DF081C" w:rsidP="00DF081C">
      <w:pPr>
        <w:pStyle w:val="B10"/>
        <w:rPr>
          <w:lang w:eastAsia="en-GB"/>
        </w:rPr>
      </w:pPr>
      <w:r>
        <w:rPr>
          <w:lang w:eastAsia="en-GB"/>
        </w:rPr>
        <w:t xml:space="preserve">- Alignment between a management-based </w:t>
      </w:r>
      <w:proofErr w:type="spellStart"/>
      <w:r>
        <w:rPr>
          <w:lang w:eastAsia="en-GB"/>
        </w:rPr>
        <w:t>QoE</w:t>
      </w:r>
      <w:proofErr w:type="spellEnd"/>
      <w:r>
        <w:rPr>
          <w:lang w:eastAsia="en-GB"/>
        </w:rPr>
        <w:t xml:space="preserve"> measurement and a management-based MDT measurement.</w:t>
      </w:r>
    </w:p>
    <w:p w14:paraId="1C273570" w14:textId="77777777" w:rsidR="00DF081C" w:rsidRPr="00082182" w:rsidRDefault="00DF081C" w:rsidP="00DF081C">
      <w:pPr>
        <w:rPr>
          <w:b/>
        </w:rPr>
      </w:pPr>
      <w:r w:rsidRPr="00016B51">
        <w:rPr>
          <w:b/>
        </w:rPr>
        <w:t>References</w:t>
      </w:r>
      <w:r>
        <w:t xml:space="preserve"> </w:t>
      </w:r>
    </w:p>
    <w:p w14:paraId="2739D8BD" w14:textId="17BC363E" w:rsidR="00DF081C" w:rsidRDefault="00DF081C" w:rsidP="00DF081C">
      <w:pPr>
        <w:rPr>
          <w:lang w:eastAsia="en-GB"/>
        </w:rPr>
      </w:pPr>
      <w:r w:rsidRPr="00082182">
        <w:rPr>
          <w:lang w:eastAsia="en-GB"/>
        </w:rPr>
        <w:t>List of related CRs: select "TSG Status = Approved" in:</w:t>
      </w:r>
      <w:r>
        <w:rPr>
          <w:lang w:eastAsia="en-GB"/>
        </w:rPr>
        <w:t xml:space="preserve"> </w:t>
      </w:r>
      <w:hyperlink r:id="rId65" w:history="1">
        <w:r w:rsidRPr="00C85AD3">
          <w:rPr>
            <w:rStyle w:val="Hyperlink"/>
            <w:lang w:eastAsia="en-GB"/>
          </w:rPr>
          <w:t>https://portal.3gpp.org/ChangeRequests.aspx?q=1&amp;workitem=911008,911108</w:t>
        </w:r>
      </w:hyperlink>
    </w:p>
    <w:p w14:paraId="713C9656" w14:textId="48BA5809" w:rsidR="00DF081C" w:rsidRPr="00016B51" w:rsidRDefault="00DF081C" w:rsidP="00DF081C">
      <w:pPr>
        <w:pStyle w:val="EW"/>
      </w:pPr>
      <w:r w:rsidRPr="00016B51">
        <w:t>[1]</w:t>
      </w:r>
      <w:r w:rsidRPr="00016B51">
        <w:tab/>
      </w:r>
      <w:r w:rsidRPr="00DF081C">
        <w:t xml:space="preserve">RP-220554, Status report of SR for WI on NR </w:t>
      </w:r>
      <w:proofErr w:type="spellStart"/>
      <w:r w:rsidRPr="00DF081C">
        <w:t>QoE</w:t>
      </w:r>
      <w:proofErr w:type="spellEnd"/>
      <w:r w:rsidRPr="00DF081C">
        <w:t>, China Unicom</w:t>
      </w:r>
    </w:p>
    <w:p w14:paraId="39DFFABA" w14:textId="6629AA6A" w:rsidR="00BF6492" w:rsidRDefault="00BF6492" w:rsidP="00DF081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65D70" w:rsidRPr="00630709" w14:paraId="4A72C907" w14:textId="77777777" w:rsidTr="00556FF3">
        <w:trPr>
          <w:trHeight w:val="57"/>
        </w:trPr>
        <w:tc>
          <w:tcPr>
            <w:tcW w:w="846" w:type="dxa"/>
            <w:shd w:val="clear" w:color="auto" w:fill="auto"/>
            <w:hideMark/>
          </w:tcPr>
          <w:p w14:paraId="65F9C894"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900061</w:t>
            </w:r>
          </w:p>
        </w:tc>
        <w:tc>
          <w:tcPr>
            <w:tcW w:w="3406" w:type="dxa"/>
            <w:shd w:val="clear" w:color="auto" w:fill="auto"/>
            <w:hideMark/>
          </w:tcPr>
          <w:p w14:paraId="3A90C8B5" w14:textId="77777777" w:rsidR="00165D70" w:rsidRPr="00630709" w:rsidRDefault="00165D70"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5F7093A8"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NR_cov_enh</w:t>
            </w:r>
            <w:proofErr w:type="spellEnd"/>
          </w:p>
        </w:tc>
        <w:tc>
          <w:tcPr>
            <w:tcW w:w="510" w:type="dxa"/>
            <w:shd w:val="clear" w:color="auto" w:fill="auto"/>
            <w:hideMark/>
          </w:tcPr>
          <w:p w14:paraId="7CDD6DF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CFB58E"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1C74DDEF"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165D70" w:rsidRPr="00630709" w14:paraId="27B8471B" w14:textId="77777777" w:rsidTr="00556FF3">
        <w:trPr>
          <w:trHeight w:val="57"/>
        </w:trPr>
        <w:tc>
          <w:tcPr>
            <w:tcW w:w="846" w:type="dxa"/>
            <w:shd w:val="clear" w:color="auto" w:fill="auto"/>
            <w:hideMark/>
          </w:tcPr>
          <w:p w14:paraId="3096FC04"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860036</w:t>
            </w:r>
          </w:p>
        </w:tc>
        <w:tc>
          <w:tcPr>
            <w:tcW w:w="3406" w:type="dxa"/>
            <w:shd w:val="clear" w:color="auto" w:fill="auto"/>
            <w:hideMark/>
          </w:tcPr>
          <w:p w14:paraId="2B4F039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w:t>
            </w:r>
            <w:proofErr w:type="spellStart"/>
            <w:r w:rsidRPr="00630709">
              <w:rPr>
                <w:rFonts w:ascii="Arial" w:hAnsi="Arial" w:cs="Arial"/>
                <w:color w:val="000000"/>
                <w:sz w:val="14"/>
                <w:szCs w:val="14"/>
                <w:lang w:eastAsia="en-GB"/>
              </w:rPr>
              <w:t>on</w:t>
            </w:r>
            <w:proofErr w:type="spellEnd"/>
            <w:r w:rsidRPr="00630709">
              <w:rPr>
                <w:rFonts w:ascii="Arial" w:hAnsi="Arial" w:cs="Arial"/>
                <w:color w:val="000000"/>
                <w:sz w:val="14"/>
                <w:szCs w:val="14"/>
                <w:lang w:eastAsia="en-GB"/>
              </w:rPr>
              <w:t xml:space="preserve"> NR coverage enhancements</w:t>
            </w:r>
          </w:p>
        </w:tc>
        <w:tc>
          <w:tcPr>
            <w:tcW w:w="1365" w:type="dxa"/>
            <w:shd w:val="clear" w:color="auto" w:fill="auto"/>
            <w:noWrap/>
            <w:tcMar>
              <w:left w:w="57" w:type="dxa"/>
              <w:right w:w="57" w:type="dxa"/>
            </w:tcMar>
            <w:hideMark/>
          </w:tcPr>
          <w:p w14:paraId="11488A8D"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FS_NR_cov_enh</w:t>
            </w:r>
            <w:proofErr w:type="spellEnd"/>
          </w:p>
        </w:tc>
        <w:tc>
          <w:tcPr>
            <w:tcW w:w="510" w:type="dxa"/>
            <w:shd w:val="clear" w:color="auto" w:fill="auto"/>
            <w:hideMark/>
          </w:tcPr>
          <w:p w14:paraId="26F7F188"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0F9ABA0"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RP-200861</w:t>
            </w:r>
          </w:p>
        </w:tc>
        <w:tc>
          <w:tcPr>
            <w:tcW w:w="2126" w:type="dxa"/>
            <w:shd w:val="clear" w:color="auto" w:fill="auto"/>
            <w:hideMark/>
          </w:tcPr>
          <w:p w14:paraId="5539DBF6"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165D70" w:rsidRPr="00630709" w14:paraId="15F465D5" w14:textId="77777777" w:rsidTr="00556FF3">
        <w:trPr>
          <w:trHeight w:val="57"/>
        </w:trPr>
        <w:tc>
          <w:tcPr>
            <w:tcW w:w="846" w:type="dxa"/>
            <w:shd w:val="clear" w:color="auto" w:fill="auto"/>
            <w:hideMark/>
          </w:tcPr>
          <w:p w14:paraId="638CAF5F"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900161</w:t>
            </w:r>
          </w:p>
        </w:tc>
        <w:tc>
          <w:tcPr>
            <w:tcW w:w="3406" w:type="dxa"/>
            <w:shd w:val="clear" w:color="auto" w:fill="auto"/>
            <w:hideMark/>
          </w:tcPr>
          <w:p w14:paraId="2730C42D"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w:t>
            </w:r>
            <w:proofErr w:type="spellStart"/>
            <w:r w:rsidRPr="00630709">
              <w:rPr>
                <w:rFonts w:ascii="Arial" w:hAnsi="Arial" w:cs="Arial"/>
                <w:b/>
                <w:bCs/>
                <w:color w:val="000000"/>
                <w:sz w:val="14"/>
                <w:szCs w:val="14"/>
                <w:lang w:eastAsia="en-GB"/>
              </w:rPr>
              <w:t>NR_cov_enh</w:t>
            </w:r>
            <w:proofErr w:type="spellEnd"/>
          </w:p>
        </w:tc>
        <w:tc>
          <w:tcPr>
            <w:tcW w:w="1365" w:type="dxa"/>
            <w:shd w:val="clear" w:color="auto" w:fill="auto"/>
            <w:noWrap/>
            <w:tcMar>
              <w:left w:w="57" w:type="dxa"/>
              <w:right w:w="57" w:type="dxa"/>
            </w:tcMar>
            <w:hideMark/>
          </w:tcPr>
          <w:p w14:paraId="14E2C512"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NR_cov_enh</w:t>
            </w:r>
            <w:proofErr w:type="spellEnd"/>
            <w:r w:rsidRPr="00630709">
              <w:rPr>
                <w:rFonts w:ascii="Arial" w:hAnsi="Arial" w:cs="Arial"/>
                <w:color w:val="000000"/>
                <w:sz w:val="14"/>
                <w:szCs w:val="14"/>
                <w:lang w:eastAsia="en-GB"/>
              </w:rPr>
              <w:t>-Core</w:t>
            </w:r>
          </w:p>
        </w:tc>
        <w:tc>
          <w:tcPr>
            <w:tcW w:w="510" w:type="dxa"/>
            <w:shd w:val="clear" w:color="auto" w:fill="auto"/>
            <w:hideMark/>
          </w:tcPr>
          <w:p w14:paraId="5AAF0B65"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85502F4"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405EF546"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165D70" w:rsidRPr="00630709" w14:paraId="4FCDF926" w14:textId="77777777" w:rsidTr="00556FF3">
        <w:trPr>
          <w:trHeight w:val="57"/>
        </w:trPr>
        <w:tc>
          <w:tcPr>
            <w:tcW w:w="846" w:type="dxa"/>
            <w:shd w:val="clear" w:color="auto" w:fill="auto"/>
            <w:hideMark/>
          </w:tcPr>
          <w:p w14:paraId="5BF36954"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900261</w:t>
            </w:r>
          </w:p>
        </w:tc>
        <w:tc>
          <w:tcPr>
            <w:tcW w:w="3406" w:type="dxa"/>
            <w:shd w:val="clear" w:color="auto" w:fill="auto"/>
            <w:hideMark/>
          </w:tcPr>
          <w:p w14:paraId="241CAA43"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w:t>
            </w:r>
            <w:proofErr w:type="spellStart"/>
            <w:r w:rsidRPr="00630709">
              <w:rPr>
                <w:rFonts w:ascii="Arial" w:hAnsi="Arial" w:cs="Arial"/>
                <w:b/>
                <w:bCs/>
                <w:color w:val="000000"/>
                <w:sz w:val="14"/>
                <w:szCs w:val="14"/>
                <w:lang w:eastAsia="en-GB"/>
              </w:rPr>
              <w:t>NR_cov_enh</w:t>
            </w:r>
            <w:proofErr w:type="spellEnd"/>
          </w:p>
        </w:tc>
        <w:tc>
          <w:tcPr>
            <w:tcW w:w="1365" w:type="dxa"/>
            <w:shd w:val="clear" w:color="auto" w:fill="auto"/>
            <w:noWrap/>
            <w:tcMar>
              <w:left w:w="57" w:type="dxa"/>
              <w:right w:w="57" w:type="dxa"/>
            </w:tcMar>
            <w:hideMark/>
          </w:tcPr>
          <w:p w14:paraId="7ABC91A5"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NR_cov_enh</w:t>
            </w:r>
            <w:proofErr w:type="spellEnd"/>
            <w:r w:rsidRPr="00630709">
              <w:rPr>
                <w:rFonts w:ascii="Arial" w:hAnsi="Arial" w:cs="Arial"/>
                <w:color w:val="000000"/>
                <w:sz w:val="14"/>
                <w:szCs w:val="14"/>
                <w:lang w:eastAsia="en-GB"/>
              </w:rPr>
              <w:t>-Perf</w:t>
            </w:r>
          </w:p>
        </w:tc>
        <w:tc>
          <w:tcPr>
            <w:tcW w:w="510" w:type="dxa"/>
            <w:shd w:val="clear" w:color="auto" w:fill="auto"/>
            <w:hideMark/>
          </w:tcPr>
          <w:p w14:paraId="2F2C67D2"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97A6F3"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35EC92F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0F3DEA11" w14:textId="7198D880" w:rsidR="00165D70" w:rsidRDefault="00165D70" w:rsidP="00165D70">
      <w:pPr>
        <w:rPr>
          <w:lang w:eastAsia="en-GB"/>
        </w:rPr>
      </w:pPr>
      <w:r w:rsidRPr="00011CE2">
        <w:rPr>
          <w:lang w:eastAsia="en-GB"/>
        </w:rPr>
        <w:t xml:space="preserve">Summary based on the input provided by </w:t>
      </w:r>
      <w:r w:rsidRPr="00165D70">
        <w:rPr>
          <w:lang w:eastAsia="en-GB"/>
        </w:rPr>
        <w:t>China Telecom</w:t>
      </w:r>
      <w:r>
        <w:rPr>
          <w:lang w:eastAsia="en-GB"/>
        </w:rPr>
        <w:t xml:space="preserve"> </w:t>
      </w:r>
      <w:r w:rsidRPr="00011CE2">
        <w:rPr>
          <w:lang w:eastAsia="en-GB"/>
        </w:rPr>
        <w:t>in</w:t>
      </w:r>
      <w:r w:rsidRPr="00165D70">
        <w:rPr>
          <w:lang w:eastAsia="en-GB"/>
        </w:rPr>
        <w:t xml:space="preserve"> RP-220564</w:t>
      </w:r>
      <w:r w:rsidRPr="00011CE2">
        <w:rPr>
          <w:lang w:eastAsia="en-GB"/>
        </w:rPr>
        <w:t>.</w:t>
      </w:r>
    </w:p>
    <w:p w14:paraId="0F89509B" w14:textId="54774790" w:rsidR="00165D70" w:rsidRDefault="00165D70" w:rsidP="00165D70">
      <w:pPr>
        <w:rPr>
          <w:lang w:eastAsia="en-GB"/>
        </w:rPr>
      </w:pPr>
      <w:r>
        <w:rPr>
          <w:lang w:eastAsia="en-GB"/>
        </w:rPr>
        <w:t>Coverage is one of the key factors that an operator considers when commercializing cellular communication networks due to its direct impact on service quality as well as CAPEX and OPEX. The Rel-17 study item 860036 “Study on NR coverage enhancements” evaluated the baseline performance and identified the potential bottleneck channels for both FR1 and FR2 [1]. This work item [2] specifies enhancements for PUSCH, PUCCH and Msg3 PUSCH, including enhancements on PUSCH repetition Type A, TB processing over multiple slots PUSCH, DMRS bundling for PUSCH/PUCCH, dynamic PUCCH repetition factor indication and Type A PUSCH repetitions for Msg3.</w:t>
      </w:r>
    </w:p>
    <w:p w14:paraId="68FAB09C" w14:textId="4CA275AD" w:rsidR="00165D70" w:rsidRDefault="00165D70" w:rsidP="00165D70">
      <w:pPr>
        <w:rPr>
          <w:lang w:eastAsia="en-GB"/>
        </w:rPr>
      </w:pPr>
      <w:r>
        <w:rPr>
          <w:lang w:eastAsia="en-GB"/>
        </w:rPr>
        <w:t>The following key functionalities are introduced as part of the Work Item:</w:t>
      </w:r>
    </w:p>
    <w:p w14:paraId="74563047" w14:textId="2C1993D6" w:rsidR="00165D70" w:rsidRPr="00165D70" w:rsidRDefault="00165D70" w:rsidP="00165D70">
      <w:pPr>
        <w:rPr>
          <w:u w:val="single"/>
          <w:lang w:eastAsia="en-GB"/>
        </w:rPr>
      </w:pPr>
      <w:r w:rsidRPr="00165D70">
        <w:rPr>
          <w:u w:val="single"/>
          <w:lang w:eastAsia="en-GB"/>
        </w:rPr>
        <w:t>Enhancements on PUSCH repetition Type A</w:t>
      </w:r>
    </w:p>
    <w:p w14:paraId="29870B4E" w14:textId="77777777" w:rsidR="00165D70" w:rsidRDefault="00165D70" w:rsidP="00165D70">
      <w:pPr>
        <w:rPr>
          <w:lang w:eastAsia="en-GB"/>
        </w:rPr>
      </w:pPr>
      <w:r>
        <w:rPr>
          <w:lang w:eastAsia="en-GB"/>
        </w:rPr>
        <w:t xml:space="preserve">For PUSCH repetition Type A, the maximum number of repetitions is increased up to 32. The increased maximum number of repetitions is applicable to PUSCH repetition Type A scheduled by DCI format 0_1 and DCI format 0_2 as well as PUSCH repetition Type A with Type 1 and Type 2 configured grant. In addition, PUSCH repetition Type A supports the repetitions counted based on available slots, and the maximum of repetitions for counting based on available slots is 32. When the counting based on available slots is enabled, a UE follows the 2-step procedure to perform PUSCH transmissions: in the first step, the UE determines available slots for K PUSCH repetitions; in the second step the UE determines whether to drop each of the K PUSCH repetition or not according to PUSCH dropping rules, where the PUSCH repetition is still counted in the K repetitions even if it is dropped. </w:t>
      </w:r>
    </w:p>
    <w:p w14:paraId="190267A5" w14:textId="4959F648" w:rsidR="00165D70" w:rsidRPr="00165D70" w:rsidRDefault="00165D70" w:rsidP="00165D70">
      <w:pPr>
        <w:rPr>
          <w:u w:val="single"/>
          <w:lang w:eastAsia="en-GB"/>
        </w:rPr>
      </w:pPr>
      <w:r w:rsidRPr="00165D70">
        <w:rPr>
          <w:u w:val="single"/>
          <w:lang w:eastAsia="en-GB"/>
        </w:rPr>
        <w:t>TB processing over multiple slots PUSCH (</w:t>
      </w:r>
      <w:proofErr w:type="spellStart"/>
      <w:r w:rsidRPr="00165D70">
        <w:rPr>
          <w:u w:val="single"/>
          <w:lang w:eastAsia="en-GB"/>
        </w:rPr>
        <w:t>TBoMS</w:t>
      </w:r>
      <w:proofErr w:type="spellEnd"/>
      <w:r w:rsidRPr="00165D70">
        <w:rPr>
          <w:u w:val="single"/>
          <w:lang w:eastAsia="en-GB"/>
        </w:rPr>
        <w:t>)</w:t>
      </w:r>
    </w:p>
    <w:p w14:paraId="0C4EE9F4" w14:textId="77777777" w:rsidR="00165D70" w:rsidRDefault="00165D70" w:rsidP="00165D70">
      <w:pPr>
        <w:rPr>
          <w:lang w:eastAsia="en-GB"/>
        </w:rPr>
      </w:pPr>
      <w:r>
        <w:rPr>
          <w:lang w:eastAsia="en-GB"/>
        </w:rPr>
        <w:t xml:space="preserve">A single Transport Block (TB) using a resource allocated over multiple slots is introduced for PUSCH except Msg3. A UE scheduled to perform a </w:t>
      </w:r>
      <w:proofErr w:type="spellStart"/>
      <w:r>
        <w:rPr>
          <w:lang w:eastAsia="en-GB"/>
        </w:rPr>
        <w:t>TBoMS</w:t>
      </w:r>
      <w:proofErr w:type="spellEnd"/>
      <w:r>
        <w:rPr>
          <w:lang w:eastAsia="en-GB"/>
        </w:rPr>
        <w:t xml:space="preserve"> transmission, via either dynamic or configured grant (Type 2), uses the resource allocated across multiple slots to calculate the transport block size (TBS) for the transmission. Advantages of this approach as compared to single-slot PUSCH operations are in the form of lower effective coding rate and/or energy per resource element (EPRE) increase, both advantages leading to coverage enhancement. A </w:t>
      </w:r>
      <w:proofErr w:type="spellStart"/>
      <w:r>
        <w:rPr>
          <w:lang w:eastAsia="en-GB"/>
        </w:rPr>
        <w:t>TBoMS</w:t>
      </w:r>
      <w:proofErr w:type="spellEnd"/>
      <w:r>
        <w:rPr>
          <w:lang w:eastAsia="en-GB"/>
        </w:rPr>
        <w:t xml:space="preserve"> transmission can be performed w/ or w/o repetition, where a </w:t>
      </w:r>
      <w:proofErr w:type="spellStart"/>
      <w:r>
        <w:rPr>
          <w:lang w:eastAsia="en-GB"/>
        </w:rPr>
        <w:t>TBoMS</w:t>
      </w:r>
      <w:proofErr w:type="spellEnd"/>
      <w:r>
        <w:rPr>
          <w:lang w:eastAsia="en-GB"/>
        </w:rPr>
        <w:t xml:space="preserve"> transmission w/o repetition is referred to as single </w:t>
      </w:r>
      <w:proofErr w:type="spellStart"/>
      <w:r>
        <w:rPr>
          <w:lang w:eastAsia="en-GB"/>
        </w:rPr>
        <w:t>TBoMS</w:t>
      </w:r>
      <w:proofErr w:type="spellEnd"/>
      <w:r>
        <w:rPr>
          <w:lang w:eastAsia="en-GB"/>
        </w:rPr>
        <w:t xml:space="preserve"> transmission. The number of slots allocated for </w:t>
      </w:r>
      <w:proofErr w:type="spellStart"/>
      <w:r>
        <w:rPr>
          <w:lang w:eastAsia="en-GB"/>
        </w:rPr>
        <w:t>TBoMS</w:t>
      </w:r>
      <w:proofErr w:type="spellEnd"/>
      <w:r>
        <w:rPr>
          <w:lang w:eastAsia="en-GB"/>
        </w:rPr>
        <w:t xml:space="preserve"> is counted based on available slots. The UE transmits the TB across the slots determined as available for the </w:t>
      </w:r>
      <w:proofErr w:type="spellStart"/>
      <w:r>
        <w:rPr>
          <w:lang w:eastAsia="en-GB"/>
        </w:rPr>
        <w:t>TBoMS</w:t>
      </w:r>
      <w:proofErr w:type="spellEnd"/>
      <w:r>
        <w:rPr>
          <w:lang w:eastAsia="en-GB"/>
        </w:rPr>
        <w:t xml:space="preserve"> transmission, applying the same symbol and PRBs allocation in each slot, regardless of whether </w:t>
      </w:r>
      <w:proofErr w:type="spellStart"/>
      <w:r>
        <w:rPr>
          <w:lang w:eastAsia="en-GB"/>
        </w:rPr>
        <w:t>TBoMS</w:t>
      </w:r>
      <w:proofErr w:type="spellEnd"/>
      <w:r>
        <w:rPr>
          <w:lang w:eastAsia="en-GB"/>
        </w:rPr>
        <w:t xml:space="preserve"> is scheduled w/ or w/o repetition. Collision handling rules of Type A PUSCH repetition apply for </w:t>
      </w:r>
      <w:proofErr w:type="spellStart"/>
      <w:r>
        <w:rPr>
          <w:lang w:eastAsia="en-GB"/>
        </w:rPr>
        <w:t>TBoMS</w:t>
      </w:r>
      <w:proofErr w:type="spellEnd"/>
      <w:r>
        <w:rPr>
          <w:lang w:eastAsia="en-GB"/>
        </w:rPr>
        <w:t xml:space="preserve">. TBS of a single </w:t>
      </w:r>
      <w:proofErr w:type="spellStart"/>
      <w:r>
        <w:rPr>
          <w:lang w:eastAsia="en-GB"/>
        </w:rPr>
        <w:t>TBoMS</w:t>
      </w:r>
      <w:proofErr w:type="spellEnd"/>
      <w:r>
        <w:rPr>
          <w:lang w:eastAsia="en-GB"/>
        </w:rPr>
        <w:t xml:space="preserve"> transmission is calculated using the resource in all the slots allocated for the single </w:t>
      </w:r>
      <w:proofErr w:type="spellStart"/>
      <w:r>
        <w:rPr>
          <w:lang w:eastAsia="en-GB"/>
        </w:rPr>
        <w:t>TBoMS</w:t>
      </w:r>
      <w:proofErr w:type="spellEnd"/>
      <w:r>
        <w:rPr>
          <w:lang w:eastAsia="en-GB"/>
        </w:rPr>
        <w:t xml:space="preserve"> transmission. The maximum supported TBS for </w:t>
      </w:r>
      <w:proofErr w:type="spellStart"/>
      <w:r>
        <w:rPr>
          <w:lang w:eastAsia="en-GB"/>
        </w:rPr>
        <w:t>TBoMS</w:t>
      </w:r>
      <w:proofErr w:type="spellEnd"/>
      <w:r>
        <w:rPr>
          <w:lang w:eastAsia="en-GB"/>
        </w:rPr>
        <w:t xml:space="preserve"> does not exceed legacy </w:t>
      </w:r>
      <w:r>
        <w:rPr>
          <w:lang w:eastAsia="en-GB"/>
        </w:rPr>
        <w:lastRenderedPageBreak/>
        <w:t xml:space="preserve">maximum supported TBS in Rel-15/16, for the same number of layers. </w:t>
      </w:r>
      <w:proofErr w:type="spellStart"/>
      <w:r>
        <w:rPr>
          <w:lang w:eastAsia="en-GB"/>
        </w:rPr>
        <w:t>TBoMS</w:t>
      </w:r>
      <w:proofErr w:type="spellEnd"/>
      <w:r>
        <w:rPr>
          <w:lang w:eastAsia="en-GB"/>
        </w:rPr>
        <w:t xml:space="preserve"> supports the transmission of only one layer and one code block. A single redundancy version (RV) is used for the transmission of a single </w:t>
      </w:r>
      <w:proofErr w:type="spellStart"/>
      <w:r>
        <w:rPr>
          <w:lang w:eastAsia="en-GB"/>
        </w:rPr>
        <w:t>TBoMS</w:t>
      </w:r>
      <w:proofErr w:type="spellEnd"/>
      <w:r>
        <w:rPr>
          <w:lang w:eastAsia="en-GB"/>
        </w:rPr>
        <w:t xml:space="preserve">, irrespective of the number of slots allocated for a single </w:t>
      </w:r>
      <w:proofErr w:type="spellStart"/>
      <w:r>
        <w:rPr>
          <w:lang w:eastAsia="en-GB"/>
        </w:rPr>
        <w:t>TBoMS</w:t>
      </w:r>
      <w:proofErr w:type="spellEnd"/>
      <w:r>
        <w:rPr>
          <w:lang w:eastAsia="en-GB"/>
        </w:rPr>
        <w:t xml:space="preserve"> transmission, as per Figure 1. RV cycling is used across repetitions of a single </w:t>
      </w:r>
      <w:proofErr w:type="spellStart"/>
      <w:r>
        <w:rPr>
          <w:lang w:eastAsia="en-GB"/>
        </w:rPr>
        <w:t>TBoMS</w:t>
      </w:r>
      <w:proofErr w:type="spellEnd"/>
      <w:r>
        <w:rPr>
          <w:lang w:eastAsia="en-GB"/>
        </w:rPr>
        <w:t xml:space="preserve">, as per Figure 2 . Rate Matching (RM) for </w:t>
      </w:r>
      <w:proofErr w:type="spellStart"/>
      <w:r>
        <w:rPr>
          <w:lang w:eastAsia="en-GB"/>
        </w:rPr>
        <w:t>TBoMS</w:t>
      </w:r>
      <w:proofErr w:type="spellEnd"/>
      <w:r>
        <w:rPr>
          <w:lang w:eastAsia="en-GB"/>
        </w:rPr>
        <w:t xml:space="preserve"> is performed per slot.</w:t>
      </w:r>
    </w:p>
    <w:p w14:paraId="4A71F448" w14:textId="77777777" w:rsidR="00165D70" w:rsidRDefault="00165D70" w:rsidP="00165D7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2788"/>
      </w:tblGrid>
      <w:tr w:rsidR="008F5726" w:rsidRPr="00E77750" w14:paraId="597EDCD5" w14:textId="77777777" w:rsidTr="00556FF3">
        <w:trPr>
          <w:trHeight w:val="349"/>
          <w:jc w:val="center"/>
        </w:trPr>
        <w:tc>
          <w:tcPr>
            <w:tcW w:w="590" w:type="dxa"/>
            <w:shd w:val="clear" w:color="auto" w:fill="E7E6E6"/>
            <w:vAlign w:val="center"/>
          </w:tcPr>
          <w:p w14:paraId="1BCDEA2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459B91BD"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E7E6E6"/>
            <w:vAlign w:val="center"/>
          </w:tcPr>
          <w:p w14:paraId="7C32CE6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E7E6E6"/>
            <w:vAlign w:val="center"/>
          </w:tcPr>
          <w:p w14:paraId="4425685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2788" w:type="dxa"/>
            <w:shd w:val="clear" w:color="auto" w:fill="FFFFFF"/>
          </w:tcPr>
          <w:p w14:paraId="6A1F9AB4"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Slot number</w:t>
            </w:r>
          </w:p>
        </w:tc>
      </w:tr>
      <w:tr w:rsidR="008F5726" w:rsidRPr="00E77750" w14:paraId="57A3C2AA" w14:textId="77777777" w:rsidTr="00556FF3">
        <w:trPr>
          <w:trHeight w:val="356"/>
          <w:jc w:val="center"/>
        </w:trPr>
        <w:tc>
          <w:tcPr>
            <w:tcW w:w="590" w:type="dxa"/>
            <w:shd w:val="clear" w:color="auto" w:fill="E7E6E6"/>
            <w:vAlign w:val="center"/>
          </w:tcPr>
          <w:p w14:paraId="72EAB15D"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30A342C2"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0244DDA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26F7121A"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2788" w:type="dxa"/>
            <w:shd w:val="clear" w:color="auto" w:fill="FFFFFF"/>
          </w:tcPr>
          <w:p w14:paraId="6F7E3428" w14:textId="77777777" w:rsidR="008F5726" w:rsidRPr="00E77750" w:rsidRDefault="008F5726" w:rsidP="00556FF3">
            <w:pPr>
              <w:keepNext/>
              <w:spacing w:after="240" w:line="259" w:lineRule="auto"/>
              <w:jc w:val="center"/>
              <w:rPr>
                <w:rFonts w:eastAsia="SimSun"/>
                <w:lang w:eastAsia="zh-CN"/>
              </w:rPr>
            </w:pPr>
            <w:r w:rsidRPr="00E77750">
              <w:rPr>
                <w:rFonts w:eastAsia="SimSun"/>
                <w:lang w:eastAsia="zh-CN"/>
              </w:rPr>
              <w:t xml:space="preserve">Used RV index per slot </w:t>
            </w:r>
          </w:p>
        </w:tc>
      </w:tr>
    </w:tbl>
    <w:p w14:paraId="3FAAE766" w14:textId="77777777" w:rsidR="00165D70" w:rsidRDefault="00165D70" w:rsidP="008F5726">
      <w:pPr>
        <w:pStyle w:val="TF"/>
        <w:rPr>
          <w:lang w:eastAsia="en-GB"/>
        </w:rPr>
      </w:pPr>
      <w:r>
        <w:rPr>
          <w:lang w:eastAsia="en-GB"/>
        </w:rPr>
        <w:t xml:space="preserve">Figure 1. Example of single </w:t>
      </w:r>
      <w:proofErr w:type="spellStart"/>
      <w:r>
        <w:rPr>
          <w:lang w:eastAsia="en-GB"/>
        </w:rPr>
        <w:t>TBoMS</w:t>
      </w:r>
      <w:proofErr w:type="spellEnd"/>
      <w:r>
        <w:rPr>
          <w:lang w:eastAsia="en-GB"/>
        </w:rPr>
        <w:t xml:space="preserve"> transmission (w/o repetitions) where 4 slots are allocated for the single </w:t>
      </w:r>
      <w:proofErr w:type="spellStart"/>
      <w:r>
        <w:rPr>
          <w:lang w:eastAsia="en-GB"/>
        </w:rPr>
        <w:t>TBoMS</w:t>
      </w:r>
      <w:proofErr w:type="spellEnd"/>
      <w:r>
        <w:rPr>
          <w:lang w:eastAsia="en-GB"/>
        </w:rPr>
        <w:t>.</w:t>
      </w:r>
    </w:p>
    <w:p w14:paraId="1A7C0C2C" w14:textId="77777777" w:rsidR="00165D70" w:rsidRDefault="00165D70" w:rsidP="00165D7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590"/>
        <w:gridCol w:w="590"/>
        <w:gridCol w:w="590"/>
        <w:gridCol w:w="590"/>
        <w:gridCol w:w="2788"/>
      </w:tblGrid>
      <w:tr w:rsidR="008F5726" w:rsidRPr="00E77750" w14:paraId="5ED38CF0" w14:textId="77777777" w:rsidTr="00556FF3">
        <w:trPr>
          <w:trHeight w:val="349"/>
          <w:jc w:val="center"/>
        </w:trPr>
        <w:tc>
          <w:tcPr>
            <w:tcW w:w="590" w:type="dxa"/>
            <w:shd w:val="clear" w:color="auto" w:fill="E7E6E6"/>
            <w:vAlign w:val="center"/>
          </w:tcPr>
          <w:p w14:paraId="764B988C"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4D282354"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AEAAAA"/>
            <w:vAlign w:val="center"/>
          </w:tcPr>
          <w:p w14:paraId="17E019B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EAAAA"/>
            <w:vAlign w:val="center"/>
          </w:tcPr>
          <w:p w14:paraId="0B477745"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ACB9CA"/>
            <w:vAlign w:val="center"/>
          </w:tcPr>
          <w:p w14:paraId="4FB75A3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4</w:t>
            </w:r>
          </w:p>
        </w:tc>
        <w:tc>
          <w:tcPr>
            <w:tcW w:w="590" w:type="dxa"/>
            <w:shd w:val="clear" w:color="auto" w:fill="ACB9CA"/>
            <w:vAlign w:val="center"/>
          </w:tcPr>
          <w:p w14:paraId="480D137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5</w:t>
            </w:r>
          </w:p>
        </w:tc>
        <w:tc>
          <w:tcPr>
            <w:tcW w:w="590" w:type="dxa"/>
            <w:shd w:val="clear" w:color="auto" w:fill="F7CAAC"/>
          </w:tcPr>
          <w:p w14:paraId="38B0EFD6"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6</w:t>
            </w:r>
          </w:p>
        </w:tc>
        <w:tc>
          <w:tcPr>
            <w:tcW w:w="590" w:type="dxa"/>
            <w:shd w:val="clear" w:color="auto" w:fill="F7CAAC"/>
          </w:tcPr>
          <w:p w14:paraId="76EDA747"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7</w:t>
            </w:r>
          </w:p>
        </w:tc>
        <w:tc>
          <w:tcPr>
            <w:tcW w:w="2788" w:type="dxa"/>
            <w:shd w:val="clear" w:color="auto" w:fill="FFFFFF"/>
          </w:tcPr>
          <w:p w14:paraId="16373406"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Slot number</w:t>
            </w:r>
          </w:p>
        </w:tc>
      </w:tr>
      <w:tr w:rsidR="008F5726" w:rsidRPr="00E77750" w14:paraId="3D62E6EB" w14:textId="77777777" w:rsidTr="00556FF3">
        <w:trPr>
          <w:trHeight w:val="356"/>
          <w:jc w:val="center"/>
        </w:trPr>
        <w:tc>
          <w:tcPr>
            <w:tcW w:w="590" w:type="dxa"/>
            <w:shd w:val="clear" w:color="auto" w:fill="E7E6E6"/>
            <w:vAlign w:val="center"/>
          </w:tcPr>
          <w:p w14:paraId="74D2CD5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561B9F7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AEAAAA"/>
            <w:vAlign w:val="center"/>
          </w:tcPr>
          <w:p w14:paraId="7CC1D95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EAAAA"/>
            <w:vAlign w:val="center"/>
          </w:tcPr>
          <w:p w14:paraId="33BAFC0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CB9CA"/>
            <w:vAlign w:val="center"/>
          </w:tcPr>
          <w:p w14:paraId="2762645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ACB9CA"/>
            <w:vAlign w:val="center"/>
          </w:tcPr>
          <w:p w14:paraId="04B03D5E"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F7CAAC"/>
          </w:tcPr>
          <w:p w14:paraId="782EF7DE"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F7CAAC"/>
          </w:tcPr>
          <w:p w14:paraId="3CE7ECBF"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2788" w:type="dxa"/>
            <w:shd w:val="clear" w:color="auto" w:fill="FFFFFF"/>
          </w:tcPr>
          <w:p w14:paraId="287220D9" w14:textId="77777777" w:rsidR="008F5726" w:rsidRPr="00E77750" w:rsidRDefault="008F5726" w:rsidP="00556FF3">
            <w:pPr>
              <w:keepNext/>
              <w:spacing w:after="240" w:line="259" w:lineRule="auto"/>
              <w:jc w:val="center"/>
              <w:rPr>
                <w:rFonts w:eastAsia="SimSun"/>
                <w:lang w:eastAsia="zh-CN"/>
              </w:rPr>
            </w:pPr>
            <w:r w:rsidRPr="00E77750">
              <w:rPr>
                <w:rFonts w:eastAsia="SimSun"/>
                <w:lang w:eastAsia="zh-CN"/>
              </w:rPr>
              <w:t xml:space="preserve">Used RV index per slot </w:t>
            </w:r>
          </w:p>
        </w:tc>
      </w:tr>
    </w:tbl>
    <w:p w14:paraId="29583469" w14:textId="77777777" w:rsidR="00165D70" w:rsidRDefault="00165D70" w:rsidP="008F5726">
      <w:pPr>
        <w:pStyle w:val="TF"/>
        <w:rPr>
          <w:lang w:eastAsia="en-GB"/>
        </w:rPr>
      </w:pPr>
      <w:r>
        <w:rPr>
          <w:lang w:eastAsia="en-GB"/>
        </w:rPr>
        <w:t xml:space="preserve">Figure 2. Example of </w:t>
      </w:r>
      <w:proofErr w:type="spellStart"/>
      <w:r>
        <w:rPr>
          <w:lang w:eastAsia="en-GB"/>
        </w:rPr>
        <w:t>TBoMS</w:t>
      </w:r>
      <w:proofErr w:type="spellEnd"/>
      <w:r>
        <w:rPr>
          <w:lang w:eastAsia="en-GB"/>
        </w:rPr>
        <w:t xml:space="preserve"> transmission w/ repetitions, where 2 slots are allocated for the single </w:t>
      </w:r>
      <w:proofErr w:type="spellStart"/>
      <w:r>
        <w:rPr>
          <w:lang w:eastAsia="en-GB"/>
        </w:rPr>
        <w:t>TBoMS</w:t>
      </w:r>
      <w:proofErr w:type="spellEnd"/>
      <w:r>
        <w:rPr>
          <w:lang w:eastAsia="en-GB"/>
        </w:rPr>
        <w:t xml:space="preserve"> and 4 repetitions are configured.</w:t>
      </w:r>
    </w:p>
    <w:p w14:paraId="11DEFB2A" w14:textId="461FCB0D" w:rsidR="00165D70" w:rsidRPr="008F5726" w:rsidRDefault="00165D70" w:rsidP="00165D70">
      <w:pPr>
        <w:rPr>
          <w:u w:val="single"/>
          <w:lang w:eastAsia="en-GB"/>
        </w:rPr>
      </w:pPr>
      <w:r w:rsidRPr="008F5726">
        <w:rPr>
          <w:u w:val="single"/>
          <w:lang w:eastAsia="en-GB"/>
        </w:rPr>
        <w:t>DMRS bundling for PUSCH/PUCCH</w:t>
      </w:r>
    </w:p>
    <w:p w14:paraId="3256300F" w14:textId="77777777" w:rsidR="00165D70" w:rsidRDefault="00165D70" w:rsidP="00165D70">
      <w:pPr>
        <w:rPr>
          <w:lang w:eastAsia="en-GB"/>
        </w:rPr>
      </w:pPr>
      <w:r>
        <w:rPr>
          <w:lang w:eastAsia="en-GB"/>
        </w:rPr>
        <w:t xml:space="preserve">DMRS bundling to enable improved channel estimation is introduced for PUSCH repetition Type A scheduled by DCI format 0_1 or 0_2, for PUSCH repetition Type A with configured grant, for PUSCH repetition Type B, for TB processing over multiple slots PUSCH and for PUCCH repetitions of PUCCH formats 1, 3, and 4. A UE can report the maximum duration, in number of consecutives slots, during which the UE is able to maintain power consistency and phase continuity under certain tolerance level. With the duration of the nominal TDWs (Time Domain Windows), not longer than the maximum duration, configured by </w:t>
      </w:r>
      <w:proofErr w:type="spellStart"/>
      <w:r>
        <w:rPr>
          <w:lang w:eastAsia="en-GB"/>
        </w:rPr>
        <w:t>gNB</w:t>
      </w:r>
      <w:proofErr w:type="spellEnd"/>
      <w:r>
        <w:rPr>
          <w:lang w:eastAsia="en-GB"/>
        </w:rPr>
        <w:t>, one or multiple nominal TDWs can be determined for PUSCH transmissions or PUCCH repetitions. A nominal TDW consists of one or multiple actual TDWs. Events, which cause power consistency and phase continuity not to be maintained across PUSCH transmissions or PUCCH repetitions within the nominal TDW, are defined. An actual TDW is terminated in case an event occurs. A new actual TDW is created in response to semi-static events not triggered by DCI or MAC-CE. Whether a new actual TDW is created in response to dynamic events triggered by DCI is subject to UE capability. Frequency hopping and UL beam switching for multi-TRP operation are regarded as semi-static events. The UE shall maintain power consistency and phase continuity within an actual TDW across PUSCH transmissions or PUCCH repetitions.</w:t>
      </w:r>
    </w:p>
    <w:p w14:paraId="2F7E72F6" w14:textId="77777777" w:rsidR="00165D70" w:rsidRDefault="00165D70" w:rsidP="00165D70">
      <w:pPr>
        <w:rPr>
          <w:lang w:eastAsia="en-GB"/>
        </w:rPr>
      </w:pPr>
      <w:r>
        <w:rPr>
          <w:lang w:eastAsia="en-GB"/>
        </w:rPr>
        <w:t xml:space="preserve">Inter-slot frequency hopping with DMRS bundling to enable improved channel estimation within the same frequency hop is introduced for PUSCH repetition Type A, PUSCH repetition Type B, </w:t>
      </w:r>
      <w:proofErr w:type="spellStart"/>
      <w:r>
        <w:rPr>
          <w:lang w:eastAsia="en-GB"/>
        </w:rPr>
        <w:t>TBoMS</w:t>
      </w:r>
      <w:proofErr w:type="spellEnd"/>
      <w:r>
        <w:rPr>
          <w:lang w:eastAsia="en-GB"/>
        </w:rPr>
        <w:t xml:space="preserve"> and PUCCH repetitions. With the frequency hopping interval, N consecutive slots, configured by </w:t>
      </w:r>
      <w:proofErr w:type="spellStart"/>
      <w:r>
        <w:rPr>
          <w:lang w:eastAsia="en-GB"/>
        </w:rPr>
        <w:t>gNB</w:t>
      </w:r>
      <w:proofErr w:type="spellEnd"/>
      <w:r>
        <w:rPr>
          <w:lang w:eastAsia="en-GB"/>
        </w:rPr>
        <w:t>, the UE performs inter-slot frequency hopping every N consecutive slots for PUSCH transmissions or PUCCH repetitions.</w:t>
      </w:r>
    </w:p>
    <w:p w14:paraId="0DC8B690" w14:textId="4D5E0347" w:rsidR="00165D70" w:rsidRPr="008F5726" w:rsidRDefault="00165D70" w:rsidP="00165D70">
      <w:pPr>
        <w:rPr>
          <w:u w:val="single"/>
          <w:lang w:eastAsia="en-GB"/>
        </w:rPr>
      </w:pPr>
      <w:r w:rsidRPr="008F5726">
        <w:rPr>
          <w:u w:val="single"/>
          <w:lang w:eastAsia="en-GB"/>
        </w:rPr>
        <w:t>Dynamic PUCCH repetition factor indication</w:t>
      </w:r>
    </w:p>
    <w:p w14:paraId="68105D9E" w14:textId="77777777" w:rsidR="00165D70" w:rsidRDefault="00165D70" w:rsidP="00165D70">
      <w:pPr>
        <w:rPr>
          <w:lang w:eastAsia="en-GB"/>
        </w:rPr>
      </w:pPr>
      <w:r>
        <w:rPr>
          <w:lang w:eastAsia="en-GB"/>
        </w:rPr>
        <w:t>Dynamic repetition factor indication is introduced for PUCCH. This feature allows network to adjust PUCCH repetition factor in a flexible fashion based on channel conditions and traffic load. The mechanism to support this feature is an enhanced RRC configuration to configure different repetition factor per PUCCH resource. With this configuration, network can use existing PRI (PUCCH resource indicator) in DCI to point to a PUCCH resource where the associated repetition factor will be applied to the PUCCH transmission. By pointing to a different PUCCH resource via PRI, a different PUCCH repetition factor could apply, which implements the dynamic PUCCH repetition factor indication.</w:t>
      </w:r>
    </w:p>
    <w:p w14:paraId="15958465" w14:textId="08B37550" w:rsidR="00165D70" w:rsidRPr="008F5726" w:rsidRDefault="00165D70" w:rsidP="00165D70">
      <w:pPr>
        <w:rPr>
          <w:u w:val="single"/>
          <w:lang w:eastAsia="en-GB"/>
        </w:rPr>
      </w:pPr>
      <w:r w:rsidRPr="008F5726">
        <w:rPr>
          <w:u w:val="single"/>
          <w:lang w:eastAsia="en-GB"/>
        </w:rPr>
        <w:t>Type A PUSCH repetitions for Msg3</w:t>
      </w:r>
    </w:p>
    <w:p w14:paraId="6A6FFB64" w14:textId="5D816830" w:rsidR="00165D70" w:rsidRDefault="00165D70" w:rsidP="00165D70">
      <w:pPr>
        <w:rPr>
          <w:lang w:eastAsia="en-GB"/>
        </w:rPr>
      </w:pPr>
      <w:r>
        <w:rPr>
          <w:lang w:eastAsia="en-GB"/>
        </w:rPr>
        <w:t xml:space="preserve">Up to 16 repetitions is introduced for a Msg3 PUSCH transmission scheduled by RAR UL grant or DCI format 0_0 with CRC scrambled by TC-RNTI. This is beneficial to enhance the coverage on both NUL and SUL. After carrier selection and BWP selection during the RACH initialization procedure, a UE requests repetition of Msg3 PUSCH scheduled by RAR UL grant via separate PRACH resource when the RSRP of DL path-loss reference fulfils a configured threshold. If requested by the UE, </w:t>
      </w:r>
      <w:proofErr w:type="spellStart"/>
      <w:r>
        <w:rPr>
          <w:lang w:eastAsia="en-GB"/>
        </w:rPr>
        <w:t>gNB</w:t>
      </w:r>
      <w:proofErr w:type="spellEnd"/>
      <w:r>
        <w:rPr>
          <w:lang w:eastAsia="en-GB"/>
        </w:rPr>
        <w:t xml:space="preserve"> decides whether or not to schedule repetition of the Msg3 PUSCH transmission. If scheduled, the number of repetitions N is indicated by the 2 MSBs of the MCS field in the RAR UL grant or in the DCI format 0_0; and the MCS index used for the PUSCH transmission is indicated by the 2 LSBs of the MCS field in the RAR UL grant or by the 3 LSBs of the MCS field in the DCI format 0_0. The Msg3 PUSCH </w:t>
      </w:r>
      <w:r>
        <w:rPr>
          <w:lang w:eastAsia="en-GB"/>
        </w:rPr>
        <w:lastRenderedPageBreak/>
        <w:t xml:space="preserve">transmission is performed over N slots, which is counted based on available slots. Only inter-slot frequency hopping is supported if N&gt;1 is indicated for the PUSCH transmission. </w:t>
      </w:r>
    </w:p>
    <w:p w14:paraId="38D8F626" w14:textId="77777777" w:rsidR="008F5726" w:rsidRPr="00082182" w:rsidRDefault="008F5726" w:rsidP="008F5726">
      <w:pPr>
        <w:rPr>
          <w:b/>
        </w:rPr>
      </w:pPr>
      <w:r w:rsidRPr="00016B51">
        <w:rPr>
          <w:b/>
        </w:rPr>
        <w:t>References</w:t>
      </w:r>
      <w:r>
        <w:t xml:space="preserve"> </w:t>
      </w:r>
    </w:p>
    <w:p w14:paraId="7667D543" w14:textId="2A79B0FB" w:rsidR="008F5726" w:rsidRPr="008F5726" w:rsidRDefault="008F5726" w:rsidP="008F5726">
      <w:pPr>
        <w:rPr>
          <w:rStyle w:val="Hyperlink"/>
          <w:color w:val="auto"/>
          <w:u w:val="none"/>
          <w:lang w:eastAsia="en-GB"/>
        </w:rPr>
      </w:pPr>
      <w:r w:rsidRPr="00082182">
        <w:rPr>
          <w:lang w:eastAsia="en-GB"/>
        </w:rPr>
        <w:t>List of related CRs: select "TSG Status = Approved" in:</w:t>
      </w:r>
      <w:r>
        <w:rPr>
          <w:lang w:eastAsia="en-GB"/>
        </w:rPr>
        <w:t xml:space="preserve"> </w:t>
      </w:r>
      <w:hyperlink r:id="rId66" w:history="1">
        <w:r w:rsidRPr="00C85AD3">
          <w:rPr>
            <w:rStyle w:val="Hyperlink"/>
            <w:lang w:eastAsia="en-GB"/>
          </w:rPr>
          <w:t>https://portal.3gpp.org/ChangeRequests.aspx?q=1&amp;workitem=900061,860036,900161,900261</w:t>
        </w:r>
      </w:hyperlink>
    </w:p>
    <w:p w14:paraId="086D53CB" w14:textId="33141280" w:rsidR="008F5726" w:rsidRDefault="008F5726" w:rsidP="008F5726">
      <w:pPr>
        <w:pStyle w:val="EW"/>
      </w:pPr>
      <w:r w:rsidRPr="00016B51">
        <w:t>[1]</w:t>
      </w:r>
      <w:r w:rsidRPr="00016B51">
        <w:tab/>
      </w:r>
      <w:r w:rsidRPr="008F5726">
        <w:t>TR 38.830, v17.0.0, “Study on NR coverage enhancements”, December, 2020.</w:t>
      </w:r>
    </w:p>
    <w:p w14:paraId="241679EA" w14:textId="0F2E3AC0" w:rsidR="008F5726" w:rsidRPr="00016B51" w:rsidRDefault="008F5726" w:rsidP="008F5726">
      <w:pPr>
        <w:pStyle w:val="EW"/>
      </w:pPr>
      <w:r w:rsidRPr="008F5726">
        <w:t>[</w:t>
      </w:r>
      <w:r>
        <w:t>2</w:t>
      </w:r>
      <w:r w:rsidRPr="008F5726">
        <w:t>]</w:t>
      </w:r>
      <w:r w:rsidRPr="008F5726">
        <w:tab/>
        <w:t>RP-220563, “Status report for NR coverage enhancements”, China Telecom, RAN#95e, March 17th – 23rd, 2022.</w:t>
      </w:r>
    </w:p>
    <w:p w14:paraId="677B83BD" w14:textId="6EE40DCC" w:rsidR="00DF081C" w:rsidRDefault="008F5726" w:rsidP="00DF081C">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9734B" w:rsidRPr="00630709" w14:paraId="4E033658" w14:textId="77777777" w:rsidTr="00556FF3">
        <w:trPr>
          <w:trHeight w:val="57"/>
        </w:trPr>
        <w:tc>
          <w:tcPr>
            <w:tcW w:w="846" w:type="dxa"/>
            <w:shd w:val="clear" w:color="auto" w:fill="auto"/>
            <w:hideMark/>
          </w:tcPr>
          <w:p w14:paraId="4F7E407B"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911010</w:t>
            </w:r>
          </w:p>
        </w:tc>
        <w:tc>
          <w:tcPr>
            <w:tcW w:w="3406" w:type="dxa"/>
            <w:shd w:val="clear" w:color="auto" w:fill="auto"/>
            <w:hideMark/>
          </w:tcPr>
          <w:p w14:paraId="397C8F6B" w14:textId="77777777" w:rsidR="0049734B" w:rsidRPr="00630709" w:rsidRDefault="0049734B"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7A96C273"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NR_FR1_TRP_TRS</w:t>
            </w:r>
          </w:p>
        </w:tc>
        <w:tc>
          <w:tcPr>
            <w:tcW w:w="510" w:type="dxa"/>
            <w:shd w:val="clear" w:color="auto" w:fill="auto"/>
            <w:hideMark/>
          </w:tcPr>
          <w:p w14:paraId="04AEBA08"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E2368F2" w14:textId="55540D23" w:rsidR="0049734B" w:rsidRPr="00630709" w:rsidRDefault="004158A7" w:rsidP="00556FF3">
            <w:pPr>
              <w:overflowPunct/>
              <w:autoSpaceDE/>
              <w:autoSpaceDN/>
              <w:adjustRightInd/>
              <w:spacing w:after="0"/>
              <w:textAlignment w:val="auto"/>
              <w:rPr>
                <w:rFonts w:ascii="Arial" w:hAnsi="Arial" w:cs="Arial"/>
                <w:b/>
                <w:bCs/>
                <w:color w:val="000000"/>
                <w:sz w:val="14"/>
                <w:szCs w:val="14"/>
                <w:lang w:eastAsia="en-GB"/>
              </w:rPr>
            </w:pPr>
            <w:r w:rsidRPr="004158A7">
              <w:rPr>
                <w:rFonts w:ascii="Arial" w:hAnsi="Arial" w:cs="Arial"/>
                <w:b/>
                <w:bCs/>
                <w:color w:val="000000"/>
                <w:sz w:val="14"/>
                <w:szCs w:val="14"/>
                <w:lang w:eastAsia="en-GB"/>
              </w:rPr>
              <w:t>RP-211158</w:t>
            </w:r>
          </w:p>
        </w:tc>
        <w:tc>
          <w:tcPr>
            <w:tcW w:w="2126" w:type="dxa"/>
            <w:shd w:val="clear" w:color="auto" w:fill="auto"/>
            <w:hideMark/>
          </w:tcPr>
          <w:p w14:paraId="6F7DF3E9"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Vivo </w:t>
            </w:r>
          </w:p>
        </w:tc>
      </w:tr>
      <w:tr w:rsidR="0049734B" w:rsidRPr="00630709" w14:paraId="0A18317D" w14:textId="77777777" w:rsidTr="00556FF3">
        <w:trPr>
          <w:trHeight w:val="57"/>
        </w:trPr>
        <w:tc>
          <w:tcPr>
            <w:tcW w:w="846" w:type="dxa"/>
            <w:shd w:val="clear" w:color="auto" w:fill="auto"/>
            <w:hideMark/>
          </w:tcPr>
          <w:p w14:paraId="6C489BD1"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911110</w:t>
            </w:r>
          </w:p>
        </w:tc>
        <w:tc>
          <w:tcPr>
            <w:tcW w:w="3406" w:type="dxa"/>
            <w:shd w:val="clear" w:color="auto" w:fill="auto"/>
            <w:hideMark/>
          </w:tcPr>
          <w:p w14:paraId="388E9690"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5132F30B"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NR_FR1_TRP_TRS-Core</w:t>
            </w:r>
          </w:p>
        </w:tc>
        <w:tc>
          <w:tcPr>
            <w:tcW w:w="510" w:type="dxa"/>
            <w:shd w:val="clear" w:color="auto" w:fill="auto"/>
            <w:hideMark/>
          </w:tcPr>
          <w:p w14:paraId="2AA2D9F2"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8FD070" w14:textId="4714FFC1" w:rsidR="0049734B" w:rsidRPr="00630709" w:rsidRDefault="004158A7" w:rsidP="00556FF3">
            <w:pPr>
              <w:overflowPunct/>
              <w:autoSpaceDE/>
              <w:autoSpaceDN/>
              <w:adjustRightInd/>
              <w:spacing w:after="0"/>
              <w:textAlignment w:val="auto"/>
              <w:rPr>
                <w:rFonts w:ascii="Arial" w:hAnsi="Arial" w:cs="Arial"/>
                <w:color w:val="000000"/>
                <w:sz w:val="14"/>
                <w:szCs w:val="14"/>
                <w:lang w:eastAsia="en-GB"/>
              </w:rPr>
            </w:pPr>
            <w:r w:rsidRPr="004158A7">
              <w:rPr>
                <w:rFonts w:ascii="Arial" w:hAnsi="Arial" w:cs="Arial"/>
                <w:color w:val="000000"/>
                <w:sz w:val="14"/>
                <w:szCs w:val="14"/>
                <w:lang w:eastAsia="en-GB"/>
              </w:rPr>
              <w:t>RP-211158</w:t>
            </w:r>
          </w:p>
        </w:tc>
        <w:tc>
          <w:tcPr>
            <w:tcW w:w="2126" w:type="dxa"/>
            <w:shd w:val="clear" w:color="auto" w:fill="auto"/>
            <w:hideMark/>
          </w:tcPr>
          <w:p w14:paraId="5C3C2304"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49734B" w:rsidRPr="00630709" w14:paraId="7159A32C" w14:textId="77777777" w:rsidTr="00556FF3">
        <w:trPr>
          <w:trHeight w:val="57"/>
        </w:trPr>
        <w:tc>
          <w:tcPr>
            <w:tcW w:w="846" w:type="dxa"/>
            <w:shd w:val="clear" w:color="auto" w:fill="auto"/>
            <w:hideMark/>
          </w:tcPr>
          <w:p w14:paraId="5D2F4480"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911210</w:t>
            </w:r>
          </w:p>
        </w:tc>
        <w:tc>
          <w:tcPr>
            <w:tcW w:w="3406" w:type="dxa"/>
            <w:shd w:val="clear" w:color="auto" w:fill="auto"/>
            <w:hideMark/>
          </w:tcPr>
          <w:p w14:paraId="7963D643"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061FBA89"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NR_FR1_TRP_TRS-Perf</w:t>
            </w:r>
          </w:p>
        </w:tc>
        <w:tc>
          <w:tcPr>
            <w:tcW w:w="510" w:type="dxa"/>
            <w:shd w:val="clear" w:color="auto" w:fill="auto"/>
            <w:hideMark/>
          </w:tcPr>
          <w:p w14:paraId="0A43C65B"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51D4774" w14:textId="457ED425" w:rsidR="0049734B" w:rsidRPr="00630709" w:rsidRDefault="004158A7" w:rsidP="00556FF3">
            <w:pPr>
              <w:overflowPunct/>
              <w:autoSpaceDE/>
              <w:autoSpaceDN/>
              <w:adjustRightInd/>
              <w:spacing w:after="0"/>
              <w:textAlignment w:val="auto"/>
              <w:rPr>
                <w:rFonts w:ascii="Arial" w:hAnsi="Arial" w:cs="Arial"/>
                <w:color w:val="000000"/>
                <w:sz w:val="14"/>
                <w:szCs w:val="14"/>
                <w:lang w:eastAsia="en-GB"/>
              </w:rPr>
            </w:pPr>
            <w:r w:rsidRPr="004158A7">
              <w:rPr>
                <w:rFonts w:ascii="Arial" w:hAnsi="Arial" w:cs="Arial"/>
                <w:color w:val="000000"/>
                <w:sz w:val="14"/>
                <w:szCs w:val="14"/>
                <w:lang w:eastAsia="en-GB"/>
              </w:rPr>
              <w:t>RP-211158</w:t>
            </w:r>
          </w:p>
        </w:tc>
        <w:tc>
          <w:tcPr>
            <w:tcW w:w="2126" w:type="dxa"/>
            <w:shd w:val="clear" w:color="auto" w:fill="auto"/>
            <w:hideMark/>
          </w:tcPr>
          <w:p w14:paraId="2F4B2866"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bl>
    <w:p w14:paraId="2D18AEAA" w14:textId="1EE5D10D" w:rsidR="0049734B" w:rsidRDefault="0049734B" w:rsidP="0049734B">
      <w:pPr>
        <w:rPr>
          <w:lang w:eastAsia="en-GB"/>
        </w:rPr>
      </w:pPr>
      <w:r w:rsidRPr="00011CE2">
        <w:rPr>
          <w:lang w:eastAsia="en-GB"/>
        </w:rPr>
        <w:t xml:space="preserve">Summary based on the input provided by </w:t>
      </w:r>
      <w:r w:rsidRPr="0049734B">
        <w:rPr>
          <w:lang w:eastAsia="en-GB"/>
        </w:rPr>
        <w:t>vivo</w:t>
      </w:r>
      <w:r>
        <w:rPr>
          <w:lang w:eastAsia="en-GB"/>
        </w:rPr>
        <w:t xml:space="preserve"> </w:t>
      </w:r>
      <w:r w:rsidRPr="00011CE2">
        <w:rPr>
          <w:lang w:eastAsia="en-GB"/>
        </w:rPr>
        <w:t>in</w:t>
      </w:r>
      <w:r w:rsidRPr="00165D70">
        <w:rPr>
          <w:lang w:eastAsia="en-GB"/>
        </w:rPr>
        <w:t xml:space="preserve"> </w:t>
      </w:r>
      <w:r w:rsidRPr="0049734B">
        <w:rPr>
          <w:lang w:eastAsia="en-GB"/>
        </w:rPr>
        <w:t>RP-220606</w:t>
      </w:r>
      <w:r w:rsidRPr="00011CE2">
        <w:rPr>
          <w:lang w:eastAsia="en-GB"/>
        </w:rPr>
        <w:t>.</w:t>
      </w:r>
    </w:p>
    <w:p w14:paraId="17543EDD" w14:textId="59BC5751" w:rsidR="0049734B" w:rsidRDefault="0049734B" w:rsidP="0049734B">
      <w:pPr>
        <w:rPr>
          <w:lang w:eastAsia="en-GB"/>
        </w:rPr>
      </w:pPr>
      <w:r>
        <w:rPr>
          <w:lang w:eastAsia="en-GB"/>
        </w:rPr>
        <w:t xml:space="preserve">In Rel-15 and Rel-16, the UE FR1 transmit power and receiver sensitivity are tested by conducted methodology at the temporary antenna ports and it remains unknown what the actual performance of the UE would be in realistic network conditions with the UE antenna included. Radiated performance based on OTA testing is one of the most important characteristics to verify the entire UE performance under conditions more closely resembling the end user’s interaction with the device. </w:t>
      </w:r>
    </w:p>
    <w:p w14:paraId="15FC7523" w14:textId="77777777" w:rsidR="0049734B" w:rsidRDefault="0049734B" w:rsidP="0049734B">
      <w:pPr>
        <w:rPr>
          <w:lang w:eastAsia="en-GB"/>
        </w:rPr>
      </w:pPr>
      <w:r>
        <w:rPr>
          <w:lang w:eastAsia="en-GB"/>
        </w:rPr>
        <w:t xml:space="preserve">In order to ensure the good overall system performance, the requirements for NR UE TRP and TRS is important for consistent devices performance in the real NR networks which operate in the OTA manner. Unified requirements in 3GPP will provide authoritative guidance and will greatly promote the development of 5G industries. </w:t>
      </w:r>
    </w:p>
    <w:p w14:paraId="62D1328B" w14:textId="68313F7B" w:rsidR="0049734B" w:rsidRDefault="0049734B" w:rsidP="0049734B">
      <w:pPr>
        <w:rPr>
          <w:lang w:eastAsia="en-GB"/>
        </w:rPr>
      </w:pPr>
      <w:r>
        <w:rPr>
          <w:lang w:eastAsia="en-GB"/>
        </w:rPr>
        <w:t xml:space="preserve">This WI defines the test methodology to verify the NR UE TRP TRS performance </w:t>
      </w:r>
      <w:r w:rsidRPr="0049734B">
        <w:rPr>
          <w:lang w:eastAsia="en-GB"/>
        </w:rPr>
        <w:t>for NR standalone (SA) and NR non-standalone (NSA) operation mode</w:t>
      </w:r>
      <w:r>
        <w:rPr>
          <w:lang w:eastAsia="en-GB"/>
        </w:rPr>
        <w:t>. The outcome is captured in a new technical report TR 38.834. Then 3GPP can specify the follow-up OTA requirements for FR1 UE based on the available test method.</w:t>
      </w:r>
    </w:p>
    <w:p w14:paraId="0E8CDBEF" w14:textId="03DFAB01" w:rsidR="0049734B" w:rsidRDefault="0049734B" w:rsidP="0049734B">
      <w:pPr>
        <w:rPr>
          <w:lang w:eastAsia="en-GB"/>
        </w:rPr>
      </w:pPr>
      <w:r>
        <w:rPr>
          <w:lang w:eastAsia="en-GB"/>
        </w:rPr>
        <w:t xml:space="preserve">A full package of test method </w:t>
      </w:r>
      <w:r w:rsidRPr="0049734B">
        <w:rPr>
          <w:lang w:eastAsia="en-GB"/>
        </w:rPr>
        <w:t xml:space="preserve">under SA and NSA mode </w:t>
      </w:r>
      <w:r>
        <w:rPr>
          <w:lang w:eastAsia="en-GB"/>
        </w:rPr>
        <w:t>aiming to specify 3GPP TRP TRS OTA requirements is defined:</w:t>
      </w:r>
    </w:p>
    <w:p w14:paraId="4CDE26B5" w14:textId="7E55BA49" w:rsidR="0049734B" w:rsidRDefault="0049734B" w:rsidP="00541992">
      <w:pPr>
        <w:pStyle w:val="B10"/>
        <w:spacing w:after="0"/>
        <w:rPr>
          <w:lang w:eastAsia="en-GB"/>
        </w:rPr>
      </w:pPr>
      <w:r>
        <w:rPr>
          <w:lang w:eastAsia="en-GB"/>
        </w:rPr>
        <w:t>-</w:t>
      </w:r>
      <w:r>
        <w:rPr>
          <w:lang w:eastAsia="en-GB"/>
        </w:rPr>
        <w:tab/>
        <w:t>UE type: The test method covers device types including Smartphone (1st priority), Tablet, LEE and LME.</w:t>
      </w:r>
    </w:p>
    <w:p w14:paraId="383FFBA2" w14:textId="5234E276" w:rsidR="0049734B" w:rsidRDefault="0049734B" w:rsidP="00541992">
      <w:pPr>
        <w:pStyle w:val="B10"/>
        <w:spacing w:after="0"/>
        <w:rPr>
          <w:lang w:eastAsia="en-GB"/>
        </w:rPr>
      </w:pPr>
      <w:r>
        <w:rPr>
          <w:lang w:eastAsia="en-GB"/>
        </w:rPr>
        <w:t>-</w:t>
      </w:r>
      <w:r>
        <w:rPr>
          <w:lang w:eastAsia="en-GB"/>
        </w:rPr>
        <w:tab/>
        <w:t>Usage scenarios: Talk mode using head &amp; hand phantom for narrow devices between 56 mm and 72 mm and for wide devices with a width &gt;72 mm and &lt;92 mm; Browsing mode using hand phantom for narrow and wide phones; Free Space for devices not used in talk or browsing mode</w:t>
      </w:r>
    </w:p>
    <w:p w14:paraId="25696107" w14:textId="0D88E5B5" w:rsidR="0049734B" w:rsidRDefault="0049734B" w:rsidP="00541992">
      <w:pPr>
        <w:pStyle w:val="B10"/>
        <w:spacing w:after="0"/>
        <w:rPr>
          <w:lang w:eastAsia="en-GB"/>
        </w:rPr>
      </w:pPr>
      <w:r>
        <w:rPr>
          <w:lang w:eastAsia="en-GB"/>
        </w:rPr>
        <w:t>-</w:t>
      </w:r>
      <w:r>
        <w:rPr>
          <w:lang w:eastAsia="en-GB"/>
        </w:rPr>
        <w:tab/>
        <w:t>Performance metrics: Definition of TRP and TRS for Anechoic-Chamber-based test methodology</w:t>
      </w:r>
    </w:p>
    <w:p w14:paraId="299ADAF4" w14:textId="22627D29" w:rsidR="0049734B" w:rsidRDefault="0049734B" w:rsidP="00541992">
      <w:pPr>
        <w:pStyle w:val="B10"/>
        <w:spacing w:after="0"/>
        <w:rPr>
          <w:lang w:eastAsia="en-GB"/>
        </w:rPr>
      </w:pPr>
      <w:r>
        <w:rPr>
          <w:lang w:eastAsia="en-GB"/>
        </w:rPr>
        <w:t>-</w:t>
      </w:r>
      <w:r>
        <w:rPr>
          <w:lang w:eastAsia="en-GB"/>
        </w:rPr>
        <w:tab/>
        <w:t>UE positioning guidelines: UE positioning guidelines for Free space, Hand phantom only (Browsing mode), and Head and Hand phantom (Talk Mode); Both Wide Grip Hand and PDA Grip Hand positioning guidance (Wide Grip Hand for UE with Width &gt;72mm and ≤92mm ; PDA Grip Hand for UE with Width ≥56mm and ≤72mm)</w:t>
      </w:r>
    </w:p>
    <w:p w14:paraId="1D2D1BD9" w14:textId="19399496" w:rsidR="0049734B" w:rsidRDefault="0049734B" w:rsidP="00541992">
      <w:pPr>
        <w:pStyle w:val="B10"/>
        <w:spacing w:after="0"/>
        <w:rPr>
          <w:lang w:eastAsia="en-GB"/>
        </w:rPr>
      </w:pPr>
      <w:r>
        <w:rPr>
          <w:lang w:eastAsia="en-GB"/>
        </w:rPr>
        <w:t>-</w:t>
      </w:r>
      <w:r>
        <w:rPr>
          <w:lang w:eastAsia="en-GB"/>
        </w:rPr>
        <w:tab/>
        <w:t>Test procedure for SA and EN-DC: Test setup for Single-antenna and multiple-antennas anechoic chambers; TRP TRS calibration procedure; Ripple test procedure for 30cm and 50cm, both theta-axis and phi-axis; SA TRP TRS performance measurement procedure; EN-DC TRP TRS performance measurement procedure (Only NR carrier measurement is needed); Minimum measurement distance of anechoic chambers</w:t>
      </w:r>
    </w:p>
    <w:p w14:paraId="6CE0ABA8" w14:textId="0DEA1D72" w:rsidR="0049734B" w:rsidRDefault="0049734B" w:rsidP="00541992">
      <w:pPr>
        <w:pStyle w:val="B10"/>
        <w:spacing w:after="0"/>
        <w:rPr>
          <w:lang w:eastAsia="en-GB"/>
        </w:rPr>
      </w:pPr>
      <w:r>
        <w:rPr>
          <w:lang w:eastAsia="en-GB"/>
        </w:rPr>
        <w:t>- UE configurations: TRP antenna configuration (TAS OFF with antenna locked at primary antenna); TRS antenna configuration (no specific setting); EN-DC configuration</w:t>
      </w:r>
      <w:r w:rsidR="00A102BC">
        <w:rPr>
          <w:lang w:eastAsia="en-GB"/>
        </w:rPr>
        <w:t xml:space="preserve"> (</w:t>
      </w:r>
      <w:r>
        <w:rPr>
          <w:lang w:eastAsia="en-GB"/>
        </w:rPr>
        <w:t>For TRP UL configuration: the UL output power of LTE carrier should be set as a constant power of 10dBm, while measuring NR at maximum output power, i.e., with fixed p-MaxEUTRA-r15=10 dBm, and p-NR-FR1 not configured;</w:t>
      </w:r>
      <w:r w:rsidR="00A102BC">
        <w:rPr>
          <w:lang w:eastAsia="en-GB"/>
        </w:rPr>
        <w:t xml:space="preserve"> </w:t>
      </w:r>
      <w:r>
        <w:rPr>
          <w:lang w:eastAsia="en-GB"/>
        </w:rPr>
        <w:t>For TRS UL configuration: The UL power configuration for LTE and NR is 50%-50% power splitting, i.e.</w:t>
      </w:r>
      <w:r w:rsidR="00A102BC">
        <w:rPr>
          <w:lang w:eastAsia="en-GB"/>
        </w:rPr>
        <w:t xml:space="preserve"> </w:t>
      </w:r>
      <w:r>
        <w:rPr>
          <w:lang w:eastAsia="en-GB"/>
        </w:rPr>
        <w:t>For PC3, p-MaxEUTRA-r15=20 dBm, and p-NR-FR1= 20dBm;</w:t>
      </w:r>
      <w:r w:rsidR="00A102BC">
        <w:rPr>
          <w:lang w:eastAsia="en-GB"/>
        </w:rPr>
        <w:t xml:space="preserve"> </w:t>
      </w:r>
      <w:r>
        <w:rPr>
          <w:lang w:eastAsia="en-GB"/>
        </w:rPr>
        <w:t>For PC2, p-MaxEUTRA-r15=23 dBm, and p-NR-FR1= 23dBm.</w:t>
      </w:r>
      <w:r w:rsidR="00A102BC">
        <w:rPr>
          <w:lang w:eastAsia="en-GB"/>
        </w:rPr>
        <w:t>)</w:t>
      </w:r>
    </w:p>
    <w:p w14:paraId="0E92EDFE" w14:textId="10AA3196" w:rsidR="0049734B" w:rsidRDefault="00A102BC" w:rsidP="00541992">
      <w:pPr>
        <w:pStyle w:val="B10"/>
        <w:spacing w:after="0"/>
        <w:rPr>
          <w:lang w:eastAsia="en-GB"/>
        </w:rPr>
      </w:pPr>
      <w:r>
        <w:rPr>
          <w:lang w:eastAsia="en-GB"/>
        </w:rPr>
        <w:t xml:space="preserve">- </w:t>
      </w:r>
      <w:r w:rsidR="0049734B">
        <w:rPr>
          <w:lang w:eastAsia="en-GB"/>
        </w:rPr>
        <w:t>Measurement uncertainty assessment (RAN5):</w:t>
      </w:r>
      <w:r>
        <w:rPr>
          <w:lang w:eastAsia="en-GB"/>
        </w:rPr>
        <w:t xml:space="preserve"> </w:t>
      </w:r>
      <w:r w:rsidR="0049734B">
        <w:rPr>
          <w:lang w:eastAsia="en-GB"/>
        </w:rPr>
        <w:t>Measurement error uncertainty contribution descriptions</w:t>
      </w:r>
      <w:r>
        <w:rPr>
          <w:lang w:eastAsia="en-GB"/>
        </w:rPr>
        <w:t xml:space="preserve">; </w:t>
      </w:r>
      <w:r w:rsidR="0049734B">
        <w:rPr>
          <w:lang w:eastAsia="en-GB"/>
        </w:rPr>
        <w:t xml:space="preserve">Preliminary example of uncertainty budget </w:t>
      </w:r>
      <w:r>
        <w:rPr>
          <w:lang w:eastAsia="en-GB"/>
        </w:rPr>
        <w:t xml:space="preserve"> (</w:t>
      </w:r>
      <w:r w:rsidR="0049734B">
        <w:rPr>
          <w:lang w:eastAsia="en-GB"/>
        </w:rPr>
        <w:t>Expanded uncertainty for TRP hand only (browsing mode): 1.78 dB</w:t>
      </w:r>
      <w:r>
        <w:rPr>
          <w:lang w:eastAsia="en-GB"/>
        </w:rPr>
        <w:t xml:space="preserve">; </w:t>
      </w:r>
      <w:r w:rsidR="0049734B">
        <w:rPr>
          <w:lang w:eastAsia="en-GB"/>
        </w:rPr>
        <w:t>Expanded uncertainty for TRP hand only (browsing mode): 2.20 dB</w:t>
      </w:r>
      <w:r>
        <w:rPr>
          <w:lang w:eastAsia="en-GB"/>
        </w:rPr>
        <w:t>)</w:t>
      </w:r>
    </w:p>
    <w:p w14:paraId="76959A94" w14:textId="7608E0A0" w:rsidR="0049734B" w:rsidRDefault="00A102BC" w:rsidP="00541992">
      <w:pPr>
        <w:pStyle w:val="B10"/>
        <w:rPr>
          <w:lang w:eastAsia="en-GB"/>
        </w:rPr>
      </w:pPr>
      <w:r>
        <w:rPr>
          <w:lang w:eastAsia="en-GB"/>
        </w:rPr>
        <w:t xml:space="preserve">- </w:t>
      </w:r>
      <w:r w:rsidR="0049734B">
        <w:rPr>
          <w:lang w:eastAsia="en-GB"/>
        </w:rPr>
        <w:t>Test phantom definition:</w:t>
      </w:r>
      <w:r>
        <w:rPr>
          <w:lang w:eastAsia="en-GB"/>
        </w:rPr>
        <w:t xml:space="preserve"> </w:t>
      </w:r>
      <w:r w:rsidR="0049734B">
        <w:rPr>
          <w:lang w:eastAsia="en-GB"/>
        </w:rPr>
        <w:t>PDA Grip Hand</w:t>
      </w:r>
      <w:r>
        <w:rPr>
          <w:lang w:eastAsia="en-GB"/>
        </w:rPr>
        <w:t xml:space="preserve">; </w:t>
      </w:r>
      <w:r w:rsidR="0049734B">
        <w:rPr>
          <w:lang w:eastAsia="en-GB"/>
        </w:rPr>
        <w:t>Wide Grip Hand</w:t>
      </w:r>
      <w:r>
        <w:rPr>
          <w:lang w:eastAsia="en-GB"/>
        </w:rPr>
        <w:t xml:space="preserve">; </w:t>
      </w:r>
      <w:r w:rsidR="0049734B">
        <w:rPr>
          <w:lang w:eastAsia="en-GB"/>
        </w:rPr>
        <w:t>Head Phantom</w:t>
      </w:r>
    </w:p>
    <w:p w14:paraId="284DD098" w14:textId="77777777" w:rsidR="004158A7" w:rsidRPr="00082182" w:rsidRDefault="004158A7" w:rsidP="004158A7">
      <w:pPr>
        <w:rPr>
          <w:b/>
        </w:rPr>
      </w:pPr>
      <w:r w:rsidRPr="00016B51">
        <w:rPr>
          <w:b/>
        </w:rPr>
        <w:t>References</w:t>
      </w:r>
      <w:r>
        <w:t xml:space="preserve"> </w:t>
      </w:r>
    </w:p>
    <w:p w14:paraId="4C48327B" w14:textId="77777777" w:rsidR="004158A7" w:rsidRDefault="004158A7" w:rsidP="004158A7">
      <w:pPr>
        <w:rPr>
          <w:rStyle w:val="Hyperlink"/>
          <w:lang w:eastAsia="en-GB"/>
        </w:rPr>
      </w:pPr>
      <w:r w:rsidRPr="00082182">
        <w:rPr>
          <w:lang w:eastAsia="en-GB"/>
        </w:rPr>
        <w:t>List of related CRs: select "TSG Status = Approved" in:</w:t>
      </w:r>
      <w:r>
        <w:rPr>
          <w:lang w:eastAsia="en-GB"/>
        </w:rPr>
        <w:t xml:space="preserve"> </w:t>
      </w:r>
      <w:r w:rsidRPr="003312DF">
        <w:rPr>
          <w:lang w:eastAsia="en-GB"/>
        </w:rPr>
        <w:t>https://portal.3gpp.org/ChangeRequests.aspx?q=1&amp;workitem=</w:t>
      </w:r>
      <w:r w:rsidRPr="00082182">
        <w:rPr>
          <w:lang w:eastAsia="en-GB"/>
        </w:rPr>
        <w:t xml:space="preserve"> </w:t>
      </w:r>
    </w:p>
    <w:p w14:paraId="6DEEC93B" w14:textId="77777777" w:rsidR="004158A7" w:rsidRDefault="004158A7" w:rsidP="004158A7">
      <w:pPr>
        <w:pStyle w:val="EW"/>
      </w:pPr>
      <w:r w:rsidRPr="00016B51">
        <w:lastRenderedPageBreak/>
        <w:t>[1]</w:t>
      </w:r>
      <w:r w:rsidRPr="00016B51">
        <w:tab/>
      </w:r>
      <w:r>
        <w:t>3GPP TR 38.834, Measurements of User Equipment (UE) Over-the-Air (OTA) performance for NR FR1; Total Radiated Power (TRP) and Total Radiated Sensitivity (TRS) test methodology</w:t>
      </w:r>
    </w:p>
    <w:p w14:paraId="08C57BAB" w14:textId="224E8EE4" w:rsidR="004158A7" w:rsidRPr="00016B51" w:rsidRDefault="004158A7" w:rsidP="004158A7">
      <w:pPr>
        <w:pStyle w:val="EW"/>
      </w:pPr>
      <w:r>
        <w:t>[2]</w:t>
      </w:r>
      <w:r>
        <w:tab/>
        <w:t>Status Report: Introduction of UE TRP (Total Radiated Power) and TRS (Total Radiated Sensitivity) requirements and test methodologies for FR1 (NR SA and EN-DC), vivo</w:t>
      </w:r>
      <w:r w:rsidRPr="006E20B1">
        <w:t xml:space="preserve"> </w:t>
      </w:r>
    </w:p>
    <w:p w14:paraId="3DF2440B" w14:textId="551DC02F" w:rsidR="0049734B" w:rsidRPr="00011CE2" w:rsidRDefault="0049734B" w:rsidP="0049734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EA2D030" w14:textId="77777777" w:rsidTr="002548FE">
        <w:trPr>
          <w:trHeight w:val="57"/>
        </w:trPr>
        <w:tc>
          <w:tcPr>
            <w:tcW w:w="846" w:type="dxa"/>
            <w:shd w:val="clear" w:color="auto" w:fill="auto"/>
            <w:hideMark/>
          </w:tcPr>
          <w:p w14:paraId="213A224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E41EB7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1F3F14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67B121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A72078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39678B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71FB0D1" w14:textId="77777777" w:rsidTr="00630709">
        <w:trPr>
          <w:trHeight w:val="57"/>
        </w:trPr>
        <w:tc>
          <w:tcPr>
            <w:tcW w:w="846" w:type="dxa"/>
            <w:shd w:val="clear" w:color="auto" w:fill="auto"/>
            <w:hideMark/>
          </w:tcPr>
          <w:p w14:paraId="41A39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911009</w:t>
            </w:r>
          </w:p>
        </w:tc>
        <w:tc>
          <w:tcPr>
            <w:tcW w:w="3406" w:type="dxa"/>
            <w:shd w:val="clear" w:color="auto" w:fill="auto"/>
            <w:hideMark/>
          </w:tcPr>
          <w:p w14:paraId="3C2DFCB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4B449255" w14:textId="07F0597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NR_UE_PC2_R17_CADC_SUL_xBDL_yBUL</w:t>
            </w:r>
          </w:p>
        </w:tc>
        <w:tc>
          <w:tcPr>
            <w:tcW w:w="510" w:type="dxa"/>
            <w:shd w:val="clear" w:color="auto" w:fill="auto"/>
            <w:hideMark/>
          </w:tcPr>
          <w:p w14:paraId="20AE93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46CFA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RP-212182</w:t>
            </w:r>
          </w:p>
        </w:tc>
        <w:tc>
          <w:tcPr>
            <w:tcW w:w="2126" w:type="dxa"/>
            <w:shd w:val="clear" w:color="auto" w:fill="auto"/>
            <w:hideMark/>
          </w:tcPr>
          <w:p w14:paraId="43D7DA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7AFB39" w14:textId="77777777" w:rsidTr="00630709">
        <w:trPr>
          <w:trHeight w:val="57"/>
        </w:trPr>
        <w:tc>
          <w:tcPr>
            <w:tcW w:w="846" w:type="dxa"/>
            <w:shd w:val="clear" w:color="auto" w:fill="auto"/>
            <w:hideMark/>
          </w:tcPr>
          <w:p w14:paraId="75CF2E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911109</w:t>
            </w:r>
          </w:p>
        </w:tc>
        <w:tc>
          <w:tcPr>
            <w:tcW w:w="3406" w:type="dxa"/>
            <w:shd w:val="clear" w:color="auto" w:fill="auto"/>
            <w:hideMark/>
          </w:tcPr>
          <w:p w14:paraId="2831DFC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NR_UE_PC2_R17_CADC_SUL_xBDL_yBUL</w:t>
            </w:r>
          </w:p>
        </w:tc>
        <w:tc>
          <w:tcPr>
            <w:tcW w:w="1365" w:type="dxa"/>
            <w:shd w:val="clear" w:color="auto" w:fill="auto"/>
            <w:noWrap/>
            <w:tcMar>
              <w:left w:w="57" w:type="dxa"/>
              <w:right w:w="57" w:type="dxa"/>
            </w:tcMar>
            <w:hideMark/>
          </w:tcPr>
          <w:p w14:paraId="1C63A2CD" w14:textId="343D96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NR_UE_PC2_R17_CADC_SUL_xBDL_yBUL-Core</w:t>
            </w:r>
          </w:p>
        </w:tc>
        <w:tc>
          <w:tcPr>
            <w:tcW w:w="510" w:type="dxa"/>
            <w:shd w:val="clear" w:color="auto" w:fill="auto"/>
            <w:hideMark/>
          </w:tcPr>
          <w:p w14:paraId="35695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5734D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535E0A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D6E7FA0" w14:textId="77777777" w:rsidTr="00630709">
        <w:trPr>
          <w:trHeight w:val="57"/>
        </w:trPr>
        <w:tc>
          <w:tcPr>
            <w:tcW w:w="846" w:type="dxa"/>
            <w:shd w:val="clear" w:color="auto" w:fill="auto"/>
            <w:hideMark/>
          </w:tcPr>
          <w:p w14:paraId="3804B8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911209</w:t>
            </w:r>
          </w:p>
        </w:tc>
        <w:tc>
          <w:tcPr>
            <w:tcW w:w="3406" w:type="dxa"/>
            <w:shd w:val="clear" w:color="auto" w:fill="auto"/>
            <w:hideMark/>
          </w:tcPr>
          <w:p w14:paraId="2834B3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08CB9F38" w14:textId="051C69F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NR_UE_PC2_R17_CADC_SUL_xBDL_yBUL-Perf</w:t>
            </w:r>
          </w:p>
        </w:tc>
        <w:tc>
          <w:tcPr>
            <w:tcW w:w="510" w:type="dxa"/>
            <w:shd w:val="clear" w:color="auto" w:fill="auto"/>
            <w:hideMark/>
          </w:tcPr>
          <w:p w14:paraId="06A7EC3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1D5D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48AA5C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46F3E8B" w14:textId="77777777" w:rsidTr="00630709">
        <w:trPr>
          <w:trHeight w:val="57"/>
        </w:trPr>
        <w:tc>
          <w:tcPr>
            <w:tcW w:w="846" w:type="dxa"/>
            <w:shd w:val="clear" w:color="auto" w:fill="auto"/>
            <w:hideMark/>
          </w:tcPr>
          <w:p w14:paraId="0F0C437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911012</w:t>
            </w:r>
          </w:p>
        </w:tc>
        <w:tc>
          <w:tcPr>
            <w:tcW w:w="3406" w:type="dxa"/>
            <w:shd w:val="clear" w:color="auto" w:fill="auto"/>
            <w:hideMark/>
          </w:tcPr>
          <w:p w14:paraId="6485DEA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EBCDC54" w14:textId="13E323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NR_UE_PC1_5_n79</w:t>
            </w:r>
          </w:p>
        </w:tc>
        <w:tc>
          <w:tcPr>
            <w:tcW w:w="510" w:type="dxa"/>
            <w:shd w:val="clear" w:color="auto" w:fill="auto"/>
            <w:hideMark/>
          </w:tcPr>
          <w:p w14:paraId="2E5D6C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12824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RP-210843</w:t>
            </w:r>
          </w:p>
        </w:tc>
        <w:tc>
          <w:tcPr>
            <w:tcW w:w="2126" w:type="dxa"/>
            <w:shd w:val="clear" w:color="auto" w:fill="auto"/>
            <w:hideMark/>
          </w:tcPr>
          <w:p w14:paraId="0BFFA9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1C768C4B" w14:textId="77777777" w:rsidTr="00630709">
        <w:trPr>
          <w:trHeight w:val="57"/>
        </w:trPr>
        <w:tc>
          <w:tcPr>
            <w:tcW w:w="846" w:type="dxa"/>
            <w:shd w:val="clear" w:color="auto" w:fill="auto"/>
            <w:hideMark/>
          </w:tcPr>
          <w:p w14:paraId="3ABF0B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911112</w:t>
            </w:r>
          </w:p>
        </w:tc>
        <w:tc>
          <w:tcPr>
            <w:tcW w:w="3406" w:type="dxa"/>
            <w:shd w:val="clear" w:color="auto" w:fill="auto"/>
            <w:hideMark/>
          </w:tcPr>
          <w:p w14:paraId="4E2BDF4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NR_UE_PC1_5_n79</w:t>
            </w:r>
          </w:p>
        </w:tc>
        <w:tc>
          <w:tcPr>
            <w:tcW w:w="1365" w:type="dxa"/>
            <w:shd w:val="clear" w:color="auto" w:fill="auto"/>
            <w:noWrap/>
            <w:tcMar>
              <w:left w:w="57" w:type="dxa"/>
              <w:right w:w="57" w:type="dxa"/>
            </w:tcMar>
            <w:hideMark/>
          </w:tcPr>
          <w:p w14:paraId="04211DE1" w14:textId="7AC539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NR_UE_PC1_5_n79-Core</w:t>
            </w:r>
          </w:p>
        </w:tc>
        <w:tc>
          <w:tcPr>
            <w:tcW w:w="510" w:type="dxa"/>
            <w:shd w:val="clear" w:color="auto" w:fill="auto"/>
            <w:hideMark/>
          </w:tcPr>
          <w:p w14:paraId="058402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472FA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39F463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E5476FA" w14:textId="77777777" w:rsidTr="00630709">
        <w:trPr>
          <w:trHeight w:val="57"/>
        </w:trPr>
        <w:tc>
          <w:tcPr>
            <w:tcW w:w="846" w:type="dxa"/>
            <w:shd w:val="clear" w:color="auto" w:fill="auto"/>
            <w:hideMark/>
          </w:tcPr>
          <w:p w14:paraId="0AF0EC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911212</w:t>
            </w:r>
          </w:p>
        </w:tc>
        <w:tc>
          <w:tcPr>
            <w:tcW w:w="3406" w:type="dxa"/>
            <w:shd w:val="clear" w:color="auto" w:fill="auto"/>
            <w:hideMark/>
          </w:tcPr>
          <w:p w14:paraId="57AD70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3B040C5" w14:textId="1B729BE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NR_UE_PC1_5_n79-Perf</w:t>
            </w:r>
          </w:p>
        </w:tc>
        <w:tc>
          <w:tcPr>
            <w:tcW w:w="510" w:type="dxa"/>
            <w:shd w:val="clear" w:color="auto" w:fill="auto"/>
            <w:hideMark/>
          </w:tcPr>
          <w:p w14:paraId="0BB199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74E95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5CBE28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7B9FA72C" w14:textId="77777777" w:rsidTr="00630709">
        <w:trPr>
          <w:trHeight w:val="57"/>
        </w:trPr>
        <w:tc>
          <w:tcPr>
            <w:tcW w:w="846" w:type="dxa"/>
            <w:shd w:val="clear" w:color="auto" w:fill="auto"/>
            <w:hideMark/>
          </w:tcPr>
          <w:p w14:paraId="69653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930052</w:t>
            </w:r>
          </w:p>
        </w:tc>
        <w:tc>
          <w:tcPr>
            <w:tcW w:w="3406" w:type="dxa"/>
            <w:shd w:val="clear" w:color="auto" w:fill="auto"/>
            <w:hideMark/>
          </w:tcPr>
          <w:p w14:paraId="6AFDCC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259E4852" w14:textId="262BC79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NR_UE_PC1_5_n79-UEConTest</w:t>
            </w:r>
          </w:p>
        </w:tc>
        <w:tc>
          <w:tcPr>
            <w:tcW w:w="510" w:type="dxa"/>
            <w:shd w:val="clear" w:color="auto" w:fill="auto"/>
            <w:hideMark/>
          </w:tcPr>
          <w:p w14:paraId="444943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9B67E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RP-211979</w:t>
            </w:r>
          </w:p>
        </w:tc>
        <w:tc>
          <w:tcPr>
            <w:tcW w:w="2126" w:type="dxa"/>
            <w:shd w:val="clear" w:color="auto" w:fill="auto"/>
            <w:hideMark/>
          </w:tcPr>
          <w:p w14:paraId="792DF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2F1A31D" w14:textId="77777777" w:rsidTr="00630709">
        <w:trPr>
          <w:trHeight w:val="57"/>
        </w:trPr>
        <w:tc>
          <w:tcPr>
            <w:tcW w:w="846" w:type="dxa"/>
            <w:shd w:val="clear" w:color="auto" w:fill="auto"/>
            <w:hideMark/>
          </w:tcPr>
          <w:p w14:paraId="36DD40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911013</w:t>
            </w:r>
          </w:p>
        </w:tc>
        <w:tc>
          <w:tcPr>
            <w:tcW w:w="3406" w:type="dxa"/>
            <w:shd w:val="clear" w:color="auto" w:fill="auto"/>
            <w:hideMark/>
          </w:tcPr>
          <w:p w14:paraId="610B5E5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0C2E60EF" w14:textId="65E536F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NR_UE_PC2_n34</w:t>
            </w:r>
          </w:p>
        </w:tc>
        <w:tc>
          <w:tcPr>
            <w:tcW w:w="510" w:type="dxa"/>
            <w:shd w:val="clear" w:color="auto" w:fill="auto"/>
            <w:hideMark/>
          </w:tcPr>
          <w:p w14:paraId="6A496E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1D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RP-210844</w:t>
            </w:r>
          </w:p>
        </w:tc>
        <w:tc>
          <w:tcPr>
            <w:tcW w:w="2126" w:type="dxa"/>
            <w:shd w:val="clear" w:color="auto" w:fill="auto"/>
            <w:hideMark/>
          </w:tcPr>
          <w:p w14:paraId="7A02E2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02097C1A" w14:textId="77777777" w:rsidTr="00630709">
        <w:trPr>
          <w:trHeight w:val="57"/>
        </w:trPr>
        <w:tc>
          <w:tcPr>
            <w:tcW w:w="846" w:type="dxa"/>
            <w:shd w:val="clear" w:color="auto" w:fill="auto"/>
            <w:hideMark/>
          </w:tcPr>
          <w:p w14:paraId="0B0B38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911113</w:t>
            </w:r>
          </w:p>
        </w:tc>
        <w:tc>
          <w:tcPr>
            <w:tcW w:w="3406" w:type="dxa"/>
            <w:shd w:val="clear" w:color="auto" w:fill="auto"/>
            <w:hideMark/>
          </w:tcPr>
          <w:p w14:paraId="488CCD7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NR_UE_PC2_n34</w:t>
            </w:r>
          </w:p>
        </w:tc>
        <w:tc>
          <w:tcPr>
            <w:tcW w:w="1365" w:type="dxa"/>
            <w:shd w:val="clear" w:color="auto" w:fill="auto"/>
            <w:noWrap/>
            <w:tcMar>
              <w:left w:w="57" w:type="dxa"/>
              <w:right w:w="57" w:type="dxa"/>
            </w:tcMar>
            <w:hideMark/>
          </w:tcPr>
          <w:p w14:paraId="5CB3CD33" w14:textId="24E25FA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NR_UE_PC2_n34-Core</w:t>
            </w:r>
          </w:p>
        </w:tc>
        <w:tc>
          <w:tcPr>
            <w:tcW w:w="510" w:type="dxa"/>
            <w:shd w:val="clear" w:color="auto" w:fill="auto"/>
            <w:hideMark/>
          </w:tcPr>
          <w:p w14:paraId="78D413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F01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670FA1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6C18C148" w14:textId="77777777" w:rsidTr="00630709">
        <w:trPr>
          <w:trHeight w:val="57"/>
        </w:trPr>
        <w:tc>
          <w:tcPr>
            <w:tcW w:w="846" w:type="dxa"/>
            <w:shd w:val="clear" w:color="auto" w:fill="auto"/>
            <w:hideMark/>
          </w:tcPr>
          <w:p w14:paraId="40EAAF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911213</w:t>
            </w:r>
          </w:p>
        </w:tc>
        <w:tc>
          <w:tcPr>
            <w:tcW w:w="3406" w:type="dxa"/>
            <w:shd w:val="clear" w:color="auto" w:fill="auto"/>
            <w:hideMark/>
          </w:tcPr>
          <w:p w14:paraId="065831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006845DF" w14:textId="45058E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NR_UE_PC2_n34-Perf</w:t>
            </w:r>
          </w:p>
        </w:tc>
        <w:tc>
          <w:tcPr>
            <w:tcW w:w="510" w:type="dxa"/>
            <w:shd w:val="clear" w:color="auto" w:fill="auto"/>
            <w:hideMark/>
          </w:tcPr>
          <w:p w14:paraId="3B4D28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26AB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588CC7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200097D3" w14:textId="77777777" w:rsidTr="00630709">
        <w:trPr>
          <w:trHeight w:val="57"/>
        </w:trPr>
        <w:tc>
          <w:tcPr>
            <w:tcW w:w="846" w:type="dxa"/>
            <w:shd w:val="clear" w:color="auto" w:fill="auto"/>
            <w:hideMark/>
          </w:tcPr>
          <w:p w14:paraId="0CBBDE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930053</w:t>
            </w:r>
          </w:p>
        </w:tc>
        <w:tc>
          <w:tcPr>
            <w:tcW w:w="3406" w:type="dxa"/>
            <w:shd w:val="clear" w:color="auto" w:fill="auto"/>
            <w:hideMark/>
          </w:tcPr>
          <w:p w14:paraId="1E62B4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4BC12234" w14:textId="1BD0D40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NR_UE_PC2_n34-UEConTest</w:t>
            </w:r>
          </w:p>
        </w:tc>
        <w:tc>
          <w:tcPr>
            <w:tcW w:w="510" w:type="dxa"/>
            <w:shd w:val="clear" w:color="auto" w:fill="auto"/>
            <w:hideMark/>
          </w:tcPr>
          <w:p w14:paraId="4B4A0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2EBC4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RP-211980</w:t>
            </w:r>
          </w:p>
        </w:tc>
        <w:tc>
          <w:tcPr>
            <w:tcW w:w="2126" w:type="dxa"/>
            <w:shd w:val="clear" w:color="auto" w:fill="auto"/>
            <w:hideMark/>
          </w:tcPr>
          <w:p w14:paraId="59DEDB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29AE50B" w14:textId="77777777" w:rsidTr="00630709">
        <w:trPr>
          <w:trHeight w:val="57"/>
        </w:trPr>
        <w:tc>
          <w:tcPr>
            <w:tcW w:w="846" w:type="dxa"/>
            <w:shd w:val="clear" w:color="auto" w:fill="auto"/>
            <w:hideMark/>
          </w:tcPr>
          <w:p w14:paraId="51CD39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911014</w:t>
            </w:r>
          </w:p>
        </w:tc>
        <w:tc>
          <w:tcPr>
            <w:tcW w:w="3406" w:type="dxa"/>
            <w:shd w:val="clear" w:color="auto" w:fill="auto"/>
            <w:hideMark/>
          </w:tcPr>
          <w:p w14:paraId="4931C6A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159FAA33" w14:textId="1CAD694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NR_UE_PC2_n39</w:t>
            </w:r>
          </w:p>
        </w:tc>
        <w:tc>
          <w:tcPr>
            <w:tcW w:w="510" w:type="dxa"/>
            <w:shd w:val="clear" w:color="auto" w:fill="auto"/>
            <w:hideMark/>
          </w:tcPr>
          <w:p w14:paraId="295127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96D72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RP-210845</w:t>
            </w:r>
          </w:p>
        </w:tc>
        <w:tc>
          <w:tcPr>
            <w:tcW w:w="2126" w:type="dxa"/>
            <w:shd w:val="clear" w:color="auto" w:fill="auto"/>
            <w:hideMark/>
          </w:tcPr>
          <w:p w14:paraId="66C966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3E0B667B" w14:textId="77777777" w:rsidTr="00630709">
        <w:trPr>
          <w:trHeight w:val="57"/>
        </w:trPr>
        <w:tc>
          <w:tcPr>
            <w:tcW w:w="846" w:type="dxa"/>
            <w:shd w:val="clear" w:color="auto" w:fill="auto"/>
            <w:hideMark/>
          </w:tcPr>
          <w:p w14:paraId="5B519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911114</w:t>
            </w:r>
          </w:p>
        </w:tc>
        <w:tc>
          <w:tcPr>
            <w:tcW w:w="3406" w:type="dxa"/>
            <w:shd w:val="clear" w:color="auto" w:fill="auto"/>
            <w:hideMark/>
          </w:tcPr>
          <w:p w14:paraId="6439BE9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NR_UE_PC2_n39</w:t>
            </w:r>
          </w:p>
        </w:tc>
        <w:tc>
          <w:tcPr>
            <w:tcW w:w="1365" w:type="dxa"/>
            <w:shd w:val="clear" w:color="auto" w:fill="auto"/>
            <w:noWrap/>
            <w:tcMar>
              <w:left w:w="57" w:type="dxa"/>
              <w:right w:w="57" w:type="dxa"/>
            </w:tcMar>
            <w:hideMark/>
          </w:tcPr>
          <w:p w14:paraId="16523B6B" w14:textId="70263A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NR_UE_PC2_n39-Core</w:t>
            </w:r>
          </w:p>
        </w:tc>
        <w:tc>
          <w:tcPr>
            <w:tcW w:w="510" w:type="dxa"/>
            <w:shd w:val="clear" w:color="auto" w:fill="auto"/>
            <w:hideMark/>
          </w:tcPr>
          <w:p w14:paraId="6BBE3C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12CA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7E288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8493334" w14:textId="77777777" w:rsidTr="00630709">
        <w:trPr>
          <w:trHeight w:val="57"/>
        </w:trPr>
        <w:tc>
          <w:tcPr>
            <w:tcW w:w="846" w:type="dxa"/>
            <w:shd w:val="clear" w:color="auto" w:fill="auto"/>
            <w:hideMark/>
          </w:tcPr>
          <w:p w14:paraId="566754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911214</w:t>
            </w:r>
          </w:p>
        </w:tc>
        <w:tc>
          <w:tcPr>
            <w:tcW w:w="3406" w:type="dxa"/>
            <w:shd w:val="clear" w:color="auto" w:fill="auto"/>
            <w:hideMark/>
          </w:tcPr>
          <w:p w14:paraId="552187D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02653F0A" w14:textId="09D9D0C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NR_UE_PC2_n39-Perf</w:t>
            </w:r>
          </w:p>
        </w:tc>
        <w:tc>
          <w:tcPr>
            <w:tcW w:w="510" w:type="dxa"/>
            <w:shd w:val="clear" w:color="auto" w:fill="auto"/>
            <w:hideMark/>
          </w:tcPr>
          <w:p w14:paraId="013026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4B25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0DC7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C75A695" w14:textId="77777777" w:rsidTr="00630709">
        <w:trPr>
          <w:trHeight w:val="57"/>
        </w:trPr>
        <w:tc>
          <w:tcPr>
            <w:tcW w:w="846" w:type="dxa"/>
            <w:shd w:val="clear" w:color="auto" w:fill="auto"/>
            <w:hideMark/>
          </w:tcPr>
          <w:p w14:paraId="0B3E29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930054</w:t>
            </w:r>
          </w:p>
        </w:tc>
        <w:tc>
          <w:tcPr>
            <w:tcW w:w="3406" w:type="dxa"/>
            <w:shd w:val="clear" w:color="auto" w:fill="auto"/>
            <w:hideMark/>
          </w:tcPr>
          <w:p w14:paraId="6AC19A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05F4B4F" w14:textId="0ABC3D7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NR_UE_PC2_n39-UEConTest</w:t>
            </w:r>
          </w:p>
        </w:tc>
        <w:tc>
          <w:tcPr>
            <w:tcW w:w="510" w:type="dxa"/>
            <w:shd w:val="clear" w:color="auto" w:fill="auto"/>
            <w:hideMark/>
          </w:tcPr>
          <w:p w14:paraId="02D8D7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D27C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RP-211981</w:t>
            </w:r>
          </w:p>
        </w:tc>
        <w:tc>
          <w:tcPr>
            <w:tcW w:w="2126" w:type="dxa"/>
            <w:shd w:val="clear" w:color="auto" w:fill="auto"/>
            <w:hideMark/>
          </w:tcPr>
          <w:p w14:paraId="4CF325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3A7D1D0D" w14:textId="77777777" w:rsidTr="00630709">
        <w:trPr>
          <w:trHeight w:val="57"/>
        </w:trPr>
        <w:tc>
          <w:tcPr>
            <w:tcW w:w="846" w:type="dxa"/>
            <w:shd w:val="clear" w:color="auto" w:fill="auto"/>
            <w:hideMark/>
          </w:tcPr>
          <w:p w14:paraId="68846A2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911015</w:t>
            </w:r>
          </w:p>
        </w:tc>
        <w:tc>
          <w:tcPr>
            <w:tcW w:w="3406" w:type="dxa"/>
            <w:shd w:val="clear" w:color="auto" w:fill="auto"/>
            <w:hideMark/>
          </w:tcPr>
          <w:p w14:paraId="3AE8898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05F1889E" w14:textId="56532AB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NR_FR2_FWA_Bn259</w:t>
            </w:r>
          </w:p>
        </w:tc>
        <w:tc>
          <w:tcPr>
            <w:tcW w:w="510" w:type="dxa"/>
            <w:shd w:val="clear" w:color="auto" w:fill="auto"/>
            <w:hideMark/>
          </w:tcPr>
          <w:p w14:paraId="1E12D7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612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RP-210875</w:t>
            </w:r>
          </w:p>
        </w:tc>
        <w:tc>
          <w:tcPr>
            <w:tcW w:w="2126" w:type="dxa"/>
            <w:shd w:val="clear" w:color="auto" w:fill="auto"/>
            <w:hideMark/>
          </w:tcPr>
          <w:p w14:paraId="568AA5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SoftBank Corp., KDDI, NTT DOCOMO, Rakuten Mobile, Qualcomm </w:t>
            </w:r>
          </w:p>
        </w:tc>
      </w:tr>
      <w:tr w:rsidR="00630709" w:rsidRPr="00630709" w14:paraId="0FA4925F" w14:textId="77777777" w:rsidTr="00630709">
        <w:trPr>
          <w:trHeight w:val="57"/>
        </w:trPr>
        <w:tc>
          <w:tcPr>
            <w:tcW w:w="846" w:type="dxa"/>
            <w:shd w:val="clear" w:color="auto" w:fill="auto"/>
            <w:hideMark/>
          </w:tcPr>
          <w:p w14:paraId="6CD057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911115</w:t>
            </w:r>
          </w:p>
        </w:tc>
        <w:tc>
          <w:tcPr>
            <w:tcW w:w="3406" w:type="dxa"/>
            <w:shd w:val="clear" w:color="auto" w:fill="auto"/>
            <w:hideMark/>
          </w:tcPr>
          <w:p w14:paraId="0FBA03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6E29CC17" w14:textId="137B7BE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NR_FR2_FWA_Bn259-Core</w:t>
            </w:r>
          </w:p>
        </w:tc>
        <w:tc>
          <w:tcPr>
            <w:tcW w:w="510" w:type="dxa"/>
            <w:shd w:val="clear" w:color="auto" w:fill="auto"/>
            <w:hideMark/>
          </w:tcPr>
          <w:p w14:paraId="54878C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2CF9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2B5976A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089A4D62" w14:textId="77777777" w:rsidTr="00630709">
        <w:trPr>
          <w:trHeight w:val="57"/>
        </w:trPr>
        <w:tc>
          <w:tcPr>
            <w:tcW w:w="846" w:type="dxa"/>
            <w:shd w:val="clear" w:color="auto" w:fill="auto"/>
            <w:hideMark/>
          </w:tcPr>
          <w:p w14:paraId="378FED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911215</w:t>
            </w:r>
          </w:p>
        </w:tc>
        <w:tc>
          <w:tcPr>
            <w:tcW w:w="3406" w:type="dxa"/>
            <w:shd w:val="clear" w:color="auto" w:fill="auto"/>
            <w:hideMark/>
          </w:tcPr>
          <w:p w14:paraId="278D86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7B704C1A" w14:textId="21B7B6A8"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NR_FR2_FWA_Bn259-Perf</w:t>
            </w:r>
          </w:p>
        </w:tc>
        <w:tc>
          <w:tcPr>
            <w:tcW w:w="510" w:type="dxa"/>
            <w:shd w:val="clear" w:color="auto" w:fill="auto"/>
            <w:hideMark/>
          </w:tcPr>
          <w:p w14:paraId="1E2483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52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1C4F81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694F71FA" w14:textId="77777777" w:rsidTr="00630709">
        <w:trPr>
          <w:trHeight w:val="57"/>
        </w:trPr>
        <w:tc>
          <w:tcPr>
            <w:tcW w:w="846" w:type="dxa"/>
            <w:shd w:val="clear" w:color="auto" w:fill="auto"/>
            <w:hideMark/>
          </w:tcPr>
          <w:p w14:paraId="1CD14B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910097</w:t>
            </w:r>
          </w:p>
        </w:tc>
        <w:tc>
          <w:tcPr>
            <w:tcW w:w="3406" w:type="dxa"/>
            <w:shd w:val="clear" w:color="auto" w:fill="auto"/>
            <w:hideMark/>
          </w:tcPr>
          <w:p w14:paraId="24496F1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3037DB83" w14:textId="166A36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FS_NR_Opt_pi2BPSK</w:t>
            </w:r>
          </w:p>
        </w:tc>
        <w:tc>
          <w:tcPr>
            <w:tcW w:w="510" w:type="dxa"/>
            <w:shd w:val="clear" w:color="auto" w:fill="auto"/>
            <w:hideMark/>
          </w:tcPr>
          <w:p w14:paraId="69ED0A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C16F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RP-210910</w:t>
            </w:r>
          </w:p>
        </w:tc>
        <w:tc>
          <w:tcPr>
            <w:tcW w:w="2126" w:type="dxa"/>
            <w:shd w:val="clear" w:color="auto" w:fill="auto"/>
            <w:hideMark/>
          </w:tcPr>
          <w:p w14:paraId="28D09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1CBAAFCB" w14:textId="77777777" w:rsidTr="00630709">
        <w:trPr>
          <w:trHeight w:val="57"/>
        </w:trPr>
        <w:tc>
          <w:tcPr>
            <w:tcW w:w="846" w:type="dxa"/>
            <w:shd w:val="clear" w:color="auto" w:fill="auto"/>
            <w:hideMark/>
          </w:tcPr>
          <w:p w14:paraId="01BCF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880078</w:t>
            </w:r>
          </w:p>
        </w:tc>
        <w:tc>
          <w:tcPr>
            <w:tcW w:w="3406" w:type="dxa"/>
            <w:shd w:val="clear" w:color="auto" w:fill="auto"/>
            <w:hideMark/>
          </w:tcPr>
          <w:p w14:paraId="4A3D33B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28F63C11" w14:textId="191AC84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NR_MIMO_OTA</w:t>
            </w:r>
          </w:p>
        </w:tc>
        <w:tc>
          <w:tcPr>
            <w:tcW w:w="510" w:type="dxa"/>
            <w:shd w:val="clear" w:color="auto" w:fill="auto"/>
            <w:hideMark/>
          </w:tcPr>
          <w:p w14:paraId="096B2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901EF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RP-201800</w:t>
            </w:r>
          </w:p>
        </w:tc>
        <w:tc>
          <w:tcPr>
            <w:tcW w:w="2126" w:type="dxa"/>
            <w:shd w:val="clear" w:color="auto" w:fill="auto"/>
            <w:hideMark/>
          </w:tcPr>
          <w:p w14:paraId="070056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CAICT</w:t>
            </w:r>
          </w:p>
        </w:tc>
      </w:tr>
      <w:tr w:rsidR="00630709" w:rsidRPr="00630709" w14:paraId="53B1F93D" w14:textId="77777777" w:rsidTr="00630709">
        <w:trPr>
          <w:trHeight w:val="57"/>
        </w:trPr>
        <w:tc>
          <w:tcPr>
            <w:tcW w:w="846" w:type="dxa"/>
            <w:shd w:val="clear" w:color="auto" w:fill="auto"/>
            <w:hideMark/>
          </w:tcPr>
          <w:p w14:paraId="40F6BF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880178</w:t>
            </w:r>
          </w:p>
        </w:tc>
        <w:tc>
          <w:tcPr>
            <w:tcW w:w="3406" w:type="dxa"/>
            <w:shd w:val="clear" w:color="auto" w:fill="auto"/>
            <w:hideMark/>
          </w:tcPr>
          <w:p w14:paraId="55256F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182404F3" w14:textId="59CD9CB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NR_MIMO_OTA-Core</w:t>
            </w:r>
          </w:p>
        </w:tc>
        <w:tc>
          <w:tcPr>
            <w:tcW w:w="510" w:type="dxa"/>
            <w:shd w:val="clear" w:color="auto" w:fill="auto"/>
            <w:hideMark/>
          </w:tcPr>
          <w:p w14:paraId="38DEA3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282C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3045DA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6E22F13E" w14:textId="77777777" w:rsidTr="00630709">
        <w:trPr>
          <w:trHeight w:val="57"/>
        </w:trPr>
        <w:tc>
          <w:tcPr>
            <w:tcW w:w="846" w:type="dxa"/>
            <w:shd w:val="clear" w:color="auto" w:fill="auto"/>
            <w:hideMark/>
          </w:tcPr>
          <w:p w14:paraId="6DB385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880278</w:t>
            </w:r>
          </w:p>
        </w:tc>
        <w:tc>
          <w:tcPr>
            <w:tcW w:w="3406" w:type="dxa"/>
            <w:shd w:val="clear" w:color="auto" w:fill="auto"/>
            <w:hideMark/>
          </w:tcPr>
          <w:p w14:paraId="1B240F1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51638CB1" w14:textId="5E9BC4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NR_MIMO_OTA-Perf</w:t>
            </w:r>
          </w:p>
        </w:tc>
        <w:tc>
          <w:tcPr>
            <w:tcW w:w="510" w:type="dxa"/>
            <w:shd w:val="clear" w:color="auto" w:fill="auto"/>
            <w:hideMark/>
          </w:tcPr>
          <w:p w14:paraId="73194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38C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19C9DE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4DD0CBF6" w14:textId="77777777" w:rsidTr="00630709">
        <w:trPr>
          <w:trHeight w:val="57"/>
        </w:trPr>
        <w:tc>
          <w:tcPr>
            <w:tcW w:w="846" w:type="dxa"/>
            <w:shd w:val="clear" w:color="auto" w:fill="auto"/>
            <w:hideMark/>
          </w:tcPr>
          <w:p w14:paraId="4D8DBC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870064</w:t>
            </w:r>
          </w:p>
        </w:tc>
        <w:tc>
          <w:tcPr>
            <w:tcW w:w="3406" w:type="dxa"/>
            <w:shd w:val="clear" w:color="auto" w:fill="auto"/>
            <w:hideMark/>
          </w:tcPr>
          <w:p w14:paraId="517DBB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F94BBCD" w14:textId="0FD20A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NR_FR2_FWA_Bn257_Bn258</w:t>
            </w:r>
          </w:p>
        </w:tc>
        <w:tc>
          <w:tcPr>
            <w:tcW w:w="510" w:type="dxa"/>
            <w:shd w:val="clear" w:color="auto" w:fill="auto"/>
            <w:hideMark/>
          </w:tcPr>
          <w:p w14:paraId="67F581E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085AA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RP-202565</w:t>
            </w:r>
          </w:p>
        </w:tc>
        <w:tc>
          <w:tcPr>
            <w:tcW w:w="2126" w:type="dxa"/>
            <w:shd w:val="clear" w:color="auto" w:fill="auto"/>
            <w:hideMark/>
          </w:tcPr>
          <w:p w14:paraId="32F273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Softbank</w:t>
            </w:r>
          </w:p>
        </w:tc>
      </w:tr>
      <w:tr w:rsidR="00630709" w:rsidRPr="00630709" w14:paraId="05A8C081" w14:textId="77777777" w:rsidTr="00630709">
        <w:trPr>
          <w:trHeight w:val="57"/>
        </w:trPr>
        <w:tc>
          <w:tcPr>
            <w:tcW w:w="846" w:type="dxa"/>
            <w:shd w:val="clear" w:color="auto" w:fill="auto"/>
            <w:hideMark/>
          </w:tcPr>
          <w:p w14:paraId="5E2D83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870164</w:t>
            </w:r>
          </w:p>
        </w:tc>
        <w:tc>
          <w:tcPr>
            <w:tcW w:w="3406" w:type="dxa"/>
            <w:shd w:val="clear" w:color="auto" w:fill="auto"/>
            <w:hideMark/>
          </w:tcPr>
          <w:p w14:paraId="1313AA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7478E05A" w14:textId="571C3A7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NR_FR2_FWA_Bn257_Bn258-Core</w:t>
            </w:r>
          </w:p>
        </w:tc>
        <w:tc>
          <w:tcPr>
            <w:tcW w:w="510" w:type="dxa"/>
            <w:shd w:val="clear" w:color="auto" w:fill="auto"/>
            <w:hideMark/>
          </w:tcPr>
          <w:p w14:paraId="5C43C6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145C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B31EC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7E4E2BE1" w14:textId="77777777" w:rsidTr="00630709">
        <w:trPr>
          <w:trHeight w:val="57"/>
        </w:trPr>
        <w:tc>
          <w:tcPr>
            <w:tcW w:w="846" w:type="dxa"/>
            <w:shd w:val="clear" w:color="auto" w:fill="auto"/>
            <w:hideMark/>
          </w:tcPr>
          <w:p w14:paraId="35EDC1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870264</w:t>
            </w:r>
          </w:p>
        </w:tc>
        <w:tc>
          <w:tcPr>
            <w:tcW w:w="3406" w:type="dxa"/>
            <w:shd w:val="clear" w:color="auto" w:fill="auto"/>
            <w:hideMark/>
          </w:tcPr>
          <w:p w14:paraId="7D2E8E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7E23ADCD" w14:textId="02AAB9E9"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NR_FR2_FWA_Bn257_Bn258-Perf</w:t>
            </w:r>
          </w:p>
        </w:tc>
        <w:tc>
          <w:tcPr>
            <w:tcW w:w="510" w:type="dxa"/>
            <w:shd w:val="clear" w:color="auto" w:fill="auto"/>
            <w:hideMark/>
          </w:tcPr>
          <w:p w14:paraId="39CF8B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28B6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6E29B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2C3F6843" w14:textId="77777777" w:rsidTr="00630709">
        <w:trPr>
          <w:trHeight w:val="57"/>
        </w:trPr>
        <w:tc>
          <w:tcPr>
            <w:tcW w:w="846" w:type="dxa"/>
            <w:shd w:val="clear" w:color="auto" w:fill="auto"/>
            <w:hideMark/>
          </w:tcPr>
          <w:p w14:paraId="17F64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880092</w:t>
            </w:r>
          </w:p>
        </w:tc>
        <w:tc>
          <w:tcPr>
            <w:tcW w:w="3406" w:type="dxa"/>
            <w:shd w:val="clear" w:color="auto" w:fill="auto"/>
            <w:hideMark/>
          </w:tcPr>
          <w:p w14:paraId="5E1688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217DBFEE" w14:textId="0ABA084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NR_bands_R17_BWs</w:t>
            </w:r>
          </w:p>
        </w:tc>
        <w:tc>
          <w:tcPr>
            <w:tcW w:w="510" w:type="dxa"/>
            <w:shd w:val="clear" w:color="auto" w:fill="auto"/>
            <w:hideMark/>
          </w:tcPr>
          <w:p w14:paraId="7038D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67E5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RP-212531</w:t>
            </w:r>
          </w:p>
        </w:tc>
        <w:tc>
          <w:tcPr>
            <w:tcW w:w="2126" w:type="dxa"/>
            <w:shd w:val="clear" w:color="auto" w:fill="auto"/>
            <w:hideMark/>
          </w:tcPr>
          <w:p w14:paraId="5FCF63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791A861C" w14:textId="77777777" w:rsidTr="00630709">
        <w:trPr>
          <w:trHeight w:val="57"/>
        </w:trPr>
        <w:tc>
          <w:tcPr>
            <w:tcW w:w="846" w:type="dxa"/>
            <w:shd w:val="clear" w:color="auto" w:fill="auto"/>
            <w:hideMark/>
          </w:tcPr>
          <w:p w14:paraId="178F95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880192</w:t>
            </w:r>
          </w:p>
        </w:tc>
        <w:tc>
          <w:tcPr>
            <w:tcW w:w="3406" w:type="dxa"/>
            <w:shd w:val="clear" w:color="auto" w:fill="auto"/>
            <w:hideMark/>
          </w:tcPr>
          <w:p w14:paraId="7A71B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77D505AE" w14:textId="4EF6CAE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NR_bands_R17_BWs-Core</w:t>
            </w:r>
          </w:p>
        </w:tc>
        <w:tc>
          <w:tcPr>
            <w:tcW w:w="510" w:type="dxa"/>
            <w:shd w:val="clear" w:color="auto" w:fill="auto"/>
            <w:hideMark/>
          </w:tcPr>
          <w:p w14:paraId="4247DC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D096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RP-212531</w:t>
            </w:r>
          </w:p>
        </w:tc>
        <w:tc>
          <w:tcPr>
            <w:tcW w:w="2126" w:type="dxa"/>
            <w:shd w:val="clear" w:color="auto" w:fill="auto"/>
            <w:hideMark/>
          </w:tcPr>
          <w:p w14:paraId="3233B2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B69491F" w14:textId="77777777" w:rsidTr="00630709">
        <w:trPr>
          <w:trHeight w:val="57"/>
        </w:trPr>
        <w:tc>
          <w:tcPr>
            <w:tcW w:w="846" w:type="dxa"/>
            <w:shd w:val="clear" w:color="auto" w:fill="auto"/>
            <w:hideMark/>
          </w:tcPr>
          <w:p w14:paraId="0997D4F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880093</w:t>
            </w:r>
          </w:p>
        </w:tc>
        <w:tc>
          <w:tcPr>
            <w:tcW w:w="3406" w:type="dxa"/>
            <w:shd w:val="clear" w:color="auto" w:fill="auto"/>
            <w:hideMark/>
          </w:tcPr>
          <w:p w14:paraId="20D2A84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4C8E98BD" w14:textId="79A543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NR_FR1_35MHz_45MHz_BW</w:t>
            </w:r>
          </w:p>
        </w:tc>
        <w:tc>
          <w:tcPr>
            <w:tcW w:w="510" w:type="dxa"/>
            <w:shd w:val="clear" w:color="auto" w:fill="auto"/>
            <w:hideMark/>
          </w:tcPr>
          <w:p w14:paraId="1586688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0658D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RP-211386</w:t>
            </w:r>
          </w:p>
        </w:tc>
        <w:tc>
          <w:tcPr>
            <w:tcW w:w="2126" w:type="dxa"/>
            <w:shd w:val="clear" w:color="auto" w:fill="auto"/>
            <w:hideMark/>
          </w:tcPr>
          <w:p w14:paraId="32E64B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E4E118C" w14:textId="77777777" w:rsidTr="00630709">
        <w:trPr>
          <w:trHeight w:val="57"/>
        </w:trPr>
        <w:tc>
          <w:tcPr>
            <w:tcW w:w="846" w:type="dxa"/>
            <w:shd w:val="clear" w:color="auto" w:fill="auto"/>
            <w:hideMark/>
          </w:tcPr>
          <w:p w14:paraId="11271C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880193</w:t>
            </w:r>
          </w:p>
        </w:tc>
        <w:tc>
          <w:tcPr>
            <w:tcW w:w="3406" w:type="dxa"/>
            <w:shd w:val="clear" w:color="auto" w:fill="auto"/>
            <w:hideMark/>
          </w:tcPr>
          <w:p w14:paraId="247B61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NR_FR1_35MHz_45MHz_BW</w:t>
            </w:r>
          </w:p>
        </w:tc>
        <w:tc>
          <w:tcPr>
            <w:tcW w:w="1365" w:type="dxa"/>
            <w:shd w:val="clear" w:color="auto" w:fill="auto"/>
            <w:noWrap/>
            <w:tcMar>
              <w:left w:w="57" w:type="dxa"/>
              <w:right w:w="57" w:type="dxa"/>
            </w:tcMar>
            <w:hideMark/>
          </w:tcPr>
          <w:p w14:paraId="2C4865C1" w14:textId="2651602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NR_FR1_35MHz_45MHz_BW-Core</w:t>
            </w:r>
          </w:p>
        </w:tc>
        <w:tc>
          <w:tcPr>
            <w:tcW w:w="510" w:type="dxa"/>
            <w:shd w:val="clear" w:color="auto" w:fill="auto"/>
            <w:hideMark/>
          </w:tcPr>
          <w:p w14:paraId="70747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4688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32FCC9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0BF3C7" w14:textId="77777777" w:rsidTr="00630709">
        <w:trPr>
          <w:trHeight w:val="57"/>
        </w:trPr>
        <w:tc>
          <w:tcPr>
            <w:tcW w:w="846" w:type="dxa"/>
            <w:shd w:val="clear" w:color="auto" w:fill="auto"/>
            <w:hideMark/>
          </w:tcPr>
          <w:p w14:paraId="240405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880293</w:t>
            </w:r>
          </w:p>
        </w:tc>
        <w:tc>
          <w:tcPr>
            <w:tcW w:w="3406" w:type="dxa"/>
            <w:shd w:val="clear" w:color="auto" w:fill="auto"/>
            <w:hideMark/>
          </w:tcPr>
          <w:p w14:paraId="49435B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3828A67F" w14:textId="0610A8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NR_FR1_35MHz_45MHz_BW-Perf</w:t>
            </w:r>
          </w:p>
        </w:tc>
        <w:tc>
          <w:tcPr>
            <w:tcW w:w="510" w:type="dxa"/>
            <w:shd w:val="clear" w:color="auto" w:fill="auto"/>
            <w:hideMark/>
          </w:tcPr>
          <w:p w14:paraId="0A8835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E9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7AF4BE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6A15A0F" w14:textId="77777777" w:rsidTr="00630709">
        <w:trPr>
          <w:trHeight w:val="57"/>
        </w:trPr>
        <w:tc>
          <w:tcPr>
            <w:tcW w:w="846" w:type="dxa"/>
            <w:shd w:val="clear" w:color="auto" w:fill="auto"/>
            <w:hideMark/>
          </w:tcPr>
          <w:p w14:paraId="029402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880097</w:t>
            </w:r>
          </w:p>
        </w:tc>
        <w:tc>
          <w:tcPr>
            <w:tcW w:w="3406" w:type="dxa"/>
            <w:shd w:val="clear" w:color="auto" w:fill="auto"/>
            <w:hideMark/>
          </w:tcPr>
          <w:p w14:paraId="0336364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51CC2BF0" w14:textId="0629F16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NR_SAR_PC2_interB_SUL_2BUL</w:t>
            </w:r>
          </w:p>
        </w:tc>
        <w:tc>
          <w:tcPr>
            <w:tcW w:w="510" w:type="dxa"/>
            <w:shd w:val="clear" w:color="auto" w:fill="auto"/>
            <w:hideMark/>
          </w:tcPr>
          <w:p w14:paraId="20BE7C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B0EB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C3928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Telecom</w:t>
            </w:r>
          </w:p>
        </w:tc>
      </w:tr>
      <w:tr w:rsidR="00630709" w:rsidRPr="00630709" w14:paraId="44AE26CA" w14:textId="77777777" w:rsidTr="00630709">
        <w:trPr>
          <w:trHeight w:val="57"/>
        </w:trPr>
        <w:tc>
          <w:tcPr>
            <w:tcW w:w="846" w:type="dxa"/>
            <w:shd w:val="clear" w:color="auto" w:fill="auto"/>
            <w:hideMark/>
          </w:tcPr>
          <w:p w14:paraId="2708DC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880197</w:t>
            </w:r>
          </w:p>
        </w:tc>
        <w:tc>
          <w:tcPr>
            <w:tcW w:w="3406" w:type="dxa"/>
            <w:shd w:val="clear" w:color="auto" w:fill="auto"/>
            <w:hideMark/>
          </w:tcPr>
          <w:p w14:paraId="1A0689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07DAA27C" w14:textId="36CE8B6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NR_SAR_PC2_interB_SUL_2BUL-Core</w:t>
            </w:r>
          </w:p>
        </w:tc>
        <w:tc>
          <w:tcPr>
            <w:tcW w:w="510" w:type="dxa"/>
            <w:shd w:val="clear" w:color="auto" w:fill="auto"/>
            <w:hideMark/>
          </w:tcPr>
          <w:p w14:paraId="69981C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9C8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F63FA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3E8E9C23" w14:textId="77777777" w:rsidTr="00630709">
        <w:trPr>
          <w:trHeight w:val="57"/>
        </w:trPr>
        <w:tc>
          <w:tcPr>
            <w:tcW w:w="846" w:type="dxa"/>
            <w:shd w:val="clear" w:color="auto" w:fill="auto"/>
            <w:hideMark/>
          </w:tcPr>
          <w:p w14:paraId="6812F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880297</w:t>
            </w:r>
          </w:p>
        </w:tc>
        <w:tc>
          <w:tcPr>
            <w:tcW w:w="3406" w:type="dxa"/>
            <w:shd w:val="clear" w:color="auto" w:fill="auto"/>
            <w:hideMark/>
          </w:tcPr>
          <w:p w14:paraId="3B59BB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7C8A6016" w14:textId="0C809A1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NR_SAR_PC2_interB_SUL_2BUL-Perf</w:t>
            </w:r>
          </w:p>
        </w:tc>
        <w:tc>
          <w:tcPr>
            <w:tcW w:w="510" w:type="dxa"/>
            <w:shd w:val="clear" w:color="auto" w:fill="auto"/>
            <w:hideMark/>
          </w:tcPr>
          <w:p w14:paraId="63951D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9FA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989CB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2CB92BF3" w14:textId="77777777" w:rsidTr="00630709">
        <w:trPr>
          <w:trHeight w:val="57"/>
        </w:trPr>
        <w:tc>
          <w:tcPr>
            <w:tcW w:w="846" w:type="dxa"/>
            <w:shd w:val="clear" w:color="auto" w:fill="auto"/>
            <w:hideMark/>
          </w:tcPr>
          <w:p w14:paraId="0008BA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920065</w:t>
            </w:r>
          </w:p>
        </w:tc>
        <w:tc>
          <w:tcPr>
            <w:tcW w:w="3406" w:type="dxa"/>
            <w:shd w:val="clear" w:color="auto" w:fill="auto"/>
            <w:hideMark/>
          </w:tcPr>
          <w:p w14:paraId="69F39E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SAR schemes for UE power class 2 (PC2) for NR inter-band Carrier </w:t>
            </w:r>
            <w:r w:rsidRPr="00630709">
              <w:rPr>
                <w:rFonts w:ascii="Arial" w:hAnsi="Arial" w:cs="Arial"/>
                <w:color w:val="000000"/>
                <w:sz w:val="14"/>
                <w:szCs w:val="14"/>
                <w:lang w:eastAsia="en-GB"/>
              </w:rPr>
              <w:lastRenderedPageBreak/>
              <w:t xml:space="preserve">Aggregation and supplemental uplink (SUL) configurations with 2 bands UL </w:t>
            </w:r>
          </w:p>
        </w:tc>
        <w:tc>
          <w:tcPr>
            <w:tcW w:w="1365" w:type="dxa"/>
            <w:shd w:val="clear" w:color="auto" w:fill="auto"/>
            <w:noWrap/>
            <w:tcMar>
              <w:left w:w="57" w:type="dxa"/>
              <w:right w:w="57" w:type="dxa"/>
            </w:tcMar>
            <w:hideMark/>
          </w:tcPr>
          <w:p w14:paraId="4203F095" w14:textId="486ECD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NR_SAR_PC2_interB_SUL_2BUL-UEConTest</w:t>
            </w:r>
          </w:p>
        </w:tc>
        <w:tc>
          <w:tcPr>
            <w:tcW w:w="510" w:type="dxa"/>
            <w:shd w:val="clear" w:color="auto" w:fill="auto"/>
            <w:hideMark/>
          </w:tcPr>
          <w:p w14:paraId="2C3155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BAFB3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RP-211139</w:t>
            </w:r>
          </w:p>
        </w:tc>
        <w:tc>
          <w:tcPr>
            <w:tcW w:w="2126" w:type="dxa"/>
            <w:shd w:val="clear" w:color="auto" w:fill="auto"/>
            <w:hideMark/>
          </w:tcPr>
          <w:p w14:paraId="1E7782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32CC9F1" w14:textId="77777777" w:rsidTr="00630709">
        <w:trPr>
          <w:trHeight w:val="57"/>
        </w:trPr>
        <w:tc>
          <w:tcPr>
            <w:tcW w:w="846" w:type="dxa"/>
            <w:shd w:val="clear" w:color="auto" w:fill="auto"/>
            <w:hideMark/>
          </w:tcPr>
          <w:p w14:paraId="2CF891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900062</w:t>
            </w:r>
          </w:p>
        </w:tc>
        <w:tc>
          <w:tcPr>
            <w:tcW w:w="3406" w:type="dxa"/>
            <w:shd w:val="clear" w:color="auto" w:fill="auto"/>
            <w:hideMark/>
          </w:tcPr>
          <w:p w14:paraId="56F54F0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1BE49F59" w14:textId="18B634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NR_redcap</w:t>
            </w:r>
            <w:proofErr w:type="spellEnd"/>
          </w:p>
        </w:tc>
        <w:tc>
          <w:tcPr>
            <w:tcW w:w="510" w:type="dxa"/>
            <w:shd w:val="clear" w:color="auto" w:fill="auto"/>
            <w:hideMark/>
          </w:tcPr>
          <w:p w14:paraId="2CC1E5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9B07A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78255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1A0CD8AA" w14:textId="77777777" w:rsidTr="00630709">
        <w:trPr>
          <w:trHeight w:val="57"/>
        </w:trPr>
        <w:tc>
          <w:tcPr>
            <w:tcW w:w="846" w:type="dxa"/>
            <w:shd w:val="clear" w:color="auto" w:fill="auto"/>
            <w:hideMark/>
          </w:tcPr>
          <w:p w14:paraId="584BDF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860035</w:t>
            </w:r>
          </w:p>
        </w:tc>
        <w:tc>
          <w:tcPr>
            <w:tcW w:w="3406" w:type="dxa"/>
            <w:shd w:val="clear" w:color="auto" w:fill="auto"/>
            <w:hideMark/>
          </w:tcPr>
          <w:p w14:paraId="71C8C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3F43E198" w14:textId="64A1CD9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FS_NR_redcap</w:t>
            </w:r>
            <w:proofErr w:type="spellEnd"/>
          </w:p>
        </w:tc>
        <w:tc>
          <w:tcPr>
            <w:tcW w:w="510" w:type="dxa"/>
            <w:shd w:val="clear" w:color="auto" w:fill="auto"/>
            <w:hideMark/>
          </w:tcPr>
          <w:p w14:paraId="2A325B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8E7BB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RP-202704</w:t>
            </w:r>
          </w:p>
        </w:tc>
        <w:tc>
          <w:tcPr>
            <w:tcW w:w="2126" w:type="dxa"/>
            <w:shd w:val="clear" w:color="auto" w:fill="auto"/>
            <w:hideMark/>
          </w:tcPr>
          <w:p w14:paraId="1D1B95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EF5C5BC" w14:textId="77777777" w:rsidTr="00630709">
        <w:trPr>
          <w:trHeight w:val="57"/>
        </w:trPr>
        <w:tc>
          <w:tcPr>
            <w:tcW w:w="846" w:type="dxa"/>
            <w:shd w:val="clear" w:color="auto" w:fill="auto"/>
            <w:hideMark/>
          </w:tcPr>
          <w:p w14:paraId="79E0A4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900162</w:t>
            </w:r>
          </w:p>
        </w:tc>
        <w:tc>
          <w:tcPr>
            <w:tcW w:w="3406" w:type="dxa"/>
            <w:shd w:val="clear" w:color="auto" w:fill="auto"/>
            <w:hideMark/>
          </w:tcPr>
          <w:p w14:paraId="3A0A62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w:t>
            </w:r>
            <w:proofErr w:type="spellStart"/>
            <w:r w:rsidRPr="00630709">
              <w:rPr>
                <w:rFonts w:ascii="Arial" w:hAnsi="Arial" w:cs="Arial"/>
                <w:b/>
                <w:bCs/>
                <w:color w:val="000000"/>
                <w:sz w:val="14"/>
                <w:szCs w:val="14"/>
                <w:lang w:eastAsia="en-GB"/>
              </w:rPr>
              <w:t>NR_redcap</w:t>
            </w:r>
            <w:proofErr w:type="spellEnd"/>
          </w:p>
        </w:tc>
        <w:tc>
          <w:tcPr>
            <w:tcW w:w="1365" w:type="dxa"/>
            <w:shd w:val="clear" w:color="auto" w:fill="auto"/>
            <w:noWrap/>
            <w:tcMar>
              <w:left w:w="57" w:type="dxa"/>
              <w:right w:w="57" w:type="dxa"/>
            </w:tcMar>
            <w:hideMark/>
          </w:tcPr>
          <w:p w14:paraId="3B64347B" w14:textId="7DFAA0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NR_redcap</w:t>
            </w:r>
            <w:proofErr w:type="spellEnd"/>
            <w:r w:rsidRPr="00630709">
              <w:rPr>
                <w:rFonts w:ascii="Arial" w:hAnsi="Arial" w:cs="Arial"/>
                <w:color w:val="000000"/>
                <w:sz w:val="14"/>
                <w:szCs w:val="14"/>
                <w:lang w:eastAsia="en-GB"/>
              </w:rPr>
              <w:t>-Core</w:t>
            </w:r>
          </w:p>
        </w:tc>
        <w:tc>
          <w:tcPr>
            <w:tcW w:w="510" w:type="dxa"/>
            <w:shd w:val="clear" w:color="auto" w:fill="auto"/>
            <w:hideMark/>
          </w:tcPr>
          <w:p w14:paraId="0E3E23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D1D2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0C8FE7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B6F9913" w14:textId="77777777" w:rsidTr="00630709">
        <w:trPr>
          <w:trHeight w:val="57"/>
        </w:trPr>
        <w:tc>
          <w:tcPr>
            <w:tcW w:w="846" w:type="dxa"/>
            <w:shd w:val="clear" w:color="auto" w:fill="auto"/>
            <w:hideMark/>
          </w:tcPr>
          <w:p w14:paraId="15AFA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900262</w:t>
            </w:r>
          </w:p>
        </w:tc>
        <w:tc>
          <w:tcPr>
            <w:tcW w:w="3406" w:type="dxa"/>
            <w:shd w:val="clear" w:color="auto" w:fill="auto"/>
            <w:hideMark/>
          </w:tcPr>
          <w:p w14:paraId="0D9D6B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w:t>
            </w:r>
            <w:proofErr w:type="spellStart"/>
            <w:r w:rsidRPr="00630709">
              <w:rPr>
                <w:rFonts w:ascii="Arial" w:hAnsi="Arial" w:cs="Arial"/>
                <w:b/>
                <w:bCs/>
                <w:color w:val="000000"/>
                <w:sz w:val="14"/>
                <w:szCs w:val="14"/>
                <w:lang w:eastAsia="en-GB"/>
              </w:rPr>
              <w:t>NR_redcap</w:t>
            </w:r>
            <w:proofErr w:type="spellEnd"/>
          </w:p>
        </w:tc>
        <w:tc>
          <w:tcPr>
            <w:tcW w:w="1365" w:type="dxa"/>
            <w:shd w:val="clear" w:color="auto" w:fill="auto"/>
            <w:noWrap/>
            <w:tcMar>
              <w:left w:w="57" w:type="dxa"/>
              <w:right w:w="57" w:type="dxa"/>
            </w:tcMar>
            <w:hideMark/>
          </w:tcPr>
          <w:p w14:paraId="6B43EC39" w14:textId="0EF52DF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NR_redcap</w:t>
            </w:r>
            <w:proofErr w:type="spellEnd"/>
            <w:r w:rsidRPr="00630709">
              <w:rPr>
                <w:rFonts w:ascii="Arial" w:hAnsi="Arial" w:cs="Arial"/>
                <w:color w:val="000000"/>
                <w:sz w:val="14"/>
                <w:szCs w:val="14"/>
                <w:lang w:eastAsia="en-GB"/>
              </w:rPr>
              <w:t>-Perf</w:t>
            </w:r>
          </w:p>
        </w:tc>
        <w:tc>
          <w:tcPr>
            <w:tcW w:w="510" w:type="dxa"/>
            <w:shd w:val="clear" w:color="auto" w:fill="auto"/>
            <w:hideMark/>
          </w:tcPr>
          <w:p w14:paraId="27CA2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218781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FC4FB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74D2D1A" w14:textId="77777777" w:rsidTr="00630709">
        <w:trPr>
          <w:trHeight w:val="57"/>
        </w:trPr>
        <w:tc>
          <w:tcPr>
            <w:tcW w:w="846" w:type="dxa"/>
            <w:shd w:val="clear" w:color="auto" w:fill="auto"/>
            <w:hideMark/>
          </w:tcPr>
          <w:p w14:paraId="535023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930018</w:t>
            </w:r>
          </w:p>
        </w:tc>
        <w:tc>
          <w:tcPr>
            <w:tcW w:w="3406" w:type="dxa"/>
            <w:shd w:val="clear" w:color="auto" w:fill="auto"/>
            <w:hideMark/>
          </w:tcPr>
          <w:p w14:paraId="446DD4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4475F3F9" w14:textId="686E996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ARCH_NR_REDCAP</w:t>
            </w:r>
          </w:p>
        </w:tc>
        <w:tc>
          <w:tcPr>
            <w:tcW w:w="510" w:type="dxa"/>
            <w:shd w:val="clear" w:color="auto" w:fill="auto"/>
            <w:hideMark/>
          </w:tcPr>
          <w:p w14:paraId="7C1D70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06524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SP-211100</w:t>
            </w:r>
          </w:p>
        </w:tc>
        <w:tc>
          <w:tcPr>
            <w:tcW w:w="2126" w:type="dxa"/>
            <w:shd w:val="clear" w:color="auto" w:fill="auto"/>
            <w:hideMark/>
          </w:tcPr>
          <w:p w14:paraId="132B69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Aihua</w:t>
            </w:r>
            <w:proofErr w:type="spellEnd"/>
            <w:r w:rsidRPr="00630709">
              <w:rPr>
                <w:rFonts w:ascii="Arial" w:hAnsi="Arial" w:cs="Arial"/>
                <w:color w:val="000000"/>
                <w:sz w:val="14"/>
                <w:szCs w:val="14"/>
                <w:lang w:eastAsia="en-GB"/>
              </w:rPr>
              <w:t xml:space="preserve"> Li, China Mobile </w:t>
            </w:r>
          </w:p>
        </w:tc>
      </w:tr>
      <w:tr w:rsidR="00630709" w:rsidRPr="00630709" w14:paraId="12ADA111" w14:textId="77777777" w:rsidTr="00630709">
        <w:trPr>
          <w:trHeight w:val="57"/>
        </w:trPr>
        <w:tc>
          <w:tcPr>
            <w:tcW w:w="846" w:type="dxa"/>
            <w:shd w:val="clear" w:color="auto" w:fill="auto"/>
            <w:hideMark/>
          </w:tcPr>
          <w:p w14:paraId="76C80C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900064</w:t>
            </w:r>
          </w:p>
        </w:tc>
        <w:tc>
          <w:tcPr>
            <w:tcW w:w="3406" w:type="dxa"/>
            <w:shd w:val="clear" w:color="auto" w:fill="auto"/>
            <w:hideMark/>
          </w:tcPr>
          <w:p w14:paraId="73A66DB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52CC0DC6" w14:textId="4B7A5A8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NR_bands_UL_MIMO_PC3_R17</w:t>
            </w:r>
          </w:p>
        </w:tc>
        <w:tc>
          <w:tcPr>
            <w:tcW w:w="510" w:type="dxa"/>
            <w:shd w:val="clear" w:color="auto" w:fill="auto"/>
            <w:hideMark/>
          </w:tcPr>
          <w:p w14:paraId="79394E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7FC2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RP-212184</w:t>
            </w:r>
          </w:p>
        </w:tc>
        <w:tc>
          <w:tcPr>
            <w:tcW w:w="2126" w:type="dxa"/>
            <w:shd w:val="clear" w:color="auto" w:fill="auto"/>
            <w:hideMark/>
          </w:tcPr>
          <w:p w14:paraId="0E4F4F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DC58FB0" w14:textId="77777777" w:rsidTr="00630709">
        <w:trPr>
          <w:trHeight w:val="57"/>
        </w:trPr>
        <w:tc>
          <w:tcPr>
            <w:tcW w:w="846" w:type="dxa"/>
            <w:shd w:val="clear" w:color="auto" w:fill="auto"/>
            <w:hideMark/>
          </w:tcPr>
          <w:p w14:paraId="2A08BA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900164</w:t>
            </w:r>
          </w:p>
        </w:tc>
        <w:tc>
          <w:tcPr>
            <w:tcW w:w="3406" w:type="dxa"/>
            <w:shd w:val="clear" w:color="auto" w:fill="auto"/>
            <w:hideMark/>
          </w:tcPr>
          <w:p w14:paraId="2BE1085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730A2462" w14:textId="65F01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NR_bands_UL_MIMO_PC3_R17-Core</w:t>
            </w:r>
          </w:p>
        </w:tc>
        <w:tc>
          <w:tcPr>
            <w:tcW w:w="510" w:type="dxa"/>
            <w:shd w:val="clear" w:color="auto" w:fill="auto"/>
            <w:hideMark/>
          </w:tcPr>
          <w:p w14:paraId="6722AC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436F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0E20056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4288C583" w14:textId="77777777" w:rsidTr="00630709">
        <w:trPr>
          <w:trHeight w:val="57"/>
        </w:trPr>
        <w:tc>
          <w:tcPr>
            <w:tcW w:w="846" w:type="dxa"/>
            <w:shd w:val="clear" w:color="auto" w:fill="auto"/>
            <w:hideMark/>
          </w:tcPr>
          <w:p w14:paraId="1F2655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900264</w:t>
            </w:r>
          </w:p>
        </w:tc>
        <w:tc>
          <w:tcPr>
            <w:tcW w:w="3406" w:type="dxa"/>
            <w:shd w:val="clear" w:color="auto" w:fill="auto"/>
            <w:hideMark/>
          </w:tcPr>
          <w:p w14:paraId="1CA0DA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61DFDCF2" w14:textId="4513078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NR_bands_UL_MIMO_PC3_R17-Perf</w:t>
            </w:r>
          </w:p>
        </w:tc>
        <w:tc>
          <w:tcPr>
            <w:tcW w:w="510" w:type="dxa"/>
            <w:shd w:val="clear" w:color="auto" w:fill="auto"/>
            <w:hideMark/>
          </w:tcPr>
          <w:p w14:paraId="642C2A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D758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712D8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1A5C973" w14:textId="77777777" w:rsidTr="00630709">
        <w:trPr>
          <w:trHeight w:val="57"/>
        </w:trPr>
        <w:tc>
          <w:tcPr>
            <w:tcW w:w="846" w:type="dxa"/>
            <w:shd w:val="clear" w:color="auto" w:fill="auto"/>
            <w:hideMark/>
          </w:tcPr>
          <w:p w14:paraId="140DFD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900167</w:t>
            </w:r>
          </w:p>
        </w:tc>
        <w:tc>
          <w:tcPr>
            <w:tcW w:w="3406" w:type="dxa"/>
            <w:shd w:val="clear" w:color="auto" w:fill="auto"/>
            <w:hideMark/>
          </w:tcPr>
          <w:p w14:paraId="77B5440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7FFF238B" w14:textId="76D7C9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NR_BCS4-Core</w:t>
            </w:r>
          </w:p>
        </w:tc>
        <w:tc>
          <w:tcPr>
            <w:tcW w:w="510" w:type="dxa"/>
            <w:shd w:val="clear" w:color="auto" w:fill="auto"/>
            <w:hideMark/>
          </w:tcPr>
          <w:p w14:paraId="7A0380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63F7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RP-202832</w:t>
            </w:r>
          </w:p>
        </w:tc>
        <w:tc>
          <w:tcPr>
            <w:tcW w:w="2126" w:type="dxa"/>
            <w:shd w:val="clear" w:color="auto" w:fill="auto"/>
            <w:hideMark/>
          </w:tcPr>
          <w:p w14:paraId="5D0E37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D6C85C0" w14:textId="77777777" w:rsidTr="00630709">
        <w:trPr>
          <w:trHeight w:val="57"/>
        </w:trPr>
        <w:tc>
          <w:tcPr>
            <w:tcW w:w="846" w:type="dxa"/>
            <w:shd w:val="clear" w:color="auto" w:fill="auto"/>
            <w:hideMark/>
          </w:tcPr>
          <w:p w14:paraId="602E1B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900068</w:t>
            </w:r>
          </w:p>
        </w:tc>
        <w:tc>
          <w:tcPr>
            <w:tcW w:w="3406" w:type="dxa"/>
            <w:shd w:val="clear" w:color="auto" w:fill="auto"/>
            <w:hideMark/>
          </w:tcPr>
          <w:p w14:paraId="63D6F00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47C3680E" w14:textId="7F0238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DL_intrpt_combos_TxSW_R17</w:t>
            </w:r>
          </w:p>
        </w:tc>
        <w:tc>
          <w:tcPr>
            <w:tcW w:w="510" w:type="dxa"/>
            <w:shd w:val="clear" w:color="auto" w:fill="auto"/>
            <w:hideMark/>
          </w:tcPr>
          <w:p w14:paraId="2E7BB2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456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RP-210478</w:t>
            </w:r>
          </w:p>
        </w:tc>
        <w:tc>
          <w:tcPr>
            <w:tcW w:w="2126" w:type="dxa"/>
            <w:shd w:val="clear" w:color="auto" w:fill="auto"/>
            <w:hideMark/>
          </w:tcPr>
          <w:p w14:paraId="3C2CB88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C69DD3A" w14:textId="77777777" w:rsidTr="00630709">
        <w:trPr>
          <w:trHeight w:val="57"/>
        </w:trPr>
        <w:tc>
          <w:tcPr>
            <w:tcW w:w="846" w:type="dxa"/>
            <w:shd w:val="clear" w:color="auto" w:fill="auto"/>
            <w:hideMark/>
          </w:tcPr>
          <w:p w14:paraId="775400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900168</w:t>
            </w:r>
          </w:p>
        </w:tc>
        <w:tc>
          <w:tcPr>
            <w:tcW w:w="3406" w:type="dxa"/>
            <w:shd w:val="clear" w:color="auto" w:fill="auto"/>
            <w:hideMark/>
          </w:tcPr>
          <w:p w14:paraId="6C97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0C3DD7A4" w14:textId="7C645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DL_intrpt_combos_TxSW_R17-Core</w:t>
            </w:r>
          </w:p>
        </w:tc>
        <w:tc>
          <w:tcPr>
            <w:tcW w:w="510" w:type="dxa"/>
            <w:shd w:val="clear" w:color="auto" w:fill="auto"/>
            <w:hideMark/>
          </w:tcPr>
          <w:p w14:paraId="3B865A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4D11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23AC8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0145FC2" w14:textId="77777777" w:rsidTr="00630709">
        <w:trPr>
          <w:trHeight w:val="57"/>
        </w:trPr>
        <w:tc>
          <w:tcPr>
            <w:tcW w:w="846" w:type="dxa"/>
            <w:shd w:val="clear" w:color="auto" w:fill="auto"/>
            <w:hideMark/>
          </w:tcPr>
          <w:p w14:paraId="1458E1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900268</w:t>
            </w:r>
          </w:p>
        </w:tc>
        <w:tc>
          <w:tcPr>
            <w:tcW w:w="3406" w:type="dxa"/>
            <w:shd w:val="clear" w:color="auto" w:fill="auto"/>
            <w:hideMark/>
          </w:tcPr>
          <w:p w14:paraId="30C8EC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2718FE3F" w14:textId="4FF3725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DL_intrpt_combos_TxSW_R17-Perf</w:t>
            </w:r>
          </w:p>
        </w:tc>
        <w:tc>
          <w:tcPr>
            <w:tcW w:w="510" w:type="dxa"/>
            <w:shd w:val="clear" w:color="auto" w:fill="auto"/>
            <w:hideMark/>
          </w:tcPr>
          <w:p w14:paraId="04DE7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32A5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40160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8FDED6D" w14:textId="77777777" w:rsidTr="00630709">
        <w:trPr>
          <w:trHeight w:val="57"/>
        </w:trPr>
        <w:tc>
          <w:tcPr>
            <w:tcW w:w="846" w:type="dxa"/>
            <w:shd w:val="clear" w:color="auto" w:fill="auto"/>
            <w:hideMark/>
          </w:tcPr>
          <w:p w14:paraId="18AA4F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900069</w:t>
            </w:r>
          </w:p>
        </w:tc>
        <w:tc>
          <w:tcPr>
            <w:tcW w:w="3406" w:type="dxa"/>
            <w:shd w:val="clear" w:color="auto" w:fill="auto"/>
            <w:hideMark/>
          </w:tcPr>
          <w:p w14:paraId="58C31E8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50779C80" w14:textId="024ED26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HPUE_PC1_5_n77_n78</w:t>
            </w:r>
          </w:p>
        </w:tc>
        <w:tc>
          <w:tcPr>
            <w:tcW w:w="510" w:type="dxa"/>
            <w:shd w:val="clear" w:color="auto" w:fill="auto"/>
            <w:hideMark/>
          </w:tcPr>
          <w:p w14:paraId="17BBCA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6098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RP-202912</w:t>
            </w:r>
          </w:p>
        </w:tc>
        <w:tc>
          <w:tcPr>
            <w:tcW w:w="2126" w:type="dxa"/>
            <w:shd w:val="clear" w:color="auto" w:fill="auto"/>
            <w:hideMark/>
          </w:tcPr>
          <w:p w14:paraId="06C6776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7B24C90B" w14:textId="77777777" w:rsidTr="00630709">
        <w:trPr>
          <w:trHeight w:val="57"/>
        </w:trPr>
        <w:tc>
          <w:tcPr>
            <w:tcW w:w="846" w:type="dxa"/>
            <w:shd w:val="clear" w:color="auto" w:fill="auto"/>
            <w:hideMark/>
          </w:tcPr>
          <w:p w14:paraId="308A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900169</w:t>
            </w:r>
          </w:p>
        </w:tc>
        <w:tc>
          <w:tcPr>
            <w:tcW w:w="3406" w:type="dxa"/>
            <w:shd w:val="clear" w:color="auto" w:fill="auto"/>
            <w:hideMark/>
          </w:tcPr>
          <w:p w14:paraId="413283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49DB7679" w14:textId="5B7A021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HPUE_PC1_5_n77_n78-Core</w:t>
            </w:r>
          </w:p>
        </w:tc>
        <w:tc>
          <w:tcPr>
            <w:tcW w:w="510" w:type="dxa"/>
            <w:shd w:val="clear" w:color="auto" w:fill="auto"/>
            <w:hideMark/>
          </w:tcPr>
          <w:p w14:paraId="035CE2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69A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RP-202912</w:t>
            </w:r>
          </w:p>
        </w:tc>
        <w:tc>
          <w:tcPr>
            <w:tcW w:w="2126" w:type="dxa"/>
            <w:shd w:val="clear" w:color="auto" w:fill="auto"/>
            <w:hideMark/>
          </w:tcPr>
          <w:p w14:paraId="79A325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7117A703" w14:textId="77777777" w:rsidTr="00630709">
        <w:trPr>
          <w:trHeight w:val="57"/>
        </w:trPr>
        <w:tc>
          <w:tcPr>
            <w:tcW w:w="846" w:type="dxa"/>
            <w:shd w:val="clear" w:color="auto" w:fill="auto"/>
            <w:hideMark/>
          </w:tcPr>
          <w:p w14:paraId="4D41B8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930055</w:t>
            </w:r>
          </w:p>
        </w:tc>
        <w:tc>
          <w:tcPr>
            <w:tcW w:w="3406" w:type="dxa"/>
            <w:shd w:val="clear" w:color="auto" w:fill="auto"/>
            <w:hideMark/>
          </w:tcPr>
          <w:p w14:paraId="6D3D36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053B263" w14:textId="4A56FC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HPUE_PC1_5_n77_n78-UEConTest</w:t>
            </w:r>
          </w:p>
        </w:tc>
        <w:tc>
          <w:tcPr>
            <w:tcW w:w="510" w:type="dxa"/>
            <w:shd w:val="clear" w:color="auto" w:fill="auto"/>
            <w:hideMark/>
          </w:tcPr>
          <w:p w14:paraId="05EF64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BF2F2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RP-212581</w:t>
            </w:r>
          </w:p>
        </w:tc>
        <w:tc>
          <w:tcPr>
            <w:tcW w:w="2126" w:type="dxa"/>
            <w:shd w:val="clear" w:color="auto" w:fill="auto"/>
            <w:hideMark/>
          </w:tcPr>
          <w:p w14:paraId="425CB5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Verizon </w:t>
            </w:r>
          </w:p>
        </w:tc>
      </w:tr>
      <w:tr w:rsidR="00630709" w:rsidRPr="00630709" w14:paraId="3E08AD52" w14:textId="77777777" w:rsidTr="00630709">
        <w:trPr>
          <w:trHeight w:val="57"/>
        </w:trPr>
        <w:tc>
          <w:tcPr>
            <w:tcW w:w="846" w:type="dxa"/>
            <w:shd w:val="clear" w:color="auto" w:fill="auto"/>
            <w:hideMark/>
          </w:tcPr>
          <w:p w14:paraId="2B5289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930056</w:t>
            </w:r>
          </w:p>
        </w:tc>
        <w:tc>
          <w:tcPr>
            <w:tcW w:w="3406" w:type="dxa"/>
            <w:shd w:val="clear" w:color="auto" w:fill="auto"/>
            <w:hideMark/>
          </w:tcPr>
          <w:p w14:paraId="185F5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1BE7B9EA" w14:textId="6188E76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Power_Limit_CA_DC</w:t>
            </w:r>
            <w:proofErr w:type="spellEnd"/>
          </w:p>
        </w:tc>
        <w:tc>
          <w:tcPr>
            <w:tcW w:w="510" w:type="dxa"/>
            <w:shd w:val="clear" w:color="auto" w:fill="auto"/>
            <w:hideMark/>
          </w:tcPr>
          <w:p w14:paraId="23D410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991F3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RP-212622</w:t>
            </w:r>
          </w:p>
        </w:tc>
        <w:tc>
          <w:tcPr>
            <w:tcW w:w="2126" w:type="dxa"/>
            <w:shd w:val="clear" w:color="auto" w:fill="auto"/>
            <w:hideMark/>
          </w:tcPr>
          <w:p w14:paraId="0F3C35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6C8B7436" w14:textId="77777777" w:rsidTr="00630709">
        <w:trPr>
          <w:trHeight w:val="57"/>
        </w:trPr>
        <w:tc>
          <w:tcPr>
            <w:tcW w:w="846" w:type="dxa"/>
            <w:shd w:val="clear" w:color="auto" w:fill="auto"/>
            <w:hideMark/>
          </w:tcPr>
          <w:p w14:paraId="6DEE01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930156</w:t>
            </w:r>
          </w:p>
        </w:tc>
        <w:tc>
          <w:tcPr>
            <w:tcW w:w="3406" w:type="dxa"/>
            <w:shd w:val="clear" w:color="auto" w:fill="auto"/>
            <w:hideMark/>
          </w:tcPr>
          <w:p w14:paraId="5EC7D53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334C4ED1" w14:textId="3E2145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Power_Limit_CA_DC</w:t>
            </w:r>
            <w:proofErr w:type="spellEnd"/>
            <w:r w:rsidRPr="00630709">
              <w:rPr>
                <w:rFonts w:ascii="Arial" w:hAnsi="Arial" w:cs="Arial"/>
                <w:color w:val="000000"/>
                <w:sz w:val="14"/>
                <w:szCs w:val="14"/>
                <w:lang w:eastAsia="en-GB"/>
              </w:rPr>
              <w:t>-Core</w:t>
            </w:r>
          </w:p>
        </w:tc>
        <w:tc>
          <w:tcPr>
            <w:tcW w:w="510" w:type="dxa"/>
            <w:shd w:val="clear" w:color="auto" w:fill="auto"/>
            <w:hideMark/>
          </w:tcPr>
          <w:p w14:paraId="117870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484CB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RP-212622</w:t>
            </w:r>
          </w:p>
        </w:tc>
        <w:tc>
          <w:tcPr>
            <w:tcW w:w="2126" w:type="dxa"/>
            <w:shd w:val="clear" w:color="auto" w:fill="auto"/>
            <w:hideMark/>
          </w:tcPr>
          <w:p w14:paraId="057F6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534A0017" w14:textId="77777777" w:rsidTr="00630709">
        <w:trPr>
          <w:trHeight w:val="57"/>
        </w:trPr>
        <w:tc>
          <w:tcPr>
            <w:tcW w:w="846" w:type="dxa"/>
            <w:shd w:val="clear" w:color="auto" w:fill="auto"/>
            <w:hideMark/>
          </w:tcPr>
          <w:p w14:paraId="3CF62D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930057</w:t>
            </w:r>
          </w:p>
        </w:tc>
        <w:tc>
          <w:tcPr>
            <w:tcW w:w="3406" w:type="dxa"/>
            <w:shd w:val="clear" w:color="auto" w:fill="auto"/>
            <w:hideMark/>
          </w:tcPr>
          <w:p w14:paraId="4B4B111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19DB7EF7" w14:textId="4D17643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LTE_upper_700MHz_A</w:t>
            </w:r>
          </w:p>
        </w:tc>
        <w:tc>
          <w:tcPr>
            <w:tcW w:w="510" w:type="dxa"/>
            <w:shd w:val="clear" w:color="auto" w:fill="auto"/>
            <w:hideMark/>
          </w:tcPr>
          <w:p w14:paraId="14A29A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D1C78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RP-212618</w:t>
            </w:r>
          </w:p>
        </w:tc>
        <w:tc>
          <w:tcPr>
            <w:tcW w:w="2126" w:type="dxa"/>
            <w:shd w:val="clear" w:color="auto" w:fill="auto"/>
            <w:hideMark/>
          </w:tcPr>
          <w:p w14:paraId="084FC9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Puloli</w:t>
            </w:r>
            <w:proofErr w:type="spellEnd"/>
            <w:r w:rsidRPr="00630709">
              <w:rPr>
                <w:rFonts w:ascii="Arial" w:hAnsi="Arial" w:cs="Arial"/>
                <w:b/>
                <w:bCs/>
                <w:color w:val="000000"/>
                <w:sz w:val="14"/>
                <w:szCs w:val="14"/>
                <w:lang w:eastAsia="en-GB"/>
              </w:rPr>
              <w:t xml:space="preserve"> </w:t>
            </w:r>
          </w:p>
        </w:tc>
      </w:tr>
      <w:tr w:rsidR="00630709" w:rsidRPr="00630709" w14:paraId="509CF1A9" w14:textId="77777777" w:rsidTr="00630709">
        <w:trPr>
          <w:trHeight w:val="57"/>
        </w:trPr>
        <w:tc>
          <w:tcPr>
            <w:tcW w:w="846" w:type="dxa"/>
            <w:shd w:val="clear" w:color="auto" w:fill="auto"/>
            <w:hideMark/>
          </w:tcPr>
          <w:p w14:paraId="58F24A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930157</w:t>
            </w:r>
          </w:p>
        </w:tc>
        <w:tc>
          <w:tcPr>
            <w:tcW w:w="3406" w:type="dxa"/>
            <w:shd w:val="clear" w:color="auto" w:fill="auto"/>
            <w:hideMark/>
          </w:tcPr>
          <w:p w14:paraId="62116F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1EDB531" w14:textId="1DC1E7D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LTE_upper_700MHz_A-Core</w:t>
            </w:r>
          </w:p>
        </w:tc>
        <w:tc>
          <w:tcPr>
            <w:tcW w:w="510" w:type="dxa"/>
            <w:shd w:val="clear" w:color="auto" w:fill="auto"/>
            <w:hideMark/>
          </w:tcPr>
          <w:p w14:paraId="274D02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7513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366DE5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Puloli</w:t>
            </w:r>
            <w:proofErr w:type="spellEnd"/>
            <w:r w:rsidRPr="00630709">
              <w:rPr>
                <w:rFonts w:ascii="Arial" w:hAnsi="Arial" w:cs="Arial"/>
                <w:color w:val="000000"/>
                <w:sz w:val="14"/>
                <w:szCs w:val="14"/>
                <w:lang w:eastAsia="en-GB"/>
              </w:rPr>
              <w:t xml:space="preserve"> </w:t>
            </w:r>
          </w:p>
        </w:tc>
      </w:tr>
      <w:tr w:rsidR="00630709" w:rsidRPr="00630709" w14:paraId="520B1AD6" w14:textId="77777777" w:rsidTr="00630709">
        <w:trPr>
          <w:trHeight w:val="57"/>
        </w:trPr>
        <w:tc>
          <w:tcPr>
            <w:tcW w:w="846" w:type="dxa"/>
            <w:shd w:val="clear" w:color="auto" w:fill="auto"/>
            <w:hideMark/>
          </w:tcPr>
          <w:p w14:paraId="2FEFB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930257</w:t>
            </w:r>
          </w:p>
        </w:tc>
        <w:tc>
          <w:tcPr>
            <w:tcW w:w="3406" w:type="dxa"/>
            <w:shd w:val="clear" w:color="auto" w:fill="auto"/>
            <w:hideMark/>
          </w:tcPr>
          <w:p w14:paraId="1B46DB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86A452D" w14:textId="10CD641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LTE_upper_700MHz_A-Perf</w:t>
            </w:r>
          </w:p>
        </w:tc>
        <w:tc>
          <w:tcPr>
            <w:tcW w:w="510" w:type="dxa"/>
            <w:shd w:val="clear" w:color="auto" w:fill="auto"/>
            <w:hideMark/>
          </w:tcPr>
          <w:p w14:paraId="6FEC87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01E81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0D6AEE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Puloli</w:t>
            </w:r>
            <w:proofErr w:type="spellEnd"/>
            <w:r w:rsidRPr="00630709">
              <w:rPr>
                <w:rFonts w:ascii="Arial" w:hAnsi="Arial" w:cs="Arial"/>
                <w:color w:val="000000"/>
                <w:sz w:val="14"/>
                <w:szCs w:val="14"/>
                <w:lang w:eastAsia="en-GB"/>
              </w:rPr>
              <w:t xml:space="preserve"> </w:t>
            </w:r>
          </w:p>
        </w:tc>
      </w:tr>
      <w:tr w:rsidR="00630709" w:rsidRPr="00630709" w14:paraId="0479A503" w14:textId="77777777" w:rsidTr="00630709">
        <w:trPr>
          <w:trHeight w:val="57"/>
        </w:trPr>
        <w:tc>
          <w:tcPr>
            <w:tcW w:w="846" w:type="dxa"/>
            <w:shd w:val="clear" w:color="auto" w:fill="auto"/>
            <w:hideMark/>
          </w:tcPr>
          <w:p w14:paraId="0F1153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930058</w:t>
            </w:r>
          </w:p>
        </w:tc>
        <w:tc>
          <w:tcPr>
            <w:tcW w:w="3406" w:type="dxa"/>
            <w:shd w:val="clear" w:color="auto" w:fill="auto"/>
            <w:hideMark/>
          </w:tcPr>
          <w:p w14:paraId="26BBE04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109730A0" w14:textId="4995B57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NR_PC2_UE_FDD</w:t>
            </w:r>
          </w:p>
        </w:tc>
        <w:tc>
          <w:tcPr>
            <w:tcW w:w="510" w:type="dxa"/>
            <w:shd w:val="clear" w:color="auto" w:fill="auto"/>
            <w:hideMark/>
          </w:tcPr>
          <w:p w14:paraId="13312C2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07715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RP-212633</w:t>
            </w:r>
          </w:p>
        </w:tc>
        <w:tc>
          <w:tcPr>
            <w:tcW w:w="2126" w:type="dxa"/>
            <w:shd w:val="clear" w:color="auto" w:fill="auto"/>
            <w:hideMark/>
          </w:tcPr>
          <w:p w14:paraId="5381BB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6F372733" w14:textId="77777777" w:rsidTr="00630709">
        <w:trPr>
          <w:trHeight w:val="57"/>
        </w:trPr>
        <w:tc>
          <w:tcPr>
            <w:tcW w:w="846" w:type="dxa"/>
            <w:shd w:val="clear" w:color="auto" w:fill="auto"/>
            <w:hideMark/>
          </w:tcPr>
          <w:p w14:paraId="49BC28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930158</w:t>
            </w:r>
          </w:p>
        </w:tc>
        <w:tc>
          <w:tcPr>
            <w:tcW w:w="3406" w:type="dxa"/>
            <w:shd w:val="clear" w:color="auto" w:fill="auto"/>
            <w:hideMark/>
          </w:tcPr>
          <w:p w14:paraId="5267AA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6DFB2C1E" w14:textId="593BCA3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NR_PC2_UE_FDD-Core</w:t>
            </w:r>
          </w:p>
        </w:tc>
        <w:tc>
          <w:tcPr>
            <w:tcW w:w="510" w:type="dxa"/>
            <w:shd w:val="clear" w:color="auto" w:fill="auto"/>
            <w:hideMark/>
          </w:tcPr>
          <w:p w14:paraId="57D877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5C2D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393DF0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68E5096" w14:textId="77777777" w:rsidTr="00630709">
        <w:trPr>
          <w:trHeight w:val="57"/>
        </w:trPr>
        <w:tc>
          <w:tcPr>
            <w:tcW w:w="846" w:type="dxa"/>
            <w:shd w:val="clear" w:color="auto" w:fill="auto"/>
            <w:hideMark/>
          </w:tcPr>
          <w:p w14:paraId="31E7BE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930258</w:t>
            </w:r>
          </w:p>
        </w:tc>
        <w:tc>
          <w:tcPr>
            <w:tcW w:w="3406" w:type="dxa"/>
            <w:shd w:val="clear" w:color="auto" w:fill="auto"/>
            <w:hideMark/>
          </w:tcPr>
          <w:p w14:paraId="2283E8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397872B8" w14:textId="66A27DE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NR_PC2_UE_FDD-Perf</w:t>
            </w:r>
          </w:p>
        </w:tc>
        <w:tc>
          <w:tcPr>
            <w:tcW w:w="510" w:type="dxa"/>
            <w:shd w:val="clear" w:color="auto" w:fill="auto"/>
            <w:hideMark/>
          </w:tcPr>
          <w:p w14:paraId="5CD5BD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D3F4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745F54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133ED809" w14:textId="5E86504A"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CF29B99" w14:textId="7C116D6D" w:rsidR="008C4125" w:rsidRDefault="008C4125" w:rsidP="008C4125">
      <w:pPr>
        <w:pStyle w:val="Heading1"/>
        <w:rPr>
          <w:lang w:eastAsia="en-GB"/>
        </w:rPr>
      </w:pPr>
      <w:bookmarkStart w:id="36" w:name="_Toc101950898"/>
      <w:r>
        <w:rPr>
          <w:lang w:eastAsia="en-GB"/>
        </w:rPr>
        <w:t>1</w:t>
      </w:r>
      <w:r w:rsidR="009E7519">
        <w:rPr>
          <w:lang w:eastAsia="en-GB"/>
        </w:rPr>
        <w:t>7</w:t>
      </w:r>
      <w:r w:rsidRPr="0009140B">
        <w:rPr>
          <w:lang w:eastAsia="en-GB"/>
        </w:rPr>
        <w:tab/>
      </w:r>
      <w:r w:rsidRPr="008C4125">
        <w:rPr>
          <w:lang w:eastAsia="en-GB"/>
        </w:rPr>
        <w:t>NR Carrier Aggregation</w:t>
      </w:r>
      <w:bookmarkEnd w:id="36"/>
    </w:p>
    <w:p w14:paraId="03D6A5EB" w14:textId="686B2DDF" w:rsidR="008C4125" w:rsidRDefault="008C4125" w:rsidP="008C4125">
      <w:pPr>
        <w:pStyle w:val="Heading2"/>
        <w:rPr>
          <w:lang w:eastAsia="en-GB"/>
        </w:rPr>
      </w:pPr>
      <w:bookmarkStart w:id="37" w:name="_Toc101950899"/>
      <w:r>
        <w:rPr>
          <w:lang w:eastAsia="en-GB"/>
        </w:rPr>
        <w:t>1</w:t>
      </w:r>
      <w:r w:rsidR="009E7519">
        <w:rPr>
          <w:lang w:eastAsia="en-GB"/>
        </w:rPr>
        <w:t>7</w:t>
      </w:r>
      <w:r>
        <w:rPr>
          <w:lang w:eastAsia="en-GB"/>
        </w:rPr>
        <w:t>.1</w:t>
      </w:r>
      <w:r w:rsidRPr="0009140B">
        <w:rPr>
          <w:lang w:eastAsia="en-GB"/>
        </w:rPr>
        <w:tab/>
      </w:r>
      <w:r w:rsidR="002548FE" w:rsidRPr="002548FE">
        <w:rPr>
          <w:lang w:eastAsia="en-GB"/>
        </w:rPr>
        <w:t>NR intra band Carrier Aggregation (</w:t>
      </w:r>
      <w:proofErr w:type="spellStart"/>
      <w:r w:rsidR="002548FE" w:rsidRPr="002548FE">
        <w:rPr>
          <w:lang w:eastAsia="en-GB"/>
        </w:rPr>
        <w:t>itrabCA</w:t>
      </w:r>
      <w:proofErr w:type="spellEnd"/>
      <w:r w:rsidR="002548FE" w:rsidRPr="002548FE">
        <w:rPr>
          <w:lang w:eastAsia="en-GB"/>
        </w:rPr>
        <w:t>)</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3C6AC9B" w14:textId="77777777" w:rsidTr="002548FE">
        <w:trPr>
          <w:trHeight w:val="57"/>
        </w:trPr>
        <w:tc>
          <w:tcPr>
            <w:tcW w:w="846" w:type="dxa"/>
            <w:shd w:val="clear" w:color="auto" w:fill="auto"/>
            <w:hideMark/>
          </w:tcPr>
          <w:p w14:paraId="5CA7CA7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C0F038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706689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2BE85FC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CAFEC4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407369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DDBB423" w14:textId="77777777" w:rsidTr="00630709">
        <w:trPr>
          <w:trHeight w:val="57"/>
        </w:trPr>
        <w:tc>
          <w:tcPr>
            <w:tcW w:w="846" w:type="dxa"/>
            <w:shd w:val="clear" w:color="auto" w:fill="auto"/>
            <w:hideMark/>
          </w:tcPr>
          <w:p w14:paraId="7E82B7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881005</w:t>
            </w:r>
          </w:p>
        </w:tc>
        <w:tc>
          <w:tcPr>
            <w:tcW w:w="3406" w:type="dxa"/>
            <w:shd w:val="clear" w:color="auto" w:fill="auto"/>
            <w:hideMark/>
          </w:tcPr>
          <w:p w14:paraId="77D9376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itrabCA</w:t>
            </w:r>
            <w:proofErr w:type="spellEnd"/>
            <w:r w:rsidRPr="00630709">
              <w:rPr>
                <w:rFonts w:ascii="Arial" w:hAnsi="Arial" w:cs="Arial"/>
                <w:b/>
                <w:bCs/>
                <w:color w:val="0000FF"/>
                <w:sz w:val="14"/>
                <w:szCs w:val="14"/>
                <w:lang w:eastAsia="en-GB"/>
              </w:rPr>
              <w:t xml:space="preserve"> for </w:t>
            </w:r>
            <w:proofErr w:type="spellStart"/>
            <w:r w:rsidRPr="00630709">
              <w:rPr>
                <w:rFonts w:ascii="Arial" w:hAnsi="Arial" w:cs="Arial"/>
                <w:b/>
                <w:bCs/>
                <w:color w:val="0000FF"/>
                <w:sz w:val="14"/>
                <w:szCs w:val="14"/>
                <w:lang w:eastAsia="en-GB"/>
              </w:rPr>
              <w:t>xCC</w:t>
            </w:r>
            <w:proofErr w:type="spellEnd"/>
            <w:r w:rsidRPr="00630709">
              <w:rPr>
                <w:rFonts w:ascii="Arial" w:hAnsi="Arial" w:cs="Arial"/>
                <w:b/>
                <w:bCs/>
                <w:color w:val="0000FF"/>
                <w:sz w:val="14"/>
                <w:szCs w:val="14"/>
                <w:lang w:eastAsia="en-GB"/>
              </w:rPr>
              <w:t xml:space="preserve"> DL/</w:t>
            </w:r>
            <w:proofErr w:type="spellStart"/>
            <w:r w:rsidRPr="00630709">
              <w:rPr>
                <w:rFonts w:ascii="Arial" w:hAnsi="Arial" w:cs="Arial"/>
                <w:b/>
                <w:bCs/>
                <w:color w:val="0000FF"/>
                <w:sz w:val="14"/>
                <w:szCs w:val="14"/>
                <w:lang w:eastAsia="en-GB"/>
              </w:rPr>
              <w:t>yCC</w:t>
            </w:r>
            <w:proofErr w:type="spellEnd"/>
            <w:r w:rsidRPr="00630709">
              <w:rPr>
                <w:rFonts w:ascii="Arial" w:hAnsi="Arial" w:cs="Arial"/>
                <w:b/>
                <w:bCs/>
                <w:color w:val="0000FF"/>
                <w:sz w:val="14"/>
                <w:szCs w:val="14"/>
                <w:lang w:eastAsia="en-GB"/>
              </w:rPr>
              <w:t xml:space="preserve"> UL including contiguous and non-contiguous spectrum (x&gt;=y)</w:t>
            </w:r>
          </w:p>
        </w:tc>
        <w:tc>
          <w:tcPr>
            <w:tcW w:w="1365" w:type="dxa"/>
            <w:shd w:val="clear" w:color="auto" w:fill="auto"/>
            <w:noWrap/>
            <w:tcMar>
              <w:left w:w="57" w:type="dxa"/>
              <w:right w:w="57" w:type="dxa"/>
            </w:tcMar>
            <w:hideMark/>
          </w:tcPr>
          <w:p w14:paraId="632F6A2B" w14:textId="2B38E96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NR_CA_R17_Intra</w:t>
            </w:r>
          </w:p>
        </w:tc>
        <w:tc>
          <w:tcPr>
            <w:tcW w:w="510" w:type="dxa"/>
            <w:shd w:val="clear" w:color="auto" w:fill="auto"/>
            <w:hideMark/>
          </w:tcPr>
          <w:p w14:paraId="2D08E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C40B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RP-211757</w:t>
            </w:r>
          </w:p>
        </w:tc>
        <w:tc>
          <w:tcPr>
            <w:tcW w:w="2126" w:type="dxa"/>
            <w:shd w:val="clear" w:color="auto" w:fill="auto"/>
            <w:hideMark/>
          </w:tcPr>
          <w:p w14:paraId="00F011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5433029A" w14:textId="77777777" w:rsidTr="00630709">
        <w:trPr>
          <w:trHeight w:val="57"/>
        </w:trPr>
        <w:tc>
          <w:tcPr>
            <w:tcW w:w="846" w:type="dxa"/>
            <w:shd w:val="clear" w:color="auto" w:fill="auto"/>
            <w:hideMark/>
          </w:tcPr>
          <w:p w14:paraId="609A6F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881105</w:t>
            </w:r>
          </w:p>
        </w:tc>
        <w:tc>
          <w:tcPr>
            <w:tcW w:w="3406" w:type="dxa"/>
            <w:shd w:val="clear" w:color="auto" w:fill="auto"/>
            <w:hideMark/>
          </w:tcPr>
          <w:p w14:paraId="1FAAEC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NR_CA_R17_Intra</w:t>
            </w:r>
          </w:p>
        </w:tc>
        <w:tc>
          <w:tcPr>
            <w:tcW w:w="1365" w:type="dxa"/>
            <w:shd w:val="clear" w:color="auto" w:fill="auto"/>
            <w:noWrap/>
            <w:tcMar>
              <w:left w:w="57" w:type="dxa"/>
              <w:right w:w="57" w:type="dxa"/>
            </w:tcMar>
            <w:hideMark/>
          </w:tcPr>
          <w:p w14:paraId="7B34C2CF" w14:textId="2E4EB2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NR_CA_R17_Intra-Core</w:t>
            </w:r>
          </w:p>
        </w:tc>
        <w:tc>
          <w:tcPr>
            <w:tcW w:w="510" w:type="dxa"/>
            <w:shd w:val="clear" w:color="auto" w:fill="auto"/>
            <w:hideMark/>
          </w:tcPr>
          <w:p w14:paraId="32226E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DEF01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051F30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E96857" w14:textId="77777777" w:rsidTr="00630709">
        <w:trPr>
          <w:trHeight w:val="57"/>
        </w:trPr>
        <w:tc>
          <w:tcPr>
            <w:tcW w:w="846" w:type="dxa"/>
            <w:shd w:val="clear" w:color="auto" w:fill="auto"/>
            <w:hideMark/>
          </w:tcPr>
          <w:p w14:paraId="43F79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881205</w:t>
            </w:r>
          </w:p>
        </w:tc>
        <w:tc>
          <w:tcPr>
            <w:tcW w:w="3406" w:type="dxa"/>
            <w:shd w:val="clear" w:color="auto" w:fill="auto"/>
            <w:hideMark/>
          </w:tcPr>
          <w:p w14:paraId="0DBBE9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NR_CA_R17_Intra</w:t>
            </w:r>
          </w:p>
        </w:tc>
        <w:tc>
          <w:tcPr>
            <w:tcW w:w="1365" w:type="dxa"/>
            <w:shd w:val="clear" w:color="auto" w:fill="auto"/>
            <w:noWrap/>
            <w:tcMar>
              <w:left w:w="57" w:type="dxa"/>
              <w:right w:w="57" w:type="dxa"/>
            </w:tcMar>
            <w:hideMark/>
          </w:tcPr>
          <w:p w14:paraId="7CF5D647" w14:textId="033F783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NR_CA_R17_Intra-Perf</w:t>
            </w:r>
          </w:p>
        </w:tc>
        <w:tc>
          <w:tcPr>
            <w:tcW w:w="510" w:type="dxa"/>
            <w:shd w:val="clear" w:color="auto" w:fill="auto"/>
            <w:hideMark/>
          </w:tcPr>
          <w:p w14:paraId="7E2A55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0CFB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4225F1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2947CCF0" w14:textId="156EF7C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28DDAE5" w14:textId="0C13FC19" w:rsidR="008C4125" w:rsidRDefault="008C4125" w:rsidP="008C4125">
      <w:pPr>
        <w:pStyle w:val="Heading2"/>
        <w:rPr>
          <w:lang w:eastAsia="en-GB"/>
        </w:rPr>
      </w:pPr>
      <w:bookmarkStart w:id="38" w:name="_Toc101950900"/>
      <w:r>
        <w:rPr>
          <w:lang w:eastAsia="en-GB"/>
        </w:rPr>
        <w:t>1</w:t>
      </w:r>
      <w:r w:rsidR="009E7519">
        <w:rPr>
          <w:lang w:eastAsia="en-GB"/>
        </w:rPr>
        <w:t>7</w:t>
      </w:r>
      <w:r>
        <w:rPr>
          <w:lang w:eastAsia="en-GB"/>
        </w:rPr>
        <w:t>.2</w:t>
      </w:r>
      <w:r w:rsidRPr="0009140B">
        <w:rPr>
          <w:lang w:eastAsia="en-GB"/>
        </w:rPr>
        <w:tab/>
      </w:r>
      <w:r w:rsidRPr="008C4125">
        <w:rPr>
          <w:lang w:eastAsia="en-GB"/>
        </w:rPr>
        <w:t>NR inter band Carrier Aggregation (</w:t>
      </w:r>
      <w:proofErr w:type="spellStart"/>
      <w:r w:rsidRPr="008C4125">
        <w:rPr>
          <w:lang w:eastAsia="en-GB"/>
        </w:rPr>
        <w:t>iterbCA</w:t>
      </w:r>
      <w:proofErr w:type="spellEnd"/>
      <w:r w:rsidRPr="008C4125">
        <w:rPr>
          <w:lang w:eastAsia="en-GB"/>
        </w:rPr>
        <w:t>)</w:t>
      </w:r>
      <w:bookmarkEnd w:id="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22666D8" w14:textId="77777777" w:rsidTr="002548FE">
        <w:trPr>
          <w:trHeight w:val="57"/>
        </w:trPr>
        <w:tc>
          <w:tcPr>
            <w:tcW w:w="846" w:type="dxa"/>
            <w:shd w:val="clear" w:color="auto" w:fill="auto"/>
            <w:hideMark/>
          </w:tcPr>
          <w:p w14:paraId="5713620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DA3F4F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5F891F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C03ED4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DB3442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14AEB0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4AAEF586" w14:textId="77777777" w:rsidTr="00630709">
        <w:trPr>
          <w:trHeight w:val="57"/>
        </w:trPr>
        <w:tc>
          <w:tcPr>
            <w:tcW w:w="846" w:type="dxa"/>
            <w:shd w:val="clear" w:color="auto" w:fill="auto"/>
            <w:hideMark/>
          </w:tcPr>
          <w:p w14:paraId="14DE231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900063</w:t>
            </w:r>
          </w:p>
        </w:tc>
        <w:tc>
          <w:tcPr>
            <w:tcW w:w="3406" w:type="dxa"/>
            <w:shd w:val="clear" w:color="auto" w:fill="auto"/>
            <w:hideMark/>
          </w:tcPr>
          <w:p w14:paraId="28F5954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for NR TDD intra-band Carrier Aggregation in frequency range FR1</w:t>
            </w:r>
          </w:p>
        </w:tc>
        <w:tc>
          <w:tcPr>
            <w:tcW w:w="1365" w:type="dxa"/>
            <w:shd w:val="clear" w:color="auto" w:fill="auto"/>
            <w:noWrap/>
            <w:tcMar>
              <w:left w:w="57" w:type="dxa"/>
              <w:right w:w="57" w:type="dxa"/>
            </w:tcMar>
            <w:hideMark/>
          </w:tcPr>
          <w:p w14:paraId="706DAAA6" w14:textId="60EB5D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NR_intra_HPUE_R17</w:t>
            </w:r>
          </w:p>
        </w:tc>
        <w:tc>
          <w:tcPr>
            <w:tcW w:w="510" w:type="dxa"/>
            <w:shd w:val="clear" w:color="auto" w:fill="auto"/>
            <w:hideMark/>
          </w:tcPr>
          <w:p w14:paraId="3A388F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F647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RP-212180</w:t>
            </w:r>
          </w:p>
        </w:tc>
        <w:tc>
          <w:tcPr>
            <w:tcW w:w="2126" w:type="dxa"/>
            <w:shd w:val="clear" w:color="auto" w:fill="auto"/>
            <w:hideMark/>
          </w:tcPr>
          <w:p w14:paraId="511069E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2958FBC" w14:textId="77777777" w:rsidTr="00630709">
        <w:trPr>
          <w:trHeight w:val="57"/>
        </w:trPr>
        <w:tc>
          <w:tcPr>
            <w:tcW w:w="846" w:type="dxa"/>
            <w:shd w:val="clear" w:color="auto" w:fill="auto"/>
            <w:hideMark/>
          </w:tcPr>
          <w:p w14:paraId="350DE5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900163</w:t>
            </w:r>
          </w:p>
        </w:tc>
        <w:tc>
          <w:tcPr>
            <w:tcW w:w="3406" w:type="dxa"/>
            <w:shd w:val="clear" w:color="auto" w:fill="auto"/>
            <w:hideMark/>
          </w:tcPr>
          <w:p w14:paraId="713AA38A"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NR_intra_HPUE_R17</w:t>
            </w:r>
          </w:p>
        </w:tc>
        <w:tc>
          <w:tcPr>
            <w:tcW w:w="1365" w:type="dxa"/>
            <w:shd w:val="clear" w:color="auto" w:fill="auto"/>
            <w:noWrap/>
            <w:tcMar>
              <w:left w:w="57" w:type="dxa"/>
              <w:right w:w="57" w:type="dxa"/>
            </w:tcMar>
            <w:hideMark/>
          </w:tcPr>
          <w:p w14:paraId="71A0DB4B" w14:textId="35E50D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NR_intra_HPUE_R17-Core</w:t>
            </w:r>
          </w:p>
        </w:tc>
        <w:tc>
          <w:tcPr>
            <w:tcW w:w="510" w:type="dxa"/>
            <w:shd w:val="clear" w:color="auto" w:fill="auto"/>
            <w:hideMark/>
          </w:tcPr>
          <w:p w14:paraId="4309B7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CA8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03B634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24B3580" w14:textId="77777777" w:rsidTr="00630709">
        <w:trPr>
          <w:trHeight w:val="57"/>
        </w:trPr>
        <w:tc>
          <w:tcPr>
            <w:tcW w:w="846" w:type="dxa"/>
            <w:shd w:val="clear" w:color="auto" w:fill="auto"/>
            <w:hideMark/>
          </w:tcPr>
          <w:p w14:paraId="0EB7D3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900263</w:t>
            </w:r>
          </w:p>
        </w:tc>
        <w:tc>
          <w:tcPr>
            <w:tcW w:w="3406" w:type="dxa"/>
            <w:shd w:val="clear" w:color="auto" w:fill="auto"/>
            <w:hideMark/>
          </w:tcPr>
          <w:p w14:paraId="3D2F14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NR_intra_HPUE_R17</w:t>
            </w:r>
          </w:p>
        </w:tc>
        <w:tc>
          <w:tcPr>
            <w:tcW w:w="1365" w:type="dxa"/>
            <w:shd w:val="clear" w:color="auto" w:fill="auto"/>
            <w:noWrap/>
            <w:tcMar>
              <w:left w:w="57" w:type="dxa"/>
              <w:right w:w="57" w:type="dxa"/>
            </w:tcMar>
            <w:hideMark/>
          </w:tcPr>
          <w:p w14:paraId="5231941C" w14:textId="692A9CB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NR_intra_HPUE_R17-Perf</w:t>
            </w:r>
          </w:p>
        </w:tc>
        <w:tc>
          <w:tcPr>
            <w:tcW w:w="510" w:type="dxa"/>
            <w:shd w:val="clear" w:color="auto" w:fill="auto"/>
            <w:hideMark/>
          </w:tcPr>
          <w:p w14:paraId="530BCD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CD79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13BCC8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CEDDF9E" w14:textId="77777777" w:rsidTr="00630709">
        <w:trPr>
          <w:trHeight w:val="57"/>
        </w:trPr>
        <w:tc>
          <w:tcPr>
            <w:tcW w:w="846" w:type="dxa"/>
            <w:shd w:val="clear" w:color="auto" w:fill="auto"/>
            <w:hideMark/>
          </w:tcPr>
          <w:p w14:paraId="1A5010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881006</w:t>
            </w:r>
          </w:p>
        </w:tc>
        <w:tc>
          <w:tcPr>
            <w:tcW w:w="3406" w:type="dxa"/>
            <w:shd w:val="clear" w:color="auto" w:fill="auto"/>
            <w:hideMark/>
          </w:tcPr>
          <w:p w14:paraId="0C8C02D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/Dual Connectivity for 2 bands DL with x bands UL (x=1,2)</w:t>
            </w:r>
          </w:p>
        </w:tc>
        <w:tc>
          <w:tcPr>
            <w:tcW w:w="1365" w:type="dxa"/>
            <w:shd w:val="clear" w:color="auto" w:fill="auto"/>
            <w:noWrap/>
            <w:tcMar>
              <w:left w:w="57" w:type="dxa"/>
              <w:right w:w="57" w:type="dxa"/>
            </w:tcMar>
            <w:hideMark/>
          </w:tcPr>
          <w:p w14:paraId="7255437F" w14:textId="47E46A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NR_CADC_R17_2BDL_xBUL</w:t>
            </w:r>
          </w:p>
        </w:tc>
        <w:tc>
          <w:tcPr>
            <w:tcW w:w="510" w:type="dxa"/>
            <w:shd w:val="clear" w:color="auto" w:fill="auto"/>
            <w:hideMark/>
          </w:tcPr>
          <w:p w14:paraId="4C0B6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721D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RP-212511</w:t>
            </w:r>
          </w:p>
        </w:tc>
        <w:tc>
          <w:tcPr>
            <w:tcW w:w="2126" w:type="dxa"/>
            <w:shd w:val="clear" w:color="auto" w:fill="auto"/>
            <w:hideMark/>
          </w:tcPr>
          <w:p w14:paraId="13D1A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38E7C56" w14:textId="77777777" w:rsidTr="00630709">
        <w:trPr>
          <w:trHeight w:val="57"/>
        </w:trPr>
        <w:tc>
          <w:tcPr>
            <w:tcW w:w="846" w:type="dxa"/>
            <w:shd w:val="clear" w:color="auto" w:fill="auto"/>
            <w:hideMark/>
          </w:tcPr>
          <w:p w14:paraId="5CA89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881106</w:t>
            </w:r>
          </w:p>
        </w:tc>
        <w:tc>
          <w:tcPr>
            <w:tcW w:w="3406" w:type="dxa"/>
            <w:shd w:val="clear" w:color="auto" w:fill="auto"/>
            <w:hideMark/>
          </w:tcPr>
          <w:p w14:paraId="49D48B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NR_CADC_R17_2BDL_xBUL</w:t>
            </w:r>
          </w:p>
        </w:tc>
        <w:tc>
          <w:tcPr>
            <w:tcW w:w="1365" w:type="dxa"/>
            <w:shd w:val="clear" w:color="auto" w:fill="auto"/>
            <w:noWrap/>
            <w:tcMar>
              <w:left w:w="57" w:type="dxa"/>
              <w:right w:w="57" w:type="dxa"/>
            </w:tcMar>
            <w:hideMark/>
          </w:tcPr>
          <w:p w14:paraId="7A092DB5" w14:textId="71C691F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NR_CADC_R17_2BDL_xBUL-Core</w:t>
            </w:r>
          </w:p>
        </w:tc>
        <w:tc>
          <w:tcPr>
            <w:tcW w:w="510" w:type="dxa"/>
            <w:shd w:val="clear" w:color="auto" w:fill="auto"/>
            <w:hideMark/>
          </w:tcPr>
          <w:p w14:paraId="4D2B69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5791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621EC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3800234" w14:textId="77777777" w:rsidTr="00630709">
        <w:trPr>
          <w:trHeight w:val="57"/>
        </w:trPr>
        <w:tc>
          <w:tcPr>
            <w:tcW w:w="846" w:type="dxa"/>
            <w:shd w:val="clear" w:color="auto" w:fill="auto"/>
            <w:hideMark/>
          </w:tcPr>
          <w:p w14:paraId="1C44C2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881206</w:t>
            </w:r>
          </w:p>
        </w:tc>
        <w:tc>
          <w:tcPr>
            <w:tcW w:w="3406" w:type="dxa"/>
            <w:shd w:val="clear" w:color="auto" w:fill="auto"/>
            <w:hideMark/>
          </w:tcPr>
          <w:p w14:paraId="14DA88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NR_CADC_R17_2BDL_xBUL</w:t>
            </w:r>
          </w:p>
        </w:tc>
        <w:tc>
          <w:tcPr>
            <w:tcW w:w="1365" w:type="dxa"/>
            <w:shd w:val="clear" w:color="auto" w:fill="auto"/>
            <w:noWrap/>
            <w:tcMar>
              <w:left w:w="57" w:type="dxa"/>
              <w:right w:w="57" w:type="dxa"/>
            </w:tcMar>
            <w:hideMark/>
          </w:tcPr>
          <w:p w14:paraId="1EA7E16C" w14:textId="1C8ECC9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NR_CADC_R17_2BDL_xBUL-Perf</w:t>
            </w:r>
          </w:p>
        </w:tc>
        <w:tc>
          <w:tcPr>
            <w:tcW w:w="510" w:type="dxa"/>
            <w:shd w:val="clear" w:color="auto" w:fill="auto"/>
            <w:hideMark/>
          </w:tcPr>
          <w:p w14:paraId="297FBE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4B685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093B7E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CBBAB19" w14:textId="77777777" w:rsidTr="00630709">
        <w:trPr>
          <w:trHeight w:val="57"/>
        </w:trPr>
        <w:tc>
          <w:tcPr>
            <w:tcW w:w="846" w:type="dxa"/>
            <w:shd w:val="clear" w:color="auto" w:fill="auto"/>
            <w:hideMark/>
          </w:tcPr>
          <w:p w14:paraId="70E15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881007</w:t>
            </w:r>
          </w:p>
        </w:tc>
        <w:tc>
          <w:tcPr>
            <w:tcW w:w="3406" w:type="dxa"/>
            <w:shd w:val="clear" w:color="auto" w:fill="auto"/>
            <w:hideMark/>
          </w:tcPr>
          <w:p w14:paraId="10C280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 xml:space="preserve"> for 3 bands DL with 1 band UL</w:t>
            </w:r>
          </w:p>
        </w:tc>
        <w:tc>
          <w:tcPr>
            <w:tcW w:w="1365" w:type="dxa"/>
            <w:shd w:val="clear" w:color="auto" w:fill="auto"/>
            <w:noWrap/>
            <w:tcMar>
              <w:left w:w="57" w:type="dxa"/>
              <w:right w:w="57" w:type="dxa"/>
            </w:tcMar>
            <w:hideMark/>
          </w:tcPr>
          <w:p w14:paraId="10BCB70A" w14:textId="0B0CA32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NR_CA_R17_3BDL_1BUL</w:t>
            </w:r>
          </w:p>
        </w:tc>
        <w:tc>
          <w:tcPr>
            <w:tcW w:w="510" w:type="dxa"/>
            <w:shd w:val="clear" w:color="auto" w:fill="auto"/>
            <w:hideMark/>
          </w:tcPr>
          <w:p w14:paraId="32C6A8F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A4BE2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RP-212239</w:t>
            </w:r>
          </w:p>
        </w:tc>
        <w:tc>
          <w:tcPr>
            <w:tcW w:w="2126" w:type="dxa"/>
            <w:shd w:val="clear" w:color="auto" w:fill="auto"/>
            <w:hideMark/>
          </w:tcPr>
          <w:p w14:paraId="1C476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4F7D6B74" w14:textId="77777777" w:rsidTr="00630709">
        <w:trPr>
          <w:trHeight w:val="57"/>
        </w:trPr>
        <w:tc>
          <w:tcPr>
            <w:tcW w:w="846" w:type="dxa"/>
            <w:shd w:val="clear" w:color="auto" w:fill="auto"/>
            <w:hideMark/>
          </w:tcPr>
          <w:p w14:paraId="369FAC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881107</w:t>
            </w:r>
          </w:p>
        </w:tc>
        <w:tc>
          <w:tcPr>
            <w:tcW w:w="3406" w:type="dxa"/>
            <w:shd w:val="clear" w:color="auto" w:fill="auto"/>
            <w:hideMark/>
          </w:tcPr>
          <w:p w14:paraId="26AABE1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NR_CA_R17_3BDL_1BUL</w:t>
            </w:r>
          </w:p>
        </w:tc>
        <w:tc>
          <w:tcPr>
            <w:tcW w:w="1365" w:type="dxa"/>
            <w:shd w:val="clear" w:color="auto" w:fill="auto"/>
            <w:noWrap/>
            <w:tcMar>
              <w:left w:w="57" w:type="dxa"/>
              <w:right w:w="57" w:type="dxa"/>
            </w:tcMar>
            <w:hideMark/>
          </w:tcPr>
          <w:p w14:paraId="7F4A51C9" w14:textId="0FC216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NR_CA_R17_3BDL_1BUL-Core</w:t>
            </w:r>
          </w:p>
        </w:tc>
        <w:tc>
          <w:tcPr>
            <w:tcW w:w="510" w:type="dxa"/>
            <w:shd w:val="clear" w:color="auto" w:fill="auto"/>
            <w:hideMark/>
          </w:tcPr>
          <w:p w14:paraId="613094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B98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2BFAD0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DBEC386" w14:textId="77777777" w:rsidTr="00630709">
        <w:trPr>
          <w:trHeight w:val="57"/>
        </w:trPr>
        <w:tc>
          <w:tcPr>
            <w:tcW w:w="846" w:type="dxa"/>
            <w:shd w:val="clear" w:color="auto" w:fill="auto"/>
            <w:hideMark/>
          </w:tcPr>
          <w:p w14:paraId="19901E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881207</w:t>
            </w:r>
          </w:p>
        </w:tc>
        <w:tc>
          <w:tcPr>
            <w:tcW w:w="3406" w:type="dxa"/>
            <w:shd w:val="clear" w:color="auto" w:fill="auto"/>
            <w:hideMark/>
          </w:tcPr>
          <w:p w14:paraId="48F1DA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NR_CA_R17_3BDL_1BUL</w:t>
            </w:r>
          </w:p>
        </w:tc>
        <w:tc>
          <w:tcPr>
            <w:tcW w:w="1365" w:type="dxa"/>
            <w:shd w:val="clear" w:color="auto" w:fill="auto"/>
            <w:noWrap/>
            <w:tcMar>
              <w:left w:w="57" w:type="dxa"/>
              <w:right w:w="57" w:type="dxa"/>
            </w:tcMar>
            <w:hideMark/>
          </w:tcPr>
          <w:p w14:paraId="015DE5B4" w14:textId="5E8187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NR_CA_R17_3BDL_1BUL-Perf</w:t>
            </w:r>
          </w:p>
        </w:tc>
        <w:tc>
          <w:tcPr>
            <w:tcW w:w="510" w:type="dxa"/>
            <w:shd w:val="clear" w:color="auto" w:fill="auto"/>
            <w:hideMark/>
          </w:tcPr>
          <w:p w14:paraId="0A41E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CDDB4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005BDA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09C71CEF" w14:textId="77777777" w:rsidTr="00630709">
        <w:trPr>
          <w:trHeight w:val="57"/>
        </w:trPr>
        <w:tc>
          <w:tcPr>
            <w:tcW w:w="846" w:type="dxa"/>
            <w:shd w:val="clear" w:color="auto" w:fill="auto"/>
            <w:hideMark/>
          </w:tcPr>
          <w:p w14:paraId="2A5FC00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881008</w:t>
            </w:r>
          </w:p>
        </w:tc>
        <w:tc>
          <w:tcPr>
            <w:tcW w:w="3406" w:type="dxa"/>
            <w:shd w:val="clear" w:color="auto" w:fill="auto"/>
            <w:hideMark/>
          </w:tcPr>
          <w:p w14:paraId="36577A6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/Dual Connectivity for 3 bands DL with 2 bands UL</w:t>
            </w:r>
          </w:p>
        </w:tc>
        <w:tc>
          <w:tcPr>
            <w:tcW w:w="1365" w:type="dxa"/>
            <w:shd w:val="clear" w:color="auto" w:fill="auto"/>
            <w:noWrap/>
            <w:tcMar>
              <w:left w:w="57" w:type="dxa"/>
              <w:right w:w="57" w:type="dxa"/>
            </w:tcMar>
            <w:hideMark/>
          </w:tcPr>
          <w:p w14:paraId="5500A148" w14:textId="21BA705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NR_CADC_R17_3BDL_2BUL</w:t>
            </w:r>
          </w:p>
        </w:tc>
        <w:tc>
          <w:tcPr>
            <w:tcW w:w="510" w:type="dxa"/>
            <w:shd w:val="clear" w:color="auto" w:fill="auto"/>
            <w:hideMark/>
          </w:tcPr>
          <w:p w14:paraId="14382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3FA9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RP-212512</w:t>
            </w:r>
          </w:p>
        </w:tc>
        <w:tc>
          <w:tcPr>
            <w:tcW w:w="2126" w:type="dxa"/>
            <w:shd w:val="clear" w:color="auto" w:fill="auto"/>
            <w:hideMark/>
          </w:tcPr>
          <w:p w14:paraId="4D5068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3E121C43" w14:textId="77777777" w:rsidTr="00630709">
        <w:trPr>
          <w:trHeight w:val="57"/>
        </w:trPr>
        <w:tc>
          <w:tcPr>
            <w:tcW w:w="846" w:type="dxa"/>
            <w:shd w:val="clear" w:color="auto" w:fill="auto"/>
            <w:hideMark/>
          </w:tcPr>
          <w:p w14:paraId="36ADAD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881108</w:t>
            </w:r>
          </w:p>
        </w:tc>
        <w:tc>
          <w:tcPr>
            <w:tcW w:w="3406" w:type="dxa"/>
            <w:shd w:val="clear" w:color="auto" w:fill="auto"/>
            <w:hideMark/>
          </w:tcPr>
          <w:p w14:paraId="3FF26F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NR_CADC_R17_3BDL_2BUL</w:t>
            </w:r>
          </w:p>
        </w:tc>
        <w:tc>
          <w:tcPr>
            <w:tcW w:w="1365" w:type="dxa"/>
            <w:shd w:val="clear" w:color="auto" w:fill="auto"/>
            <w:noWrap/>
            <w:tcMar>
              <w:left w:w="57" w:type="dxa"/>
              <w:right w:w="57" w:type="dxa"/>
            </w:tcMar>
            <w:hideMark/>
          </w:tcPr>
          <w:p w14:paraId="52BC2BF0" w14:textId="3663FD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NR_CADC_R17_3BDL_2BUL-Core</w:t>
            </w:r>
          </w:p>
        </w:tc>
        <w:tc>
          <w:tcPr>
            <w:tcW w:w="510" w:type="dxa"/>
            <w:shd w:val="clear" w:color="auto" w:fill="auto"/>
            <w:hideMark/>
          </w:tcPr>
          <w:p w14:paraId="17EE7E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7475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15C818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2FF8154" w14:textId="77777777" w:rsidTr="00630709">
        <w:trPr>
          <w:trHeight w:val="57"/>
        </w:trPr>
        <w:tc>
          <w:tcPr>
            <w:tcW w:w="846" w:type="dxa"/>
            <w:shd w:val="clear" w:color="auto" w:fill="auto"/>
            <w:hideMark/>
          </w:tcPr>
          <w:p w14:paraId="57D2FD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881208</w:t>
            </w:r>
          </w:p>
        </w:tc>
        <w:tc>
          <w:tcPr>
            <w:tcW w:w="3406" w:type="dxa"/>
            <w:shd w:val="clear" w:color="auto" w:fill="auto"/>
            <w:hideMark/>
          </w:tcPr>
          <w:p w14:paraId="5454C6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NR_CADC_R17_3BDL_2BUL</w:t>
            </w:r>
          </w:p>
        </w:tc>
        <w:tc>
          <w:tcPr>
            <w:tcW w:w="1365" w:type="dxa"/>
            <w:shd w:val="clear" w:color="auto" w:fill="auto"/>
            <w:noWrap/>
            <w:tcMar>
              <w:left w:w="57" w:type="dxa"/>
              <w:right w:w="57" w:type="dxa"/>
            </w:tcMar>
            <w:hideMark/>
          </w:tcPr>
          <w:p w14:paraId="53533837" w14:textId="67234D5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NR_CADC_R17_3BDL_2BUL-Perf</w:t>
            </w:r>
          </w:p>
        </w:tc>
        <w:tc>
          <w:tcPr>
            <w:tcW w:w="510" w:type="dxa"/>
            <w:shd w:val="clear" w:color="auto" w:fill="auto"/>
            <w:hideMark/>
          </w:tcPr>
          <w:p w14:paraId="3AA07A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758B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6D70A3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5EE6DF1" w14:textId="77777777" w:rsidTr="00630709">
        <w:trPr>
          <w:trHeight w:val="57"/>
        </w:trPr>
        <w:tc>
          <w:tcPr>
            <w:tcW w:w="846" w:type="dxa"/>
            <w:shd w:val="clear" w:color="auto" w:fill="auto"/>
            <w:hideMark/>
          </w:tcPr>
          <w:p w14:paraId="3F113DB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881009</w:t>
            </w:r>
          </w:p>
        </w:tc>
        <w:tc>
          <w:tcPr>
            <w:tcW w:w="3406" w:type="dxa"/>
            <w:shd w:val="clear" w:color="auto" w:fill="auto"/>
            <w:hideMark/>
          </w:tcPr>
          <w:p w14:paraId="1378A8C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 xml:space="preserve"> for 4 bands DL with 1 band UL</w:t>
            </w:r>
          </w:p>
        </w:tc>
        <w:tc>
          <w:tcPr>
            <w:tcW w:w="1365" w:type="dxa"/>
            <w:shd w:val="clear" w:color="auto" w:fill="auto"/>
            <w:noWrap/>
            <w:tcMar>
              <w:left w:w="57" w:type="dxa"/>
              <w:right w:w="57" w:type="dxa"/>
            </w:tcMar>
            <w:hideMark/>
          </w:tcPr>
          <w:p w14:paraId="16EF052D" w14:textId="5FAC23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NR_CA_R17_4BDL_1BUL</w:t>
            </w:r>
          </w:p>
        </w:tc>
        <w:tc>
          <w:tcPr>
            <w:tcW w:w="510" w:type="dxa"/>
            <w:shd w:val="clear" w:color="auto" w:fill="auto"/>
            <w:hideMark/>
          </w:tcPr>
          <w:p w14:paraId="6AA65BF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B243E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RP-211759</w:t>
            </w:r>
          </w:p>
        </w:tc>
        <w:tc>
          <w:tcPr>
            <w:tcW w:w="2126" w:type="dxa"/>
            <w:shd w:val="clear" w:color="auto" w:fill="auto"/>
            <w:hideMark/>
          </w:tcPr>
          <w:p w14:paraId="088CC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058ABCED" w14:textId="77777777" w:rsidTr="00630709">
        <w:trPr>
          <w:trHeight w:val="57"/>
        </w:trPr>
        <w:tc>
          <w:tcPr>
            <w:tcW w:w="846" w:type="dxa"/>
            <w:shd w:val="clear" w:color="auto" w:fill="auto"/>
            <w:hideMark/>
          </w:tcPr>
          <w:p w14:paraId="36FC96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881109</w:t>
            </w:r>
          </w:p>
        </w:tc>
        <w:tc>
          <w:tcPr>
            <w:tcW w:w="3406" w:type="dxa"/>
            <w:shd w:val="clear" w:color="auto" w:fill="auto"/>
            <w:hideMark/>
          </w:tcPr>
          <w:p w14:paraId="133632C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NR_CA_R17_4BDL_1BUL</w:t>
            </w:r>
          </w:p>
        </w:tc>
        <w:tc>
          <w:tcPr>
            <w:tcW w:w="1365" w:type="dxa"/>
            <w:shd w:val="clear" w:color="auto" w:fill="auto"/>
            <w:noWrap/>
            <w:tcMar>
              <w:left w:w="57" w:type="dxa"/>
              <w:right w:w="57" w:type="dxa"/>
            </w:tcMar>
            <w:hideMark/>
          </w:tcPr>
          <w:p w14:paraId="2145BBE1" w14:textId="0DCA3D8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NR_CA_R17_4BDL_1BUL-Core</w:t>
            </w:r>
          </w:p>
        </w:tc>
        <w:tc>
          <w:tcPr>
            <w:tcW w:w="510" w:type="dxa"/>
            <w:shd w:val="clear" w:color="auto" w:fill="auto"/>
            <w:hideMark/>
          </w:tcPr>
          <w:p w14:paraId="0B456F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79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61EFCE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3C96300" w14:textId="77777777" w:rsidTr="00630709">
        <w:trPr>
          <w:trHeight w:val="57"/>
        </w:trPr>
        <w:tc>
          <w:tcPr>
            <w:tcW w:w="846" w:type="dxa"/>
            <w:shd w:val="clear" w:color="auto" w:fill="auto"/>
            <w:hideMark/>
          </w:tcPr>
          <w:p w14:paraId="367E84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881209</w:t>
            </w:r>
          </w:p>
        </w:tc>
        <w:tc>
          <w:tcPr>
            <w:tcW w:w="3406" w:type="dxa"/>
            <w:shd w:val="clear" w:color="auto" w:fill="auto"/>
            <w:hideMark/>
          </w:tcPr>
          <w:p w14:paraId="2E9BAF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NR_CA_R17_4BDL_1BUL</w:t>
            </w:r>
          </w:p>
        </w:tc>
        <w:tc>
          <w:tcPr>
            <w:tcW w:w="1365" w:type="dxa"/>
            <w:shd w:val="clear" w:color="auto" w:fill="auto"/>
            <w:noWrap/>
            <w:tcMar>
              <w:left w:w="57" w:type="dxa"/>
              <w:right w:w="57" w:type="dxa"/>
            </w:tcMar>
            <w:hideMark/>
          </w:tcPr>
          <w:p w14:paraId="25A0DDA3" w14:textId="2A1B1108"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NR_CA_R17_4BDL_1BUL-Perf</w:t>
            </w:r>
          </w:p>
        </w:tc>
        <w:tc>
          <w:tcPr>
            <w:tcW w:w="510" w:type="dxa"/>
            <w:shd w:val="clear" w:color="auto" w:fill="auto"/>
            <w:hideMark/>
          </w:tcPr>
          <w:p w14:paraId="276386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32E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2C6B49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CA68FDF" w14:textId="77777777" w:rsidTr="00630709">
        <w:trPr>
          <w:trHeight w:val="57"/>
        </w:trPr>
        <w:tc>
          <w:tcPr>
            <w:tcW w:w="846" w:type="dxa"/>
            <w:shd w:val="clear" w:color="auto" w:fill="auto"/>
            <w:hideMark/>
          </w:tcPr>
          <w:p w14:paraId="0FE7EE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881010</w:t>
            </w:r>
          </w:p>
        </w:tc>
        <w:tc>
          <w:tcPr>
            <w:tcW w:w="3406" w:type="dxa"/>
            <w:shd w:val="clear" w:color="auto" w:fill="auto"/>
            <w:hideMark/>
          </w:tcPr>
          <w:p w14:paraId="4FBBA6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/Dual connectivity for DL 4 bands and 2UL bands</w:t>
            </w:r>
          </w:p>
        </w:tc>
        <w:tc>
          <w:tcPr>
            <w:tcW w:w="1365" w:type="dxa"/>
            <w:shd w:val="clear" w:color="auto" w:fill="auto"/>
            <w:noWrap/>
            <w:tcMar>
              <w:left w:w="57" w:type="dxa"/>
              <w:right w:w="57" w:type="dxa"/>
            </w:tcMar>
            <w:hideMark/>
          </w:tcPr>
          <w:p w14:paraId="6CEAC109" w14:textId="55384E7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NR_CADC_R17_4BDL_2BUL</w:t>
            </w:r>
          </w:p>
        </w:tc>
        <w:tc>
          <w:tcPr>
            <w:tcW w:w="510" w:type="dxa"/>
            <w:shd w:val="clear" w:color="auto" w:fill="auto"/>
            <w:hideMark/>
          </w:tcPr>
          <w:p w14:paraId="04FC62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577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RP-212110</w:t>
            </w:r>
          </w:p>
        </w:tc>
        <w:tc>
          <w:tcPr>
            <w:tcW w:w="2126" w:type="dxa"/>
            <w:shd w:val="clear" w:color="auto" w:fill="auto"/>
            <w:hideMark/>
          </w:tcPr>
          <w:p w14:paraId="7317EC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630709" w:rsidRPr="00630709" w14:paraId="6B38E70D" w14:textId="77777777" w:rsidTr="00630709">
        <w:trPr>
          <w:trHeight w:val="57"/>
        </w:trPr>
        <w:tc>
          <w:tcPr>
            <w:tcW w:w="846" w:type="dxa"/>
            <w:shd w:val="clear" w:color="auto" w:fill="auto"/>
            <w:hideMark/>
          </w:tcPr>
          <w:p w14:paraId="5CEA2B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881110</w:t>
            </w:r>
          </w:p>
        </w:tc>
        <w:tc>
          <w:tcPr>
            <w:tcW w:w="3406" w:type="dxa"/>
            <w:shd w:val="clear" w:color="auto" w:fill="auto"/>
            <w:hideMark/>
          </w:tcPr>
          <w:p w14:paraId="1E904D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NR_CADC_R17_4BDL_2BUL</w:t>
            </w:r>
          </w:p>
        </w:tc>
        <w:tc>
          <w:tcPr>
            <w:tcW w:w="1365" w:type="dxa"/>
            <w:shd w:val="clear" w:color="auto" w:fill="auto"/>
            <w:noWrap/>
            <w:tcMar>
              <w:left w:w="57" w:type="dxa"/>
              <w:right w:w="57" w:type="dxa"/>
            </w:tcMar>
            <w:hideMark/>
          </w:tcPr>
          <w:p w14:paraId="20F3AF31" w14:textId="4CA60AF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NR_CADC_R17_4BDL_2BUL-Core</w:t>
            </w:r>
          </w:p>
        </w:tc>
        <w:tc>
          <w:tcPr>
            <w:tcW w:w="510" w:type="dxa"/>
            <w:shd w:val="clear" w:color="auto" w:fill="auto"/>
            <w:hideMark/>
          </w:tcPr>
          <w:p w14:paraId="3F94A1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3F8F6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41125F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53F13064" w14:textId="77777777" w:rsidTr="00630709">
        <w:trPr>
          <w:trHeight w:val="57"/>
        </w:trPr>
        <w:tc>
          <w:tcPr>
            <w:tcW w:w="846" w:type="dxa"/>
            <w:shd w:val="clear" w:color="auto" w:fill="auto"/>
            <w:hideMark/>
          </w:tcPr>
          <w:p w14:paraId="0104D2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881210</w:t>
            </w:r>
          </w:p>
        </w:tc>
        <w:tc>
          <w:tcPr>
            <w:tcW w:w="3406" w:type="dxa"/>
            <w:shd w:val="clear" w:color="auto" w:fill="auto"/>
            <w:hideMark/>
          </w:tcPr>
          <w:p w14:paraId="310233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NR_CADC_R17_4BDL_2BUL</w:t>
            </w:r>
          </w:p>
        </w:tc>
        <w:tc>
          <w:tcPr>
            <w:tcW w:w="1365" w:type="dxa"/>
            <w:shd w:val="clear" w:color="auto" w:fill="auto"/>
            <w:noWrap/>
            <w:tcMar>
              <w:left w:w="57" w:type="dxa"/>
              <w:right w:w="57" w:type="dxa"/>
            </w:tcMar>
            <w:hideMark/>
          </w:tcPr>
          <w:p w14:paraId="3C6C1DE3" w14:textId="7045FF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NR_CADC_R17_4BDL_2BUL-Perf</w:t>
            </w:r>
          </w:p>
        </w:tc>
        <w:tc>
          <w:tcPr>
            <w:tcW w:w="510" w:type="dxa"/>
            <w:shd w:val="clear" w:color="auto" w:fill="auto"/>
            <w:hideMark/>
          </w:tcPr>
          <w:p w14:paraId="1AC34E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BA27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6D7775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4B1BF0B9" w14:textId="77777777" w:rsidTr="00630709">
        <w:trPr>
          <w:trHeight w:val="57"/>
        </w:trPr>
        <w:tc>
          <w:tcPr>
            <w:tcW w:w="846" w:type="dxa"/>
            <w:shd w:val="clear" w:color="auto" w:fill="auto"/>
            <w:hideMark/>
          </w:tcPr>
          <w:p w14:paraId="66DA3C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881011</w:t>
            </w:r>
          </w:p>
        </w:tc>
        <w:tc>
          <w:tcPr>
            <w:tcW w:w="3406" w:type="dxa"/>
            <w:shd w:val="clear" w:color="auto" w:fill="auto"/>
            <w:hideMark/>
          </w:tcPr>
          <w:p w14:paraId="5D4FE1F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 xml:space="preserve"> for 5 bands DL with x bands UL (x=1, 2)</w:t>
            </w:r>
          </w:p>
        </w:tc>
        <w:tc>
          <w:tcPr>
            <w:tcW w:w="1365" w:type="dxa"/>
            <w:shd w:val="clear" w:color="auto" w:fill="auto"/>
            <w:noWrap/>
            <w:tcMar>
              <w:left w:w="57" w:type="dxa"/>
              <w:right w:w="57" w:type="dxa"/>
            </w:tcMar>
            <w:hideMark/>
          </w:tcPr>
          <w:p w14:paraId="5C9D07BD" w14:textId="71A5315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NR_CADC_R17_5BDL_xBUL</w:t>
            </w:r>
          </w:p>
        </w:tc>
        <w:tc>
          <w:tcPr>
            <w:tcW w:w="510" w:type="dxa"/>
            <w:shd w:val="clear" w:color="auto" w:fill="auto"/>
            <w:hideMark/>
          </w:tcPr>
          <w:p w14:paraId="0F3EC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6965E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RP-212176</w:t>
            </w:r>
          </w:p>
        </w:tc>
        <w:tc>
          <w:tcPr>
            <w:tcW w:w="2126" w:type="dxa"/>
            <w:shd w:val="clear" w:color="auto" w:fill="auto"/>
            <w:hideMark/>
          </w:tcPr>
          <w:p w14:paraId="01A8C7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7DF0E229" w14:textId="77777777" w:rsidTr="00630709">
        <w:trPr>
          <w:trHeight w:val="57"/>
        </w:trPr>
        <w:tc>
          <w:tcPr>
            <w:tcW w:w="846" w:type="dxa"/>
            <w:shd w:val="clear" w:color="auto" w:fill="auto"/>
            <w:hideMark/>
          </w:tcPr>
          <w:p w14:paraId="09EED6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881111</w:t>
            </w:r>
          </w:p>
        </w:tc>
        <w:tc>
          <w:tcPr>
            <w:tcW w:w="3406" w:type="dxa"/>
            <w:shd w:val="clear" w:color="auto" w:fill="auto"/>
            <w:hideMark/>
          </w:tcPr>
          <w:p w14:paraId="2AB732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NR_CADC_R17_5BDL_xBUL</w:t>
            </w:r>
          </w:p>
        </w:tc>
        <w:tc>
          <w:tcPr>
            <w:tcW w:w="1365" w:type="dxa"/>
            <w:shd w:val="clear" w:color="auto" w:fill="auto"/>
            <w:noWrap/>
            <w:tcMar>
              <w:left w:w="57" w:type="dxa"/>
              <w:right w:w="57" w:type="dxa"/>
            </w:tcMar>
            <w:hideMark/>
          </w:tcPr>
          <w:p w14:paraId="51232A52" w14:textId="3CFF516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NR_CADC_R17_5BDL_xBUL-Core</w:t>
            </w:r>
          </w:p>
        </w:tc>
        <w:tc>
          <w:tcPr>
            <w:tcW w:w="510" w:type="dxa"/>
            <w:shd w:val="clear" w:color="auto" w:fill="auto"/>
            <w:hideMark/>
          </w:tcPr>
          <w:p w14:paraId="4D1B7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BA50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76A6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308EE1D" w14:textId="77777777" w:rsidTr="00630709">
        <w:trPr>
          <w:trHeight w:val="57"/>
        </w:trPr>
        <w:tc>
          <w:tcPr>
            <w:tcW w:w="846" w:type="dxa"/>
            <w:shd w:val="clear" w:color="auto" w:fill="auto"/>
            <w:hideMark/>
          </w:tcPr>
          <w:p w14:paraId="1D212F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881211</w:t>
            </w:r>
          </w:p>
        </w:tc>
        <w:tc>
          <w:tcPr>
            <w:tcW w:w="3406" w:type="dxa"/>
            <w:shd w:val="clear" w:color="auto" w:fill="auto"/>
            <w:hideMark/>
          </w:tcPr>
          <w:p w14:paraId="1D1D0F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NR_CADC_R17_5BDL_xBUL</w:t>
            </w:r>
          </w:p>
        </w:tc>
        <w:tc>
          <w:tcPr>
            <w:tcW w:w="1365" w:type="dxa"/>
            <w:shd w:val="clear" w:color="auto" w:fill="auto"/>
            <w:noWrap/>
            <w:tcMar>
              <w:left w:w="57" w:type="dxa"/>
              <w:right w:w="57" w:type="dxa"/>
            </w:tcMar>
            <w:hideMark/>
          </w:tcPr>
          <w:p w14:paraId="7EDEBB8D" w14:textId="4625EFD2"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NR_CADC_R17_5BDL_xBUL-Perf</w:t>
            </w:r>
          </w:p>
        </w:tc>
        <w:tc>
          <w:tcPr>
            <w:tcW w:w="510" w:type="dxa"/>
            <w:shd w:val="clear" w:color="auto" w:fill="auto"/>
            <w:hideMark/>
          </w:tcPr>
          <w:p w14:paraId="41CDF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5D7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0D6C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56AFFFD3" w14:textId="77777777" w:rsidTr="00630709">
        <w:trPr>
          <w:trHeight w:val="57"/>
        </w:trPr>
        <w:tc>
          <w:tcPr>
            <w:tcW w:w="846" w:type="dxa"/>
            <w:shd w:val="clear" w:color="auto" w:fill="auto"/>
            <w:hideMark/>
          </w:tcPr>
          <w:p w14:paraId="68A3C2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890054</w:t>
            </w:r>
          </w:p>
        </w:tc>
        <w:tc>
          <w:tcPr>
            <w:tcW w:w="3406" w:type="dxa"/>
            <w:shd w:val="clear" w:color="auto" w:fill="auto"/>
            <w:hideMark/>
          </w:tcPr>
          <w:p w14:paraId="6D61CFC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5C6DBE6B" w14:textId="048DE9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NR_PC2_CA_R17_2BDL_2BUL</w:t>
            </w:r>
          </w:p>
        </w:tc>
        <w:tc>
          <w:tcPr>
            <w:tcW w:w="510" w:type="dxa"/>
            <w:shd w:val="clear" w:color="auto" w:fill="auto"/>
            <w:hideMark/>
          </w:tcPr>
          <w:p w14:paraId="792EEB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8155A9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RP-211831</w:t>
            </w:r>
          </w:p>
        </w:tc>
        <w:tc>
          <w:tcPr>
            <w:tcW w:w="2126" w:type="dxa"/>
            <w:shd w:val="clear" w:color="auto" w:fill="auto"/>
            <w:hideMark/>
          </w:tcPr>
          <w:p w14:paraId="06422D8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7E124EC4" w14:textId="77777777" w:rsidTr="00630709">
        <w:trPr>
          <w:trHeight w:val="57"/>
        </w:trPr>
        <w:tc>
          <w:tcPr>
            <w:tcW w:w="846" w:type="dxa"/>
            <w:shd w:val="clear" w:color="auto" w:fill="auto"/>
            <w:hideMark/>
          </w:tcPr>
          <w:p w14:paraId="38F622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890154</w:t>
            </w:r>
          </w:p>
        </w:tc>
        <w:tc>
          <w:tcPr>
            <w:tcW w:w="3406" w:type="dxa"/>
            <w:shd w:val="clear" w:color="auto" w:fill="auto"/>
            <w:hideMark/>
          </w:tcPr>
          <w:p w14:paraId="55895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NR_PC2_CA_R17_2BDL_2BUL</w:t>
            </w:r>
          </w:p>
        </w:tc>
        <w:tc>
          <w:tcPr>
            <w:tcW w:w="1365" w:type="dxa"/>
            <w:shd w:val="clear" w:color="auto" w:fill="auto"/>
            <w:noWrap/>
            <w:tcMar>
              <w:left w:w="57" w:type="dxa"/>
              <w:right w:w="57" w:type="dxa"/>
            </w:tcMar>
            <w:hideMark/>
          </w:tcPr>
          <w:p w14:paraId="10D8F913" w14:textId="5ACEA5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NR_PC2_CA_R17_2BDL_2BUL-Core</w:t>
            </w:r>
          </w:p>
        </w:tc>
        <w:tc>
          <w:tcPr>
            <w:tcW w:w="510" w:type="dxa"/>
            <w:shd w:val="clear" w:color="auto" w:fill="auto"/>
            <w:hideMark/>
          </w:tcPr>
          <w:p w14:paraId="6ED817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2FB52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2E9533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B9605F3" w14:textId="77777777" w:rsidTr="00630709">
        <w:trPr>
          <w:trHeight w:val="57"/>
        </w:trPr>
        <w:tc>
          <w:tcPr>
            <w:tcW w:w="846" w:type="dxa"/>
            <w:shd w:val="clear" w:color="auto" w:fill="auto"/>
            <w:hideMark/>
          </w:tcPr>
          <w:p w14:paraId="1F64AC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890254</w:t>
            </w:r>
          </w:p>
        </w:tc>
        <w:tc>
          <w:tcPr>
            <w:tcW w:w="3406" w:type="dxa"/>
            <w:shd w:val="clear" w:color="auto" w:fill="auto"/>
            <w:hideMark/>
          </w:tcPr>
          <w:p w14:paraId="743CF7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NR_PC2_CA_R17_2BDL_2BUL</w:t>
            </w:r>
          </w:p>
        </w:tc>
        <w:tc>
          <w:tcPr>
            <w:tcW w:w="1365" w:type="dxa"/>
            <w:shd w:val="clear" w:color="auto" w:fill="auto"/>
            <w:noWrap/>
            <w:tcMar>
              <w:left w:w="57" w:type="dxa"/>
              <w:right w:w="57" w:type="dxa"/>
            </w:tcMar>
            <w:hideMark/>
          </w:tcPr>
          <w:p w14:paraId="61FAD44D" w14:textId="443EB63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NR_PC2_CA_R17_2BDL_2BUL-Perf</w:t>
            </w:r>
          </w:p>
        </w:tc>
        <w:tc>
          <w:tcPr>
            <w:tcW w:w="510" w:type="dxa"/>
            <w:shd w:val="clear" w:color="auto" w:fill="auto"/>
            <w:hideMark/>
          </w:tcPr>
          <w:p w14:paraId="6EAF78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CB24B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3EFE46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4527050" w14:textId="77777777" w:rsidTr="00630709">
        <w:trPr>
          <w:trHeight w:val="57"/>
        </w:trPr>
        <w:tc>
          <w:tcPr>
            <w:tcW w:w="846" w:type="dxa"/>
            <w:shd w:val="clear" w:color="auto" w:fill="auto"/>
            <w:hideMark/>
          </w:tcPr>
          <w:p w14:paraId="656EFC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920066</w:t>
            </w:r>
          </w:p>
        </w:tc>
        <w:tc>
          <w:tcPr>
            <w:tcW w:w="3406" w:type="dxa"/>
            <w:shd w:val="clear" w:color="auto" w:fill="auto"/>
            <w:hideMark/>
          </w:tcPr>
          <w:p w14:paraId="6DC6FC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05E0B60F" w14:textId="4EE570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NR_PC2_CA_R17_2BDL_2BUL-UEConTest</w:t>
            </w:r>
          </w:p>
        </w:tc>
        <w:tc>
          <w:tcPr>
            <w:tcW w:w="510" w:type="dxa"/>
            <w:shd w:val="clear" w:color="auto" w:fill="auto"/>
            <w:hideMark/>
          </w:tcPr>
          <w:p w14:paraId="18B521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7CF8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RP-211140</w:t>
            </w:r>
          </w:p>
        </w:tc>
        <w:tc>
          <w:tcPr>
            <w:tcW w:w="2126" w:type="dxa"/>
            <w:shd w:val="clear" w:color="auto" w:fill="auto"/>
            <w:hideMark/>
          </w:tcPr>
          <w:p w14:paraId="6FD3CF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2F673349" w14:textId="72C787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5274C91" w14:textId="1570DA50" w:rsidR="008C4125" w:rsidRDefault="008C4125" w:rsidP="008C4125">
      <w:pPr>
        <w:pStyle w:val="Heading1"/>
        <w:rPr>
          <w:lang w:eastAsia="en-GB"/>
        </w:rPr>
      </w:pPr>
      <w:bookmarkStart w:id="39" w:name="_Toc101950901"/>
      <w:r>
        <w:rPr>
          <w:lang w:eastAsia="en-GB"/>
        </w:rPr>
        <w:t>1</w:t>
      </w:r>
      <w:r w:rsidR="009E7519">
        <w:rPr>
          <w:lang w:eastAsia="en-GB"/>
        </w:rPr>
        <w:t>8</w:t>
      </w:r>
      <w:r w:rsidRPr="0009140B">
        <w:rPr>
          <w:lang w:eastAsia="en-GB"/>
        </w:rPr>
        <w:tab/>
      </w:r>
      <w:r w:rsidRPr="008C4125">
        <w:rPr>
          <w:lang w:eastAsia="en-GB"/>
        </w:rPr>
        <w:t>NR and LTE</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63034" w:rsidRPr="00630709" w14:paraId="1E274079" w14:textId="77777777" w:rsidTr="00556FF3">
        <w:trPr>
          <w:trHeight w:val="57"/>
        </w:trPr>
        <w:tc>
          <w:tcPr>
            <w:tcW w:w="846" w:type="dxa"/>
            <w:shd w:val="clear" w:color="auto" w:fill="auto"/>
          </w:tcPr>
          <w:p w14:paraId="7A67A2FD" w14:textId="2BBF58BB" w:rsidR="00363034" w:rsidRPr="00630709"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363034">
              <w:rPr>
                <w:rFonts w:ascii="Arial" w:hAnsi="Arial" w:cs="Arial"/>
                <w:b/>
                <w:bCs/>
                <w:color w:val="000000"/>
                <w:sz w:val="16"/>
                <w:szCs w:val="16"/>
                <w:lang w:eastAsia="en-GB"/>
              </w:rPr>
              <w:t>860049</w:t>
            </w:r>
          </w:p>
        </w:tc>
        <w:tc>
          <w:tcPr>
            <w:tcW w:w="3406" w:type="dxa"/>
            <w:shd w:val="clear" w:color="auto" w:fill="auto"/>
          </w:tcPr>
          <w:p w14:paraId="74E4B68C" w14:textId="66BBC87C" w:rsidR="00363034" w:rsidRPr="0036303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363034">
              <w:rPr>
                <w:rFonts w:ascii="Arial" w:hAnsi="Arial" w:cs="Arial"/>
                <w:b/>
                <w:bCs/>
                <w:color w:val="0000FF"/>
                <w:sz w:val="16"/>
                <w:szCs w:val="16"/>
                <w:lang w:eastAsia="en-GB"/>
              </w:rPr>
              <w:t>Further Multi-RAT Dual-Connectivity enhancements</w:t>
            </w:r>
          </w:p>
        </w:tc>
        <w:tc>
          <w:tcPr>
            <w:tcW w:w="1365" w:type="dxa"/>
            <w:shd w:val="clear" w:color="auto" w:fill="auto"/>
            <w:noWrap/>
            <w:tcMar>
              <w:left w:w="57" w:type="dxa"/>
              <w:right w:w="57" w:type="dxa"/>
            </w:tcMar>
          </w:tcPr>
          <w:p w14:paraId="053C15C5" w14:textId="4D0732FC" w:rsidR="00363034" w:rsidRPr="006E20B1"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LTE_NR_DC_enh2</w:t>
            </w:r>
          </w:p>
        </w:tc>
        <w:tc>
          <w:tcPr>
            <w:tcW w:w="510" w:type="dxa"/>
            <w:shd w:val="clear" w:color="auto" w:fill="auto"/>
          </w:tcPr>
          <w:p w14:paraId="6D1BD23F" w14:textId="283BC3A4" w:rsidR="00363034" w:rsidRPr="00363034"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 </w:t>
            </w:r>
          </w:p>
        </w:tc>
        <w:tc>
          <w:tcPr>
            <w:tcW w:w="964" w:type="dxa"/>
            <w:shd w:val="clear" w:color="auto" w:fill="auto"/>
          </w:tcPr>
          <w:p w14:paraId="5F5DB71E" w14:textId="4A0799EB" w:rsidR="00363034" w:rsidRPr="00363034"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RP-201040</w:t>
            </w:r>
          </w:p>
        </w:tc>
        <w:tc>
          <w:tcPr>
            <w:tcW w:w="2126" w:type="dxa"/>
            <w:shd w:val="clear" w:color="auto" w:fill="auto"/>
          </w:tcPr>
          <w:p w14:paraId="2946DA08" w14:textId="4CF48FFC" w:rsidR="00363034" w:rsidRPr="00630709" w:rsidRDefault="00363034" w:rsidP="00363034">
            <w:pPr>
              <w:overflowPunct/>
              <w:autoSpaceDE/>
              <w:autoSpaceDN/>
              <w:adjustRightInd/>
              <w:spacing w:after="0"/>
              <w:textAlignment w:val="auto"/>
              <w:rPr>
                <w:rFonts w:ascii="Arial" w:hAnsi="Arial" w:cs="Arial"/>
                <w:b/>
                <w:bCs/>
                <w:color w:val="000000"/>
                <w:sz w:val="14"/>
                <w:szCs w:val="14"/>
                <w:lang w:eastAsia="en-GB"/>
              </w:rPr>
            </w:pPr>
          </w:p>
        </w:tc>
      </w:tr>
      <w:tr w:rsidR="00363034" w:rsidRPr="00630709" w14:paraId="18704F55" w14:textId="77777777" w:rsidTr="00556FF3">
        <w:trPr>
          <w:trHeight w:val="57"/>
        </w:trPr>
        <w:tc>
          <w:tcPr>
            <w:tcW w:w="846" w:type="dxa"/>
            <w:shd w:val="clear" w:color="auto" w:fill="auto"/>
          </w:tcPr>
          <w:p w14:paraId="77448851" w14:textId="27A03591"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363034">
              <w:rPr>
                <w:rFonts w:ascii="Arial" w:hAnsi="Arial" w:cs="Arial"/>
                <w:color w:val="000000"/>
                <w:sz w:val="16"/>
                <w:szCs w:val="16"/>
                <w:lang w:eastAsia="en-GB"/>
              </w:rPr>
              <w:t>860149</w:t>
            </w:r>
          </w:p>
        </w:tc>
        <w:tc>
          <w:tcPr>
            <w:tcW w:w="3406" w:type="dxa"/>
            <w:shd w:val="clear" w:color="auto" w:fill="auto"/>
          </w:tcPr>
          <w:p w14:paraId="1B2E8902" w14:textId="4833BAAC" w:rsidR="00363034" w:rsidRPr="0036303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363034">
              <w:rPr>
                <w:rFonts w:ascii="Arial" w:hAnsi="Arial" w:cs="Arial"/>
                <w:b/>
                <w:bCs/>
                <w:color w:val="000000"/>
                <w:sz w:val="16"/>
                <w:szCs w:val="16"/>
                <w:lang w:eastAsia="en-GB"/>
              </w:rPr>
              <w:t xml:space="preserve">   Core part: Further Multi-RAT Dual-Connectivity enhancements</w:t>
            </w:r>
          </w:p>
        </w:tc>
        <w:tc>
          <w:tcPr>
            <w:tcW w:w="1365" w:type="dxa"/>
            <w:shd w:val="clear" w:color="auto" w:fill="auto"/>
            <w:noWrap/>
            <w:tcMar>
              <w:left w:w="57" w:type="dxa"/>
              <w:right w:w="57" w:type="dxa"/>
            </w:tcMar>
          </w:tcPr>
          <w:p w14:paraId="634AD5AF" w14:textId="038D30FB" w:rsidR="00363034" w:rsidRPr="00505AD0" w:rsidRDefault="00363034" w:rsidP="00363034">
            <w:pPr>
              <w:overflowPunct/>
              <w:autoSpaceDE/>
              <w:autoSpaceDN/>
              <w:adjustRightInd/>
              <w:spacing w:after="0"/>
              <w:textAlignment w:val="auto"/>
              <w:rPr>
                <w:rFonts w:ascii="Arial" w:hAnsi="Arial" w:cs="Arial"/>
                <w:color w:val="000000"/>
                <w:sz w:val="14"/>
                <w:szCs w:val="14"/>
                <w:lang w:val="fr-FR" w:eastAsia="en-GB"/>
              </w:rPr>
            </w:pPr>
            <w:r w:rsidRPr="00363034">
              <w:rPr>
                <w:rFonts w:ascii="Arial" w:hAnsi="Arial" w:cs="Arial"/>
                <w:color w:val="000000"/>
                <w:sz w:val="14"/>
                <w:szCs w:val="14"/>
                <w:lang w:val="fr-FR" w:eastAsia="en-GB"/>
              </w:rPr>
              <w:t>LTE_NR_DC_enh2-Core</w:t>
            </w:r>
          </w:p>
        </w:tc>
        <w:tc>
          <w:tcPr>
            <w:tcW w:w="510" w:type="dxa"/>
            <w:shd w:val="clear" w:color="auto" w:fill="auto"/>
          </w:tcPr>
          <w:p w14:paraId="48F4911C" w14:textId="5A9CAE27"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R2</w:t>
            </w:r>
          </w:p>
        </w:tc>
        <w:tc>
          <w:tcPr>
            <w:tcW w:w="964" w:type="dxa"/>
            <w:shd w:val="clear" w:color="auto" w:fill="auto"/>
          </w:tcPr>
          <w:p w14:paraId="696FC6A5" w14:textId="01EEAC6E"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RP-201040</w:t>
            </w:r>
          </w:p>
        </w:tc>
        <w:tc>
          <w:tcPr>
            <w:tcW w:w="2126" w:type="dxa"/>
            <w:shd w:val="clear" w:color="auto" w:fill="auto"/>
          </w:tcPr>
          <w:p w14:paraId="0024A23B" w14:textId="5D44A477"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p>
        </w:tc>
      </w:tr>
      <w:tr w:rsidR="00363034" w:rsidRPr="00630709" w14:paraId="5867D56F" w14:textId="77777777" w:rsidTr="00556FF3">
        <w:trPr>
          <w:trHeight w:val="57"/>
        </w:trPr>
        <w:tc>
          <w:tcPr>
            <w:tcW w:w="846" w:type="dxa"/>
            <w:shd w:val="clear" w:color="auto" w:fill="auto"/>
          </w:tcPr>
          <w:p w14:paraId="4CFD75C5" w14:textId="2273F046" w:rsidR="00363034" w:rsidRPr="00363034" w:rsidRDefault="00363034" w:rsidP="00363034">
            <w:pPr>
              <w:overflowPunct/>
              <w:autoSpaceDE/>
              <w:autoSpaceDN/>
              <w:adjustRightInd/>
              <w:spacing w:after="0"/>
              <w:textAlignment w:val="auto"/>
              <w:rPr>
                <w:rFonts w:ascii="Arial" w:hAnsi="Arial" w:cs="Arial"/>
                <w:color w:val="000000"/>
                <w:sz w:val="16"/>
                <w:szCs w:val="16"/>
                <w:lang w:eastAsia="en-GB"/>
              </w:rPr>
            </w:pPr>
            <w:r w:rsidRPr="00363034">
              <w:rPr>
                <w:rFonts w:ascii="Arial" w:hAnsi="Arial" w:cs="Arial"/>
                <w:color w:val="000000"/>
                <w:sz w:val="16"/>
                <w:szCs w:val="16"/>
                <w:lang w:eastAsia="en-GB"/>
              </w:rPr>
              <w:t>860249</w:t>
            </w:r>
          </w:p>
        </w:tc>
        <w:tc>
          <w:tcPr>
            <w:tcW w:w="3406" w:type="dxa"/>
            <w:shd w:val="clear" w:color="auto" w:fill="auto"/>
          </w:tcPr>
          <w:p w14:paraId="329BDAA3" w14:textId="54D564F3"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363034">
              <w:rPr>
                <w:rFonts w:ascii="Arial" w:hAnsi="Arial" w:cs="Arial"/>
                <w:b/>
                <w:bCs/>
                <w:color w:val="000000"/>
                <w:sz w:val="16"/>
                <w:szCs w:val="16"/>
                <w:lang w:eastAsia="en-GB"/>
              </w:rPr>
              <w:t xml:space="preserve">   Perf. part: Further Multi-RAT Dual-Connectivity enhancements</w:t>
            </w:r>
          </w:p>
        </w:tc>
        <w:tc>
          <w:tcPr>
            <w:tcW w:w="1365" w:type="dxa"/>
            <w:shd w:val="clear" w:color="auto" w:fill="auto"/>
            <w:noWrap/>
            <w:tcMar>
              <w:left w:w="57" w:type="dxa"/>
              <w:right w:w="57" w:type="dxa"/>
            </w:tcMar>
          </w:tcPr>
          <w:p w14:paraId="201F716A" w14:textId="198EAEF9" w:rsidR="00363034" w:rsidRPr="00505AD0" w:rsidRDefault="00363034" w:rsidP="00363034">
            <w:pPr>
              <w:overflowPunct/>
              <w:autoSpaceDE/>
              <w:autoSpaceDN/>
              <w:adjustRightInd/>
              <w:spacing w:after="0"/>
              <w:textAlignment w:val="auto"/>
              <w:rPr>
                <w:rFonts w:ascii="Arial" w:hAnsi="Arial" w:cs="Arial"/>
                <w:color w:val="000000"/>
                <w:sz w:val="14"/>
                <w:szCs w:val="14"/>
                <w:lang w:val="de-DE" w:eastAsia="en-GB"/>
              </w:rPr>
            </w:pPr>
            <w:r w:rsidRPr="00363034">
              <w:rPr>
                <w:rFonts w:ascii="Arial" w:hAnsi="Arial" w:cs="Arial"/>
                <w:color w:val="000000"/>
                <w:sz w:val="14"/>
                <w:szCs w:val="14"/>
                <w:lang w:val="de-DE" w:eastAsia="en-GB"/>
              </w:rPr>
              <w:t>LTE_NR_DC_enh2-Perf</w:t>
            </w:r>
          </w:p>
        </w:tc>
        <w:tc>
          <w:tcPr>
            <w:tcW w:w="510" w:type="dxa"/>
            <w:shd w:val="clear" w:color="auto" w:fill="auto"/>
          </w:tcPr>
          <w:p w14:paraId="714EACF2" w14:textId="11DB4121"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R4</w:t>
            </w:r>
          </w:p>
        </w:tc>
        <w:tc>
          <w:tcPr>
            <w:tcW w:w="964" w:type="dxa"/>
            <w:shd w:val="clear" w:color="auto" w:fill="auto"/>
          </w:tcPr>
          <w:p w14:paraId="724DBE04" w14:textId="56DEFBB0"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RP-201040</w:t>
            </w:r>
          </w:p>
        </w:tc>
        <w:tc>
          <w:tcPr>
            <w:tcW w:w="2126" w:type="dxa"/>
            <w:shd w:val="clear" w:color="auto" w:fill="auto"/>
          </w:tcPr>
          <w:p w14:paraId="2B7F9445" w14:textId="2D6654FB" w:rsidR="00363034" w:rsidRPr="00363034" w:rsidRDefault="00363034" w:rsidP="00363034">
            <w:pPr>
              <w:overflowPunct/>
              <w:autoSpaceDE/>
              <w:autoSpaceDN/>
              <w:adjustRightInd/>
              <w:spacing w:after="0"/>
              <w:textAlignment w:val="auto"/>
              <w:rPr>
                <w:rFonts w:ascii="Arial" w:hAnsi="Arial" w:cs="Arial"/>
                <w:color w:val="000000"/>
                <w:sz w:val="16"/>
                <w:szCs w:val="16"/>
                <w:lang w:eastAsia="en-GB"/>
              </w:rPr>
            </w:pPr>
          </w:p>
        </w:tc>
      </w:tr>
    </w:tbl>
    <w:p w14:paraId="443F7EAF" w14:textId="3FB7F716" w:rsidR="00363034" w:rsidRPr="00016B51" w:rsidRDefault="00363034" w:rsidP="00363034">
      <w:pPr>
        <w:rPr>
          <w:lang w:eastAsia="en-GB"/>
        </w:rPr>
      </w:pPr>
      <w:r w:rsidRPr="00016B51">
        <w:rPr>
          <w:lang w:eastAsia="en-GB"/>
        </w:rPr>
        <w:t xml:space="preserve">Summary based on the input provided </w:t>
      </w:r>
      <w:r>
        <w:rPr>
          <w:lang w:eastAsia="en-GB"/>
        </w:rPr>
        <w:t xml:space="preserve">by </w:t>
      </w:r>
      <w:r w:rsidRPr="00363034">
        <w:rPr>
          <w:lang w:eastAsia="en-GB"/>
        </w:rPr>
        <w:t xml:space="preserve">Huawei, </w:t>
      </w:r>
      <w:proofErr w:type="spellStart"/>
      <w:r w:rsidRPr="00363034">
        <w:rPr>
          <w:lang w:eastAsia="en-GB"/>
        </w:rPr>
        <w:t>HiSilicon</w:t>
      </w:r>
      <w:r>
        <w:rPr>
          <w:lang w:eastAsia="en-GB"/>
        </w:rPr>
        <w:t>in</w:t>
      </w:r>
      <w:proofErr w:type="spellEnd"/>
      <w:r>
        <w:rPr>
          <w:lang w:eastAsia="en-GB"/>
        </w:rPr>
        <w:t xml:space="preserve"> </w:t>
      </w:r>
      <w:r w:rsidRPr="00363034">
        <w:rPr>
          <w:lang w:eastAsia="en-GB"/>
        </w:rPr>
        <w:t>RP-220410</w:t>
      </w:r>
      <w:r w:rsidRPr="00016B51">
        <w:rPr>
          <w:lang w:eastAsia="en-GB"/>
        </w:rPr>
        <w:t>.</w:t>
      </w:r>
    </w:p>
    <w:p w14:paraId="74A7E788" w14:textId="77777777" w:rsidR="00363034" w:rsidRDefault="00363034" w:rsidP="00363034">
      <w:pPr>
        <w:spacing w:after="0"/>
        <w:rPr>
          <w:lang w:eastAsia="en-GB"/>
        </w:rPr>
      </w:pPr>
      <w:r>
        <w:rPr>
          <w:lang w:eastAsia="en-GB"/>
        </w:rPr>
        <w:t>This WI introduces the following enhancements:</w:t>
      </w:r>
    </w:p>
    <w:p w14:paraId="686A5287" w14:textId="77777777" w:rsidR="00363034" w:rsidRDefault="00363034" w:rsidP="00363034">
      <w:pPr>
        <w:spacing w:after="0"/>
        <w:rPr>
          <w:lang w:eastAsia="en-GB"/>
        </w:rPr>
      </w:pPr>
      <w:r>
        <w:rPr>
          <w:lang w:eastAsia="en-GB"/>
        </w:rPr>
        <w:t>-</w:t>
      </w:r>
      <w:r>
        <w:rPr>
          <w:lang w:eastAsia="en-GB"/>
        </w:rPr>
        <w:tab/>
        <w:t xml:space="preserve">for Carrier Aggregation, faster </w:t>
      </w:r>
      <w:proofErr w:type="spellStart"/>
      <w:r>
        <w:rPr>
          <w:lang w:eastAsia="en-GB"/>
        </w:rPr>
        <w:t>SCell</w:t>
      </w:r>
      <w:proofErr w:type="spellEnd"/>
      <w:r>
        <w:rPr>
          <w:lang w:eastAsia="en-GB"/>
        </w:rPr>
        <w:t xml:space="preserve"> activation</w:t>
      </w:r>
    </w:p>
    <w:p w14:paraId="51ECE447" w14:textId="77777777" w:rsidR="00363034" w:rsidRDefault="00363034" w:rsidP="00363034">
      <w:pPr>
        <w:spacing w:after="0"/>
        <w:rPr>
          <w:lang w:eastAsia="en-GB"/>
        </w:rPr>
      </w:pPr>
      <w:r>
        <w:rPr>
          <w:lang w:eastAsia="en-GB"/>
        </w:rPr>
        <w:t>-</w:t>
      </w:r>
      <w:r>
        <w:rPr>
          <w:lang w:eastAsia="en-GB"/>
        </w:rPr>
        <w:tab/>
        <w:t>for EN-DC and for NR DC: a mechanism to deactivate and activate the NR Secondary Cell Group</w:t>
      </w:r>
    </w:p>
    <w:p w14:paraId="07FE4C77" w14:textId="77777777" w:rsidR="00363034" w:rsidRDefault="00363034" w:rsidP="00363034">
      <w:pPr>
        <w:rPr>
          <w:lang w:eastAsia="en-GB"/>
        </w:rPr>
      </w:pPr>
      <w:r>
        <w:rPr>
          <w:lang w:eastAsia="en-GB"/>
        </w:rPr>
        <w:t>-</w:t>
      </w:r>
      <w:r>
        <w:rPr>
          <w:lang w:eastAsia="en-GB"/>
        </w:rPr>
        <w:tab/>
        <w:t xml:space="preserve">support of inter-SN Conditional </w:t>
      </w:r>
      <w:proofErr w:type="spellStart"/>
      <w:r>
        <w:rPr>
          <w:lang w:eastAsia="en-GB"/>
        </w:rPr>
        <w:t>PSCell</w:t>
      </w:r>
      <w:proofErr w:type="spellEnd"/>
      <w:r>
        <w:rPr>
          <w:lang w:eastAsia="en-GB"/>
        </w:rPr>
        <w:t xml:space="preserve"> Change and of Conditional </w:t>
      </w:r>
      <w:proofErr w:type="spellStart"/>
      <w:r>
        <w:rPr>
          <w:lang w:eastAsia="en-GB"/>
        </w:rPr>
        <w:t>PSCell</w:t>
      </w:r>
      <w:proofErr w:type="spellEnd"/>
      <w:r>
        <w:rPr>
          <w:lang w:eastAsia="en-GB"/>
        </w:rPr>
        <w:t xml:space="preserve"> Addition</w:t>
      </w:r>
    </w:p>
    <w:p w14:paraId="41C82E72" w14:textId="77777777" w:rsidR="00363034" w:rsidRDefault="00363034" w:rsidP="00363034">
      <w:pPr>
        <w:rPr>
          <w:lang w:eastAsia="en-GB"/>
        </w:rPr>
      </w:pPr>
      <w:r>
        <w:rPr>
          <w:lang w:eastAsia="en-GB"/>
        </w:rPr>
        <w:t xml:space="preserve">The enhancement to </w:t>
      </w:r>
      <w:proofErr w:type="spellStart"/>
      <w:r>
        <w:rPr>
          <w:lang w:eastAsia="en-GB"/>
        </w:rPr>
        <w:t>SCell</w:t>
      </w:r>
      <w:proofErr w:type="spellEnd"/>
      <w:r>
        <w:rPr>
          <w:lang w:eastAsia="en-GB"/>
        </w:rPr>
        <w:t xml:space="preserve"> activation allows faster usage of </w:t>
      </w:r>
      <w:proofErr w:type="spellStart"/>
      <w:r>
        <w:rPr>
          <w:lang w:eastAsia="en-GB"/>
        </w:rPr>
        <w:t>SCells</w:t>
      </w:r>
      <w:proofErr w:type="spellEnd"/>
      <w:r>
        <w:rPr>
          <w:lang w:eastAsia="en-GB"/>
        </w:rPr>
        <w:t xml:space="preserve">. For traffic consisting primarily in short bursts, this allows deactivating </w:t>
      </w:r>
      <w:proofErr w:type="spellStart"/>
      <w:r>
        <w:rPr>
          <w:lang w:eastAsia="en-GB"/>
        </w:rPr>
        <w:t>SCells</w:t>
      </w:r>
      <w:proofErr w:type="spellEnd"/>
      <w:r>
        <w:rPr>
          <w:lang w:eastAsia="en-GB"/>
        </w:rPr>
        <w:t xml:space="preserve"> while there is not traffic, and reduce the UE power consumption, and having the additional carrier more quickly available when the next traffic burst appears.</w:t>
      </w:r>
    </w:p>
    <w:p w14:paraId="37AAB49D" w14:textId="77777777" w:rsidR="00363034" w:rsidRDefault="00363034" w:rsidP="00363034">
      <w:pPr>
        <w:rPr>
          <w:lang w:eastAsia="en-GB"/>
        </w:rPr>
      </w:pPr>
      <w:r>
        <w:rPr>
          <w:lang w:eastAsia="en-GB"/>
        </w:rPr>
        <w:t xml:space="preserve">The new SCG deactivation/activation mechanism allows keeping the NR SCG while saving UE power when the data traffic is lower and to activate the SCG again when needed due to increased traffic. This is also useful for </w:t>
      </w:r>
      <w:proofErr w:type="spellStart"/>
      <w:r>
        <w:rPr>
          <w:lang w:eastAsia="en-GB"/>
        </w:rPr>
        <w:t>bursty</w:t>
      </w:r>
      <w:proofErr w:type="spellEnd"/>
      <w:r>
        <w:rPr>
          <w:lang w:eastAsia="en-GB"/>
        </w:rPr>
        <w:t xml:space="preserve"> or variable data traffic.</w:t>
      </w:r>
    </w:p>
    <w:p w14:paraId="2ADFC5C6" w14:textId="77777777" w:rsidR="00363034" w:rsidRDefault="00363034" w:rsidP="00363034">
      <w:pPr>
        <w:rPr>
          <w:lang w:eastAsia="en-GB"/>
        </w:rPr>
      </w:pPr>
      <w:r>
        <w:rPr>
          <w:lang w:eastAsia="en-GB"/>
        </w:rPr>
        <w:t xml:space="preserve">Conditional </w:t>
      </w:r>
      <w:proofErr w:type="spellStart"/>
      <w:r>
        <w:rPr>
          <w:lang w:eastAsia="en-GB"/>
        </w:rPr>
        <w:t>PSCell</w:t>
      </w:r>
      <w:proofErr w:type="spellEnd"/>
      <w:r>
        <w:rPr>
          <w:lang w:eastAsia="en-GB"/>
        </w:rPr>
        <w:t xml:space="preserve"> Change was introduced in Rel-16 but limited to intra-SN </w:t>
      </w:r>
      <w:proofErr w:type="spellStart"/>
      <w:r>
        <w:rPr>
          <w:lang w:eastAsia="en-GB"/>
        </w:rPr>
        <w:t>PSCell</w:t>
      </w:r>
      <w:proofErr w:type="spellEnd"/>
      <w:r>
        <w:rPr>
          <w:lang w:eastAsia="en-GB"/>
        </w:rPr>
        <w:t xml:space="preserve"> change. This WI is adding the support inter-SN Conditional </w:t>
      </w:r>
      <w:proofErr w:type="spellStart"/>
      <w:r>
        <w:rPr>
          <w:lang w:eastAsia="en-GB"/>
        </w:rPr>
        <w:t>PSCell</w:t>
      </w:r>
      <w:proofErr w:type="spellEnd"/>
      <w:r>
        <w:rPr>
          <w:lang w:eastAsia="en-GB"/>
        </w:rPr>
        <w:t xml:space="preserve"> Change, thus extending the benefits to wider areas. In addition, Conditional </w:t>
      </w:r>
      <w:proofErr w:type="spellStart"/>
      <w:r>
        <w:rPr>
          <w:lang w:eastAsia="en-GB"/>
        </w:rPr>
        <w:t>PSCell</w:t>
      </w:r>
      <w:proofErr w:type="spellEnd"/>
      <w:r>
        <w:rPr>
          <w:lang w:eastAsia="en-GB"/>
        </w:rPr>
        <w:t xml:space="preserve"> Addition is supported, so that a </w:t>
      </w:r>
      <w:proofErr w:type="spellStart"/>
      <w:r>
        <w:rPr>
          <w:lang w:eastAsia="en-GB"/>
        </w:rPr>
        <w:t>PSCell</w:t>
      </w:r>
      <w:proofErr w:type="spellEnd"/>
      <w:r>
        <w:rPr>
          <w:lang w:eastAsia="en-GB"/>
        </w:rPr>
        <w:t xml:space="preserve"> can be added as soon as allowed by radio conditions.</w:t>
      </w:r>
    </w:p>
    <w:p w14:paraId="224C7770" w14:textId="16E9E752" w:rsidR="00363034" w:rsidRPr="00363034" w:rsidRDefault="00363034" w:rsidP="00363034">
      <w:pPr>
        <w:rPr>
          <w:u w:val="single"/>
          <w:lang w:eastAsia="en-GB"/>
        </w:rPr>
      </w:pPr>
      <w:r w:rsidRPr="00363034">
        <w:rPr>
          <w:u w:val="single"/>
          <w:lang w:eastAsia="en-GB"/>
        </w:rPr>
        <w:t xml:space="preserve">Efficient </w:t>
      </w:r>
      <w:proofErr w:type="spellStart"/>
      <w:r w:rsidRPr="00363034">
        <w:rPr>
          <w:u w:val="single"/>
          <w:lang w:eastAsia="en-GB"/>
        </w:rPr>
        <w:t>SCell</w:t>
      </w:r>
      <w:proofErr w:type="spellEnd"/>
      <w:r w:rsidRPr="00363034">
        <w:rPr>
          <w:u w:val="single"/>
          <w:lang w:eastAsia="en-GB"/>
        </w:rPr>
        <w:t xml:space="preserve"> activation</w:t>
      </w:r>
    </w:p>
    <w:p w14:paraId="6A8ED668" w14:textId="77777777" w:rsidR="00363034" w:rsidRDefault="00363034" w:rsidP="00363034">
      <w:pPr>
        <w:rPr>
          <w:lang w:eastAsia="en-GB"/>
        </w:rPr>
      </w:pPr>
      <w:r>
        <w:rPr>
          <w:lang w:eastAsia="en-GB"/>
        </w:rPr>
        <w:lastRenderedPageBreak/>
        <w:t xml:space="preserve">To enable fast </w:t>
      </w:r>
      <w:proofErr w:type="spellStart"/>
      <w:r>
        <w:rPr>
          <w:lang w:eastAsia="en-GB"/>
        </w:rPr>
        <w:t>SCell</w:t>
      </w:r>
      <w:proofErr w:type="spellEnd"/>
      <w:r>
        <w:rPr>
          <w:lang w:eastAsia="en-GB"/>
        </w:rPr>
        <w:t xml:space="preserve"> activation when Carrier Aggregation is configured, for each configured </w:t>
      </w:r>
      <w:proofErr w:type="spellStart"/>
      <w:r>
        <w:rPr>
          <w:lang w:eastAsia="en-GB"/>
        </w:rPr>
        <w:t>SCell</w:t>
      </w:r>
      <w:proofErr w:type="spellEnd"/>
      <w:r>
        <w:rPr>
          <w:lang w:eastAsia="en-GB"/>
        </w:rPr>
        <w:t xml:space="preserve">, the network can configure a number of aperiodic CSI-RS for tracking for fast </w:t>
      </w:r>
      <w:proofErr w:type="spellStart"/>
      <w:r>
        <w:rPr>
          <w:lang w:eastAsia="en-GB"/>
        </w:rPr>
        <w:t>SCell</w:t>
      </w:r>
      <w:proofErr w:type="spellEnd"/>
      <w:r>
        <w:rPr>
          <w:lang w:eastAsia="en-GB"/>
        </w:rPr>
        <w:t xml:space="preserve"> activation. A new MAC Control Element (CE) that indicates </w:t>
      </w:r>
      <w:proofErr w:type="spellStart"/>
      <w:r>
        <w:rPr>
          <w:lang w:eastAsia="en-GB"/>
        </w:rPr>
        <w:t>SCell</w:t>
      </w:r>
      <w:proofErr w:type="spellEnd"/>
      <w:r>
        <w:rPr>
          <w:lang w:eastAsia="en-GB"/>
        </w:rPr>
        <w:t xml:space="preserve"> activation can indicate the aperiodic CSI-RS for tracking that is activated by the network to assist the UE for activation of the </w:t>
      </w:r>
      <w:proofErr w:type="spellStart"/>
      <w:r>
        <w:rPr>
          <w:lang w:eastAsia="en-GB"/>
        </w:rPr>
        <w:t>SCell</w:t>
      </w:r>
      <w:proofErr w:type="spellEnd"/>
      <w:r>
        <w:rPr>
          <w:lang w:eastAsia="en-GB"/>
        </w:rPr>
        <w:t>. This aperiodic CSI-RS can be used to assist Automatic Gain Control (AGC) and time/frequency synchronization.</w:t>
      </w:r>
    </w:p>
    <w:p w14:paraId="04C44201" w14:textId="13E20E03" w:rsidR="00363034" w:rsidRPr="00363034" w:rsidRDefault="00363034" w:rsidP="00363034">
      <w:pPr>
        <w:rPr>
          <w:u w:val="single"/>
          <w:lang w:eastAsia="en-GB"/>
        </w:rPr>
      </w:pPr>
      <w:r w:rsidRPr="00363034">
        <w:rPr>
          <w:u w:val="single"/>
          <w:lang w:eastAsia="en-GB"/>
        </w:rPr>
        <w:t>SCG deactivation/activation</w:t>
      </w:r>
    </w:p>
    <w:p w14:paraId="7824DB41" w14:textId="77777777" w:rsidR="00363034" w:rsidRDefault="00363034" w:rsidP="00363034">
      <w:pPr>
        <w:rPr>
          <w:lang w:eastAsia="en-GB"/>
        </w:rPr>
      </w:pPr>
      <w:r>
        <w:rPr>
          <w:lang w:eastAsia="en-GB"/>
        </w:rPr>
        <w:t>SCG deactivation/activation applies to an NR SCG, in EN-DC and in NR-DC.</w:t>
      </w:r>
    </w:p>
    <w:p w14:paraId="38FC43FA" w14:textId="77777777" w:rsidR="00363034" w:rsidRDefault="00363034" w:rsidP="00363034">
      <w:pPr>
        <w:rPr>
          <w:lang w:eastAsia="en-GB"/>
        </w:rPr>
      </w:pPr>
      <w:r>
        <w:rPr>
          <w:lang w:eastAsia="en-GB"/>
        </w:rPr>
        <w:t>UE behaviour while the SCG is deactivated</w:t>
      </w:r>
    </w:p>
    <w:p w14:paraId="40C88EEF" w14:textId="77777777" w:rsidR="00363034" w:rsidRDefault="00363034" w:rsidP="00363034">
      <w:pPr>
        <w:spacing w:after="0"/>
        <w:rPr>
          <w:lang w:eastAsia="en-GB"/>
        </w:rPr>
      </w:pPr>
      <w:r>
        <w:rPr>
          <w:lang w:eastAsia="en-GB"/>
        </w:rPr>
        <w:t>When the SCG is deactivated, UE activities on the SCG are reduced:</w:t>
      </w:r>
    </w:p>
    <w:p w14:paraId="69203ABE" w14:textId="77777777" w:rsidR="00363034" w:rsidRDefault="00363034" w:rsidP="00363034">
      <w:pPr>
        <w:spacing w:after="0"/>
        <w:rPr>
          <w:lang w:eastAsia="en-GB"/>
        </w:rPr>
      </w:pPr>
      <w:r>
        <w:rPr>
          <w:lang w:eastAsia="en-GB"/>
        </w:rPr>
        <w:t>-</w:t>
      </w:r>
      <w:r>
        <w:rPr>
          <w:lang w:eastAsia="en-GB"/>
        </w:rPr>
        <w:tab/>
        <w:t>the UE does not transmit or receive any data via the SCG;</w:t>
      </w:r>
    </w:p>
    <w:p w14:paraId="147A75A6" w14:textId="77777777" w:rsidR="00363034" w:rsidRDefault="00363034" w:rsidP="00363034">
      <w:pPr>
        <w:spacing w:after="0"/>
        <w:rPr>
          <w:lang w:eastAsia="en-GB"/>
        </w:rPr>
      </w:pPr>
      <w:r>
        <w:rPr>
          <w:lang w:eastAsia="en-GB"/>
        </w:rPr>
        <w:t>-</w:t>
      </w:r>
      <w:r>
        <w:rPr>
          <w:lang w:eastAsia="en-GB"/>
        </w:rPr>
        <w:tab/>
        <w:t>the UE does not perform/report any physical layer measurements;</w:t>
      </w:r>
    </w:p>
    <w:p w14:paraId="390026FD" w14:textId="77777777" w:rsidR="00363034" w:rsidRDefault="00363034" w:rsidP="00363034">
      <w:pPr>
        <w:rPr>
          <w:lang w:eastAsia="en-GB"/>
        </w:rPr>
      </w:pPr>
      <w:r>
        <w:rPr>
          <w:lang w:eastAsia="en-GB"/>
        </w:rPr>
        <w:t>-</w:t>
      </w:r>
      <w:r>
        <w:rPr>
          <w:lang w:eastAsia="en-GB"/>
        </w:rPr>
        <w:tab/>
        <w:t xml:space="preserve">all SCG </w:t>
      </w:r>
      <w:proofErr w:type="spellStart"/>
      <w:r>
        <w:rPr>
          <w:lang w:eastAsia="en-GB"/>
        </w:rPr>
        <w:t>SCells</w:t>
      </w:r>
      <w:proofErr w:type="spellEnd"/>
      <w:r>
        <w:rPr>
          <w:lang w:eastAsia="en-GB"/>
        </w:rPr>
        <w:t xml:space="preserve"> are deactivated.</w:t>
      </w:r>
    </w:p>
    <w:p w14:paraId="55E48EE7" w14:textId="77777777" w:rsidR="00363034" w:rsidRDefault="00363034" w:rsidP="00363034">
      <w:pPr>
        <w:spacing w:after="0"/>
        <w:rPr>
          <w:lang w:eastAsia="en-GB"/>
        </w:rPr>
      </w:pPr>
      <w:r>
        <w:rPr>
          <w:lang w:eastAsia="en-GB"/>
        </w:rPr>
        <w:t>However, other activities remain:</w:t>
      </w:r>
    </w:p>
    <w:p w14:paraId="3C4B0956" w14:textId="77777777" w:rsidR="00363034" w:rsidRDefault="00363034" w:rsidP="00363034">
      <w:pPr>
        <w:spacing w:after="0"/>
        <w:rPr>
          <w:lang w:eastAsia="en-GB"/>
        </w:rPr>
      </w:pPr>
      <w:r>
        <w:rPr>
          <w:lang w:eastAsia="en-GB"/>
        </w:rPr>
        <w:t>-</w:t>
      </w:r>
      <w:r>
        <w:rPr>
          <w:lang w:eastAsia="en-GB"/>
        </w:rPr>
        <w:tab/>
        <w:t xml:space="preserve">if configured to do so, the UE performs radio link monitoring and beam failure detection on the </w:t>
      </w:r>
      <w:proofErr w:type="spellStart"/>
      <w:r>
        <w:rPr>
          <w:lang w:eastAsia="en-GB"/>
        </w:rPr>
        <w:t>PSCell</w:t>
      </w:r>
      <w:proofErr w:type="spellEnd"/>
    </w:p>
    <w:p w14:paraId="25B204C8" w14:textId="77777777" w:rsidR="00363034" w:rsidRDefault="00363034" w:rsidP="00363034">
      <w:pPr>
        <w:spacing w:after="0"/>
        <w:rPr>
          <w:lang w:eastAsia="en-GB"/>
        </w:rPr>
      </w:pPr>
      <w:r>
        <w:rPr>
          <w:lang w:eastAsia="en-GB"/>
        </w:rPr>
        <w:t>-</w:t>
      </w:r>
      <w:r>
        <w:rPr>
          <w:lang w:eastAsia="en-GB"/>
        </w:rPr>
        <w:tab/>
        <w:t>the UE performs measurements for mobility, including measurements for SCG mobility configured by the SN;</w:t>
      </w:r>
    </w:p>
    <w:p w14:paraId="396E2CA5" w14:textId="77777777" w:rsidR="00363034" w:rsidRDefault="00363034" w:rsidP="00363034">
      <w:pPr>
        <w:spacing w:after="0"/>
        <w:rPr>
          <w:lang w:eastAsia="en-GB"/>
        </w:rPr>
      </w:pPr>
      <w:r>
        <w:rPr>
          <w:lang w:eastAsia="en-GB"/>
        </w:rPr>
        <w:t>-</w:t>
      </w:r>
      <w:r>
        <w:rPr>
          <w:lang w:eastAsia="en-GB"/>
        </w:rPr>
        <w:tab/>
        <w:t>the UE can exchange RRC signalling with the SN via the MCG as in Rel-15 (e.g. to report SCG radio link/beam failure, mobility measurement results);</w:t>
      </w:r>
    </w:p>
    <w:p w14:paraId="52B3946D" w14:textId="77777777" w:rsidR="00363034" w:rsidRDefault="00363034" w:rsidP="00363034">
      <w:pPr>
        <w:rPr>
          <w:lang w:eastAsia="en-GB"/>
        </w:rPr>
      </w:pPr>
      <w:r>
        <w:rPr>
          <w:lang w:eastAsia="en-GB"/>
        </w:rPr>
        <w:t>-</w:t>
      </w:r>
      <w:r>
        <w:rPr>
          <w:lang w:eastAsia="en-GB"/>
        </w:rPr>
        <w:tab/>
        <w:t xml:space="preserve">in case of </w:t>
      </w:r>
      <w:proofErr w:type="spellStart"/>
      <w:r>
        <w:rPr>
          <w:lang w:eastAsia="en-GB"/>
        </w:rPr>
        <w:t>PSCell</w:t>
      </w:r>
      <w:proofErr w:type="spellEnd"/>
      <w:r>
        <w:rPr>
          <w:lang w:eastAsia="en-GB"/>
        </w:rPr>
        <w:t xml:space="preserve"> change, the UE does not perform random access towards the new </w:t>
      </w:r>
      <w:proofErr w:type="spellStart"/>
      <w:r>
        <w:rPr>
          <w:lang w:eastAsia="en-GB"/>
        </w:rPr>
        <w:t>PSCell</w:t>
      </w:r>
      <w:proofErr w:type="spellEnd"/>
      <w:r>
        <w:rPr>
          <w:lang w:eastAsia="en-GB"/>
        </w:rPr>
        <w:t xml:space="preserve"> if the SCG is to remain deactivated.</w:t>
      </w:r>
    </w:p>
    <w:p w14:paraId="4E51F54F" w14:textId="77777777" w:rsidR="00363034" w:rsidRDefault="00363034" w:rsidP="00363034">
      <w:pPr>
        <w:rPr>
          <w:lang w:eastAsia="en-GB"/>
        </w:rPr>
      </w:pPr>
      <w:r>
        <w:rPr>
          <w:lang w:eastAsia="en-GB"/>
        </w:rPr>
        <w:t>Data transmission while the SCG is deactivated</w:t>
      </w:r>
    </w:p>
    <w:p w14:paraId="393CBE20" w14:textId="77777777" w:rsidR="00363034" w:rsidRDefault="00363034" w:rsidP="00363034">
      <w:pPr>
        <w:spacing w:after="0"/>
        <w:rPr>
          <w:lang w:eastAsia="en-GB"/>
        </w:rPr>
      </w:pPr>
      <w:r>
        <w:rPr>
          <w:lang w:eastAsia="en-GB"/>
        </w:rPr>
        <w:t>When the SCG is deactivated:</w:t>
      </w:r>
    </w:p>
    <w:p w14:paraId="6A56B713" w14:textId="77777777" w:rsidR="00363034" w:rsidRDefault="00363034" w:rsidP="00363034">
      <w:pPr>
        <w:spacing w:after="0"/>
        <w:rPr>
          <w:lang w:eastAsia="en-GB"/>
        </w:rPr>
      </w:pPr>
      <w:r>
        <w:rPr>
          <w:lang w:eastAsia="en-GB"/>
        </w:rPr>
        <w:t>-</w:t>
      </w:r>
      <w:r>
        <w:rPr>
          <w:lang w:eastAsia="en-GB"/>
        </w:rPr>
        <w:tab/>
        <w:t>data can be transmitted or received via MCG bearers or via the MCG leg of split bearers;</w:t>
      </w:r>
    </w:p>
    <w:p w14:paraId="1BBA51DC" w14:textId="77777777" w:rsidR="00363034" w:rsidRDefault="00363034" w:rsidP="00363034">
      <w:pPr>
        <w:spacing w:after="0"/>
        <w:rPr>
          <w:lang w:eastAsia="en-GB"/>
        </w:rPr>
      </w:pPr>
      <w:r>
        <w:rPr>
          <w:lang w:eastAsia="en-GB"/>
        </w:rPr>
        <w:t>-</w:t>
      </w:r>
      <w:r>
        <w:rPr>
          <w:lang w:eastAsia="en-GB"/>
        </w:rPr>
        <w:tab/>
        <w:t>SCG bearers can remain configured;</w:t>
      </w:r>
    </w:p>
    <w:p w14:paraId="55E3255C" w14:textId="77777777" w:rsidR="00363034" w:rsidRDefault="00363034" w:rsidP="00363034">
      <w:pPr>
        <w:rPr>
          <w:lang w:eastAsia="en-GB"/>
        </w:rPr>
      </w:pPr>
      <w:r>
        <w:rPr>
          <w:lang w:eastAsia="en-GB"/>
        </w:rPr>
        <w:t>-</w:t>
      </w:r>
      <w:r>
        <w:rPr>
          <w:lang w:eastAsia="en-GB"/>
        </w:rPr>
        <w:tab/>
        <w:t>if there are uplink data to transmit on an SCG bearer, the UE indicates it to the network via RRC signalling.</w:t>
      </w:r>
    </w:p>
    <w:p w14:paraId="061D1C5B" w14:textId="77777777" w:rsidR="00363034" w:rsidRDefault="00363034" w:rsidP="00363034">
      <w:pPr>
        <w:rPr>
          <w:lang w:eastAsia="en-GB"/>
        </w:rPr>
      </w:pPr>
      <w:r>
        <w:rPr>
          <w:lang w:eastAsia="en-GB"/>
        </w:rPr>
        <w:t>SCG activation/deactivation</w:t>
      </w:r>
    </w:p>
    <w:p w14:paraId="25D5920C" w14:textId="77777777" w:rsidR="00363034" w:rsidRDefault="00363034" w:rsidP="00363034">
      <w:pPr>
        <w:rPr>
          <w:lang w:eastAsia="en-GB"/>
        </w:rPr>
      </w:pPr>
      <w:r>
        <w:rPr>
          <w:lang w:eastAsia="en-GB"/>
        </w:rPr>
        <w:t>The network activates or deactivates the SCG by sending an RRC reconfiguration message to the UE.</w:t>
      </w:r>
    </w:p>
    <w:p w14:paraId="0D5098AD" w14:textId="77777777" w:rsidR="00363034" w:rsidRDefault="00363034" w:rsidP="00363034">
      <w:pPr>
        <w:rPr>
          <w:lang w:eastAsia="en-GB"/>
        </w:rPr>
      </w:pPr>
      <w:r>
        <w:rPr>
          <w:lang w:eastAsia="en-GB"/>
        </w:rPr>
        <w:t xml:space="preserve">For SCG activation, if the </w:t>
      </w:r>
      <w:proofErr w:type="spellStart"/>
      <w:r>
        <w:rPr>
          <w:lang w:eastAsia="en-GB"/>
        </w:rPr>
        <w:t>PSCell</w:t>
      </w:r>
      <w:proofErr w:type="spellEnd"/>
      <w:r>
        <w:rPr>
          <w:lang w:eastAsia="en-GB"/>
        </w:rPr>
        <w:t xml:space="preserve"> hasn't changed since the SCG deactivation, the timing advance is still valid and beam/radio link failure was not detected, it is possible to perform SCG activation without random access, i.e. the UE starts monitoring PDCCH and can receive downlink assignments and uplink grants. Otherwise, random access is necessary.</w:t>
      </w:r>
    </w:p>
    <w:p w14:paraId="67FDCECE" w14:textId="77777777" w:rsidR="00363034" w:rsidRDefault="00363034" w:rsidP="00363034">
      <w:pPr>
        <w:rPr>
          <w:lang w:eastAsia="en-GB"/>
        </w:rPr>
      </w:pPr>
      <w:r>
        <w:rPr>
          <w:lang w:eastAsia="en-GB"/>
        </w:rPr>
        <w:t>On the network side, SCG activation and SCG deactivation is coordinated between the MN and the SN using the existing procedure for SN addition and SN modification. Both the MN and the SN can request SCG activation or SCG deactivation and the other node can accept or reject the request.</w:t>
      </w:r>
    </w:p>
    <w:p w14:paraId="0EF3AA40" w14:textId="1A64A14B" w:rsidR="00363034" w:rsidRPr="00363034" w:rsidRDefault="00363034" w:rsidP="00363034">
      <w:pPr>
        <w:rPr>
          <w:u w:val="single"/>
          <w:lang w:eastAsia="en-GB"/>
        </w:rPr>
      </w:pPr>
      <w:r w:rsidRPr="00363034">
        <w:rPr>
          <w:u w:val="single"/>
          <w:lang w:eastAsia="en-GB"/>
        </w:rPr>
        <w:t xml:space="preserve">Conditional </w:t>
      </w:r>
      <w:proofErr w:type="spellStart"/>
      <w:r w:rsidRPr="00363034">
        <w:rPr>
          <w:u w:val="single"/>
          <w:lang w:eastAsia="en-GB"/>
        </w:rPr>
        <w:t>PSCell</w:t>
      </w:r>
      <w:proofErr w:type="spellEnd"/>
      <w:r w:rsidRPr="00363034">
        <w:rPr>
          <w:u w:val="single"/>
          <w:lang w:eastAsia="en-GB"/>
        </w:rPr>
        <w:t xml:space="preserve"> Addition/Change</w:t>
      </w:r>
    </w:p>
    <w:p w14:paraId="34D724EE" w14:textId="77777777" w:rsidR="00363034" w:rsidRDefault="00363034" w:rsidP="00363034">
      <w:pPr>
        <w:spacing w:after="0"/>
        <w:rPr>
          <w:lang w:eastAsia="en-GB"/>
        </w:rPr>
      </w:pPr>
      <w:r>
        <w:rPr>
          <w:lang w:eastAsia="en-GB"/>
        </w:rPr>
        <w:t xml:space="preserve">From the UE perspective, inter-SN conditional </w:t>
      </w:r>
      <w:proofErr w:type="spellStart"/>
      <w:r>
        <w:rPr>
          <w:lang w:eastAsia="en-GB"/>
        </w:rPr>
        <w:t>PSCell</w:t>
      </w:r>
      <w:proofErr w:type="spellEnd"/>
      <w:r>
        <w:rPr>
          <w:lang w:eastAsia="en-GB"/>
        </w:rPr>
        <w:t xml:space="preserve"> change is very similar to intra-SN conditional </w:t>
      </w:r>
      <w:proofErr w:type="spellStart"/>
      <w:r>
        <w:rPr>
          <w:lang w:eastAsia="en-GB"/>
        </w:rPr>
        <w:t>PSCell</w:t>
      </w:r>
      <w:proofErr w:type="spellEnd"/>
      <w:r>
        <w:rPr>
          <w:lang w:eastAsia="en-GB"/>
        </w:rPr>
        <w:t xml:space="preserve"> change, with a few main differences:</w:t>
      </w:r>
    </w:p>
    <w:p w14:paraId="3CB08378" w14:textId="77777777" w:rsidR="00363034" w:rsidRDefault="00363034" w:rsidP="00363034">
      <w:pPr>
        <w:spacing w:after="0"/>
        <w:rPr>
          <w:lang w:eastAsia="en-GB"/>
        </w:rPr>
      </w:pPr>
      <w:r>
        <w:rPr>
          <w:lang w:eastAsia="en-GB"/>
        </w:rPr>
        <w:t>-</w:t>
      </w:r>
      <w:r>
        <w:rPr>
          <w:lang w:eastAsia="en-GB"/>
        </w:rPr>
        <w:tab/>
        <w:t>the conditional reconfiguration is received from the MCG;</w:t>
      </w:r>
    </w:p>
    <w:p w14:paraId="5AB07799" w14:textId="77777777" w:rsidR="00363034" w:rsidRDefault="00363034" w:rsidP="00363034">
      <w:pPr>
        <w:spacing w:after="0"/>
        <w:rPr>
          <w:lang w:eastAsia="en-GB"/>
        </w:rPr>
      </w:pPr>
      <w:r>
        <w:rPr>
          <w:lang w:eastAsia="en-GB"/>
        </w:rPr>
        <w:t>-</w:t>
      </w:r>
      <w:r>
        <w:rPr>
          <w:lang w:eastAsia="en-GB"/>
        </w:rPr>
        <w:tab/>
        <w:t>the conditional reconfiguration can include a reconfiguration of both MCG and SCG;</w:t>
      </w:r>
    </w:p>
    <w:p w14:paraId="3EE8FCBA" w14:textId="77777777" w:rsidR="00363034" w:rsidRDefault="00363034" w:rsidP="00363034">
      <w:pPr>
        <w:spacing w:after="0"/>
        <w:rPr>
          <w:lang w:eastAsia="en-GB"/>
        </w:rPr>
      </w:pPr>
      <w:r>
        <w:rPr>
          <w:lang w:eastAsia="en-GB"/>
        </w:rPr>
        <w:t>-</w:t>
      </w:r>
      <w:r>
        <w:rPr>
          <w:lang w:eastAsia="en-GB"/>
        </w:rPr>
        <w:tab/>
        <w:t>the associated execution condition may refer to a conditional measurement configured by the MN (if initiated by the MN) or to a conditional measurement configured by the SN;</w:t>
      </w:r>
    </w:p>
    <w:p w14:paraId="0B3444BD" w14:textId="77777777" w:rsidR="00363034" w:rsidRDefault="00363034" w:rsidP="00363034">
      <w:pPr>
        <w:rPr>
          <w:lang w:eastAsia="en-GB"/>
        </w:rPr>
      </w:pPr>
      <w:r>
        <w:rPr>
          <w:lang w:eastAsia="en-GB"/>
        </w:rPr>
        <w:t>-</w:t>
      </w:r>
      <w:r>
        <w:rPr>
          <w:lang w:eastAsia="en-GB"/>
        </w:rPr>
        <w:tab/>
        <w:t>at CPC execution, the UE indicates to the MN which conditional reconfiguration was applied.</w:t>
      </w:r>
    </w:p>
    <w:p w14:paraId="6F3DBFFA" w14:textId="77777777" w:rsidR="00363034" w:rsidRDefault="00363034" w:rsidP="00363034">
      <w:pPr>
        <w:rPr>
          <w:lang w:eastAsia="en-GB"/>
        </w:rPr>
      </w:pPr>
      <w:r>
        <w:rPr>
          <w:lang w:eastAsia="en-GB"/>
        </w:rPr>
        <w:t>On the network side, there are a number of new procedures.</w:t>
      </w:r>
    </w:p>
    <w:p w14:paraId="2EFAD84D" w14:textId="77777777" w:rsidR="00363034" w:rsidRDefault="00363034" w:rsidP="00363034">
      <w:pPr>
        <w:spacing w:after="0"/>
        <w:rPr>
          <w:lang w:eastAsia="en-GB"/>
        </w:rPr>
      </w:pPr>
      <w:r>
        <w:rPr>
          <w:lang w:eastAsia="en-GB"/>
        </w:rPr>
        <w:t>For instance, CPA and inter-SN CPC preparation requires exchanges between the MN, the SN and candidate target SN(s):</w:t>
      </w:r>
    </w:p>
    <w:p w14:paraId="6848CCD3" w14:textId="77777777" w:rsidR="00363034" w:rsidRDefault="00363034" w:rsidP="00363034">
      <w:pPr>
        <w:spacing w:after="0"/>
        <w:rPr>
          <w:lang w:eastAsia="en-GB"/>
        </w:rPr>
      </w:pPr>
      <w:r>
        <w:rPr>
          <w:lang w:eastAsia="en-GB"/>
        </w:rPr>
        <w:t>-</w:t>
      </w:r>
      <w:r>
        <w:rPr>
          <w:lang w:eastAsia="en-GB"/>
        </w:rPr>
        <w:tab/>
        <w:t xml:space="preserve">the initiating node (MN or SN) indicates a list of candidate target </w:t>
      </w:r>
      <w:proofErr w:type="spellStart"/>
      <w:r>
        <w:rPr>
          <w:lang w:eastAsia="en-GB"/>
        </w:rPr>
        <w:t>PSCells</w:t>
      </w:r>
      <w:proofErr w:type="spellEnd"/>
      <w:r>
        <w:rPr>
          <w:lang w:eastAsia="en-GB"/>
        </w:rPr>
        <w:t xml:space="preserve"> and associated execution conditions;</w:t>
      </w:r>
    </w:p>
    <w:p w14:paraId="4BE6A619" w14:textId="77777777" w:rsidR="00363034" w:rsidRDefault="00363034" w:rsidP="00363034">
      <w:pPr>
        <w:spacing w:after="0"/>
        <w:rPr>
          <w:lang w:eastAsia="en-GB"/>
        </w:rPr>
      </w:pPr>
      <w:r>
        <w:rPr>
          <w:lang w:eastAsia="en-GB"/>
        </w:rPr>
        <w:t>-</w:t>
      </w:r>
      <w:r>
        <w:rPr>
          <w:lang w:eastAsia="en-GB"/>
        </w:rPr>
        <w:tab/>
        <w:t>the MN provides this information to candidate target SN(s);</w:t>
      </w:r>
    </w:p>
    <w:p w14:paraId="6A7EF90D" w14:textId="77777777" w:rsidR="00363034" w:rsidRDefault="00363034" w:rsidP="00363034">
      <w:pPr>
        <w:spacing w:after="0"/>
        <w:rPr>
          <w:lang w:eastAsia="en-GB"/>
        </w:rPr>
      </w:pPr>
      <w:r>
        <w:rPr>
          <w:lang w:eastAsia="en-GB"/>
        </w:rPr>
        <w:t>-</w:t>
      </w:r>
      <w:r>
        <w:rPr>
          <w:lang w:eastAsia="en-GB"/>
        </w:rPr>
        <w:tab/>
        <w:t xml:space="preserve">candidate target SN(s) provide conditional reconfigurations for all or a subset of the candidate target </w:t>
      </w:r>
      <w:proofErr w:type="spellStart"/>
      <w:r>
        <w:rPr>
          <w:lang w:eastAsia="en-GB"/>
        </w:rPr>
        <w:t>PSCells</w:t>
      </w:r>
      <w:proofErr w:type="spellEnd"/>
      <w:r>
        <w:rPr>
          <w:lang w:eastAsia="en-GB"/>
        </w:rPr>
        <w:t>;</w:t>
      </w:r>
    </w:p>
    <w:p w14:paraId="24255E1D" w14:textId="77777777" w:rsidR="00363034" w:rsidRDefault="00363034" w:rsidP="00363034">
      <w:pPr>
        <w:rPr>
          <w:lang w:eastAsia="en-GB"/>
        </w:rPr>
      </w:pPr>
      <w:r>
        <w:rPr>
          <w:lang w:eastAsia="en-GB"/>
        </w:rPr>
        <w:t>-</w:t>
      </w:r>
      <w:r>
        <w:rPr>
          <w:lang w:eastAsia="en-GB"/>
        </w:rPr>
        <w:tab/>
        <w:t>the MN transmits the conditional configurations to the UE, possibly with a MCG and SCG reconfiguration, as for any reconfiguration.</w:t>
      </w:r>
    </w:p>
    <w:p w14:paraId="489831B6" w14:textId="77777777" w:rsidR="00363034" w:rsidRDefault="00363034" w:rsidP="00363034">
      <w:pPr>
        <w:spacing w:after="0"/>
        <w:rPr>
          <w:lang w:eastAsia="en-GB"/>
        </w:rPr>
      </w:pPr>
      <w:r>
        <w:rPr>
          <w:lang w:eastAsia="en-GB"/>
        </w:rPr>
        <w:lastRenderedPageBreak/>
        <w:t>After CPA or CPC is prepared:</w:t>
      </w:r>
    </w:p>
    <w:p w14:paraId="11B7EF48" w14:textId="77777777" w:rsidR="00363034" w:rsidRDefault="00363034" w:rsidP="00363034">
      <w:pPr>
        <w:spacing w:after="0"/>
        <w:rPr>
          <w:lang w:eastAsia="en-GB"/>
        </w:rPr>
      </w:pPr>
      <w:r>
        <w:rPr>
          <w:lang w:eastAsia="en-GB"/>
        </w:rPr>
        <w:t>-</w:t>
      </w:r>
      <w:r>
        <w:rPr>
          <w:lang w:eastAsia="en-GB"/>
        </w:rPr>
        <w:tab/>
        <w:t>the initiating node can request candidate target SNs to update their conditional reconfigurations according to a new UE configuration, or to release them;</w:t>
      </w:r>
    </w:p>
    <w:p w14:paraId="586360AA" w14:textId="77777777" w:rsidR="00363034" w:rsidRDefault="00363034" w:rsidP="00363034">
      <w:pPr>
        <w:rPr>
          <w:lang w:eastAsia="en-GB"/>
        </w:rPr>
      </w:pPr>
      <w:r>
        <w:rPr>
          <w:lang w:eastAsia="en-GB"/>
        </w:rPr>
        <w:t>-</w:t>
      </w:r>
      <w:r>
        <w:rPr>
          <w:lang w:eastAsia="en-GB"/>
        </w:rPr>
        <w:tab/>
        <w:t>candidate target SN can initiate a modification or release already configured conditional reconfigurations.</w:t>
      </w:r>
    </w:p>
    <w:p w14:paraId="1896C3F7" w14:textId="77777777" w:rsidR="00363034" w:rsidRPr="00082182" w:rsidRDefault="00363034" w:rsidP="00363034">
      <w:pPr>
        <w:rPr>
          <w:b/>
        </w:rPr>
      </w:pPr>
      <w:r w:rsidRPr="00016B51">
        <w:rPr>
          <w:b/>
        </w:rPr>
        <w:t>References</w:t>
      </w:r>
      <w:r>
        <w:t xml:space="preserve"> </w:t>
      </w:r>
    </w:p>
    <w:p w14:paraId="4256F2F6" w14:textId="77777777" w:rsidR="00363034" w:rsidRDefault="00363034" w:rsidP="00363034">
      <w:pPr>
        <w:rPr>
          <w:lang w:eastAsia="en-GB"/>
        </w:rPr>
      </w:pPr>
      <w:r w:rsidRPr="00082182">
        <w:rPr>
          <w:lang w:eastAsia="en-GB"/>
        </w:rPr>
        <w:t>List of related CRs: select "TSG Status = Approved" in:</w:t>
      </w:r>
      <w:r>
        <w:rPr>
          <w:lang w:eastAsia="en-GB"/>
        </w:rPr>
        <w:t xml:space="preserve"> </w:t>
      </w:r>
    </w:p>
    <w:p w14:paraId="6AE89BB1" w14:textId="19875977" w:rsidR="00363034" w:rsidRDefault="00D16376" w:rsidP="00363034">
      <w:pPr>
        <w:rPr>
          <w:lang w:eastAsia="en-GB"/>
        </w:rPr>
      </w:pPr>
      <w:hyperlink r:id="rId67" w:history="1">
        <w:r w:rsidR="00363034" w:rsidRPr="00C85AD3">
          <w:rPr>
            <w:rStyle w:val="Hyperlink"/>
            <w:lang w:eastAsia="en-GB"/>
          </w:rPr>
          <w:t>https://portal.3gpp.org/ChangeRequests.aspx?q=1&amp;workitem=860049,860149,860249</w:t>
        </w:r>
      </w:hyperlink>
    </w:p>
    <w:p w14:paraId="78A9C1A5" w14:textId="35733D5B" w:rsidR="00363034" w:rsidRPr="00016B51" w:rsidRDefault="00363034" w:rsidP="00363034">
      <w:pPr>
        <w:pStyle w:val="EW"/>
      </w:pPr>
      <w:r w:rsidRPr="00016B51">
        <w:t>[1]</w:t>
      </w:r>
      <w:r w:rsidRPr="00016B51">
        <w:tab/>
      </w:r>
      <w:r w:rsidRPr="00363034">
        <w:t xml:space="preserve">RP-220409, Status report for WI: Multi-Radio Dual-Connectivity enhancements, Huawei, </w:t>
      </w:r>
      <w:proofErr w:type="spellStart"/>
      <w:r w:rsidRPr="00363034">
        <w:t>HiSilicon</w:t>
      </w:r>
      <w:proofErr w:type="spellEnd"/>
      <w:r w:rsidRPr="00363034">
        <w:t>;</w:t>
      </w:r>
    </w:p>
    <w:p w14:paraId="766D6A3A" w14:textId="05B35967" w:rsidR="00363034" w:rsidRDefault="00363034" w:rsidP="00363034">
      <w:pPr>
        <w:rPr>
          <w:lang w:eastAsia="en-GB"/>
        </w:rPr>
      </w:pPr>
    </w:p>
    <w:p w14:paraId="191FE89E" w14:textId="77777777" w:rsidR="00363034" w:rsidRPr="00363034" w:rsidRDefault="00363034" w:rsidP="0036303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8472A72" w14:textId="77777777" w:rsidTr="002548FE">
        <w:trPr>
          <w:trHeight w:val="57"/>
        </w:trPr>
        <w:tc>
          <w:tcPr>
            <w:tcW w:w="846" w:type="dxa"/>
            <w:shd w:val="clear" w:color="auto" w:fill="auto"/>
            <w:hideMark/>
          </w:tcPr>
          <w:p w14:paraId="6FB110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6CDE11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41A57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876C72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FC266E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7FF36A6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714E317" w14:textId="77777777" w:rsidTr="00630709">
        <w:trPr>
          <w:trHeight w:val="57"/>
        </w:trPr>
        <w:tc>
          <w:tcPr>
            <w:tcW w:w="846" w:type="dxa"/>
            <w:shd w:val="clear" w:color="auto" w:fill="auto"/>
            <w:hideMark/>
          </w:tcPr>
          <w:p w14:paraId="203928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920072</w:t>
            </w:r>
          </w:p>
        </w:tc>
        <w:tc>
          <w:tcPr>
            <w:tcW w:w="3406" w:type="dxa"/>
            <w:shd w:val="clear" w:color="auto" w:fill="auto"/>
            <w:hideMark/>
          </w:tcPr>
          <w:p w14:paraId="4BCFD9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FDD9429" w14:textId="62B15F9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DSS_LTE_B34_NR_Bn34_LTE_B39_NR_Bn39</w:t>
            </w:r>
          </w:p>
        </w:tc>
        <w:tc>
          <w:tcPr>
            <w:tcW w:w="510" w:type="dxa"/>
            <w:shd w:val="clear" w:color="auto" w:fill="auto"/>
            <w:hideMark/>
          </w:tcPr>
          <w:p w14:paraId="7289E7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F80F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01D0C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793F50F4" w14:textId="77777777" w:rsidTr="00630709">
        <w:trPr>
          <w:trHeight w:val="57"/>
        </w:trPr>
        <w:tc>
          <w:tcPr>
            <w:tcW w:w="846" w:type="dxa"/>
            <w:shd w:val="clear" w:color="auto" w:fill="auto"/>
            <w:hideMark/>
          </w:tcPr>
          <w:p w14:paraId="47589B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920172</w:t>
            </w:r>
          </w:p>
        </w:tc>
        <w:tc>
          <w:tcPr>
            <w:tcW w:w="3406" w:type="dxa"/>
            <w:shd w:val="clear" w:color="auto" w:fill="auto"/>
            <w:hideMark/>
          </w:tcPr>
          <w:p w14:paraId="2D5D2A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6A4226A4" w14:textId="6C4B9B3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DSS_LTE_B34_NR_Bn34_LTE_B39_NR_Bn39-Core</w:t>
            </w:r>
          </w:p>
        </w:tc>
        <w:tc>
          <w:tcPr>
            <w:tcW w:w="510" w:type="dxa"/>
            <w:shd w:val="clear" w:color="auto" w:fill="auto"/>
            <w:hideMark/>
          </w:tcPr>
          <w:p w14:paraId="06D150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1A4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RP-211996</w:t>
            </w:r>
          </w:p>
        </w:tc>
        <w:tc>
          <w:tcPr>
            <w:tcW w:w="2126" w:type="dxa"/>
            <w:shd w:val="clear" w:color="auto" w:fill="auto"/>
            <w:hideMark/>
          </w:tcPr>
          <w:p w14:paraId="35BFE9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D5B1DA2" w14:textId="77777777" w:rsidTr="00630709">
        <w:trPr>
          <w:trHeight w:val="57"/>
        </w:trPr>
        <w:tc>
          <w:tcPr>
            <w:tcW w:w="846" w:type="dxa"/>
            <w:shd w:val="clear" w:color="auto" w:fill="auto"/>
            <w:hideMark/>
          </w:tcPr>
          <w:p w14:paraId="0D118D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920073</w:t>
            </w:r>
          </w:p>
        </w:tc>
        <w:tc>
          <w:tcPr>
            <w:tcW w:w="3406" w:type="dxa"/>
            <w:shd w:val="clear" w:color="auto" w:fill="auto"/>
            <w:hideMark/>
          </w:tcPr>
          <w:p w14:paraId="7563321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7985CEFB" w14:textId="0511F20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LTE_NR_HPUE_FWVM</w:t>
            </w:r>
          </w:p>
        </w:tc>
        <w:tc>
          <w:tcPr>
            <w:tcW w:w="510" w:type="dxa"/>
            <w:shd w:val="clear" w:color="auto" w:fill="auto"/>
            <w:hideMark/>
          </w:tcPr>
          <w:p w14:paraId="1D6274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51F6C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RP-212533</w:t>
            </w:r>
          </w:p>
        </w:tc>
        <w:tc>
          <w:tcPr>
            <w:tcW w:w="2126" w:type="dxa"/>
            <w:shd w:val="clear" w:color="auto" w:fill="auto"/>
            <w:hideMark/>
          </w:tcPr>
          <w:p w14:paraId="0197BA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5A379AB2" w14:textId="77777777" w:rsidTr="00630709">
        <w:trPr>
          <w:trHeight w:val="57"/>
        </w:trPr>
        <w:tc>
          <w:tcPr>
            <w:tcW w:w="846" w:type="dxa"/>
            <w:shd w:val="clear" w:color="auto" w:fill="auto"/>
            <w:hideMark/>
          </w:tcPr>
          <w:p w14:paraId="7B8C8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920173</w:t>
            </w:r>
          </w:p>
        </w:tc>
        <w:tc>
          <w:tcPr>
            <w:tcW w:w="3406" w:type="dxa"/>
            <w:shd w:val="clear" w:color="auto" w:fill="auto"/>
            <w:hideMark/>
          </w:tcPr>
          <w:p w14:paraId="5A0B3E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7C673EB4" w14:textId="55140F1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LTE_NR_HPUE_FWVM-Core</w:t>
            </w:r>
          </w:p>
        </w:tc>
        <w:tc>
          <w:tcPr>
            <w:tcW w:w="510" w:type="dxa"/>
            <w:shd w:val="clear" w:color="auto" w:fill="auto"/>
            <w:hideMark/>
          </w:tcPr>
          <w:p w14:paraId="1FDD6E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E279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6761F9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5592FF0A" w14:textId="77777777" w:rsidTr="00630709">
        <w:trPr>
          <w:trHeight w:val="57"/>
        </w:trPr>
        <w:tc>
          <w:tcPr>
            <w:tcW w:w="846" w:type="dxa"/>
            <w:shd w:val="clear" w:color="auto" w:fill="auto"/>
            <w:hideMark/>
          </w:tcPr>
          <w:p w14:paraId="223689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920273</w:t>
            </w:r>
          </w:p>
        </w:tc>
        <w:tc>
          <w:tcPr>
            <w:tcW w:w="3406" w:type="dxa"/>
            <w:shd w:val="clear" w:color="auto" w:fill="auto"/>
            <w:hideMark/>
          </w:tcPr>
          <w:p w14:paraId="2154A0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469F5DCB" w14:textId="765ACEE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LTE_NR_HPUE_FWVM-</w:t>
            </w:r>
            <w:proofErr w:type="spellStart"/>
            <w:r w:rsidRPr="006E20B1">
              <w:rPr>
                <w:rFonts w:ascii="Arial" w:hAnsi="Arial" w:cs="Arial"/>
                <w:color w:val="000000"/>
                <w:sz w:val="14"/>
                <w:szCs w:val="14"/>
                <w:lang w:val="es-ES" w:eastAsia="en-GB"/>
              </w:rPr>
              <w:t>Perf</w:t>
            </w:r>
            <w:proofErr w:type="spellEnd"/>
          </w:p>
        </w:tc>
        <w:tc>
          <w:tcPr>
            <w:tcW w:w="510" w:type="dxa"/>
            <w:shd w:val="clear" w:color="auto" w:fill="auto"/>
            <w:hideMark/>
          </w:tcPr>
          <w:p w14:paraId="6ADE0D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3ABC49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4FA2E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4A91118A" w14:textId="77777777" w:rsidTr="00630709">
        <w:trPr>
          <w:trHeight w:val="57"/>
        </w:trPr>
        <w:tc>
          <w:tcPr>
            <w:tcW w:w="846" w:type="dxa"/>
            <w:shd w:val="clear" w:color="auto" w:fill="auto"/>
            <w:hideMark/>
          </w:tcPr>
          <w:p w14:paraId="034EF6D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920074</w:t>
            </w:r>
          </w:p>
        </w:tc>
        <w:tc>
          <w:tcPr>
            <w:tcW w:w="3406" w:type="dxa"/>
            <w:shd w:val="clear" w:color="auto" w:fill="auto"/>
            <w:hideMark/>
          </w:tcPr>
          <w:p w14:paraId="0760E95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2BE41715" w14:textId="1C23EA1C"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DC_R17_xBLTE_4BNR_yDL2UL</w:t>
            </w:r>
          </w:p>
        </w:tc>
        <w:tc>
          <w:tcPr>
            <w:tcW w:w="510" w:type="dxa"/>
            <w:shd w:val="clear" w:color="auto" w:fill="auto"/>
            <w:hideMark/>
          </w:tcPr>
          <w:p w14:paraId="685649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15820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RP-212606</w:t>
            </w:r>
          </w:p>
        </w:tc>
        <w:tc>
          <w:tcPr>
            <w:tcW w:w="2126" w:type="dxa"/>
            <w:shd w:val="clear" w:color="auto" w:fill="auto"/>
            <w:hideMark/>
          </w:tcPr>
          <w:p w14:paraId="3CD57E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8AEF4B" w14:textId="77777777" w:rsidTr="00630709">
        <w:trPr>
          <w:trHeight w:val="57"/>
        </w:trPr>
        <w:tc>
          <w:tcPr>
            <w:tcW w:w="846" w:type="dxa"/>
            <w:shd w:val="clear" w:color="auto" w:fill="auto"/>
            <w:hideMark/>
          </w:tcPr>
          <w:p w14:paraId="3A5AB8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920174</w:t>
            </w:r>
          </w:p>
        </w:tc>
        <w:tc>
          <w:tcPr>
            <w:tcW w:w="3406" w:type="dxa"/>
            <w:shd w:val="clear" w:color="auto" w:fill="auto"/>
            <w:hideMark/>
          </w:tcPr>
          <w:p w14:paraId="4561C0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2168059" w14:textId="0C3C1AA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DC_R17_xBLTE_4BNR_yDL2UL-Core</w:t>
            </w:r>
          </w:p>
        </w:tc>
        <w:tc>
          <w:tcPr>
            <w:tcW w:w="510" w:type="dxa"/>
            <w:shd w:val="clear" w:color="auto" w:fill="auto"/>
            <w:hideMark/>
          </w:tcPr>
          <w:p w14:paraId="4446B5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7B8EF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3CDA61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6E4BE6DE" w14:textId="77777777" w:rsidTr="00630709">
        <w:trPr>
          <w:trHeight w:val="57"/>
        </w:trPr>
        <w:tc>
          <w:tcPr>
            <w:tcW w:w="846" w:type="dxa"/>
            <w:shd w:val="clear" w:color="auto" w:fill="auto"/>
            <w:hideMark/>
          </w:tcPr>
          <w:p w14:paraId="1C0AF7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920274</w:t>
            </w:r>
          </w:p>
        </w:tc>
        <w:tc>
          <w:tcPr>
            <w:tcW w:w="3406" w:type="dxa"/>
            <w:shd w:val="clear" w:color="auto" w:fill="auto"/>
            <w:hideMark/>
          </w:tcPr>
          <w:p w14:paraId="6BCE48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63B4BE1E" w14:textId="2A3EDD7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DC_R17_xBLTE_4BNR_yDL2UL-Perf</w:t>
            </w:r>
          </w:p>
        </w:tc>
        <w:tc>
          <w:tcPr>
            <w:tcW w:w="510" w:type="dxa"/>
            <w:shd w:val="clear" w:color="auto" w:fill="auto"/>
            <w:hideMark/>
          </w:tcPr>
          <w:p w14:paraId="27EE6C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0D1B2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07A73B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C05759F" w14:textId="77777777" w:rsidTr="00630709">
        <w:trPr>
          <w:trHeight w:val="57"/>
        </w:trPr>
        <w:tc>
          <w:tcPr>
            <w:tcW w:w="846" w:type="dxa"/>
            <w:shd w:val="clear" w:color="auto" w:fill="auto"/>
            <w:hideMark/>
          </w:tcPr>
          <w:p w14:paraId="70E4D4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911019</w:t>
            </w:r>
          </w:p>
        </w:tc>
        <w:tc>
          <w:tcPr>
            <w:tcW w:w="3406" w:type="dxa"/>
            <w:shd w:val="clear" w:color="auto" w:fill="auto"/>
            <w:hideMark/>
          </w:tcPr>
          <w:p w14:paraId="15BBE4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64284F56" w14:textId="56DD05FB"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ENDC_R17_1BLTE_1BNR_MS</w:t>
            </w:r>
          </w:p>
        </w:tc>
        <w:tc>
          <w:tcPr>
            <w:tcW w:w="510" w:type="dxa"/>
            <w:shd w:val="clear" w:color="auto" w:fill="auto"/>
            <w:hideMark/>
          </w:tcPr>
          <w:p w14:paraId="7978922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18C8C7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RP-212187</w:t>
            </w:r>
          </w:p>
        </w:tc>
        <w:tc>
          <w:tcPr>
            <w:tcW w:w="2126" w:type="dxa"/>
            <w:shd w:val="clear" w:color="auto" w:fill="auto"/>
            <w:hideMark/>
          </w:tcPr>
          <w:p w14:paraId="27F542B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roofErr w:type="spellStart"/>
            <w:r w:rsidRPr="00630709">
              <w:rPr>
                <w:rFonts w:ascii="Arial" w:hAnsi="Arial" w:cs="Arial"/>
                <w:b/>
                <w:bCs/>
                <w:color w:val="000000"/>
                <w:sz w:val="14"/>
                <w:szCs w:val="14"/>
                <w:lang w:eastAsia="en-GB"/>
              </w:rPr>
              <w:t>HiSilicon</w:t>
            </w:r>
            <w:proofErr w:type="spellEnd"/>
          </w:p>
        </w:tc>
      </w:tr>
      <w:tr w:rsidR="00630709" w:rsidRPr="00630709" w14:paraId="16D95281" w14:textId="77777777" w:rsidTr="00630709">
        <w:trPr>
          <w:trHeight w:val="57"/>
        </w:trPr>
        <w:tc>
          <w:tcPr>
            <w:tcW w:w="846" w:type="dxa"/>
            <w:shd w:val="clear" w:color="auto" w:fill="auto"/>
            <w:hideMark/>
          </w:tcPr>
          <w:p w14:paraId="787E5F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911119</w:t>
            </w:r>
          </w:p>
        </w:tc>
        <w:tc>
          <w:tcPr>
            <w:tcW w:w="3406" w:type="dxa"/>
            <w:shd w:val="clear" w:color="auto" w:fill="auto"/>
            <w:hideMark/>
          </w:tcPr>
          <w:p w14:paraId="2312681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ENDC_R17_1BLTE_1BNR_MS</w:t>
            </w:r>
          </w:p>
        </w:tc>
        <w:tc>
          <w:tcPr>
            <w:tcW w:w="1365" w:type="dxa"/>
            <w:shd w:val="clear" w:color="auto" w:fill="auto"/>
            <w:noWrap/>
            <w:tcMar>
              <w:left w:w="57" w:type="dxa"/>
              <w:right w:w="57" w:type="dxa"/>
            </w:tcMar>
            <w:hideMark/>
          </w:tcPr>
          <w:p w14:paraId="143034DE" w14:textId="5E52757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ENDC_R17_1BLTE_1BNR_MSD-Core</w:t>
            </w:r>
          </w:p>
        </w:tc>
        <w:tc>
          <w:tcPr>
            <w:tcW w:w="510" w:type="dxa"/>
            <w:shd w:val="clear" w:color="auto" w:fill="auto"/>
            <w:hideMark/>
          </w:tcPr>
          <w:p w14:paraId="1868DB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B7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RP-212187</w:t>
            </w:r>
          </w:p>
        </w:tc>
        <w:tc>
          <w:tcPr>
            <w:tcW w:w="2126" w:type="dxa"/>
            <w:shd w:val="clear" w:color="auto" w:fill="auto"/>
            <w:hideMark/>
          </w:tcPr>
          <w:p w14:paraId="661348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roofErr w:type="spellStart"/>
            <w:r w:rsidRPr="00630709">
              <w:rPr>
                <w:rFonts w:ascii="Arial" w:hAnsi="Arial" w:cs="Arial"/>
                <w:color w:val="000000"/>
                <w:sz w:val="14"/>
                <w:szCs w:val="14"/>
                <w:lang w:eastAsia="en-GB"/>
              </w:rPr>
              <w:t>HiSilicon</w:t>
            </w:r>
            <w:proofErr w:type="spellEnd"/>
          </w:p>
        </w:tc>
      </w:tr>
      <w:tr w:rsidR="00630709" w:rsidRPr="00630709" w14:paraId="4351BEEF" w14:textId="77777777" w:rsidTr="00630709">
        <w:trPr>
          <w:trHeight w:val="57"/>
        </w:trPr>
        <w:tc>
          <w:tcPr>
            <w:tcW w:w="846" w:type="dxa"/>
            <w:shd w:val="clear" w:color="auto" w:fill="auto"/>
            <w:hideMark/>
          </w:tcPr>
          <w:p w14:paraId="2A3EE4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911011</w:t>
            </w:r>
          </w:p>
        </w:tc>
        <w:tc>
          <w:tcPr>
            <w:tcW w:w="3406" w:type="dxa"/>
            <w:shd w:val="clear" w:color="auto" w:fill="auto"/>
            <w:hideMark/>
          </w:tcPr>
          <w:p w14:paraId="49CFC5F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EB07B9" w14:textId="4335E64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ENDC_PC2_R17_xLTE_yNR</w:t>
            </w:r>
          </w:p>
        </w:tc>
        <w:tc>
          <w:tcPr>
            <w:tcW w:w="510" w:type="dxa"/>
            <w:shd w:val="clear" w:color="auto" w:fill="auto"/>
            <w:hideMark/>
          </w:tcPr>
          <w:p w14:paraId="4D942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AAA0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RP-211760</w:t>
            </w:r>
          </w:p>
        </w:tc>
        <w:tc>
          <w:tcPr>
            <w:tcW w:w="2126" w:type="dxa"/>
            <w:shd w:val="clear" w:color="auto" w:fill="auto"/>
            <w:hideMark/>
          </w:tcPr>
          <w:p w14:paraId="1AC9D2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498BB44B" w14:textId="77777777" w:rsidTr="00630709">
        <w:trPr>
          <w:trHeight w:val="57"/>
        </w:trPr>
        <w:tc>
          <w:tcPr>
            <w:tcW w:w="846" w:type="dxa"/>
            <w:shd w:val="clear" w:color="auto" w:fill="auto"/>
            <w:hideMark/>
          </w:tcPr>
          <w:p w14:paraId="3216B0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911111</w:t>
            </w:r>
          </w:p>
        </w:tc>
        <w:tc>
          <w:tcPr>
            <w:tcW w:w="3406" w:type="dxa"/>
            <w:shd w:val="clear" w:color="auto" w:fill="auto"/>
            <w:hideMark/>
          </w:tcPr>
          <w:p w14:paraId="2B72FC3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ENDC_PC2_R17_xLTE_yNR</w:t>
            </w:r>
          </w:p>
        </w:tc>
        <w:tc>
          <w:tcPr>
            <w:tcW w:w="1365" w:type="dxa"/>
            <w:shd w:val="clear" w:color="auto" w:fill="auto"/>
            <w:noWrap/>
            <w:tcMar>
              <w:left w:w="57" w:type="dxa"/>
              <w:right w:w="57" w:type="dxa"/>
            </w:tcMar>
            <w:hideMark/>
          </w:tcPr>
          <w:p w14:paraId="75424901" w14:textId="1EC6166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ENDC_PC2_R17_xLTE_yNR-Core</w:t>
            </w:r>
          </w:p>
        </w:tc>
        <w:tc>
          <w:tcPr>
            <w:tcW w:w="510" w:type="dxa"/>
            <w:shd w:val="clear" w:color="auto" w:fill="auto"/>
            <w:hideMark/>
          </w:tcPr>
          <w:p w14:paraId="0AF79D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69E3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714688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19976582" w14:textId="77777777" w:rsidTr="00630709">
        <w:trPr>
          <w:trHeight w:val="57"/>
        </w:trPr>
        <w:tc>
          <w:tcPr>
            <w:tcW w:w="846" w:type="dxa"/>
            <w:shd w:val="clear" w:color="auto" w:fill="auto"/>
            <w:hideMark/>
          </w:tcPr>
          <w:p w14:paraId="0F907B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911211</w:t>
            </w:r>
          </w:p>
        </w:tc>
        <w:tc>
          <w:tcPr>
            <w:tcW w:w="3406" w:type="dxa"/>
            <w:shd w:val="clear" w:color="auto" w:fill="auto"/>
            <w:hideMark/>
          </w:tcPr>
          <w:p w14:paraId="34D1AC8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6AD4D909" w14:textId="4B6DD1F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ENDC_PC2_R17_xLTE_yNR-Perf</w:t>
            </w:r>
          </w:p>
        </w:tc>
        <w:tc>
          <w:tcPr>
            <w:tcW w:w="510" w:type="dxa"/>
            <w:shd w:val="clear" w:color="auto" w:fill="auto"/>
            <w:hideMark/>
          </w:tcPr>
          <w:p w14:paraId="029723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B2F7D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67DF3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A07B975" w14:textId="77777777" w:rsidTr="00630709">
        <w:trPr>
          <w:trHeight w:val="57"/>
        </w:trPr>
        <w:tc>
          <w:tcPr>
            <w:tcW w:w="846" w:type="dxa"/>
            <w:shd w:val="clear" w:color="auto" w:fill="auto"/>
            <w:hideMark/>
          </w:tcPr>
          <w:p w14:paraId="601DE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930051</w:t>
            </w:r>
          </w:p>
        </w:tc>
        <w:tc>
          <w:tcPr>
            <w:tcW w:w="3406" w:type="dxa"/>
            <w:shd w:val="clear" w:color="auto" w:fill="auto"/>
            <w:hideMark/>
          </w:tcPr>
          <w:p w14:paraId="7549CB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2B23B374" w14:textId="20B010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ENDC_PC2_R17_xLTE_yNR-UEConTest</w:t>
            </w:r>
          </w:p>
        </w:tc>
        <w:tc>
          <w:tcPr>
            <w:tcW w:w="510" w:type="dxa"/>
            <w:shd w:val="clear" w:color="auto" w:fill="auto"/>
            <w:hideMark/>
          </w:tcPr>
          <w:p w14:paraId="13A83D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849B2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RP-211870</w:t>
            </w:r>
          </w:p>
        </w:tc>
        <w:tc>
          <w:tcPr>
            <w:tcW w:w="2126" w:type="dxa"/>
            <w:shd w:val="clear" w:color="auto" w:fill="auto"/>
            <w:hideMark/>
          </w:tcPr>
          <w:p w14:paraId="7E4E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2EDB221F" w14:textId="77777777" w:rsidTr="00630709">
        <w:trPr>
          <w:trHeight w:val="57"/>
        </w:trPr>
        <w:tc>
          <w:tcPr>
            <w:tcW w:w="846" w:type="dxa"/>
            <w:shd w:val="clear" w:color="auto" w:fill="auto"/>
            <w:hideMark/>
          </w:tcPr>
          <w:p w14:paraId="7562B4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911018</w:t>
            </w:r>
          </w:p>
        </w:tc>
        <w:tc>
          <w:tcPr>
            <w:tcW w:w="3406" w:type="dxa"/>
            <w:shd w:val="clear" w:color="auto" w:fill="auto"/>
            <w:hideMark/>
          </w:tcPr>
          <w:p w14:paraId="66A1CB1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67F9C52A" w14:textId="0EBE461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LTE_NR_Simult_RxTx</w:t>
            </w:r>
            <w:proofErr w:type="spellEnd"/>
          </w:p>
        </w:tc>
        <w:tc>
          <w:tcPr>
            <w:tcW w:w="510" w:type="dxa"/>
            <w:shd w:val="clear" w:color="auto" w:fill="auto"/>
            <w:hideMark/>
          </w:tcPr>
          <w:p w14:paraId="740DCD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9EE5C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RP-211382</w:t>
            </w:r>
          </w:p>
        </w:tc>
        <w:tc>
          <w:tcPr>
            <w:tcW w:w="2126" w:type="dxa"/>
            <w:shd w:val="clear" w:color="auto" w:fill="auto"/>
            <w:hideMark/>
          </w:tcPr>
          <w:p w14:paraId="7AE11A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0B32DF76" w14:textId="77777777" w:rsidTr="00630709">
        <w:trPr>
          <w:trHeight w:val="57"/>
        </w:trPr>
        <w:tc>
          <w:tcPr>
            <w:tcW w:w="846" w:type="dxa"/>
            <w:shd w:val="clear" w:color="auto" w:fill="auto"/>
            <w:hideMark/>
          </w:tcPr>
          <w:p w14:paraId="27B8CF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911118</w:t>
            </w:r>
          </w:p>
        </w:tc>
        <w:tc>
          <w:tcPr>
            <w:tcW w:w="3406" w:type="dxa"/>
            <w:shd w:val="clear" w:color="auto" w:fill="auto"/>
            <w:hideMark/>
          </w:tcPr>
          <w:p w14:paraId="77FABC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w:t>
            </w:r>
            <w:proofErr w:type="spellStart"/>
            <w:r w:rsidRPr="00630709">
              <w:rPr>
                <w:rFonts w:ascii="Arial" w:hAnsi="Arial" w:cs="Arial"/>
                <w:b/>
                <w:bCs/>
                <w:color w:val="000000"/>
                <w:sz w:val="14"/>
                <w:szCs w:val="14"/>
                <w:lang w:eastAsia="en-GB"/>
              </w:rPr>
              <w:t>LTE_NR_Simult_RxTx</w:t>
            </w:r>
            <w:proofErr w:type="spellEnd"/>
          </w:p>
        </w:tc>
        <w:tc>
          <w:tcPr>
            <w:tcW w:w="1365" w:type="dxa"/>
            <w:shd w:val="clear" w:color="auto" w:fill="auto"/>
            <w:noWrap/>
            <w:tcMar>
              <w:left w:w="57" w:type="dxa"/>
              <w:right w:w="57" w:type="dxa"/>
            </w:tcMar>
            <w:hideMark/>
          </w:tcPr>
          <w:p w14:paraId="6929D864" w14:textId="7F00A9E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roofErr w:type="spellStart"/>
            <w:r w:rsidRPr="006E20B1">
              <w:rPr>
                <w:rFonts w:ascii="Arial" w:hAnsi="Arial" w:cs="Arial"/>
                <w:color w:val="000000"/>
                <w:sz w:val="14"/>
                <w:szCs w:val="14"/>
                <w:lang w:val="fr-FR" w:eastAsia="en-GB"/>
              </w:rPr>
              <w:t>LTE_NR_Simult_RxTx-Core</w:t>
            </w:r>
            <w:proofErr w:type="spellEnd"/>
          </w:p>
        </w:tc>
        <w:tc>
          <w:tcPr>
            <w:tcW w:w="510" w:type="dxa"/>
            <w:shd w:val="clear" w:color="auto" w:fill="auto"/>
            <w:hideMark/>
          </w:tcPr>
          <w:p w14:paraId="055F5E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CA7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11105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9B447B8" w14:textId="77777777" w:rsidTr="00630709">
        <w:trPr>
          <w:trHeight w:val="57"/>
        </w:trPr>
        <w:tc>
          <w:tcPr>
            <w:tcW w:w="846" w:type="dxa"/>
            <w:shd w:val="clear" w:color="auto" w:fill="auto"/>
            <w:hideMark/>
          </w:tcPr>
          <w:p w14:paraId="39B37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911218</w:t>
            </w:r>
          </w:p>
        </w:tc>
        <w:tc>
          <w:tcPr>
            <w:tcW w:w="3406" w:type="dxa"/>
            <w:shd w:val="clear" w:color="auto" w:fill="auto"/>
            <w:hideMark/>
          </w:tcPr>
          <w:p w14:paraId="3423BD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w:t>
            </w:r>
            <w:proofErr w:type="spellStart"/>
            <w:r w:rsidRPr="00630709">
              <w:rPr>
                <w:rFonts w:ascii="Arial" w:hAnsi="Arial" w:cs="Arial"/>
                <w:b/>
                <w:bCs/>
                <w:color w:val="000000"/>
                <w:sz w:val="14"/>
                <w:szCs w:val="14"/>
                <w:lang w:eastAsia="en-GB"/>
              </w:rPr>
              <w:t>LTE_NR_Simult_RxTx</w:t>
            </w:r>
            <w:proofErr w:type="spellEnd"/>
          </w:p>
        </w:tc>
        <w:tc>
          <w:tcPr>
            <w:tcW w:w="1365" w:type="dxa"/>
            <w:shd w:val="clear" w:color="auto" w:fill="auto"/>
            <w:noWrap/>
            <w:tcMar>
              <w:left w:w="57" w:type="dxa"/>
              <w:right w:w="57" w:type="dxa"/>
            </w:tcMar>
            <w:hideMark/>
          </w:tcPr>
          <w:p w14:paraId="5A182AB5" w14:textId="68E48DE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LTE_NR_Simult_RxTx</w:t>
            </w:r>
            <w:proofErr w:type="spellEnd"/>
            <w:r w:rsidRPr="00630709">
              <w:rPr>
                <w:rFonts w:ascii="Arial" w:hAnsi="Arial" w:cs="Arial"/>
                <w:color w:val="000000"/>
                <w:sz w:val="14"/>
                <w:szCs w:val="14"/>
                <w:lang w:eastAsia="en-GB"/>
              </w:rPr>
              <w:t>-Perf</w:t>
            </w:r>
          </w:p>
        </w:tc>
        <w:tc>
          <w:tcPr>
            <w:tcW w:w="510" w:type="dxa"/>
            <w:shd w:val="clear" w:color="auto" w:fill="auto"/>
            <w:hideMark/>
          </w:tcPr>
          <w:p w14:paraId="6C2B48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7CF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7B630C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3C902663" w14:textId="77777777" w:rsidTr="00630709">
        <w:trPr>
          <w:trHeight w:val="57"/>
        </w:trPr>
        <w:tc>
          <w:tcPr>
            <w:tcW w:w="846" w:type="dxa"/>
            <w:shd w:val="clear" w:color="auto" w:fill="auto"/>
            <w:hideMark/>
          </w:tcPr>
          <w:p w14:paraId="643009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890052</w:t>
            </w:r>
          </w:p>
        </w:tc>
        <w:tc>
          <w:tcPr>
            <w:tcW w:w="3406" w:type="dxa"/>
            <w:shd w:val="clear" w:color="auto" w:fill="auto"/>
            <w:hideMark/>
          </w:tcPr>
          <w:p w14:paraId="21DBF68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0E8E9A2D" w14:textId="1CB9770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DC_R17_5BLTE_1BNR_6DL2UL</w:t>
            </w:r>
          </w:p>
        </w:tc>
        <w:tc>
          <w:tcPr>
            <w:tcW w:w="510" w:type="dxa"/>
            <w:shd w:val="clear" w:color="auto" w:fill="auto"/>
            <w:hideMark/>
          </w:tcPr>
          <w:p w14:paraId="0FBD7C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34EBD6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RP-211195</w:t>
            </w:r>
          </w:p>
        </w:tc>
        <w:tc>
          <w:tcPr>
            <w:tcW w:w="2126" w:type="dxa"/>
            <w:shd w:val="clear" w:color="auto" w:fill="auto"/>
            <w:hideMark/>
          </w:tcPr>
          <w:p w14:paraId="2EC5B9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02E09025" w14:textId="77777777" w:rsidTr="00630709">
        <w:trPr>
          <w:trHeight w:val="57"/>
        </w:trPr>
        <w:tc>
          <w:tcPr>
            <w:tcW w:w="846" w:type="dxa"/>
            <w:shd w:val="clear" w:color="auto" w:fill="auto"/>
            <w:hideMark/>
          </w:tcPr>
          <w:p w14:paraId="011D6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890152</w:t>
            </w:r>
          </w:p>
        </w:tc>
        <w:tc>
          <w:tcPr>
            <w:tcW w:w="3406" w:type="dxa"/>
            <w:shd w:val="clear" w:color="auto" w:fill="auto"/>
            <w:hideMark/>
          </w:tcPr>
          <w:p w14:paraId="609BBA1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DC_R17_5BLTE_1BNR_6DL2UL</w:t>
            </w:r>
          </w:p>
        </w:tc>
        <w:tc>
          <w:tcPr>
            <w:tcW w:w="1365" w:type="dxa"/>
            <w:shd w:val="clear" w:color="auto" w:fill="auto"/>
            <w:noWrap/>
            <w:tcMar>
              <w:left w:w="57" w:type="dxa"/>
              <w:right w:w="57" w:type="dxa"/>
            </w:tcMar>
            <w:hideMark/>
          </w:tcPr>
          <w:p w14:paraId="513F2D2B" w14:textId="760153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DC_R17_5BLTE_1BNR_6DL2UL-Core</w:t>
            </w:r>
          </w:p>
        </w:tc>
        <w:tc>
          <w:tcPr>
            <w:tcW w:w="510" w:type="dxa"/>
            <w:shd w:val="clear" w:color="auto" w:fill="auto"/>
            <w:hideMark/>
          </w:tcPr>
          <w:p w14:paraId="7FB4B8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29B11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017C21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567E54D7" w14:textId="77777777" w:rsidTr="00630709">
        <w:trPr>
          <w:trHeight w:val="57"/>
        </w:trPr>
        <w:tc>
          <w:tcPr>
            <w:tcW w:w="846" w:type="dxa"/>
            <w:shd w:val="clear" w:color="auto" w:fill="auto"/>
            <w:hideMark/>
          </w:tcPr>
          <w:p w14:paraId="7C0686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890252</w:t>
            </w:r>
          </w:p>
        </w:tc>
        <w:tc>
          <w:tcPr>
            <w:tcW w:w="3406" w:type="dxa"/>
            <w:shd w:val="clear" w:color="auto" w:fill="auto"/>
            <w:hideMark/>
          </w:tcPr>
          <w:p w14:paraId="2153DE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2981BF46" w14:textId="60F1CCB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DC_R17_5BLTE_1BNR_6DL2UL-Perf</w:t>
            </w:r>
          </w:p>
        </w:tc>
        <w:tc>
          <w:tcPr>
            <w:tcW w:w="510" w:type="dxa"/>
            <w:shd w:val="clear" w:color="auto" w:fill="auto"/>
            <w:hideMark/>
          </w:tcPr>
          <w:p w14:paraId="7193B6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D0E1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4A5779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9018059" w14:textId="77777777" w:rsidTr="00630709">
        <w:trPr>
          <w:trHeight w:val="57"/>
        </w:trPr>
        <w:tc>
          <w:tcPr>
            <w:tcW w:w="846" w:type="dxa"/>
            <w:shd w:val="clear" w:color="auto" w:fill="auto"/>
            <w:hideMark/>
          </w:tcPr>
          <w:p w14:paraId="478994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890053</w:t>
            </w:r>
          </w:p>
        </w:tc>
        <w:tc>
          <w:tcPr>
            <w:tcW w:w="3406" w:type="dxa"/>
            <w:shd w:val="clear" w:color="auto" w:fill="auto"/>
            <w:hideMark/>
          </w:tcPr>
          <w:p w14:paraId="041958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Rel-17 Dual Connectivity (DC) of x bands (x=2, 3, 4) LTE inter-band CA (</w:t>
            </w:r>
            <w:proofErr w:type="spellStart"/>
            <w:r w:rsidRPr="00630709">
              <w:rPr>
                <w:rFonts w:ascii="Arial" w:hAnsi="Arial" w:cs="Arial"/>
                <w:b/>
                <w:bCs/>
                <w:color w:val="0000FF"/>
                <w:sz w:val="14"/>
                <w:szCs w:val="14"/>
                <w:lang w:eastAsia="en-GB"/>
              </w:rPr>
              <w:t>xDL</w:t>
            </w:r>
            <w:proofErr w:type="spellEnd"/>
            <w:r w:rsidRPr="00630709">
              <w:rPr>
                <w:rFonts w:ascii="Arial" w:hAnsi="Arial" w:cs="Arial"/>
                <w:b/>
                <w:bCs/>
                <w:color w:val="0000FF"/>
                <w:sz w:val="14"/>
                <w:szCs w:val="14"/>
                <w:lang w:eastAsia="en-GB"/>
              </w:rPr>
              <w:t xml:space="preserve">/1UL) and 1 NR FR1 band (1DL/1UL) and 1 NR FR2 band (1DL/1UL) </w:t>
            </w:r>
          </w:p>
        </w:tc>
        <w:tc>
          <w:tcPr>
            <w:tcW w:w="1365" w:type="dxa"/>
            <w:shd w:val="clear" w:color="auto" w:fill="auto"/>
            <w:noWrap/>
            <w:tcMar>
              <w:left w:w="57" w:type="dxa"/>
              <w:right w:w="57" w:type="dxa"/>
            </w:tcMar>
            <w:hideMark/>
          </w:tcPr>
          <w:p w14:paraId="5B6FE9BD" w14:textId="4F923C6D"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DC_R17_xBLTE_2BNR_yDL3UL</w:t>
            </w:r>
          </w:p>
        </w:tc>
        <w:tc>
          <w:tcPr>
            <w:tcW w:w="510" w:type="dxa"/>
            <w:shd w:val="clear" w:color="auto" w:fill="auto"/>
            <w:hideMark/>
          </w:tcPr>
          <w:p w14:paraId="6F66E5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98DC9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RP-202542</w:t>
            </w:r>
          </w:p>
        </w:tc>
        <w:tc>
          <w:tcPr>
            <w:tcW w:w="2126" w:type="dxa"/>
            <w:shd w:val="clear" w:color="auto" w:fill="auto"/>
            <w:hideMark/>
          </w:tcPr>
          <w:p w14:paraId="2F8B0C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15407309" w14:textId="77777777" w:rsidTr="00630709">
        <w:trPr>
          <w:trHeight w:val="57"/>
        </w:trPr>
        <w:tc>
          <w:tcPr>
            <w:tcW w:w="846" w:type="dxa"/>
            <w:shd w:val="clear" w:color="auto" w:fill="auto"/>
            <w:hideMark/>
          </w:tcPr>
          <w:p w14:paraId="59A59F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890153</w:t>
            </w:r>
          </w:p>
        </w:tc>
        <w:tc>
          <w:tcPr>
            <w:tcW w:w="3406" w:type="dxa"/>
            <w:shd w:val="clear" w:color="auto" w:fill="auto"/>
            <w:hideMark/>
          </w:tcPr>
          <w:p w14:paraId="41E3567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DC_R17_xBLTE_2BNR_yDL3UL</w:t>
            </w:r>
          </w:p>
        </w:tc>
        <w:tc>
          <w:tcPr>
            <w:tcW w:w="1365" w:type="dxa"/>
            <w:shd w:val="clear" w:color="auto" w:fill="auto"/>
            <w:noWrap/>
            <w:tcMar>
              <w:left w:w="57" w:type="dxa"/>
              <w:right w:w="57" w:type="dxa"/>
            </w:tcMar>
            <w:hideMark/>
          </w:tcPr>
          <w:p w14:paraId="497A1DCD" w14:textId="425AE260"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DC_R17_xBLTE_2BNR_yDL3UL-Core</w:t>
            </w:r>
          </w:p>
        </w:tc>
        <w:tc>
          <w:tcPr>
            <w:tcW w:w="510" w:type="dxa"/>
            <w:shd w:val="clear" w:color="auto" w:fill="auto"/>
            <w:hideMark/>
          </w:tcPr>
          <w:p w14:paraId="6CD62F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DF3B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61F415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8E826EE" w14:textId="77777777" w:rsidTr="00630709">
        <w:trPr>
          <w:trHeight w:val="57"/>
        </w:trPr>
        <w:tc>
          <w:tcPr>
            <w:tcW w:w="846" w:type="dxa"/>
            <w:shd w:val="clear" w:color="auto" w:fill="auto"/>
            <w:hideMark/>
          </w:tcPr>
          <w:p w14:paraId="6489ED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890253</w:t>
            </w:r>
          </w:p>
        </w:tc>
        <w:tc>
          <w:tcPr>
            <w:tcW w:w="3406" w:type="dxa"/>
            <w:shd w:val="clear" w:color="auto" w:fill="auto"/>
            <w:hideMark/>
          </w:tcPr>
          <w:p w14:paraId="1A5E6C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336573AA" w14:textId="147BA3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DC_R17_xBLTE_2BNR_yDL3UL-Perf</w:t>
            </w:r>
          </w:p>
        </w:tc>
        <w:tc>
          <w:tcPr>
            <w:tcW w:w="510" w:type="dxa"/>
            <w:shd w:val="clear" w:color="auto" w:fill="auto"/>
            <w:hideMark/>
          </w:tcPr>
          <w:p w14:paraId="56131B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0A1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3B181D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2734E428" w14:textId="77777777" w:rsidTr="00630709">
        <w:trPr>
          <w:trHeight w:val="57"/>
        </w:trPr>
        <w:tc>
          <w:tcPr>
            <w:tcW w:w="846" w:type="dxa"/>
            <w:shd w:val="clear" w:color="auto" w:fill="auto"/>
            <w:hideMark/>
          </w:tcPr>
          <w:p w14:paraId="0D2A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880080</w:t>
            </w:r>
          </w:p>
        </w:tc>
        <w:tc>
          <w:tcPr>
            <w:tcW w:w="3406" w:type="dxa"/>
            <w:shd w:val="clear" w:color="auto" w:fill="auto"/>
            <w:hideMark/>
          </w:tcPr>
          <w:p w14:paraId="2A84B2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Band combinations for concurrent operation of NR/LTE </w:t>
            </w:r>
            <w:proofErr w:type="spellStart"/>
            <w:r w:rsidRPr="00630709">
              <w:rPr>
                <w:rFonts w:ascii="Arial" w:hAnsi="Arial" w:cs="Arial"/>
                <w:b/>
                <w:bCs/>
                <w:color w:val="0000FF"/>
                <w:sz w:val="14"/>
                <w:szCs w:val="14"/>
                <w:lang w:eastAsia="en-GB"/>
              </w:rPr>
              <w:t>Uu</w:t>
            </w:r>
            <w:proofErr w:type="spellEnd"/>
            <w:r w:rsidRPr="00630709">
              <w:rPr>
                <w:rFonts w:ascii="Arial" w:hAnsi="Arial" w:cs="Arial"/>
                <w:b/>
                <w:bCs/>
                <w:color w:val="0000FF"/>
                <w:sz w:val="14"/>
                <w:szCs w:val="14"/>
                <w:lang w:eastAsia="en-GB"/>
              </w:rPr>
              <w:t xml:space="preserve"> bands/band combinations and one NR/LTE V2X PC5 band</w:t>
            </w:r>
          </w:p>
        </w:tc>
        <w:tc>
          <w:tcPr>
            <w:tcW w:w="1365" w:type="dxa"/>
            <w:shd w:val="clear" w:color="auto" w:fill="auto"/>
            <w:noWrap/>
            <w:tcMar>
              <w:left w:w="57" w:type="dxa"/>
              <w:right w:w="57" w:type="dxa"/>
            </w:tcMar>
            <w:hideMark/>
          </w:tcPr>
          <w:p w14:paraId="3FC3A744" w14:textId="4F94C7E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NR_LTE_V2X_PC5_combos</w:t>
            </w:r>
          </w:p>
        </w:tc>
        <w:tc>
          <w:tcPr>
            <w:tcW w:w="510" w:type="dxa"/>
            <w:shd w:val="clear" w:color="auto" w:fill="auto"/>
            <w:hideMark/>
          </w:tcPr>
          <w:p w14:paraId="4FF4AAD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84A59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RP-210588</w:t>
            </w:r>
          </w:p>
        </w:tc>
        <w:tc>
          <w:tcPr>
            <w:tcW w:w="2126" w:type="dxa"/>
            <w:shd w:val="clear" w:color="auto" w:fill="auto"/>
            <w:hideMark/>
          </w:tcPr>
          <w:p w14:paraId="575E8F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50447E7F" w14:textId="77777777" w:rsidTr="00630709">
        <w:trPr>
          <w:trHeight w:val="57"/>
        </w:trPr>
        <w:tc>
          <w:tcPr>
            <w:tcW w:w="846" w:type="dxa"/>
            <w:shd w:val="clear" w:color="auto" w:fill="auto"/>
            <w:hideMark/>
          </w:tcPr>
          <w:p w14:paraId="33218E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880180</w:t>
            </w:r>
          </w:p>
        </w:tc>
        <w:tc>
          <w:tcPr>
            <w:tcW w:w="3406" w:type="dxa"/>
            <w:shd w:val="clear" w:color="auto" w:fill="auto"/>
            <w:hideMark/>
          </w:tcPr>
          <w:p w14:paraId="2971FD2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NR_LTE_V2X_PC5_combos</w:t>
            </w:r>
          </w:p>
        </w:tc>
        <w:tc>
          <w:tcPr>
            <w:tcW w:w="1365" w:type="dxa"/>
            <w:shd w:val="clear" w:color="auto" w:fill="auto"/>
            <w:noWrap/>
            <w:tcMar>
              <w:left w:w="57" w:type="dxa"/>
              <w:right w:w="57" w:type="dxa"/>
            </w:tcMar>
            <w:hideMark/>
          </w:tcPr>
          <w:p w14:paraId="15090D8C" w14:textId="76A335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NR_LTE_V2X_PC5_combos-Core</w:t>
            </w:r>
          </w:p>
        </w:tc>
        <w:tc>
          <w:tcPr>
            <w:tcW w:w="510" w:type="dxa"/>
            <w:shd w:val="clear" w:color="auto" w:fill="auto"/>
            <w:hideMark/>
          </w:tcPr>
          <w:p w14:paraId="17596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B00C9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484D5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6E8DC111" w14:textId="77777777" w:rsidTr="00630709">
        <w:trPr>
          <w:trHeight w:val="57"/>
        </w:trPr>
        <w:tc>
          <w:tcPr>
            <w:tcW w:w="846" w:type="dxa"/>
            <w:shd w:val="clear" w:color="auto" w:fill="auto"/>
            <w:hideMark/>
          </w:tcPr>
          <w:p w14:paraId="6EB5A7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880280</w:t>
            </w:r>
          </w:p>
        </w:tc>
        <w:tc>
          <w:tcPr>
            <w:tcW w:w="3406" w:type="dxa"/>
            <w:shd w:val="clear" w:color="auto" w:fill="auto"/>
            <w:hideMark/>
          </w:tcPr>
          <w:p w14:paraId="49F433C0"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8722E62" w14:textId="6C1D66AA"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NR_LTE_V2X_PC5_combos-Perf</w:t>
            </w:r>
          </w:p>
        </w:tc>
        <w:tc>
          <w:tcPr>
            <w:tcW w:w="510" w:type="dxa"/>
            <w:shd w:val="clear" w:color="auto" w:fill="auto"/>
            <w:hideMark/>
          </w:tcPr>
          <w:p w14:paraId="0F6A33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8365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580389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78F66C95" w14:textId="77777777" w:rsidTr="00630709">
        <w:trPr>
          <w:trHeight w:val="57"/>
        </w:trPr>
        <w:tc>
          <w:tcPr>
            <w:tcW w:w="846" w:type="dxa"/>
            <w:shd w:val="clear" w:color="auto" w:fill="auto"/>
            <w:hideMark/>
          </w:tcPr>
          <w:p w14:paraId="4F348D0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880094</w:t>
            </w:r>
          </w:p>
        </w:tc>
        <w:tc>
          <w:tcPr>
            <w:tcW w:w="3406" w:type="dxa"/>
            <w:shd w:val="clear" w:color="auto" w:fill="auto"/>
            <w:hideMark/>
          </w:tcPr>
          <w:p w14:paraId="2E1430D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57A3AC3C" w14:textId="06DC0F2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ENDC_UE_PC2_R17_NR_TDD</w:t>
            </w:r>
          </w:p>
        </w:tc>
        <w:tc>
          <w:tcPr>
            <w:tcW w:w="510" w:type="dxa"/>
            <w:shd w:val="clear" w:color="auto" w:fill="auto"/>
            <w:hideMark/>
          </w:tcPr>
          <w:p w14:paraId="3D134F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8E6EC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RP-211853</w:t>
            </w:r>
          </w:p>
        </w:tc>
        <w:tc>
          <w:tcPr>
            <w:tcW w:w="2126" w:type="dxa"/>
            <w:shd w:val="clear" w:color="auto" w:fill="auto"/>
            <w:hideMark/>
          </w:tcPr>
          <w:p w14:paraId="3E100C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630709" w:rsidRPr="00630709" w14:paraId="5E2CC0F4" w14:textId="77777777" w:rsidTr="00630709">
        <w:trPr>
          <w:trHeight w:val="57"/>
        </w:trPr>
        <w:tc>
          <w:tcPr>
            <w:tcW w:w="846" w:type="dxa"/>
            <w:shd w:val="clear" w:color="auto" w:fill="auto"/>
            <w:hideMark/>
          </w:tcPr>
          <w:p w14:paraId="20B07F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880194</w:t>
            </w:r>
          </w:p>
        </w:tc>
        <w:tc>
          <w:tcPr>
            <w:tcW w:w="3406" w:type="dxa"/>
            <w:shd w:val="clear" w:color="auto" w:fill="auto"/>
            <w:hideMark/>
          </w:tcPr>
          <w:p w14:paraId="2E229B4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ENDC_UE_PC2_R17_NR_TDD</w:t>
            </w:r>
          </w:p>
        </w:tc>
        <w:tc>
          <w:tcPr>
            <w:tcW w:w="1365" w:type="dxa"/>
            <w:shd w:val="clear" w:color="auto" w:fill="auto"/>
            <w:noWrap/>
            <w:tcMar>
              <w:left w:w="57" w:type="dxa"/>
              <w:right w:w="57" w:type="dxa"/>
            </w:tcMar>
            <w:hideMark/>
          </w:tcPr>
          <w:p w14:paraId="00ABF685" w14:textId="7EC66CE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ENDC_UE_PC2_R17_NR_TDD-Core</w:t>
            </w:r>
          </w:p>
        </w:tc>
        <w:tc>
          <w:tcPr>
            <w:tcW w:w="510" w:type="dxa"/>
            <w:shd w:val="clear" w:color="auto" w:fill="auto"/>
            <w:hideMark/>
          </w:tcPr>
          <w:p w14:paraId="601D0C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6B0A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068FF7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66A32992" w14:textId="77777777" w:rsidTr="00630709">
        <w:trPr>
          <w:trHeight w:val="57"/>
        </w:trPr>
        <w:tc>
          <w:tcPr>
            <w:tcW w:w="846" w:type="dxa"/>
            <w:shd w:val="clear" w:color="auto" w:fill="auto"/>
            <w:hideMark/>
          </w:tcPr>
          <w:p w14:paraId="75F329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880294</w:t>
            </w:r>
          </w:p>
        </w:tc>
        <w:tc>
          <w:tcPr>
            <w:tcW w:w="3406" w:type="dxa"/>
            <w:shd w:val="clear" w:color="auto" w:fill="auto"/>
            <w:hideMark/>
          </w:tcPr>
          <w:p w14:paraId="0C8944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0908EBFC" w14:textId="4A7B3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ENDC_UE_PC2_R17_NR_TDD-Perf</w:t>
            </w:r>
          </w:p>
        </w:tc>
        <w:tc>
          <w:tcPr>
            <w:tcW w:w="510" w:type="dxa"/>
            <w:shd w:val="clear" w:color="auto" w:fill="auto"/>
            <w:hideMark/>
          </w:tcPr>
          <w:p w14:paraId="3651C5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05B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47AEF4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0A7898A4" w14:textId="77777777" w:rsidTr="00630709">
        <w:trPr>
          <w:trHeight w:val="57"/>
        </w:trPr>
        <w:tc>
          <w:tcPr>
            <w:tcW w:w="846" w:type="dxa"/>
            <w:shd w:val="clear" w:color="auto" w:fill="auto"/>
            <w:hideMark/>
          </w:tcPr>
          <w:p w14:paraId="1C7EB2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911000</w:t>
            </w:r>
          </w:p>
        </w:tc>
        <w:tc>
          <w:tcPr>
            <w:tcW w:w="3406" w:type="dxa"/>
            <w:shd w:val="clear" w:color="auto" w:fill="auto"/>
            <w:hideMark/>
          </w:tcPr>
          <w:p w14:paraId="4396EC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0FEB9A34" w14:textId="66DA277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ENDC_UE_PC2_R17_NR_TDD-UEConTest</w:t>
            </w:r>
          </w:p>
        </w:tc>
        <w:tc>
          <w:tcPr>
            <w:tcW w:w="510" w:type="dxa"/>
            <w:shd w:val="clear" w:color="auto" w:fill="auto"/>
            <w:hideMark/>
          </w:tcPr>
          <w:p w14:paraId="5C8775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BA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RP-211420</w:t>
            </w:r>
          </w:p>
        </w:tc>
        <w:tc>
          <w:tcPr>
            <w:tcW w:w="2126" w:type="dxa"/>
            <w:shd w:val="clear" w:color="auto" w:fill="auto"/>
            <w:hideMark/>
          </w:tcPr>
          <w:p w14:paraId="3BCA8A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2DD031B7" w14:textId="77777777" w:rsidTr="00630709">
        <w:trPr>
          <w:trHeight w:val="57"/>
        </w:trPr>
        <w:tc>
          <w:tcPr>
            <w:tcW w:w="846" w:type="dxa"/>
            <w:shd w:val="clear" w:color="auto" w:fill="auto"/>
            <w:hideMark/>
          </w:tcPr>
          <w:p w14:paraId="4F8492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880095</w:t>
            </w:r>
          </w:p>
        </w:tc>
        <w:tc>
          <w:tcPr>
            <w:tcW w:w="3406" w:type="dxa"/>
            <w:shd w:val="clear" w:color="auto" w:fill="auto"/>
            <w:hideMark/>
          </w:tcPr>
          <w:p w14:paraId="2BF0AC6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4B125CA8" w14:textId="2B01C1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DSS_LTE_B38_NR_Bn38</w:t>
            </w:r>
          </w:p>
        </w:tc>
        <w:tc>
          <w:tcPr>
            <w:tcW w:w="510" w:type="dxa"/>
            <w:shd w:val="clear" w:color="auto" w:fill="auto"/>
            <w:hideMark/>
          </w:tcPr>
          <w:p w14:paraId="1A797B3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177B8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RP-201314</w:t>
            </w:r>
          </w:p>
        </w:tc>
        <w:tc>
          <w:tcPr>
            <w:tcW w:w="2126" w:type="dxa"/>
            <w:shd w:val="clear" w:color="auto" w:fill="auto"/>
            <w:hideMark/>
          </w:tcPr>
          <w:p w14:paraId="28E74A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Vodafone</w:t>
            </w:r>
          </w:p>
        </w:tc>
      </w:tr>
      <w:tr w:rsidR="00630709" w:rsidRPr="00630709" w14:paraId="3DD4E95E" w14:textId="77777777" w:rsidTr="00630709">
        <w:trPr>
          <w:trHeight w:val="57"/>
        </w:trPr>
        <w:tc>
          <w:tcPr>
            <w:tcW w:w="846" w:type="dxa"/>
            <w:shd w:val="clear" w:color="auto" w:fill="auto"/>
            <w:hideMark/>
          </w:tcPr>
          <w:p w14:paraId="271014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880195</w:t>
            </w:r>
          </w:p>
        </w:tc>
        <w:tc>
          <w:tcPr>
            <w:tcW w:w="3406" w:type="dxa"/>
            <w:shd w:val="clear" w:color="auto" w:fill="auto"/>
            <w:hideMark/>
          </w:tcPr>
          <w:p w14:paraId="2EDEC12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DSS_LTE_B38_NR_Bn38</w:t>
            </w:r>
          </w:p>
        </w:tc>
        <w:tc>
          <w:tcPr>
            <w:tcW w:w="1365" w:type="dxa"/>
            <w:shd w:val="clear" w:color="auto" w:fill="auto"/>
            <w:noWrap/>
            <w:tcMar>
              <w:left w:w="57" w:type="dxa"/>
              <w:right w:w="57" w:type="dxa"/>
            </w:tcMar>
            <w:hideMark/>
          </w:tcPr>
          <w:p w14:paraId="32A5652A" w14:textId="4CC125A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DSS_LTE_B38_NR_Bn38-Core</w:t>
            </w:r>
          </w:p>
        </w:tc>
        <w:tc>
          <w:tcPr>
            <w:tcW w:w="510" w:type="dxa"/>
            <w:shd w:val="clear" w:color="auto" w:fill="auto"/>
            <w:hideMark/>
          </w:tcPr>
          <w:p w14:paraId="0E26CE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27C5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RP-201314</w:t>
            </w:r>
          </w:p>
        </w:tc>
        <w:tc>
          <w:tcPr>
            <w:tcW w:w="2126" w:type="dxa"/>
            <w:shd w:val="clear" w:color="auto" w:fill="auto"/>
            <w:hideMark/>
          </w:tcPr>
          <w:p w14:paraId="1D28AC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Vodafone</w:t>
            </w:r>
          </w:p>
        </w:tc>
      </w:tr>
      <w:tr w:rsidR="00630709" w:rsidRPr="00630709" w14:paraId="3BE4E615" w14:textId="77777777" w:rsidTr="00630709">
        <w:trPr>
          <w:trHeight w:val="57"/>
        </w:trPr>
        <w:tc>
          <w:tcPr>
            <w:tcW w:w="846" w:type="dxa"/>
            <w:shd w:val="clear" w:color="auto" w:fill="auto"/>
            <w:hideMark/>
          </w:tcPr>
          <w:p w14:paraId="2C098D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880096</w:t>
            </w:r>
          </w:p>
        </w:tc>
        <w:tc>
          <w:tcPr>
            <w:tcW w:w="3406" w:type="dxa"/>
            <w:shd w:val="clear" w:color="auto" w:fill="auto"/>
            <w:hideMark/>
          </w:tcPr>
          <w:p w14:paraId="057D6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37C7B5C8" w14:textId="220D91D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DSS_LTE_B40_NR_Bn40</w:t>
            </w:r>
          </w:p>
        </w:tc>
        <w:tc>
          <w:tcPr>
            <w:tcW w:w="510" w:type="dxa"/>
            <w:shd w:val="clear" w:color="auto" w:fill="auto"/>
            <w:hideMark/>
          </w:tcPr>
          <w:p w14:paraId="039587A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8215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RP-202084</w:t>
            </w:r>
          </w:p>
        </w:tc>
        <w:tc>
          <w:tcPr>
            <w:tcW w:w="2126" w:type="dxa"/>
            <w:shd w:val="clear" w:color="auto" w:fill="auto"/>
            <w:hideMark/>
          </w:tcPr>
          <w:p w14:paraId="0B75C3D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Reliance Jio</w:t>
            </w:r>
          </w:p>
        </w:tc>
      </w:tr>
      <w:tr w:rsidR="00630709" w:rsidRPr="00630709" w14:paraId="0531B7E6" w14:textId="77777777" w:rsidTr="00630709">
        <w:trPr>
          <w:trHeight w:val="57"/>
        </w:trPr>
        <w:tc>
          <w:tcPr>
            <w:tcW w:w="846" w:type="dxa"/>
            <w:shd w:val="clear" w:color="auto" w:fill="auto"/>
            <w:hideMark/>
          </w:tcPr>
          <w:p w14:paraId="575B7A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880196</w:t>
            </w:r>
          </w:p>
        </w:tc>
        <w:tc>
          <w:tcPr>
            <w:tcW w:w="3406" w:type="dxa"/>
            <w:shd w:val="clear" w:color="auto" w:fill="auto"/>
            <w:hideMark/>
          </w:tcPr>
          <w:p w14:paraId="6B72073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DSS_LTE_B40_NR_Bn40</w:t>
            </w:r>
          </w:p>
        </w:tc>
        <w:tc>
          <w:tcPr>
            <w:tcW w:w="1365" w:type="dxa"/>
            <w:shd w:val="clear" w:color="auto" w:fill="auto"/>
            <w:noWrap/>
            <w:tcMar>
              <w:left w:w="57" w:type="dxa"/>
              <w:right w:w="57" w:type="dxa"/>
            </w:tcMar>
            <w:hideMark/>
          </w:tcPr>
          <w:p w14:paraId="108CBDFA" w14:textId="37E672E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DSS_LTE_B40_NR_Bn40-Core</w:t>
            </w:r>
          </w:p>
        </w:tc>
        <w:tc>
          <w:tcPr>
            <w:tcW w:w="510" w:type="dxa"/>
            <w:shd w:val="clear" w:color="auto" w:fill="auto"/>
            <w:hideMark/>
          </w:tcPr>
          <w:p w14:paraId="0260DB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CD4E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57423B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13DC07C1" w14:textId="77777777" w:rsidTr="00630709">
        <w:trPr>
          <w:trHeight w:val="57"/>
        </w:trPr>
        <w:tc>
          <w:tcPr>
            <w:tcW w:w="846" w:type="dxa"/>
            <w:shd w:val="clear" w:color="auto" w:fill="auto"/>
            <w:hideMark/>
          </w:tcPr>
          <w:p w14:paraId="5F6898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880296</w:t>
            </w:r>
          </w:p>
        </w:tc>
        <w:tc>
          <w:tcPr>
            <w:tcW w:w="3406" w:type="dxa"/>
            <w:shd w:val="clear" w:color="auto" w:fill="auto"/>
            <w:hideMark/>
          </w:tcPr>
          <w:p w14:paraId="4AB6A9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5C95309E" w14:textId="596BEC62"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DSS_LTE_B40_NR_Bn40-Perf</w:t>
            </w:r>
          </w:p>
        </w:tc>
        <w:tc>
          <w:tcPr>
            <w:tcW w:w="510" w:type="dxa"/>
            <w:shd w:val="clear" w:color="auto" w:fill="auto"/>
            <w:hideMark/>
          </w:tcPr>
          <w:p w14:paraId="6276F5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8BB5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158105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28CFE606" w14:textId="77777777" w:rsidTr="00630709">
        <w:trPr>
          <w:trHeight w:val="57"/>
        </w:trPr>
        <w:tc>
          <w:tcPr>
            <w:tcW w:w="846" w:type="dxa"/>
            <w:shd w:val="clear" w:color="auto" w:fill="auto"/>
            <w:hideMark/>
          </w:tcPr>
          <w:p w14:paraId="7B222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880098</w:t>
            </w:r>
          </w:p>
        </w:tc>
        <w:tc>
          <w:tcPr>
            <w:tcW w:w="3406" w:type="dxa"/>
            <w:shd w:val="clear" w:color="auto" w:fill="auto"/>
            <w:hideMark/>
          </w:tcPr>
          <w:p w14:paraId="684FF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5F351906" w14:textId="0590EDA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DC_R17_1BLTE_1BNR_2DL2UL</w:t>
            </w:r>
          </w:p>
        </w:tc>
        <w:tc>
          <w:tcPr>
            <w:tcW w:w="510" w:type="dxa"/>
            <w:shd w:val="clear" w:color="auto" w:fill="auto"/>
            <w:hideMark/>
          </w:tcPr>
          <w:p w14:paraId="130DE00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6587F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RP-212096</w:t>
            </w:r>
          </w:p>
        </w:tc>
        <w:tc>
          <w:tcPr>
            <w:tcW w:w="2126" w:type="dxa"/>
            <w:shd w:val="clear" w:color="auto" w:fill="auto"/>
            <w:hideMark/>
          </w:tcPr>
          <w:p w14:paraId="5C1F4CB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CHTTL</w:t>
            </w:r>
          </w:p>
        </w:tc>
      </w:tr>
      <w:tr w:rsidR="00630709" w:rsidRPr="00630709" w14:paraId="2AB6B146" w14:textId="77777777" w:rsidTr="00630709">
        <w:trPr>
          <w:trHeight w:val="57"/>
        </w:trPr>
        <w:tc>
          <w:tcPr>
            <w:tcW w:w="846" w:type="dxa"/>
            <w:shd w:val="clear" w:color="auto" w:fill="auto"/>
            <w:hideMark/>
          </w:tcPr>
          <w:p w14:paraId="4AB841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880198</w:t>
            </w:r>
          </w:p>
        </w:tc>
        <w:tc>
          <w:tcPr>
            <w:tcW w:w="3406" w:type="dxa"/>
            <w:shd w:val="clear" w:color="auto" w:fill="auto"/>
            <w:hideMark/>
          </w:tcPr>
          <w:p w14:paraId="19C43C7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DC_R17_1BLTE_1BNR_2DL2UL</w:t>
            </w:r>
          </w:p>
        </w:tc>
        <w:tc>
          <w:tcPr>
            <w:tcW w:w="1365" w:type="dxa"/>
            <w:shd w:val="clear" w:color="auto" w:fill="auto"/>
            <w:noWrap/>
            <w:tcMar>
              <w:left w:w="57" w:type="dxa"/>
              <w:right w:w="57" w:type="dxa"/>
            </w:tcMar>
            <w:hideMark/>
          </w:tcPr>
          <w:p w14:paraId="184F7D84" w14:textId="626B85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DC_R17_1BLTE_1BNR_2DL2UL-Core</w:t>
            </w:r>
          </w:p>
        </w:tc>
        <w:tc>
          <w:tcPr>
            <w:tcW w:w="510" w:type="dxa"/>
            <w:shd w:val="clear" w:color="auto" w:fill="auto"/>
            <w:hideMark/>
          </w:tcPr>
          <w:p w14:paraId="3C8EE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7B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5EF78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5037ABD3" w14:textId="77777777" w:rsidTr="00630709">
        <w:trPr>
          <w:trHeight w:val="57"/>
        </w:trPr>
        <w:tc>
          <w:tcPr>
            <w:tcW w:w="846" w:type="dxa"/>
            <w:shd w:val="clear" w:color="auto" w:fill="auto"/>
            <w:hideMark/>
          </w:tcPr>
          <w:p w14:paraId="3DBBA2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880298</w:t>
            </w:r>
          </w:p>
        </w:tc>
        <w:tc>
          <w:tcPr>
            <w:tcW w:w="3406" w:type="dxa"/>
            <w:shd w:val="clear" w:color="auto" w:fill="auto"/>
            <w:hideMark/>
          </w:tcPr>
          <w:p w14:paraId="624F00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0BC3B6E5" w14:textId="03BE404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DC_R17_1BLTE_1BNR_2DL2UL-Perf</w:t>
            </w:r>
          </w:p>
        </w:tc>
        <w:tc>
          <w:tcPr>
            <w:tcW w:w="510" w:type="dxa"/>
            <w:shd w:val="clear" w:color="auto" w:fill="auto"/>
            <w:hideMark/>
          </w:tcPr>
          <w:p w14:paraId="6E4C33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674E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2238E9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369786EE" w14:textId="77777777" w:rsidTr="00630709">
        <w:trPr>
          <w:trHeight w:val="57"/>
        </w:trPr>
        <w:tc>
          <w:tcPr>
            <w:tcW w:w="846" w:type="dxa"/>
            <w:shd w:val="clear" w:color="auto" w:fill="auto"/>
            <w:hideMark/>
          </w:tcPr>
          <w:p w14:paraId="02C7AF2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880099</w:t>
            </w:r>
          </w:p>
        </w:tc>
        <w:tc>
          <w:tcPr>
            <w:tcW w:w="3406" w:type="dxa"/>
            <w:shd w:val="clear" w:color="auto" w:fill="auto"/>
            <w:hideMark/>
          </w:tcPr>
          <w:p w14:paraId="4197E5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7B4F3A41" w14:textId="3700F18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DC_R17_2BLTE_1BNR_3DL2UL</w:t>
            </w:r>
          </w:p>
        </w:tc>
        <w:tc>
          <w:tcPr>
            <w:tcW w:w="510" w:type="dxa"/>
            <w:shd w:val="clear" w:color="auto" w:fill="auto"/>
            <w:hideMark/>
          </w:tcPr>
          <w:p w14:paraId="297AB82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3F6FF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RP-212174</w:t>
            </w:r>
          </w:p>
        </w:tc>
        <w:tc>
          <w:tcPr>
            <w:tcW w:w="2126" w:type="dxa"/>
            <w:shd w:val="clear" w:color="auto" w:fill="auto"/>
            <w:hideMark/>
          </w:tcPr>
          <w:p w14:paraId="15B62F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B9F4F24" w14:textId="77777777" w:rsidTr="00630709">
        <w:trPr>
          <w:trHeight w:val="57"/>
        </w:trPr>
        <w:tc>
          <w:tcPr>
            <w:tcW w:w="846" w:type="dxa"/>
            <w:shd w:val="clear" w:color="auto" w:fill="auto"/>
            <w:hideMark/>
          </w:tcPr>
          <w:p w14:paraId="6E2016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880199</w:t>
            </w:r>
          </w:p>
        </w:tc>
        <w:tc>
          <w:tcPr>
            <w:tcW w:w="3406" w:type="dxa"/>
            <w:shd w:val="clear" w:color="auto" w:fill="auto"/>
            <w:hideMark/>
          </w:tcPr>
          <w:p w14:paraId="600935C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DC_R17_2BLTE_1BNR_3DL2UL</w:t>
            </w:r>
          </w:p>
        </w:tc>
        <w:tc>
          <w:tcPr>
            <w:tcW w:w="1365" w:type="dxa"/>
            <w:shd w:val="clear" w:color="auto" w:fill="auto"/>
            <w:noWrap/>
            <w:tcMar>
              <w:left w:w="57" w:type="dxa"/>
              <w:right w:w="57" w:type="dxa"/>
            </w:tcMar>
            <w:hideMark/>
          </w:tcPr>
          <w:p w14:paraId="5C600527" w14:textId="109794A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DC_R17_2BLTE_1BNR_3DL2UL-Core</w:t>
            </w:r>
          </w:p>
        </w:tc>
        <w:tc>
          <w:tcPr>
            <w:tcW w:w="510" w:type="dxa"/>
            <w:shd w:val="clear" w:color="auto" w:fill="auto"/>
            <w:hideMark/>
          </w:tcPr>
          <w:p w14:paraId="6AB293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FCE3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057079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909838" w14:textId="77777777" w:rsidTr="00630709">
        <w:trPr>
          <w:trHeight w:val="57"/>
        </w:trPr>
        <w:tc>
          <w:tcPr>
            <w:tcW w:w="846" w:type="dxa"/>
            <w:shd w:val="clear" w:color="auto" w:fill="auto"/>
            <w:hideMark/>
          </w:tcPr>
          <w:p w14:paraId="39ABF2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890263</w:t>
            </w:r>
          </w:p>
        </w:tc>
        <w:tc>
          <w:tcPr>
            <w:tcW w:w="3406" w:type="dxa"/>
            <w:shd w:val="clear" w:color="auto" w:fill="auto"/>
            <w:hideMark/>
          </w:tcPr>
          <w:p w14:paraId="147DD5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3A6B78BB" w14:textId="74FAFB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DC_R17_2BLTE_1BNR_3DL2UL-Perf</w:t>
            </w:r>
          </w:p>
        </w:tc>
        <w:tc>
          <w:tcPr>
            <w:tcW w:w="510" w:type="dxa"/>
            <w:shd w:val="clear" w:color="auto" w:fill="auto"/>
            <w:hideMark/>
          </w:tcPr>
          <w:p w14:paraId="48036E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6AF68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525311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04D7AE" w14:textId="77777777" w:rsidTr="00630709">
        <w:trPr>
          <w:trHeight w:val="57"/>
        </w:trPr>
        <w:tc>
          <w:tcPr>
            <w:tcW w:w="846" w:type="dxa"/>
            <w:shd w:val="clear" w:color="auto" w:fill="auto"/>
            <w:hideMark/>
          </w:tcPr>
          <w:p w14:paraId="692C940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881000</w:t>
            </w:r>
          </w:p>
        </w:tc>
        <w:tc>
          <w:tcPr>
            <w:tcW w:w="3406" w:type="dxa"/>
            <w:shd w:val="clear" w:color="auto" w:fill="auto"/>
            <w:hideMark/>
          </w:tcPr>
          <w:p w14:paraId="6E36C75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468A8B21" w14:textId="0AF06CC1"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DC_R17_3BLTE_1BNR_4DL2UL</w:t>
            </w:r>
          </w:p>
        </w:tc>
        <w:tc>
          <w:tcPr>
            <w:tcW w:w="510" w:type="dxa"/>
            <w:shd w:val="clear" w:color="auto" w:fill="auto"/>
            <w:hideMark/>
          </w:tcPr>
          <w:p w14:paraId="4C085D1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7E8D9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RP-211758</w:t>
            </w:r>
          </w:p>
        </w:tc>
        <w:tc>
          <w:tcPr>
            <w:tcW w:w="2126" w:type="dxa"/>
            <w:shd w:val="clear" w:color="auto" w:fill="auto"/>
            <w:hideMark/>
          </w:tcPr>
          <w:p w14:paraId="3ADEB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3E488524" w14:textId="77777777" w:rsidTr="00630709">
        <w:trPr>
          <w:trHeight w:val="57"/>
        </w:trPr>
        <w:tc>
          <w:tcPr>
            <w:tcW w:w="846" w:type="dxa"/>
            <w:shd w:val="clear" w:color="auto" w:fill="auto"/>
            <w:hideMark/>
          </w:tcPr>
          <w:p w14:paraId="77D31A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881100</w:t>
            </w:r>
          </w:p>
        </w:tc>
        <w:tc>
          <w:tcPr>
            <w:tcW w:w="3406" w:type="dxa"/>
            <w:shd w:val="clear" w:color="auto" w:fill="auto"/>
            <w:hideMark/>
          </w:tcPr>
          <w:p w14:paraId="78A60CE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DC_R17_3BLTE_1BNR_4DL2UL</w:t>
            </w:r>
          </w:p>
        </w:tc>
        <w:tc>
          <w:tcPr>
            <w:tcW w:w="1365" w:type="dxa"/>
            <w:shd w:val="clear" w:color="auto" w:fill="auto"/>
            <w:noWrap/>
            <w:tcMar>
              <w:left w:w="57" w:type="dxa"/>
              <w:right w:w="57" w:type="dxa"/>
            </w:tcMar>
            <w:hideMark/>
          </w:tcPr>
          <w:p w14:paraId="154A455A" w14:textId="0F10047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DC_R17_3BLTE_1BNR_4DL2UL-Core</w:t>
            </w:r>
          </w:p>
        </w:tc>
        <w:tc>
          <w:tcPr>
            <w:tcW w:w="510" w:type="dxa"/>
            <w:shd w:val="clear" w:color="auto" w:fill="auto"/>
            <w:hideMark/>
          </w:tcPr>
          <w:p w14:paraId="5D5347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EDDFC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5254B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1B6C818" w14:textId="77777777" w:rsidTr="00630709">
        <w:trPr>
          <w:trHeight w:val="57"/>
        </w:trPr>
        <w:tc>
          <w:tcPr>
            <w:tcW w:w="846" w:type="dxa"/>
            <w:shd w:val="clear" w:color="auto" w:fill="auto"/>
            <w:hideMark/>
          </w:tcPr>
          <w:p w14:paraId="7F2883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881200</w:t>
            </w:r>
          </w:p>
        </w:tc>
        <w:tc>
          <w:tcPr>
            <w:tcW w:w="3406" w:type="dxa"/>
            <w:shd w:val="clear" w:color="auto" w:fill="auto"/>
            <w:hideMark/>
          </w:tcPr>
          <w:p w14:paraId="504048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D399C29" w14:textId="1AC5FA8D"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DC_R17_3BLTE_1BNR_4DL2UL-Perf</w:t>
            </w:r>
          </w:p>
        </w:tc>
        <w:tc>
          <w:tcPr>
            <w:tcW w:w="510" w:type="dxa"/>
            <w:shd w:val="clear" w:color="auto" w:fill="auto"/>
            <w:hideMark/>
          </w:tcPr>
          <w:p w14:paraId="3628AD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F5B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3B3E0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28439119" w14:textId="77777777" w:rsidTr="00630709">
        <w:trPr>
          <w:trHeight w:val="57"/>
        </w:trPr>
        <w:tc>
          <w:tcPr>
            <w:tcW w:w="846" w:type="dxa"/>
            <w:shd w:val="clear" w:color="auto" w:fill="auto"/>
            <w:hideMark/>
          </w:tcPr>
          <w:p w14:paraId="0C273A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881001</w:t>
            </w:r>
          </w:p>
        </w:tc>
        <w:tc>
          <w:tcPr>
            <w:tcW w:w="3406" w:type="dxa"/>
            <w:shd w:val="clear" w:color="auto" w:fill="auto"/>
            <w:hideMark/>
          </w:tcPr>
          <w:p w14:paraId="5806BA1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151DB703" w14:textId="687B15F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DC_R17_4BLTE_1BNR_5DL2UL</w:t>
            </w:r>
          </w:p>
        </w:tc>
        <w:tc>
          <w:tcPr>
            <w:tcW w:w="510" w:type="dxa"/>
            <w:shd w:val="clear" w:color="auto" w:fill="auto"/>
            <w:hideMark/>
          </w:tcPr>
          <w:p w14:paraId="3002997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EC6975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RP-212532</w:t>
            </w:r>
          </w:p>
        </w:tc>
        <w:tc>
          <w:tcPr>
            <w:tcW w:w="2126" w:type="dxa"/>
            <w:shd w:val="clear" w:color="auto" w:fill="auto"/>
            <w:hideMark/>
          </w:tcPr>
          <w:p w14:paraId="53A7C8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630709" w:rsidRPr="00630709" w14:paraId="7EE613A7" w14:textId="77777777" w:rsidTr="00630709">
        <w:trPr>
          <w:trHeight w:val="57"/>
        </w:trPr>
        <w:tc>
          <w:tcPr>
            <w:tcW w:w="846" w:type="dxa"/>
            <w:shd w:val="clear" w:color="auto" w:fill="auto"/>
            <w:hideMark/>
          </w:tcPr>
          <w:p w14:paraId="43223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881101</w:t>
            </w:r>
          </w:p>
        </w:tc>
        <w:tc>
          <w:tcPr>
            <w:tcW w:w="3406" w:type="dxa"/>
            <w:shd w:val="clear" w:color="auto" w:fill="auto"/>
            <w:hideMark/>
          </w:tcPr>
          <w:p w14:paraId="123ADEE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DC_R17_4BLTE_1BNR_5DL2UL</w:t>
            </w:r>
          </w:p>
        </w:tc>
        <w:tc>
          <w:tcPr>
            <w:tcW w:w="1365" w:type="dxa"/>
            <w:shd w:val="clear" w:color="auto" w:fill="auto"/>
            <w:noWrap/>
            <w:tcMar>
              <w:left w:w="57" w:type="dxa"/>
              <w:right w:w="57" w:type="dxa"/>
            </w:tcMar>
            <w:hideMark/>
          </w:tcPr>
          <w:p w14:paraId="778710F9" w14:textId="4D7603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DC_R17_4BLTE_1BNR_5DL2UL-Core</w:t>
            </w:r>
          </w:p>
        </w:tc>
        <w:tc>
          <w:tcPr>
            <w:tcW w:w="510" w:type="dxa"/>
            <w:shd w:val="clear" w:color="auto" w:fill="auto"/>
            <w:hideMark/>
          </w:tcPr>
          <w:p w14:paraId="13A309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AAC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639252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3E20D6F9" w14:textId="77777777" w:rsidTr="00630709">
        <w:trPr>
          <w:trHeight w:val="57"/>
        </w:trPr>
        <w:tc>
          <w:tcPr>
            <w:tcW w:w="846" w:type="dxa"/>
            <w:shd w:val="clear" w:color="auto" w:fill="auto"/>
            <w:hideMark/>
          </w:tcPr>
          <w:p w14:paraId="5B8CD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881201</w:t>
            </w:r>
          </w:p>
        </w:tc>
        <w:tc>
          <w:tcPr>
            <w:tcW w:w="3406" w:type="dxa"/>
            <w:shd w:val="clear" w:color="auto" w:fill="auto"/>
            <w:hideMark/>
          </w:tcPr>
          <w:p w14:paraId="458078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6CAC5192" w14:textId="2E5EA1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DC_R17_4BLTE_1BNR_5DL2UL-Perf</w:t>
            </w:r>
          </w:p>
        </w:tc>
        <w:tc>
          <w:tcPr>
            <w:tcW w:w="510" w:type="dxa"/>
            <w:shd w:val="clear" w:color="auto" w:fill="auto"/>
            <w:hideMark/>
          </w:tcPr>
          <w:p w14:paraId="29C24B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DEB6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041291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53517D2D" w14:textId="77777777" w:rsidTr="00630709">
        <w:trPr>
          <w:trHeight w:val="57"/>
        </w:trPr>
        <w:tc>
          <w:tcPr>
            <w:tcW w:w="846" w:type="dxa"/>
            <w:shd w:val="clear" w:color="auto" w:fill="auto"/>
            <w:hideMark/>
          </w:tcPr>
          <w:p w14:paraId="0CE3E0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881002</w:t>
            </w:r>
          </w:p>
        </w:tc>
        <w:tc>
          <w:tcPr>
            <w:tcW w:w="3406" w:type="dxa"/>
            <w:shd w:val="clear" w:color="auto" w:fill="auto"/>
            <w:hideMark/>
          </w:tcPr>
          <w:p w14:paraId="1D39C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(x=1,2,3,4) LTE inter-band CA (</w:t>
            </w:r>
            <w:proofErr w:type="spellStart"/>
            <w:r w:rsidRPr="00630709">
              <w:rPr>
                <w:rFonts w:ascii="Arial" w:hAnsi="Arial" w:cs="Arial"/>
                <w:b/>
                <w:bCs/>
                <w:color w:val="0000FF"/>
                <w:sz w:val="14"/>
                <w:szCs w:val="14"/>
                <w:lang w:eastAsia="en-GB"/>
              </w:rPr>
              <w:t>xDL</w:t>
            </w:r>
            <w:proofErr w:type="spellEnd"/>
            <w:r w:rsidRPr="00630709">
              <w:rPr>
                <w:rFonts w:ascii="Arial" w:hAnsi="Arial" w:cs="Arial"/>
                <w:b/>
                <w:bCs/>
                <w:color w:val="0000FF"/>
                <w:sz w:val="14"/>
                <w:szCs w:val="14"/>
                <w:lang w:eastAsia="en-GB"/>
              </w:rPr>
              <w:t>/1UL) and 2 bands NR inter-band CA (2DL/1UL)</w:t>
            </w:r>
          </w:p>
        </w:tc>
        <w:tc>
          <w:tcPr>
            <w:tcW w:w="1365" w:type="dxa"/>
            <w:shd w:val="clear" w:color="auto" w:fill="auto"/>
            <w:noWrap/>
            <w:tcMar>
              <w:left w:w="57" w:type="dxa"/>
              <w:right w:w="57" w:type="dxa"/>
            </w:tcMar>
            <w:hideMark/>
          </w:tcPr>
          <w:p w14:paraId="4D058343" w14:textId="4A891CA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DC_R17_xBLTE_2BNR_yDL2UL</w:t>
            </w:r>
          </w:p>
        </w:tc>
        <w:tc>
          <w:tcPr>
            <w:tcW w:w="510" w:type="dxa"/>
            <w:shd w:val="clear" w:color="auto" w:fill="auto"/>
            <w:hideMark/>
          </w:tcPr>
          <w:p w14:paraId="67897136"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EC91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237436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278DC17F" w14:textId="77777777" w:rsidTr="00630709">
        <w:trPr>
          <w:trHeight w:val="57"/>
        </w:trPr>
        <w:tc>
          <w:tcPr>
            <w:tcW w:w="846" w:type="dxa"/>
            <w:shd w:val="clear" w:color="auto" w:fill="auto"/>
            <w:hideMark/>
          </w:tcPr>
          <w:p w14:paraId="783C04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881102</w:t>
            </w:r>
          </w:p>
        </w:tc>
        <w:tc>
          <w:tcPr>
            <w:tcW w:w="3406" w:type="dxa"/>
            <w:shd w:val="clear" w:color="auto" w:fill="auto"/>
            <w:hideMark/>
          </w:tcPr>
          <w:p w14:paraId="31739B32"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DC_R17_xBLTE_2BNR_yDL2UL</w:t>
            </w:r>
          </w:p>
        </w:tc>
        <w:tc>
          <w:tcPr>
            <w:tcW w:w="1365" w:type="dxa"/>
            <w:shd w:val="clear" w:color="auto" w:fill="auto"/>
            <w:noWrap/>
            <w:tcMar>
              <w:left w:w="57" w:type="dxa"/>
              <w:right w:w="57" w:type="dxa"/>
            </w:tcMar>
            <w:hideMark/>
          </w:tcPr>
          <w:p w14:paraId="3B15A368" w14:textId="614EC83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DC_R17_xBLTE_2BNR_yDL2UL-Core</w:t>
            </w:r>
          </w:p>
        </w:tc>
        <w:tc>
          <w:tcPr>
            <w:tcW w:w="510" w:type="dxa"/>
            <w:shd w:val="clear" w:color="auto" w:fill="auto"/>
            <w:hideMark/>
          </w:tcPr>
          <w:p w14:paraId="482AA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AB8E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7B963C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4246BC03" w14:textId="77777777" w:rsidTr="00630709">
        <w:trPr>
          <w:trHeight w:val="57"/>
        </w:trPr>
        <w:tc>
          <w:tcPr>
            <w:tcW w:w="846" w:type="dxa"/>
            <w:shd w:val="clear" w:color="auto" w:fill="auto"/>
            <w:hideMark/>
          </w:tcPr>
          <w:p w14:paraId="0444FF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881202</w:t>
            </w:r>
          </w:p>
        </w:tc>
        <w:tc>
          <w:tcPr>
            <w:tcW w:w="3406" w:type="dxa"/>
            <w:shd w:val="clear" w:color="auto" w:fill="auto"/>
            <w:hideMark/>
          </w:tcPr>
          <w:p w14:paraId="66162D1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7BCBDDF5" w14:textId="518F3FD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DC_R17_xBLTE_2BNR_yDL2UL-Perf</w:t>
            </w:r>
          </w:p>
        </w:tc>
        <w:tc>
          <w:tcPr>
            <w:tcW w:w="510" w:type="dxa"/>
            <w:shd w:val="clear" w:color="auto" w:fill="auto"/>
            <w:hideMark/>
          </w:tcPr>
          <w:p w14:paraId="570EF8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684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60CF5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78272ECE" w14:textId="77777777" w:rsidTr="00630709">
        <w:trPr>
          <w:trHeight w:val="57"/>
        </w:trPr>
        <w:tc>
          <w:tcPr>
            <w:tcW w:w="846" w:type="dxa"/>
            <w:shd w:val="clear" w:color="auto" w:fill="auto"/>
            <w:hideMark/>
          </w:tcPr>
          <w:p w14:paraId="2EA79A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881003</w:t>
            </w:r>
          </w:p>
        </w:tc>
        <w:tc>
          <w:tcPr>
            <w:tcW w:w="3406" w:type="dxa"/>
            <w:shd w:val="clear" w:color="auto" w:fill="auto"/>
            <w:hideMark/>
          </w:tcPr>
          <w:p w14:paraId="6EE1F1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 LTE inter-band CA (</w:t>
            </w:r>
            <w:proofErr w:type="spellStart"/>
            <w:r w:rsidRPr="00630709">
              <w:rPr>
                <w:rFonts w:ascii="Arial" w:hAnsi="Arial" w:cs="Arial"/>
                <w:b/>
                <w:bCs/>
                <w:color w:val="0000FF"/>
                <w:sz w:val="14"/>
                <w:szCs w:val="14"/>
                <w:lang w:eastAsia="en-GB"/>
              </w:rPr>
              <w:t>xDL</w:t>
            </w:r>
            <w:proofErr w:type="spellEnd"/>
            <w:r w:rsidRPr="00630709">
              <w:rPr>
                <w:rFonts w:ascii="Arial" w:hAnsi="Arial" w:cs="Arial"/>
                <w:b/>
                <w:bCs/>
                <w:color w:val="0000FF"/>
                <w:sz w:val="14"/>
                <w:szCs w:val="14"/>
                <w:lang w:eastAsia="en-GB"/>
              </w:rPr>
              <w:t>/</w:t>
            </w:r>
            <w:proofErr w:type="spellStart"/>
            <w:r w:rsidRPr="00630709">
              <w:rPr>
                <w:rFonts w:ascii="Arial" w:hAnsi="Arial" w:cs="Arial"/>
                <w:b/>
                <w:bCs/>
                <w:color w:val="0000FF"/>
                <w:sz w:val="14"/>
                <w:szCs w:val="14"/>
                <w:lang w:eastAsia="en-GB"/>
              </w:rPr>
              <w:t>xUL</w:t>
            </w:r>
            <w:proofErr w:type="spellEnd"/>
            <w:r w:rsidRPr="00630709">
              <w:rPr>
                <w:rFonts w:ascii="Arial" w:hAnsi="Arial" w:cs="Arial"/>
                <w:b/>
                <w:bCs/>
                <w:color w:val="0000FF"/>
                <w:sz w:val="14"/>
                <w:szCs w:val="14"/>
                <w:lang w:eastAsia="en-GB"/>
              </w:rPr>
              <w:t>) and y bands (y=3-x) NR inter-band CA (</w:t>
            </w:r>
            <w:proofErr w:type="spellStart"/>
            <w:r w:rsidRPr="00630709">
              <w:rPr>
                <w:rFonts w:ascii="Arial" w:hAnsi="Arial" w:cs="Arial"/>
                <w:b/>
                <w:bCs/>
                <w:color w:val="0000FF"/>
                <w:sz w:val="14"/>
                <w:szCs w:val="14"/>
                <w:lang w:eastAsia="en-GB"/>
              </w:rPr>
              <w:t>yDL</w:t>
            </w:r>
            <w:proofErr w:type="spellEnd"/>
            <w:r w:rsidRPr="00630709">
              <w:rPr>
                <w:rFonts w:ascii="Arial" w:hAnsi="Arial" w:cs="Arial"/>
                <w:b/>
                <w:bCs/>
                <w:color w:val="0000FF"/>
                <w:sz w:val="14"/>
                <w:szCs w:val="14"/>
                <w:lang w:eastAsia="en-GB"/>
              </w:rPr>
              <w:t>/</w:t>
            </w:r>
            <w:proofErr w:type="spellStart"/>
            <w:r w:rsidRPr="00630709">
              <w:rPr>
                <w:rFonts w:ascii="Arial" w:hAnsi="Arial" w:cs="Arial"/>
                <w:b/>
                <w:bCs/>
                <w:color w:val="0000FF"/>
                <w:sz w:val="14"/>
                <w:szCs w:val="14"/>
                <w:lang w:eastAsia="en-GB"/>
              </w:rPr>
              <w:t>yUL</w:t>
            </w:r>
            <w:proofErr w:type="spellEnd"/>
            <w:r w:rsidRPr="00630709">
              <w:rPr>
                <w:rFonts w:ascii="Arial" w:hAnsi="Arial" w:cs="Arial"/>
                <w:b/>
                <w:bCs/>
                <w:color w:val="0000FF"/>
                <w:sz w:val="14"/>
                <w:szCs w:val="14"/>
                <w:lang w:eastAsia="en-GB"/>
              </w:rPr>
              <w:t>)</w:t>
            </w:r>
          </w:p>
        </w:tc>
        <w:tc>
          <w:tcPr>
            <w:tcW w:w="1365" w:type="dxa"/>
            <w:shd w:val="clear" w:color="auto" w:fill="auto"/>
            <w:noWrap/>
            <w:tcMar>
              <w:left w:w="57" w:type="dxa"/>
              <w:right w:w="57" w:type="dxa"/>
            </w:tcMar>
            <w:hideMark/>
          </w:tcPr>
          <w:p w14:paraId="6CF26F55" w14:textId="0FB7089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DC_R17_xBLTE_yBNR_3DL3UL</w:t>
            </w:r>
          </w:p>
        </w:tc>
        <w:tc>
          <w:tcPr>
            <w:tcW w:w="510" w:type="dxa"/>
            <w:shd w:val="clear" w:color="auto" w:fill="auto"/>
            <w:hideMark/>
          </w:tcPr>
          <w:p w14:paraId="2BA60C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454D1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RP-211803</w:t>
            </w:r>
          </w:p>
        </w:tc>
        <w:tc>
          <w:tcPr>
            <w:tcW w:w="2126" w:type="dxa"/>
            <w:shd w:val="clear" w:color="auto" w:fill="auto"/>
            <w:hideMark/>
          </w:tcPr>
          <w:p w14:paraId="29AA5B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4F8B422D" w14:textId="77777777" w:rsidTr="00630709">
        <w:trPr>
          <w:trHeight w:val="57"/>
        </w:trPr>
        <w:tc>
          <w:tcPr>
            <w:tcW w:w="846" w:type="dxa"/>
            <w:shd w:val="clear" w:color="auto" w:fill="auto"/>
            <w:hideMark/>
          </w:tcPr>
          <w:p w14:paraId="123B9B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881103</w:t>
            </w:r>
          </w:p>
        </w:tc>
        <w:tc>
          <w:tcPr>
            <w:tcW w:w="3406" w:type="dxa"/>
            <w:shd w:val="clear" w:color="auto" w:fill="auto"/>
            <w:hideMark/>
          </w:tcPr>
          <w:p w14:paraId="13D9E67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DC_R17_xBLTE_yBNR_3DL3UL</w:t>
            </w:r>
          </w:p>
        </w:tc>
        <w:tc>
          <w:tcPr>
            <w:tcW w:w="1365" w:type="dxa"/>
            <w:shd w:val="clear" w:color="auto" w:fill="auto"/>
            <w:noWrap/>
            <w:tcMar>
              <w:left w:w="57" w:type="dxa"/>
              <w:right w:w="57" w:type="dxa"/>
            </w:tcMar>
            <w:hideMark/>
          </w:tcPr>
          <w:p w14:paraId="296BE18A" w14:textId="5792897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DC_R17_xBLTE_yBNR_3DL3UL-Core</w:t>
            </w:r>
          </w:p>
        </w:tc>
        <w:tc>
          <w:tcPr>
            <w:tcW w:w="510" w:type="dxa"/>
            <w:shd w:val="clear" w:color="auto" w:fill="auto"/>
            <w:hideMark/>
          </w:tcPr>
          <w:p w14:paraId="2AB831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9B8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2252A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7CBCCB6B" w14:textId="77777777" w:rsidTr="00630709">
        <w:trPr>
          <w:trHeight w:val="57"/>
        </w:trPr>
        <w:tc>
          <w:tcPr>
            <w:tcW w:w="846" w:type="dxa"/>
            <w:shd w:val="clear" w:color="auto" w:fill="auto"/>
            <w:hideMark/>
          </w:tcPr>
          <w:p w14:paraId="2C769B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881203</w:t>
            </w:r>
          </w:p>
        </w:tc>
        <w:tc>
          <w:tcPr>
            <w:tcW w:w="3406" w:type="dxa"/>
            <w:shd w:val="clear" w:color="auto" w:fill="auto"/>
            <w:hideMark/>
          </w:tcPr>
          <w:p w14:paraId="5D48BC4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4A6C8A59" w14:textId="69B272F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DC_R17_xBLTE_yBNR_3DL3UL-Perf</w:t>
            </w:r>
          </w:p>
        </w:tc>
        <w:tc>
          <w:tcPr>
            <w:tcW w:w="510" w:type="dxa"/>
            <w:shd w:val="clear" w:color="auto" w:fill="auto"/>
            <w:hideMark/>
          </w:tcPr>
          <w:p w14:paraId="41045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A055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B0A8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8AA541A" w14:textId="77777777" w:rsidTr="00630709">
        <w:trPr>
          <w:trHeight w:val="57"/>
        </w:trPr>
        <w:tc>
          <w:tcPr>
            <w:tcW w:w="846" w:type="dxa"/>
            <w:shd w:val="clear" w:color="auto" w:fill="auto"/>
            <w:hideMark/>
          </w:tcPr>
          <w:p w14:paraId="71D4C6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881004</w:t>
            </w:r>
          </w:p>
        </w:tc>
        <w:tc>
          <w:tcPr>
            <w:tcW w:w="3406" w:type="dxa"/>
            <w:shd w:val="clear" w:color="auto" w:fill="auto"/>
            <w:hideMark/>
          </w:tcPr>
          <w:p w14:paraId="0AC475F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 LTE inter-band CA (</w:t>
            </w:r>
            <w:proofErr w:type="spellStart"/>
            <w:r w:rsidRPr="00630709">
              <w:rPr>
                <w:rFonts w:ascii="Arial" w:hAnsi="Arial" w:cs="Arial"/>
                <w:b/>
                <w:bCs/>
                <w:color w:val="0000FF"/>
                <w:sz w:val="14"/>
                <w:szCs w:val="14"/>
                <w:lang w:eastAsia="en-GB"/>
              </w:rPr>
              <w:t>xDL</w:t>
            </w:r>
            <w:proofErr w:type="spellEnd"/>
            <w:r w:rsidRPr="00630709">
              <w:rPr>
                <w:rFonts w:ascii="Arial" w:hAnsi="Arial" w:cs="Arial"/>
                <w:b/>
                <w:bCs/>
                <w:color w:val="0000FF"/>
                <w:sz w:val="14"/>
                <w:szCs w:val="14"/>
                <w:lang w:eastAsia="en-GB"/>
              </w:rPr>
              <w:t>/1UL) and 3 bands NR inter-band CA (3DL/1UL)</w:t>
            </w:r>
          </w:p>
        </w:tc>
        <w:tc>
          <w:tcPr>
            <w:tcW w:w="1365" w:type="dxa"/>
            <w:shd w:val="clear" w:color="auto" w:fill="auto"/>
            <w:noWrap/>
            <w:tcMar>
              <w:left w:w="57" w:type="dxa"/>
              <w:right w:w="57" w:type="dxa"/>
            </w:tcMar>
            <w:hideMark/>
          </w:tcPr>
          <w:p w14:paraId="2DEE1358" w14:textId="18C3AED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DC_R17_xBLTE_3BNR_yDL2UL</w:t>
            </w:r>
          </w:p>
        </w:tc>
        <w:tc>
          <w:tcPr>
            <w:tcW w:w="510" w:type="dxa"/>
            <w:shd w:val="clear" w:color="auto" w:fill="auto"/>
            <w:hideMark/>
          </w:tcPr>
          <w:p w14:paraId="2168DA8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E954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50C298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78090DF" w14:textId="77777777" w:rsidTr="00630709">
        <w:trPr>
          <w:trHeight w:val="57"/>
        </w:trPr>
        <w:tc>
          <w:tcPr>
            <w:tcW w:w="846" w:type="dxa"/>
            <w:shd w:val="clear" w:color="auto" w:fill="auto"/>
            <w:hideMark/>
          </w:tcPr>
          <w:p w14:paraId="196949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881104</w:t>
            </w:r>
          </w:p>
        </w:tc>
        <w:tc>
          <w:tcPr>
            <w:tcW w:w="3406" w:type="dxa"/>
            <w:shd w:val="clear" w:color="auto" w:fill="auto"/>
            <w:hideMark/>
          </w:tcPr>
          <w:p w14:paraId="7732CE9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DC_R17_xBLTE_3BNR_yDL2UL</w:t>
            </w:r>
          </w:p>
        </w:tc>
        <w:tc>
          <w:tcPr>
            <w:tcW w:w="1365" w:type="dxa"/>
            <w:shd w:val="clear" w:color="auto" w:fill="auto"/>
            <w:noWrap/>
            <w:tcMar>
              <w:left w:w="57" w:type="dxa"/>
              <w:right w:w="57" w:type="dxa"/>
            </w:tcMar>
            <w:hideMark/>
          </w:tcPr>
          <w:p w14:paraId="732C3139" w14:textId="3C6D1B8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DC_R17_xBLTE_3BNR_yDL2UL-Core</w:t>
            </w:r>
          </w:p>
        </w:tc>
        <w:tc>
          <w:tcPr>
            <w:tcW w:w="510" w:type="dxa"/>
            <w:shd w:val="clear" w:color="auto" w:fill="auto"/>
            <w:hideMark/>
          </w:tcPr>
          <w:p w14:paraId="016944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7E78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14E193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987307F" w14:textId="77777777" w:rsidTr="00630709">
        <w:trPr>
          <w:trHeight w:val="57"/>
        </w:trPr>
        <w:tc>
          <w:tcPr>
            <w:tcW w:w="846" w:type="dxa"/>
            <w:shd w:val="clear" w:color="auto" w:fill="auto"/>
            <w:hideMark/>
          </w:tcPr>
          <w:p w14:paraId="7A42AC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881204</w:t>
            </w:r>
          </w:p>
        </w:tc>
        <w:tc>
          <w:tcPr>
            <w:tcW w:w="3406" w:type="dxa"/>
            <w:shd w:val="clear" w:color="auto" w:fill="auto"/>
            <w:hideMark/>
          </w:tcPr>
          <w:p w14:paraId="6AD8F86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20BDD5E5" w14:textId="1211B8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DC_R17_xBLTE_3BNR_yDL2UL-Perf</w:t>
            </w:r>
          </w:p>
        </w:tc>
        <w:tc>
          <w:tcPr>
            <w:tcW w:w="510" w:type="dxa"/>
            <w:shd w:val="clear" w:color="auto" w:fill="auto"/>
            <w:hideMark/>
          </w:tcPr>
          <w:p w14:paraId="2DC363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C42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6F1662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675BEEC1" w14:textId="77777777" w:rsidTr="00630709">
        <w:trPr>
          <w:trHeight w:val="57"/>
        </w:trPr>
        <w:tc>
          <w:tcPr>
            <w:tcW w:w="846" w:type="dxa"/>
            <w:shd w:val="clear" w:color="auto" w:fill="auto"/>
            <w:hideMark/>
          </w:tcPr>
          <w:p w14:paraId="325C4B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881012</w:t>
            </w:r>
          </w:p>
        </w:tc>
        <w:tc>
          <w:tcPr>
            <w:tcW w:w="3406" w:type="dxa"/>
            <w:shd w:val="clear" w:color="auto" w:fill="auto"/>
            <w:hideMark/>
          </w:tcPr>
          <w:p w14:paraId="19C1E10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3DE1ABE5" w14:textId="07D55C2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NR_SUL_combos_R17</w:t>
            </w:r>
          </w:p>
        </w:tc>
        <w:tc>
          <w:tcPr>
            <w:tcW w:w="510" w:type="dxa"/>
            <w:shd w:val="clear" w:color="auto" w:fill="auto"/>
            <w:hideMark/>
          </w:tcPr>
          <w:p w14:paraId="158C43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103F1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4F662EC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76E23D2" w14:textId="77777777" w:rsidTr="00630709">
        <w:trPr>
          <w:trHeight w:val="57"/>
        </w:trPr>
        <w:tc>
          <w:tcPr>
            <w:tcW w:w="846" w:type="dxa"/>
            <w:shd w:val="clear" w:color="auto" w:fill="auto"/>
            <w:hideMark/>
          </w:tcPr>
          <w:p w14:paraId="4CE35E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881112</w:t>
            </w:r>
          </w:p>
        </w:tc>
        <w:tc>
          <w:tcPr>
            <w:tcW w:w="3406" w:type="dxa"/>
            <w:shd w:val="clear" w:color="auto" w:fill="auto"/>
            <w:hideMark/>
          </w:tcPr>
          <w:p w14:paraId="49B2B5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67E746D4" w14:textId="509D53B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NR_SUL_combos_R17-Core</w:t>
            </w:r>
          </w:p>
        </w:tc>
        <w:tc>
          <w:tcPr>
            <w:tcW w:w="510" w:type="dxa"/>
            <w:shd w:val="clear" w:color="auto" w:fill="auto"/>
            <w:hideMark/>
          </w:tcPr>
          <w:p w14:paraId="2E9515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85CF0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08CA7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1F77AE60" w14:textId="77777777" w:rsidTr="00630709">
        <w:trPr>
          <w:trHeight w:val="57"/>
        </w:trPr>
        <w:tc>
          <w:tcPr>
            <w:tcW w:w="846" w:type="dxa"/>
            <w:shd w:val="clear" w:color="auto" w:fill="auto"/>
            <w:hideMark/>
          </w:tcPr>
          <w:p w14:paraId="7760F5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881212</w:t>
            </w:r>
          </w:p>
        </w:tc>
        <w:tc>
          <w:tcPr>
            <w:tcW w:w="3406" w:type="dxa"/>
            <w:shd w:val="clear" w:color="auto" w:fill="auto"/>
            <w:hideMark/>
          </w:tcPr>
          <w:p w14:paraId="5DB12A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70C3E1CC" w14:textId="373FA3D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NR_SUL_combos_R17-Perf</w:t>
            </w:r>
          </w:p>
        </w:tc>
        <w:tc>
          <w:tcPr>
            <w:tcW w:w="510" w:type="dxa"/>
            <w:shd w:val="clear" w:color="auto" w:fill="auto"/>
            <w:hideMark/>
          </w:tcPr>
          <w:p w14:paraId="25BA3B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87C4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77D05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D23CE2D" w14:textId="77777777" w:rsidTr="00630709">
        <w:trPr>
          <w:trHeight w:val="57"/>
        </w:trPr>
        <w:tc>
          <w:tcPr>
            <w:tcW w:w="846" w:type="dxa"/>
            <w:shd w:val="clear" w:color="auto" w:fill="auto"/>
            <w:hideMark/>
          </w:tcPr>
          <w:p w14:paraId="4D6962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900056</w:t>
            </w:r>
          </w:p>
        </w:tc>
        <w:tc>
          <w:tcPr>
            <w:tcW w:w="3406" w:type="dxa"/>
            <w:shd w:val="clear" w:color="auto" w:fill="auto"/>
            <w:hideMark/>
          </w:tcPr>
          <w:p w14:paraId="5EF0045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38E38D65" w14:textId="7E3F97B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NR_CADC_NR_LTE_DC_R17-UEConTest</w:t>
            </w:r>
          </w:p>
        </w:tc>
        <w:tc>
          <w:tcPr>
            <w:tcW w:w="510" w:type="dxa"/>
            <w:shd w:val="clear" w:color="auto" w:fill="auto"/>
            <w:hideMark/>
          </w:tcPr>
          <w:p w14:paraId="0CB42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5FB30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RP-211357</w:t>
            </w:r>
          </w:p>
        </w:tc>
        <w:tc>
          <w:tcPr>
            <w:tcW w:w="2126" w:type="dxa"/>
            <w:shd w:val="clear" w:color="auto" w:fill="auto"/>
            <w:hideMark/>
          </w:tcPr>
          <w:p w14:paraId="408692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A093BAB" w14:textId="3FF2B878"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F42DA59" w14:textId="5E07DBCB" w:rsidR="008C4125" w:rsidRDefault="009E7519" w:rsidP="008C4125">
      <w:pPr>
        <w:pStyle w:val="Heading1"/>
        <w:rPr>
          <w:lang w:eastAsia="en-GB"/>
        </w:rPr>
      </w:pPr>
      <w:bookmarkStart w:id="40" w:name="_Toc101950902"/>
      <w:r>
        <w:rPr>
          <w:lang w:eastAsia="en-GB"/>
        </w:rPr>
        <w:lastRenderedPageBreak/>
        <w:t>19</w:t>
      </w:r>
      <w:r w:rsidR="008C4125" w:rsidRPr="0009140B">
        <w:rPr>
          <w:lang w:eastAsia="en-GB"/>
        </w:rPr>
        <w:tab/>
      </w:r>
      <w:r w:rsidR="008C4125" w:rsidRPr="008C4125">
        <w:rPr>
          <w:lang w:eastAsia="en-GB"/>
        </w:rPr>
        <w:t>NR new/modified bands</w:t>
      </w:r>
      <w:bookmarkEnd w:id="4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068B42A0" w14:textId="77777777" w:rsidTr="002548FE">
        <w:trPr>
          <w:trHeight w:val="57"/>
        </w:trPr>
        <w:tc>
          <w:tcPr>
            <w:tcW w:w="846" w:type="dxa"/>
            <w:shd w:val="clear" w:color="auto" w:fill="auto"/>
            <w:hideMark/>
          </w:tcPr>
          <w:p w14:paraId="22BF70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5426B5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1CE0D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EEB6C9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8B151F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5A3589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1B43557" w14:textId="77777777" w:rsidTr="00630709">
        <w:trPr>
          <w:trHeight w:val="57"/>
        </w:trPr>
        <w:tc>
          <w:tcPr>
            <w:tcW w:w="846" w:type="dxa"/>
            <w:shd w:val="clear" w:color="auto" w:fill="auto"/>
            <w:hideMark/>
          </w:tcPr>
          <w:p w14:paraId="07D9A7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911016</w:t>
            </w:r>
          </w:p>
        </w:tc>
        <w:tc>
          <w:tcPr>
            <w:tcW w:w="3406" w:type="dxa"/>
            <w:shd w:val="clear" w:color="auto" w:fill="auto"/>
            <w:hideMark/>
          </w:tcPr>
          <w:p w14:paraId="43F504A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9C04AEB" w14:textId="1DE17BF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NR_RAIL_EU_900MHz</w:t>
            </w:r>
          </w:p>
        </w:tc>
        <w:tc>
          <w:tcPr>
            <w:tcW w:w="510" w:type="dxa"/>
            <w:shd w:val="clear" w:color="auto" w:fill="auto"/>
            <w:hideMark/>
          </w:tcPr>
          <w:p w14:paraId="5106E1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3EE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RP-211495</w:t>
            </w:r>
          </w:p>
        </w:tc>
        <w:tc>
          <w:tcPr>
            <w:tcW w:w="2126" w:type="dxa"/>
            <w:shd w:val="clear" w:color="auto" w:fill="auto"/>
            <w:hideMark/>
          </w:tcPr>
          <w:p w14:paraId="01F258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6F34BC9" w14:textId="77777777" w:rsidTr="00630709">
        <w:trPr>
          <w:trHeight w:val="57"/>
        </w:trPr>
        <w:tc>
          <w:tcPr>
            <w:tcW w:w="846" w:type="dxa"/>
            <w:shd w:val="clear" w:color="auto" w:fill="auto"/>
            <w:hideMark/>
          </w:tcPr>
          <w:p w14:paraId="796EEC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911116</w:t>
            </w:r>
          </w:p>
        </w:tc>
        <w:tc>
          <w:tcPr>
            <w:tcW w:w="3406" w:type="dxa"/>
            <w:shd w:val="clear" w:color="auto" w:fill="auto"/>
            <w:hideMark/>
          </w:tcPr>
          <w:p w14:paraId="2F673C3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NR_RAIL_EU_900MHz</w:t>
            </w:r>
          </w:p>
        </w:tc>
        <w:tc>
          <w:tcPr>
            <w:tcW w:w="1365" w:type="dxa"/>
            <w:shd w:val="clear" w:color="auto" w:fill="auto"/>
            <w:noWrap/>
            <w:tcMar>
              <w:left w:w="57" w:type="dxa"/>
              <w:right w:w="57" w:type="dxa"/>
            </w:tcMar>
            <w:hideMark/>
          </w:tcPr>
          <w:p w14:paraId="267DC780" w14:textId="3AADB68F"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NR_RAIL_EU_900MHz-Core</w:t>
            </w:r>
          </w:p>
        </w:tc>
        <w:tc>
          <w:tcPr>
            <w:tcW w:w="510" w:type="dxa"/>
            <w:shd w:val="clear" w:color="auto" w:fill="auto"/>
            <w:hideMark/>
          </w:tcPr>
          <w:p w14:paraId="425B3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F941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300652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DFA154B" w14:textId="77777777" w:rsidTr="00630709">
        <w:trPr>
          <w:trHeight w:val="57"/>
        </w:trPr>
        <w:tc>
          <w:tcPr>
            <w:tcW w:w="846" w:type="dxa"/>
            <w:shd w:val="clear" w:color="auto" w:fill="auto"/>
            <w:hideMark/>
          </w:tcPr>
          <w:p w14:paraId="2EAF2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911216</w:t>
            </w:r>
          </w:p>
        </w:tc>
        <w:tc>
          <w:tcPr>
            <w:tcW w:w="3406" w:type="dxa"/>
            <w:shd w:val="clear" w:color="auto" w:fill="auto"/>
            <w:hideMark/>
          </w:tcPr>
          <w:p w14:paraId="116C56B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0446EBEB" w14:textId="70285EFA"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NR_RAIL_EU_900MHz-Perf</w:t>
            </w:r>
          </w:p>
        </w:tc>
        <w:tc>
          <w:tcPr>
            <w:tcW w:w="510" w:type="dxa"/>
            <w:shd w:val="clear" w:color="auto" w:fill="auto"/>
            <w:hideMark/>
          </w:tcPr>
          <w:p w14:paraId="2FD556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4A5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7E33A4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0910B4A" w14:textId="77777777" w:rsidTr="00630709">
        <w:trPr>
          <w:trHeight w:val="57"/>
        </w:trPr>
        <w:tc>
          <w:tcPr>
            <w:tcW w:w="846" w:type="dxa"/>
            <w:shd w:val="clear" w:color="auto" w:fill="auto"/>
            <w:hideMark/>
          </w:tcPr>
          <w:p w14:paraId="5E0FB9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911017</w:t>
            </w:r>
          </w:p>
        </w:tc>
        <w:tc>
          <w:tcPr>
            <w:tcW w:w="3406" w:type="dxa"/>
            <w:shd w:val="clear" w:color="auto" w:fill="auto"/>
            <w:hideMark/>
          </w:tcPr>
          <w:p w14:paraId="1C5DD26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565EAB6A" w14:textId="41AAD4A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NR_RAIL_EU_1900MHz_TDD</w:t>
            </w:r>
          </w:p>
        </w:tc>
        <w:tc>
          <w:tcPr>
            <w:tcW w:w="510" w:type="dxa"/>
            <w:shd w:val="clear" w:color="auto" w:fill="auto"/>
            <w:hideMark/>
          </w:tcPr>
          <w:p w14:paraId="08E2D9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01AF7A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RP-211542</w:t>
            </w:r>
          </w:p>
        </w:tc>
        <w:tc>
          <w:tcPr>
            <w:tcW w:w="2126" w:type="dxa"/>
            <w:shd w:val="clear" w:color="auto" w:fill="auto"/>
            <w:hideMark/>
          </w:tcPr>
          <w:p w14:paraId="440A1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B5A4248" w14:textId="77777777" w:rsidTr="00630709">
        <w:trPr>
          <w:trHeight w:val="57"/>
        </w:trPr>
        <w:tc>
          <w:tcPr>
            <w:tcW w:w="846" w:type="dxa"/>
            <w:shd w:val="clear" w:color="auto" w:fill="auto"/>
            <w:hideMark/>
          </w:tcPr>
          <w:p w14:paraId="676B03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911117</w:t>
            </w:r>
          </w:p>
        </w:tc>
        <w:tc>
          <w:tcPr>
            <w:tcW w:w="3406" w:type="dxa"/>
            <w:shd w:val="clear" w:color="auto" w:fill="auto"/>
            <w:hideMark/>
          </w:tcPr>
          <w:p w14:paraId="0F723BB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NR_RAIL_EU_1900MHz_TDD</w:t>
            </w:r>
          </w:p>
        </w:tc>
        <w:tc>
          <w:tcPr>
            <w:tcW w:w="1365" w:type="dxa"/>
            <w:shd w:val="clear" w:color="auto" w:fill="auto"/>
            <w:noWrap/>
            <w:tcMar>
              <w:left w:w="57" w:type="dxa"/>
              <w:right w:w="57" w:type="dxa"/>
            </w:tcMar>
            <w:hideMark/>
          </w:tcPr>
          <w:p w14:paraId="2C6A8D44" w14:textId="03F6F66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NR_RAIL_EU_1900MHz_TDD-Core</w:t>
            </w:r>
          </w:p>
        </w:tc>
        <w:tc>
          <w:tcPr>
            <w:tcW w:w="510" w:type="dxa"/>
            <w:shd w:val="clear" w:color="auto" w:fill="auto"/>
            <w:hideMark/>
          </w:tcPr>
          <w:p w14:paraId="0EBA27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38D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359ABE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16205664" w14:textId="77777777" w:rsidTr="00630709">
        <w:trPr>
          <w:trHeight w:val="57"/>
        </w:trPr>
        <w:tc>
          <w:tcPr>
            <w:tcW w:w="846" w:type="dxa"/>
            <w:shd w:val="clear" w:color="auto" w:fill="auto"/>
            <w:hideMark/>
          </w:tcPr>
          <w:p w14:paraId="10AD9A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911217</w:t>
            </w:r>
          </w:p>
        </w:tc>
        <w:tc>
          <w:tcPr>
            <w:tcW w:w="3406" w:type="dxa"/>
            <w:shd w:val="clear" w:color="auto" w:fill="auto"/>
            <w:hideMark/>
          </w:tcPr>
          <w:p w14:paraId="6F09178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4AD80256" w14:textId="506AB4E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NR_RAIL_EU_1900MHz_TDD-Perf</w:t>
            </w:r>
          </w:p>
        </w:tc>
        <w:tc>
          <w:tcPr>
            <w:tcW w:w="510" w:type="dxa"/>
            <w:shd w:val="clear" w:color="auto" w:fill="auto"/>
            <w:hideMark/>
          </w:tcPr>
          <w:p w14:paraId="5BDE7FE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DE63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4B8A5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3BD7C982" w14:textId="77777777" w:rsidTr="00630709">
        <w:trPr>
          <w:trHeight w:val="57"/>
        </w:trPr>
        <w:tc>
          <w:tcPr>
            <w:tcW w:w="846" w:type="dxa"/>
            <w:shd w:val="clear" w:color="auto" w:fill="auto"/>
            <w:hideMark/>
          </w:tcPr>
          <w:p w14:paraId="719EEE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860041</w:t>
            </w:r>
          </w:p>
        </w:tc>
        <w:tc>
          <w:tcPr>
            <w:tcW w:w="3406" w:type="dxa"/>
            <w:shd w:val="clear" w:color="auto" w:fill="auto"/>
            <w:hideMark/>
          </w:tcPr>
          <w:p w14:paraId="793847F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7F2D5073" w14:textId="01E0226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NR_ext_to_71GHz</w:t>
            </w:r>
          </w:p>
        </w:tc>
        <w:tc>
          <w:tcPr>
            <w:tcW w:w="510" w:type="dxa"/>
            <w:shd w:val="clear" w:color="auto" w:fill="auto"/>
            <w:hideMark/>
          </w:tcPr>
          <w:p w14:paraId="087452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19C2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RP-212637</w:t>
            </w:r>
          </w:p>
        </w:tc>
        <w:tc>
          <w:tcPr>
            <w:tcW w:w="2126" w:type="dxa"/>
            <w:shd w:val="clear" w:color="auto" w:fill="auto"/>
            <w:hideMark/>
          </w:tcPr>
          <w:p w14:paraId="0DD271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630709" w:rsidRPr="00630709" w14:paraId="14127108" w14:textId="77777777" w:rsidTr="00630709">
        <w:trPr>
          <w:trHeight w:val="57"/>
        </w:trPr>
        <w:tc>
          <w:tcPr>
            <w:tcW w:w="846" w:type="dxa"/>
            <w:shd w:val="clear" w:color="auto" w:fill="auto"/>
            <w:hideMark/>
          </w:tcPr>
          <w:p w14:paraId="605A56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860141</w:t>
            </w:r>
          </w:p>
        </w:tc>
        <w:tc>
          <w:tcPr>
            <w:tcW w:w="3406" w:type="dxa"/>
            <w:shd w:val="clear" w:color="auto" w:fill="auto"/>
            <w:hideMark/>
          </w:tcPr>
          <w:p w14:paraId="04C55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16571D1" w14:textId="587465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NR_ext_to_71GHz-Core</w:t>
            </w:r>
          </w:p>
        </w:tc>
        <w:tc>
          <w:tcPr>
            <w:tcW w:w="510" w:type="dxa"/>
            <w:shd w:val="clear" w:color="auto" w:fill="auto"/>
            <w:hideMark/>
          </w:tcPr>
          <w:p w14:paraId="4BCC1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709158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12ECD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568BCD88" w14:textId="77777777" w:rsidTr="00630709">
        <w:trPr>
          <w:trHeight w:val="57"/>
        </w:trPr>
        <w:tc>
          <w:tcPr>
            <w:tcW w:w="846" w:type="dxa"/>
            <w:shd w:val="clear" w:color="auto" w:fill="auto"/>
            <w:hideMark/>
          </w:tcPr>
          <w:p w14:paraId="22870D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860241</w:t>
            </w:r>
          </w:p>
        </w:tc>
        <w:tc>
          <w:tcPr>
            <w:tcW w:w="3406" w:type="dxa"/>
            <w:shd w:val="clear" w:color="auto" w:fill="auto"/>
            <w:hideMark/>
          </w:tcPr>
          <w:p w14:paraId="3221DB0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57DBC48D" w14:textId="2F99D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NR_ext_to_71GHz-Perf</w:t>
            </w:r>
          </w:p>
        </w:tc>
        <w:tc>
          <w:tcPr>
            <w:tcW w:w="510" w:type="dxa"/>
            <w:shd w:val="clear" w:color="auto" w:fill="auto"/>
            <w:hideMark/>
          </w:tcPr>
          <w:p w14:paraId="251033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93E2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3972B7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7A9E8EC" w14:textId="77777777" w:rsidTr="00630709">
        <w:trPr>
          <w:trHeight w:val="57"/>
        </w:trPr>
        <w:tc>
          <w:tcPr>
            <w:tcW w:w="846" w:type="dxa"/>
            <w:shd w:val="clear" w:color="auto" w:fill="auto"/>
            <w:hideMark/>
          </w:tcPr>
          <w:p w14:paraId="4C58B2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860037</w:t>
            </w:r>
          </w:p>
        </w:tc>
        <w:tc>
          <w:tcPr>
            <w:tcW w:w="3406" w:type="dxa"/>
            <w:shd w:val="clear" w:color="auto" w:fill="auto"/>
            <w:hideMark/>
          </w:tcPr>
          <w:p w14:paraId="01BCF564"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491EA065" w14:textId="66C263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FS_NR_52_to_71GHz</w:t>
            </w:r>
          </w:p>
        </w:tc>
        <w:tc>
          <w:tcPr>
            <w:tcW w:w="510" w:type="dxa"/>
            <w:shd w:val="clear" w:color="auto" w:fill="auto"/>
            <w:hideMark/>
          </w:tcPr>
          <w:p w14:paraId="36FC1C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EAF5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RP-201838</w:t>
            </w:r>
          </w:p>
        </w:tc>
        <w:tc>
          <w:tcPr>
            <w:tcW w:w="2126" w:type="dxa"/>
            <w:shd w:val="clear" w:color="auto" w:fill="auto"/>
            <w:hideMark/>
          </w:tcPr>
          <w:p w14:paraId="50DB7B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Intel</w:t>
            </w:r>
          </w:p>
        </w:tc>
      </w:tr>
      <w:tr w:rsidR="00630709" w:rsidRPr="00630709" w14:paraId="3B9848B6" w14:textId="77777777" w:rsidTr="00630709">
        <w:trPr>
          <w:trHeight w:val="57"/>
        </w:trPr>
        <w:tc>
          <w:tcPr>
            <w:tcW w:w="846" w:type="dxa"/>
            <w:shd w:val="clear" w:color="auto" w:fill="auto"/>
            <w:hideMark/>
          </w:tcPr>
          <w:p w14:paraId="6C595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870060</w:t>
            </w:r>
          </w:p>
        </w:tc>
        <w:tc>
          <w:tcPr>
            <w:tcW w:w="3406" w:type="dxa"/>
            <w:shd w:val="clear" w:color="auto" w:fill="auto"/>
            <w:hideMark/>
          </w:tcPr>
          <w:p w14:paraId="3B52D7B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74298EC5" w14:textId="5A7A7B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FS_NR_IMT_param</w:t>
            </w:r>
            <w:proofErr w:type="spellEnd"/>
          </w:p>
        </w:tc>
        <w:tc>
          <w:tcPr>
            <w:tcW w:w="510" w:type="dxa"/>
            <w:shd w:val="clear" w:color="auto" w:fill="auto"/>
            <w:hideMark/>
          </w:tcPr>
          <w:p w14:paraId="795703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3C2F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RP-202276</w:t>
            </w:r>
          </w:p>
        </w:tc>
        <w:tc>
          <w:tcPr>
            <w:tcW w:w="2126" w:type="dxa"/>
            <w:shd w:val="clear" w:color="auto" w:fill="auto"/>
            <w:hideMark/>
          </w:tcPr>
          <w:p w14:paraId="11F6D8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1FAEF50B" w14:textId="77777777" w:rsidTr="00630709">
        <w:trPr>
          <w:trHeight w:val="57"/>
        </w:trPr>
        <w:tc>
          <w:tcPr>
            <w:tcW w:w="846" w:type="dxa"/>
            <w:shd w:val="clear" w:color="auto" w:fill="auto"/>
            <w:hideMark/>
          </w:tcPr>
          <w:p w14:paraId="5C2A47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870063</w:t>
            </w:r>
          </w:p>
        </w:tc>
        <w:tc>
          <w:tcPr>
            <w:tcW w:w="3406" w:type="dxa"/>
            <w:shd w:val="clear" w:color="auto" w:fill="auto"/>
            <w:hideMark/>
          </w:tcPr>
          <w:p w14:paraId="5D0334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5F050800" w14:textId="7C8C56F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NR_n13</w:t>
            </w:r>
          </w:p>
        </w:tc>
        <w:tc>
          <w:tcPr>
            <w:tcW w:w="510" w:type="dxa"/>
            <w:shd w:val="clear" w:color="auto" w:fill="auto"/>
            <w:hideMark/>
          </w:tcPr>
          <w:p w14:paraId="5F10D9F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486B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RP-200480</w:t>
            </w:r>
          </w:p>
        </w:tc>
        <w:tc>
          <w:tcPr>
            <w:tcW w:w="2126" w:type="dxa"/>
            <w:shd w:val="clear" w:color="auto" w:fill="auto"/>
            <w:hideMark/>
          </w:tcPr>
          <w:p w14:paraId="6012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56976230" w14:textId="77777777" w:rsidTr="00630709">
        <w:trPr>
          <w:trHeight w:val="57"/>
        </w:trPr>
        <w:tc>
          <w:tcPr>
            <w:tcW w:w="846" w:type="dxa"/>
            <w:shd w:val="clear" w:color="auto" w:fill="auto"/>
            <w:hideMark/>
          </w:tcPr>
          <w:p w14:paraId="15FB74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870163</w:t>
            </w:r>
          </w:p>
        </w:tc>
        <w:tc>
          <w:tcPr>
            <w:tcW w:w="3406" w:type="dxa"/>
            <w:shd w:val="clear" w:color="auto" w:fill="auto"/>
            <w:hideMark/>
          </w:tcPr>
          <w:p w14:paraId="6AC157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1658EE49" w14:textId="6DEDEDB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NR_n13-Core</w:t>
            </w:r>
          </w:p>
        </w:tc>
        <w:tc>
          <w:tcPr>
            <w:tcW w:w="510" w:type="dxa"/>
            <w:shd w:val="clear" w:color="auto" w:fill="auto"/>
            <w:hideMark/>
          </w:tcPr>
          <w:p w14:paraId="6CBA1F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58D3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59BFD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6167E75" w14:textId="77777777" w:rsidTr="00630709">
        <w:trPr>
          <w:trHeight w:val="57"/>
        </w:trPr>
        <w:tc>
          <w:tcPr>
            <w:tcW w:w="846" w:type="dxa"/>
            <w:shd w:val="clear" w:color="auto" w:fill="auto"/>
            <w:hideMark/>
          </w:tcPr>
          <w:p w14:paraId="089EA1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870263</w:t>
            </w:r>
          </w:p>
        </w:tc>
        <w:tc>
          <w:tcPr>
            <w:tcW w:w="3406" w:type="dxa"/>
            <w:shd w:val="clear" w:color="auto" w:fill="auto"/>
            <w:hideMark/>
          </w:tcPr>
          <w:p w14:paraId="48994D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3C41FCA2" w14:textId="1F45952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NR_n13-Perf</w:t>
            </w:r>
          </w:p>
        </w:tc>
        <w:tc>
          <w:tcPr>
            <w:tcW w:w="510" w:type="dxa"/>
            <w:shd w:val="clear" w:color="auto" w:fill="auto"/>
            <w:hideMark/>
          </w:tcPr>
          <w:p w14:paraId="4A85B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2A89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28E4BB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2535FA73" w14:textId="77777777" w:rsidTr="00630709">
        <w:trPr>
          <w:trHeight w:val="57"/>
        </w:trPr>
        <w:tc>
          <w:tcPr>
            <w:tcW w:w="846" w:type="dxa"/>
            <w:shd w:val="clear" w:color="auto" w:fill="auto"/>
            <w:hideMark/>
          </w:tcPr>
          <w:p w14:paraId="07FE3F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880082</w:t>
            </w:r>
          </w:p>
        </w:tc>
        <w:tc>
          <w:tcPr>
            <w:tcW w:w="3406" w:type="dxa"/>
            <w:shd w:val="clear" w:color="auto" w:fill="auto"/>
            <w:hideMark/>
          </w:tcPr>
          <w:p w14:paraId="3FCB42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3B75A9E" w14:textId="5743ECF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NR_47GHz_band</w:t>
            </w:r>
          </w:p>
        </w:tc>
        <w:tc>
          <w:tcPr>
            <w:tcW w:w="510" w:type="dxa"/>
            <w:shd w:val="clear" w:color="auto" w:fill="auto"/>
            <w:hideMark/>
          </w:tcPr>
          <w:p w14:paraId="5C1C53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5AF3E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6EF08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12FC9D01" w14:textId="77777777" w:rsidTr="00630709">
        <w:trPr>
          <w:trHeight w:val="57"/>
        </w:trPr>
        <w:tc>
          <w:tcPr>
            <w:tcW w:w="846" w:type="dxa"/>
            <w:shd w:val="clear" w:color="auto" w:fill="auto"/>
            <w:hideMark/>
          </w:tcPr>
          <w:p w14:paraId="22D5E3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880182</w:t>
            </w:r>
          </w:p>
        </w:tc>
        <w:tc>
          <w:tcPr>
            <w:tcW w:w="3406" w:type="dxa"/>
            <w:shd w:val="clear" w:color="auto" w:fill="auto"/>
            <w:hideMark/>
          </w:tcPr>
          <w:p w14:paraId="027F91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72FB7A28" w14:textId="73776E5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NR_47GHz_band-Core</w:t>
            </w:r>
          </w:p>
        </w:tc>
        <w:tc>
          <w:tcPr>
            <w:tcW w:w="510" w:type="dxa"/>
            <w:shd w:val="clear" w:color="auto" w:fill="auto"/>
            <w:hideMark/>
          </w:tcPr>
          <w:p w14:paraId="348A56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A171B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238CFC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C12B531" w14:textId="77777777" w:rsidTr="00630709">
        <w:trPr>
          <w:trHeight w:val="57"/>
        </w:trPr>
        <w:tc>
          <w:tcPr>
            <w:tcW w:w="846" w:type="dxa"/>
            <w:shd w:val="clear" w:color="auto" w:fill="auto"/>
            <w:hideMark/>
          </w:tcPr>
          <w:p w14:paraId="001FDA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880282</w:t>
            </w:r>
          </w:p>
        </w:tc>
        <w:tc>
          <w:tcPr>
            <w:tcW w:w="3406" w:type="dxa"/>
            <w:shd w:val="clear" w:color="auto" w:fill="auto"/>
            <w:hideMark/>
          </w:tcPr>
          <w:p w14:paraId="6117B1B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50AB67E" w14:textId="7A4F7D2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NR_47GHz_band-Perf</w:t>
            </w:r>
          </w:p>
        </w:tc>
        <w:tc>
          <w:tcPr>
            <w:tcW w:w="510" w:type="dxa"/>
            <w:shd w:val="clear" w:color="auto" w:fill="auto"/>
            <w:hideMark/>
          </w:tcPr>
          <w:p w14:paraId="6707D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4E0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54440B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EA5BCEB" w14:textId="77777777" w:rsidTr="00630709">
        <w:trPr>
          <w:trHeight w:val="57"/>
        </w:trPr>
        <w:tc>
          <w:tcPr>
            <w:tcW w:w="846" w:type="dxa"/>
            <w:shd w:val="clear" w:color="auto" w:fill="auto"/>
            <w:hideMark/>
          </w:tcPr>
          <w:p w14:paraId="54BE11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880084</w:t>
            </w:r>
          </w:p>
        </w:tc>
        <w:tc>
          <w:tcPr>
            <w:tcW w:w="3406" w:type="dxa"/>
            <w:shd w:val="clear" w:color="auto" w:fill="auto"/>
            <w:hideMark/>
          </w:tcPr>
          <w:p w14:paraId="1AB299F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50C98E98" w14:textId="1AA6B7C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NR_band_n24</w:t>
            </w:r>
          </w:p>
        </w:tc>
        <w:tc>
          <w:tcPr>
            <w:tcW w:w="510" w:type="dxa"/>
            <w:shd w:val="clear" w:color="auto" w:fill="auto"/>
            <w:hideMark/>
          </w:tcPr>
          <w:p w14:paraId="5F702C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D61FE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RP-211505</w:t>
            </w:r>
          </w:p>
        </w:tc>
        <w:tc>
          <w:tcPr>
            <w:tcW w:w="2126" w:type="dxa"/>
            <w:shd w:val="clear" w:color="auto" w:fill="auto"/>
            <w:hideMark/>
          </w:tcPr>
          <w:p w14:paraId="6371B4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Ligado</w:t>
            </w:r>
            <w:proofErr w:type="spellEnd"/>
            <w:r w:rsidRPr="00630709">
              <w:rPr>
                <w:rFonts w:ascii="Arial" w:hAnsi="Arial" w:cs="Arial"/>
                <w:b/>
                <w:bCs/>
                <w:color w:val="000000"/>
                <w:sz w:val="14"/>
                <w:szCs w:val="14"/>
                <w:lang w:eastAsia="en-GB"/>
              </w:rPr>
              <w:t xml:space="preserve"> Networks</w:t>
            </w:r>
          </w:p>
        </w:tc>
      </w:tr>
      <w:tr w:rsidR="00630709" w:rsidRPr="00630709" w14:paraId="73E70921" w14:textId="77777777" w:rsidTr="00630709">
        <w:trPr>
          <w:trHeight w:val="57"/>
        </w:trPr>
        <w:tc>
          <w:tcPr>
            <w:tcW w:w="846" w:type="dxa"/>
            <w:shd w:val="clear" w:color="auto" w:fill="auto"/>
            <w:hideMark/>
          </w:tcPr>
          <w:p w14:paraId="474D66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880184</w:t>
            </w:r>
          </w:p>
        </w:tc>
        <w:tc>
          <w:tcPr>
            <w:tcW w:w="3406" w:type="dxa"/>
            <w:shd w:val="clear" w:color="auto" w:fill="auto"/>
            <w:hideMark/>
          </w:tcPr>
          <w:p w14:paraId="7F50E3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5D22695E" w14:textId="5E0726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NR_band_n24-Core</w:t>
            </w:r>
          </w:p>
        </w:tc>
        <w:tc>
          <w:tcPr>
            <w:tcW w:w="510" w:type="dxa"/>
            <w:shd w:val="clear" w:color="auto" w:fill="auto"/>
            <w:hideMark/>
          </w:tcPr>
          <w:p w14:paraId="0C3135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E447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0E8C2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Ligado</w:t>
            </w:r>
            <w:proofErr w:type="spellEnd"/>
            <w:r w:rsidRPr="00630709">
              <w:rPr>
                <w:rFonts w:ascii="Arial" w:hAnsi="Arial" w:cs="Arial"/>
                <w:color w:val="000000"/>
                <w:sz w:val="14"/>
                <w:szCs w:val="14"/>
                <w:lang w:eastAsia="en-GB"/>
              </w:rPr>
              <w:t xml:space="preserve"> Networks</w:t>
            </w:r>
          </w:p>
        </w:tc>
      </w:tr>
      <w:tr w:rsidR="00630709" w:rsidRPr="00630709" w14:paraId="36DEEF91" w14:textId="77777777" w:rsidTr="00630709">
        <w:trPr>
          <w:trHeight w:val="57"/>
        </w:trPr>
        <w:tc>
          <w:tcPr>
            <w:tcW w:w="846" w:type="dxa"/>
            <w:shd w:val="clear" w:color="auto" w:fill="auto"/>
            <w:hideMark/>
          </w:tcPr>
          <w:p w14:paraId="01562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880284</w:t>
            </w:r>
          </w:p>
        </w:tc>
        <w:tc>
          <w:tcPr>
            <w:tcW w:w="3406" w:type="dxa"/>
            <w:shd w:val="clear" w:color="auto" w:fill="auto"/>
            <w:hideMark/>
          </w:tcPr>
          <w:p w14:paraId="6073E8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9A93B60" w14:textId="0037AA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NR_band_n24-Perf</w:t>
            </w:r>
          </w:p>
        </w:tc>
        <w:tc>
          <w:tcPr>
            <w:tcW w:w="510" w:type="dxa"/>
            <w:shd w:val="clear" w:color="auto" w:fill="auto"/>
            <w:hideMark/>
          </w:tcPr>
          <w:p w14:paraId="4C57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AD378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7DB39C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Ligado</w:t>
            </w:r>
            <w:proofErr w:type="spellEnd"/>
            <w:r w:rsidRPr="00630709">
              <w:rPr>
                <w:rFonts w:ascii="Arial" w:hAnsi="Arial" w:cs="Arial"/>
                <w:color w:val="000000"/>
                <w:sz w:val="14"/>
                <w:szCs w:val="14"/>
                <w:lang w:eastAsia="en-GB"/>
              </w:rPr>
              <w:t xml:space="preserve"> Networks</w:t>
            </w:r>
          </w:p>
        </w:tc>
      </w:tr>
      <w:tr w:rsidR="00630709" w:rsidRPr="00630709" w14:paraId="148C2C29" w14:textId="77777777" w:rsidTr="00630709">
        <w:trPr>
          <w:trHeight w:val="57"/>
        </w:trPr>
        <w:tc>
          <w:tcPr>
            <w:tcW w:w="846" w:type="dxa"/>
            <w:shd w:val="clear" w:color="auto" w:fill="auto"/>
            <w:hideMark/>
          </w:tcPr>
          <w:p w14:paraId="219962B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890050</w:t>
            </w:r>
          </w:p>
        </w:tc>
        <w:tc>
          <w:tcPr>
            <w:tcW w:w="3406" w:type="dxa"/>
            <w:shd w:val="clear" w:color="auto" w:fill="auto"/>
            <w:hideMark/>
          </w:tcPr>
          <w:p w14:paraId="146D0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6GHz NR licensed bands </w:t>
            </w:r>
          </w:p>
        </w:tc>
        <w:tc>
          <w:tcPr>
            <w:tcW w:w="1365" w:type="dxa"/>
            <w:shd w:val="clear" w:color="auto" w:fill="auto"/>
            <w:noWrap/>
            <w:tcMar>
              <w:left w:w="57" w:type="dxa"/>
              <w:right w:w="57" w:type="dxa"/>
            </w:tcMar>
            <w:hideMark/>
          </w:tcPr>
          <w:p w14:paraId="3694CE83" w14:textId="6F7C26C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w:t>
            </w:r>
          </w:p>
        </w:tc>
        <w:tc>
          <w:tcPr>
            <w:tcW w:w="510" w:type="dxa"/>
            <w:shd w:val="clear" w:color="auto" w:fill="auto"/>
            <w:hideMark/>
          </w:tcPr>
          <w:p w14:paraId="05C354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8215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RP-202844</w:t>
            </w:r>
          </w:p>
        </w:tc>
        <w:tc>
          <w:tcPr>
            <w:tcW w:w="2126" w:type="dxa"/>
            <w:shd w:val="clear" w:color="auto" w:fill="auto"/>
            <w:hideMark/>
          </w:tcPr>
          <w:p w14:paraId="668D00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1967A7A4" w14:textId="77777777" w:rsidTr="00630709">
        <w:trPr>
          <w:trHeight w:val="57"/>
        </w:trPr>
        <w:tc>
          <w:tcPr>
            <w:tcW w:w="846" w:type="dxa"/>
            <w:shd w:val="clear" w:color="auto" w:fill="auto"/>
            <w:hideMark/>
          </w:tcPr>
          <w:p w14:paraId="6086CB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890150</w:t>
            </w:r>
          </w:p>
        </w:tc>
        <w:tc>
          <w:tcPr>
            <w:tcW w:w="3406" w:type="dxa"/>
            <w:shd w:val="clear" w:color="auto" w:fill="auto"/>
            <w:hideMark/>
          </w:tcPr>
          <w:p w14:paraId="2E3521B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6GHz NR licensed bands </w:t>
            </w:r>
          </w:p>
        </w:tc>
        <w:tc>
          <w:tcPr>
            <w:tcW w:w="1365" w:type="dxa"/>
            <w:shd w:val="clear" w:color="auto" w:fill="auto"/>
            <w:noWrap/>
            <w:tcMar>
              <w:left w:w="57" w:type="dxa"/>
              <w:right w:w="57" w:type="dxa"/>
            </w:tcMar>
            <w:hideMark/>
          </w:tcPr>
          <w:p w14:paraId="475ACB95" w14:textId="5DB80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NR_6GHz-Core</w:t>
            </w:r>
          </w:p>
        </w:tc>
        <w:tc>
          <w:tcPr>
            <w:tcW w:w="510" w:type="dxa"/>
            <w:shd w:val="clear" w:color="auto" w:fill="auto"/>
            <w:hideMark/>
          </w:tcPr>
          <w:p w14:paraId="01410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5D4F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45C6F8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B44E882" w14:textId="77777777" w:rsidTr="00630709">
        <w:trPr>
          <w:trHeight w:val="57"/>
        </w:trPr>
        <w:tc>
          <w:tcPr>
            <w:tcW w:w="846" w:type="dxa"/>
            <w:shd w:val="clear" w:color="auto" w:fill="auto"/>
            <w:hideMark/>
          </w:tcPr>
          <w:p w14:paraId="38970D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890250</w:t>
            </w:r>
          </w:p>
        </w:tc>
        <w:tc>
          <w:tcPr>
            <w:tcW w:w="3406" w:type="dxa"/>
            <w:shd w:val="clear" w:color="auto" w:fill="auto"/>
            <w:hideMark/>
          </w:tcPr>
          <w:p w14:paraId="15F864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6GHz NR licensed bands </w:t>
            </w:r>
          </w:p>
        </w:tc>
        <w:tc>
          <w:tcPr>
            <w:tcW w:w="1365" w:type="dxa"/>
            <w:shd w:val="clear" w:color="auto" w:fill="auto"/>
            <w:noWrap/>
            <w:tcMar>
              <w:left w:w="57" w:type="dxa"/>
              <w:right w:w="57" w:type="dxa"/>
            </w:tcMar>
            <w:hideMark/>
          </w:tcPr>
          <w:p w14:paraId="7543FB69" w14:textId="6CE2BDE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NR_6GHz-Perf</w:t>
            </w:r>
          </w:p>
        </w:tc>
        <w:tc>
          <w:tcPr>
            <w:tcW w:w="510" w:type="dxa"/>
            <w:shd w:val="clear" w:color="auto" w:fill="auto"/>
            <w:hideMark/>
          </w:tcPr>
          <w:p w14:paraId="4C10D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2AD4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5232C7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EF15330" w14:textId="77777777" w:rsidTr="00630709">
        <w:trPr>
          <w:trHeight w:val="57"/>
        </w:trPr>
        <w:tc>
          <w:tcPr>
            <w:tcW w:w="846" w:type="dxa"/>
            <w:shd w:val="clear" w:color="auto" w:fill="auto"/>
            <w:hideMark/>
          </w:tcPr>
          <w:p w14:paraId="7D989F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920075</w:t>
            </w:r>
          </w:p>
        </w:tc>
        <w:tc>
          <w:tcPr>
            <w:tcW w:w="3406" w:type="dxa"/>
            <w:shd w:val="clear" w:color="auto" w:fill="auto"/>
            <w:hideMark/>
          </w:tcPr>
          <w:p w14:paraId="631EEE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4B7CD73" w14:textId="03C894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NR_6GHz_unlic_full</w:t>
            </w:r>
          </w:p>
        </w:tc>
        <w:tc>
          <w:tcPr>
            <w:tcW w:w="510" w:type="dxa"/>
            <w:shd w:val="clear" w:color="auto" w:fill="auto"/>
            <w:hideMark/>
          </w:tcPr>
          <w:p w14:paraId="0A5183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743847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RP-212302</w:t>
            </w:r>
          </w:p>
        </w:tc>
        <w:tc>
          <w:tcPr>
            <w:tcW w:w="2126" w:type="dxa"/>
            <w:shd w:val="clear" w:color="auto" w:fill="auto"/>
            <w:hideMark/>
          </w:tcPr>
          <w:p w14:paraId="2E2832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630709" w:rsidRPr="00630709" w14:paraId="08E5ABA1" w14:textId="77777777" w:rsidTr="00630709">
        <w:trPr>
          <w:trHeight w:val="57"/>
        </w:trPr>
        <w:tc>
          <w:tcPr>
            <w:tcW w:w="846" w:type="dxa"/>
            <w:shd w:val="clear" w:color="auto" w:fill="auto"/>
            <w:hideMark/>
          </w:tcPr>
          <w:p w14:paraId="5B111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920175</w:t>
            </w:r>
          </w:p>
        </w:tc>
        <w:tc>
          <w:tcPr>
            <w:tcW w:w="3406" w:type="dxa"/>
            <w:shd w:val="clear" w:color="auto" w:fill="auto"/>
            <w:hideMark/>
          </w:tcPr>
          <w:p w14:paraId="3AFF7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76C2B084" w14:textId="70E4369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NR_6GHz_unlic_full-Core</w:t>
            </w:r>
          </w:p>
        </w:tc>
        <w:tc>
          <w:tcPr>
            <w:tcW w:w="510" w:type="dxa"/>
            <w:shd w:val="clear" w:color="auto" w:fill="auto"/>
            <w:hideMark/>
          </w:tcPr>
          <w:p w14:paraId="25FA9D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69F7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6E371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189409E1" w14:textId="77777777" w:rsidTr="00630709">
        <w:trPr>
          <w:trHeight w:val="57"/>
        </w:trPr>
        <w:tc>
          <w:tcPr>
            <w:tcW w:w="846" w:type="dxa"/>
            <w:shd w:val="clear" w:color="auto" w:fill="auto"/>
            <w:hideMark/>
          </w:tcPr>
          <w:p w14:paraId="6DF607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920275</w:t>
            </w:r>
          </w:p>
        </w:tc>
        <w:tc>
          <w:tcPr>
            <w:tcW w:w="3406" w:type="dxa"/>
            <w:shd w:val="clear" w:color="auto" w:fill="auto"/>
            <w:hideMark/>
          </w:tcPr>
          <w:p w14:paraId="12877C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72B09808" w14:textId="7E86DA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NR_6GHz_unlic_full-Perf</w:t>
            </w:r>
          </w:p>
        </w:tc>
        <w:tc>
          <w:tcPr>
            <w:tcW w:w="510" w:type="dxa"/>
            <w:shd w:val="clear" w:color="auto" w:fill="auto"/>
            <w:hideMark/>
          </w:tcPr>
          <w:p w14:paraId="7BC559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0D212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5BBCB1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5422FB0E" w14:textId="77777777" w:rsidTr="00630709">
        <w:trPr>
          <w:trHeight w:val="57"/>
        </w:trPr>
        <w:tc>
          <w:tcPr>
            <w:tcW w:w="846" w:type="dxa"/>
            <w:shd w:val="clear" w:color="auto" w:fill="auto"/>
            <w:hideMark/>
          </w:tcPr>
          <w:p w14:paraId="024BC7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890051</w:t>
            </w:r>
          </w:p>
        </w:tc>
        <w:tc>
          <w:tcPr>
            <w:tcW w:w="3406" w:type="dxa"/>
            <w:shd w:val="clear" w:color="auto" w:fill="auto"/>
            <w:hideMark/>
          </w:tcPr>
          <w:p w14:paraId="303A97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52C164BA" w14:textId="1DF225D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NR_6GHz_unlic_EU</w:t>
            </w:r>
          </w:p>
        </w:tc>
        <w:tc>
          <w:tcPr>
            <w:tcW w:w="510" w:type="dxa"/>
            <w:shd w:val="clear" w:color="auto" w:fill="auto"/>
            <w:hideMark/>
          </w:tcPr>
          <w:p w14:paraId="60421B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31FE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RP-212625</w:t>
            </w:r>
          </w:p>
        </w:tc>
        <w:tc>
          <w:tcPr>
            <w:tcW w:w="2126" w:type="dxa"/>
            <w:shd w:val="clear" w:color="auto" w:fill="auto"/>
            <w:hideMark/>
          </w:tcPr>
          <w:p w14:paraId="5B1788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3627C81A" w14:textId="77777777" w:rsidTr="00630709">
        <w:trPr>
          <w:trHeight w:val="57"/>
        </w:trPr>
        <w:tc>
          <w:tcPr>
            <w:tcW w:w="846" w:type="dxa"/>
            <w:shd w:val="clear" w:color="auto" w:fill="auto"/>
            <w:hideMark/>
          </w:tcPr>
          <w:p w14:paraId="5D061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890151</w:t>
            </w:r>
          </w:p>
        </w:tc>
        <w:tc>
          <w:tcPr>
            <w:tcW w:w="3406" w:type="dxa"/>
            <w:shd w:val="clear" w:color="auto" w:fill="auto"/>
            <w:hideMark/>
          </w:tcPr>
          <w:p w14:paraId="4DCC44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306251B8" w14:textId="718F21A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NR_6GHz_unlic_EU-Core</w:t>
            </w:r>
          </w:p>
        </w:tc>
        <w:tc>
          <w:tcPr>
            <w:tcW w:w="510" w:type="dxa"/>
            <w:shd w:val="clear" w:color="auto" w:fill="auto"/>
            <w:hideMark/>
          </w:tcPr>
          <w:p w14:paraId="46E5C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AC9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0B1C21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73AB29B1" w14:textId="77777777" w:rsidTr="00630709">
        <w:trPr>
          <w:trHeight w:val="57"/>
        </w:trPr>
        <w:tc>
          <w:tcPr>
            <w:tcW w:w="846" w:type="dxa"/>
            <w:shd w:val="clear" w:color="auto" w:fill="auto"/>
            <w:hideMark/>
          </w:tcPr>
          <w:p w14:paraId="2F344D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890251</w:t>
            </w:r>
          </w:p>
        </w:tc>
        <w:tc>
          <w:tcPr>
            <w:tcW w:w="3406" w:type="dxa"/>
            <w:shd w:val="clear" w:color="auto" w:fill="auto"/>
            <w:hideMark/>
          </w:tcPr>
          <w:p w14:paraId="049419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40A01395" w14:textId="20A1556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NR_6GHz_unlic_EU-Perf</w:t>
            </w:r>
          </w:p>
        </w:tc>
        <w:tc>
          <w:tcPr>
            <w:tcW w:w="510" w:type="dxa"/>
            <w:shd w:val="clear" w:color="auto" w:fill="auto"/>
            <w:hideMark/>
          </w:tcPr>
          <w:p w14:paraId="581C22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6B48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10B9CD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270DF1D4" w14:textId="77777777" w:rsidTr="00630709">
        <w:trPr>
          <w:trHeight w:val="57"/>
        </w:trPr>
        <w:tc>
          <w:tcPr>
            <w:tcW w:w="846" w:type="dxa"/>
            <w:shd w:val="clear" w:color="auto" w:fill="auto"/>
            <w:hideMark/>
          </w:tcPr>
          <w:p w14:paraId="086B52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900065</w:t>
            </w:r>
          </w:p>
        </w:tc>
        <w:tc>
          <w:tcPr>
            <w:tcW w:w="3406" w:type="dxa"/>
            <w:shd w:val="clear" w:color="auto" w:fill="auto"/>
            <w:hideMark/>
          </w:tcPr>
          <w:p w14:paraId="1847F0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1AEDEA8D" w14:textId="23CE95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NR_n67</w:t>
            </w:r>
          </w:p>
        </w:tc>
        <w:tc>
          <w:tcPr>
            <w:tcW w:w="510" w:type="dxa"/>
            <w:shd w:val="clear" w:color="auto" w:fill="auto"/>
            <w:hideMark/>
          </w:tcPr>
          <w:p w14:paraId="344BE3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E5B4C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RP-202829</w:t>
            </w:r>
          </w:p>
        </w:tc>
        <w:tc>
          <w:tcPr>
            <w:tcW w:w="2126" w:type="dxa"/>
            <w:shd w:val="clear" w:color="auto" w:fill="auto"/>
            <w:hideMark/>
          </w:tcPr>
          <w:p w14:paraId="6FA4C4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088E55D4" w14:textId="77777777" w:rsidTr="00630709">
        <w:trPr>
          <w:trHeight w:val="57"/>
        </w:trPr>
        <w:tc>
          <w:tcPr>
            <w:tcW w:w="846" w:type="dxa"/>
            <w:shd w:val="clear" w:color="auto" w:fill="auto"/>
            <w:hideMark/>
          </w:tcPr>
          <w:p w14:paraId="5D0315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900165</w:t>
            </w:r>
          </w:p>
        </w:tc>
        <w:tc>
          <w:tcPr>
            <w:tcW w:w="3406" w:type="dxa"/>
            <w:shd w:val="clear" w:color="auto" w:fill="auto"/>
            <w:hideMark/>
          </w:tcPr>
          <w:p w14:paraId="5A4989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5233822C" w14:textId="01E029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NR_n67-Core</w:t>
            </w:r>
          </w:p>
        </w:tc>
        <w:tc>
          <w:tcPr>
            <w:tcW w:w="510" w:type="dxa"/>
            <w:shd w:val="clear" w:color="auto" w:fill="auto"/>
            <w:hideMark/>
          </w:tcPr>
          <w:p w14:paraId="1D15A1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CFA1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584AC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882FF6E" w14:textId="77777777" w:rsidTr="00630709">
        <w:trPr>
          <w:trHeight w:val="57"/>
        </w:trPr>
        <w:tc>
          <w:tcPr>
            <w:tcW w:w="846" w:type="dxa"/>
            <w:shd w:val="clear" w:color="auto" w:fill="auto"/>
            <w:hideMark/>
          </w:tcPr>
          <w:p w14:paraId="577F58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900265</w:t>
            </w:r>
          </w:p>
        </w:tc>
        <w:tc>
          <w:tcPr>
            <w:tcW w:w="3406" w:type="dxa"/>
            <w:shd w:val="clear" w:color="auto" w:fill="auto"/>
            <w:hideMark/>
          </w:tcPr>
          <w:p w14:paraId="4B8209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56B287AD" w14:textId="29DE1B4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NR_n67-Perf</w:t>
            </w:r>
          </w:p>
        </w:tc>
        <w:tc>
          <w:tcPr>
            <w:tcW w:w="510" w:type="dxa"/>
            <w:shd w:val="clear" w:color="auto" w:fill="auto"/>
            <w:hideMark/>
          </w:tcPr>
          <w:p w14:paraId="1A0BE9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075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26C3F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5505C4E" w14:textId="77777777" w:rsidTr="00630709">
        <w:trPr>
          <w:trHeight w:val="57"/>
        </w:trPr>
        <w:tc>
          <w:tcPr>
            <w:tcW w:w="846" w:type="dxa"/>
            <w:shd w:val="clear" w:color="auto" w:fill="auto"/>
            <w:hideMark/>
          </w:tcPr>
          <w:p w14:paraId="048E0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900066</w:t>
            </w:r>
          </w:p>
        </w:tc>
        <w:tc>
          <w:tcPr>
            <w:tcW w:w="3406" w:type="dxa"/>
            <w:shd w:val="clear" w:color="auto" w:fill="auto"/>
            <w:hideMark/>
          </w:tcPr>
          <w:p w14:paraId="58C1DD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205321AC" w14:textId="7E860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NR_n85</w:t>
            </w:r>
          </w:p>
        </w:tc>
        <w:tc>
          <w:tcPr>
            <w:tcW w:w="510" w:type="dxa"/>
            <w:shd w:val="clear" w:color="auto" w:fill="auto"/>
            <w:hideMark/>
          </w:tcPr>
          <w:p w14:paraId="303F89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086A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RP-210707</w:t>
            </w:r>
          </w:p>
        </w:tc>
        <w:tc>
          <w:tcPr>
            <w:tcW w:w="2126" w:type="dxa"/>
            <w:shd w:val="clear" w:color="auto" w:fill="auto"/>
            <w:hideMark/>
          </w:tcPr>
          <w:p w14:paraId="19B053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693F6EE5" w14:textId="77777777" w:rsidTr="00630709">
        <w:trPr>
          <w:trHeight w:val="57"/>
        </w:trPr>
        <w:tc>
          <w:tcPr>
            <w:tcW w:w="846" w:type="dxa"/>
            <w:shd w:val="clear" w:color="auto" w:fill="auto"/>
            <w:hideMark/>
          </w:tcPr>
          <w:p w14:paraId="06F209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900166</w:t>
            </w:r>
          </w:p>
        </w:tc>
        <w:tc>
          <w:tcPr>
            <w:tcW w:w="3406" w:type="dxa"/>
            <w:shd w:val="clear" w:color="auto" w:fill="auto"/>
            <w:hideMark/>
          </w:tcPr>
          <w:p w14:paraId="0E6C2C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66EB04AB" w14:textId="0608EF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NR_n85-Core</w:t>
            </w:r>
          </w:p>
        </w:tc>
        <w:tc>
          <w:tcPr>
            <w:tcW w:w="510" w:type="dxa"/>
            <w:shd w:val="clear" w:color="auto" w:fill="auto"/>
            <w:hideMark/>
          </w:tcPr>
          <w:p w14:paraId="611EF7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05F7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0BFE1F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F9C3761" w14:textId="77777777" w:rsidTr="00630709">
        <w:trPr>
          <w:trHeight w:val="57"/>
        </w:trPr>
        <w:tc>
          <w:tcPr>
            <w:tcW w:w="846" w:type="dxa"/>
            <w:shd w:val="clear" w:color="auto" w:fill="auto"/>
            <w:hideMark/>
          </w:tcPr>
          <w:p w14:paraId="418E4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900266</w:t>
            </w:r>
          </w:p>
        </w:tc>
        <w:tc>
          <w:tcPr>
            <w:tcW w:w="3406" w:type="dxa"/>
            <w:shd w:val="clear" w:color="auto" w:fill="auto"/>
            <w:hideMark/>
          </w:tcPr>
          <w:p w14:paraId="098108F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36409044" w14:textId="4776B5A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NR_n85-Perf</w:t>
            </w:r>
          </w:p>
        </w:tc>
        <w:tc>
          <w:tcPr>
            <w:tcW w:w="510" w:type="dxa"/>
            <w:shd w:val="clear" w:color="auto" w:fill="auto"/>
            <w:hideMark/>
          </w:tcPr>
          <w:p w14:paraId="65EB59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D7F9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4898E2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0E1DE99" w14:textId="77777777" w:rsidTr="00630709">
        <w:trPr>
          <w:trHeight w:val="57"/>
        </w:trPr>
        <w:tc>
          <w:tcPr>
            <w:tcW w:w="846" w:type="dxa"/>
            <w:shd w:val="clear" w:color="auto" w:fill="auto"/>
            <w:hideMark/>
          </w:tcPr>
          <w:p w14:paraId="370575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880083</w:t>
            </w:r>
          </w:p>
        </w:tc>
        <w:tc>
          <w:tcPr>
            <w:tcW w:w="3406" w:type="dxa"/>
            <w:shd w:val="clear" w:color="auto" w:fill="auto"/>
            <w:hideMark/>
          </w:tcPr>
          <w:p w14:paraId="67890D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FE3B7D0" w14:textId="24DA3D6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NR_SUL_UL_n24</w:t>
            </w:r>
          </w:p>
        </w:tc>
        <w:tc>
          <w:tcPr>
            <w:tcW w:w="510" w:type="dxa"/>
            <w:shd w:val="clear" w:color="auto" w:fill="auto"/>
            <w:hideMark/>
          </w:tcPr>
          <w:p w14:paraId="2E0F52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DBB0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RP-210341</w:t>
            </w:r>
          </w:p>
        </w:tc>
        <w:tc>
          <w:tcPr>
            <w:tcW w:w="2126" w:type="dxa"/>
            <w:shd w:val="clear" w:color="auto" w:fill="auto"/>
            <w:hideMark/>
          </w:tcPr>
          <w:p w14:paraId="3309D9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Ligado</w:t>
            </w:r>
            <w:proofErr w:type="spellEnd"/>
            <w:r w:rsidRPr="00630709">
              <w:rPr>
                <w:rFonts w:ascii="Arial" w:hAnsi="Arial" w:cs="Arial"/>
                <w:b/>
                <w:bCs/>
                <w:color w:val="000000"/>
                <w:sz w:val="14"/>
                <w:szCs w:val="14"/>
                <w:lang w:eastAsia="en-GB"/>
              </w:rPr>
              <w:t xml:space="preserve"> Networks</w:t>
            </w:r>
          </w:p>
        </w:tc>
      </w:tr>
      <w:tr w:rsidR="00630709" w:rsidRPr="00630709" w14:paraId="5C63B4C3" w14:textId="77777777" w:rsidTr="00630709">
        <w:trPr>
          <w:trHeight w:val="57"/>
        </w:trPr>
        <w:tc>
          <w:tcPr>
            <w:tcW w:w="846" w:type="dxa"/>
            <w:shd w:val="clear" w:color="auto" w:fill="auto"/>
            <w:hideMark/>
          </w:tcPr>
          <w:p w14:paraId="742542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880183</w:t>
            </w:r>
          </w:p>
        </w:tc>
        <w:tc>
          <w:tcPr>
            <w:tcW w:w="3406" w:type="dxa"/>
            <w:shd w:val="clear" w:color="auto" w:fill="auto"/>
            <w:hideMark/>
          </w:tcPr>
          <w:p w14:paraId="547D239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NR_SUL_UL_n24</w:t>
            </w:r>
          </w:p>
        </w:tc>
        <w:tc>
          <w:tcPr>
            <w:tcW w:w="1365" w:type="dxa"/>
            <w:shd w:val="clear" w:color="auto" w:fill="auto"/>
            <w:noWrap/>
            <w:tcMar>
              <w:left w:w="57" w:type="dxa"/>
              <w:right w:w="57" w:type="dxa"/>
            </w:tcMar>
            <w:hideMark/>
          </w:tcPr>
          <w:p w14:paraId="5FCC7888" w14:textId="4594AE5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NR_SUL_UL_n24-Core</w:t>
            </w:r>
          </w:p>
        </w:tc>
        <w:tc>
          <w:tcPr>
            <w:tcW w:w="510" w:type="dxa"/>
            <w:shd w:val="clear" w:color="auto" w:fill="auto"/>
            <w:hideMark/>
          </w:tcPr>
          <w:p w14:paraId="4238D7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9A542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73FCD8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Ligado</w:t>
            </w:r>
            <w:proofErr w:type="spellEnd"/>
            <w:r w:rsidRPr="00630709">
              <w:rPr>
                <w:rFonts w:ascii="Arial" w:hAnsi="Arial" w:cs="Arial"/>
                <w:color w:val="000000"/>
                <w:sz w:val="14"/>
                <w:szCs w:val="14"/>
                <w:lang w:eastAsia="en-GB"/>
              </w:rPr>
              <w:t xml:space="preserve"> Networks</w:t>
            </w:r>
          </w:p>
        </w:tc>
      </w:tr>
      <w:tr w:rsidR="00630709" w:rsidRPr="00630709" w14:paraId="6E3721AA" w14:textId="77777777" w:rsidTr="00630709">
        <w:trPr>
          <w:trHeight w:val="57"/>
        </w:trPr>
        <w:tc>
          <w:tcPr>
            <w:tcW w:w="846" w:type="dxa"/>
            <w:shd w:val="clear" w:color="auto" w:fill="auto"/>
            <w:hideMark/>
          </w:tcPr>
          <w:p w14:paraId="781A8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880283</w:t>
            </w:r>
          </w:p>
        </w:tc>
        <w:tc>
          <w:tcPr>
            <w:tcW w:w="3406" w:type="dxa"/>
            <w:shd w:val="clear" w:color="auto" w:fill="auto"/>
            <w:hideMark/>
          </w:tcPr>
          <w:p w14:paraId="2C500B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15D50FC7" w14:textId="49C746F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NR_SUL_UL_n24-Perf</w:t>
            </w:r>
          </w:p>
        </w:tc>
        <w:tc>
          <w:tcPr>
            <w:tcW w:w="510" w:type="dxa"/>
            <w:shd w:val="clear" w:color="auto" w:fill="auto"/>
            <w:hideMark/>
          </w:tcPr>
          <w:p w14:paraId="29CB1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6DE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08E13A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Ligado</w:t>
            </w:r>
            <w:proofErr w:type="spellEnd"/>
            <w:r w:rsidRPr="00630709">
              <w:rPr>
                <w:rFonts w:ascii="Arial" w:hAnsi="Arial" w:cs="Arial"/>
                <w:color w:val="000000"/>
                <w:sz w:val="14"/>
                <w:szCs w:val="14"/>
                <w:lang w:eastAsia="en-GB"/>
              </w:rPr>
              <w:t xml:space="preserve"> Networks</w:t>
            </w:r>
          </w:p>
        </w:tc>
      </w:tr>
      <w:tr w:rsidR="00630709" w:rsidRPr="00630709" w14:paraId="6ACB9D6E" w14:textId="77777777" w:rsidTr="00630709">
        <w:trPr>
          <w:trHeight w:val="57"/>
        </w:trPr>
        <w:tc>
          <w:tcPr>
            <w:tcW w:w="846" w:type="dxa"/>
            <w:shd w:val="clear" w:color="auto" w:fill="auto"/>
            <w:hideMark/>
          </w:tcPr>
          <w:p w14:paraId="5413716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880085</w:t>
            </w:r>
          </w:p>
        </w:tc>
        <w:tc>
          <w:tcPr>
            <w:tcW w:w="3406" w:type="dxa"/>
            <w:shd w:val="clear" w:color="auto" w:fill="auto"/>
            <w:hideMark/>
          </w:tcPr>
          <w:p w14:paraId="08F2D6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6722D5FB" w14:textId="772EFB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NR_SUL_band_1880_1920MHz</w:t>
            </w:r>
          </w:p>
        </w:tc>
        <w:tc>
          <w:tcPr>
            <w:tcW w:w="510" w:type="dxa"/>
            <w:shd w:val="clear" w:color="auto" w:fill="auto"/>
            <w:hideMark/>
          </w:tcPr>
          <w:p w14:paraId="3E77F94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BA376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RP-201363</w:t>
            </w:r>
          </w:p>
        </w:tc>
        <w:tc>
          <w:tcPr>
            <w:tcW w:w="2126" w:type="dxa"/>
            <w:shd w:val="clear" w:color="auto" w:fill="auto"/>
            <w:hideMark/>
          </w:tcPr>
          <w:p w14:paraId="69033F0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3416C826" w14:textId="77777777" w:rsidTr="00630709">
        <w:trPr>
          <w:trHeight w:val="57"/>
        </w:trPr>
        <w:tc>
          <w:tcPr>
            <w:tcW w:w="846" w:type="dxa"/>
            <w:shd w:val="clear" w:color="auto" w:fill="auto"/>
            <w:hideMark/>
          </w:tcPr>
          <w:p w14:paraId="20636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880185</w:t>
            </w:r>
          </w:p>
        </w:tc>
        <w:tc>
          <w:tcPr>
            <w:tcW w:w="3406" w:type="dxa"/>
            <w:shd w:val="clear" w:color="auto" w:fill="auto"/>
            <w:hideMark/>
          </w:tcPr>
          <w:p w14:paraId="202745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1DA46980" w14:textId="7DFD949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NR_SUL_band_1880_1920MHz-Core</w:t>
            </w:r>
          </w:p>
        </w:tc>
        <w:tc>
          <w:tcPr>
            <w:tcW w:w="510" w:type="dxa"/>
            <w:shd w:val="clear" w:color="auto" w:fill="auto"/>
            <w:hideMark/>
          </w:tcPr>
          <w:p w14:paraId="477012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77A3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5B8A4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67655318" w14:textId="77777777" w:rsidTr="00630709">
        <w:trPr>
          <w:trHeight w:val="57"/>
        </w:trPr>
        <w:tc>
          <w:tcPr>
            <w:tcW w:w="846" w:type="dxa"/>
            <w:shd w:val="clear" w:color="auto" w:fill="auto"/>
            <w:hideMark/>
          </w:tcPr>
          <w:p w14:paraId="690936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880285</w:t>
            </w:r>
          </w:p>
        </w:tc>
        <w:tc>
          <w:tcPr>
            <w:tcW w:w="3406" w:type="dxa"/>
            <w:shd w:val="clear" w:color="auto" w:fill="auto"/>
            <w:hideMark/>
          </w:tcPr>
          <w:p w14:paraId="21796DD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A773861" w14:textId="53106BD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NR_SUL_band_1880_1920MHz-Perf</w:t>
            </w:r>
          </w:p>
        </w:tc>
        <w:tc>
          <w:tcPr>
            <w:tcW w:w="510" w:type="dxa"/>
            <w:shd w:val="clear" w:color="auto" w:fill="auto"/>
            <w:hideMark/>
          </w:tcPr>
          <w:p w14:paraId="5ABABD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FDFC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2BB9C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D400ADF" w14:textId="77777777" w:rsidTr="00630709">
        <w:trPr>
          <w:trHeight w:val="57"/>
        </w:trPr>
        <w:tc>
          <w:tcPr>
            <w:tcW w:w="846" w:type="dxa"/>
            <w:shd w:val="clear" w:color="auto" w:fill="auto"/>
            <w:hideMark/>
          </w:tcPr>
          <w:p w14:paraId="3531ADB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880086</w:t>
            </w:r>
          </w:p>
        </w:tc>
        <w:tc>
          <w:tcPr>
            <w:tcW w:w="3406" w:type="dxa"/>
            <w:shd w:val="clear" w:color="auto" w:fill="auto"/>
            <w:hideMark/>
          </w:tcPr>
          <w:p w14:paraId="4DE228D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8456E09" w14:textId="268D3CC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NR_SUL_band_2300_2400MHz</w:t>
            </w:r>
          </w:p>
        </w:tc>
        <w:tc>
          <w:tcPr>
            <w:tcW w:w="510" w:type="dxa"/>
            <w:shd w:val="clear" w:color="auto" w:fill="auto"/>
            <w:hideMark/>
          </w:tcPr>
          <w:p w14:paraId="1A9B36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81B1F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RP-201364</w:t>
            </w:r>
          </w:p>
        </w:tc>
        <w:tc>
          <w:tcPr>
            <w:tcW w:w="2126" w:type="dxa"/>
            <w:shd w:val="clear" w:color="auto" w:fill="auto"/>
            <w:hideMark/>
          </w:tcPr>
          <w:p w14:paraId="3D94B6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293E87F3" w14:textId="77777777" w:rsidTr="00630709">
        <w:trPr>
          <w:trHeight w:val="57"/>
        </w:trPr>
        <w:tc>
          <w:tcPr>
            <w:tcW w:w="846" w:type="dxa"/>
            <w:shd w:val="clear" w:color="auto" w:fill="auto"/>
            <w:hideMark/>
          </w:tcPr>
          <w:p w14:paraId="0CEDD6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880186</w:t>
            </w:r>
          </w:p>
        </w:tc>
        <w:tc>
          <w:tcPr>
            <w:tcW w:w="3406" w:type="dxa"/>
            <w:shd w:val="clear" w:color="auto" w:fill="auto"/>
            <w:hideMark/>
          </w:tcPr>
          <w:p w14:paraId="1B45A7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5A30C017" w14:textId="66AC3AE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NR_SUL_band_2300_2400MHz-Core</w:t>
            </w:r>
          </w:p>
        </w:tc>
        <w:tc>
          <w:tcPr>
            <w:tcW w:w="510" w:type="dxa"/>
            <w:shd w:val="clear" w:color="auto" w:fill="auto"/>
            <w:hideMark/>
          </w:tcPr>
          <w:p w14:paraId="1B4621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7667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156D45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16EA6B5" w14:textId="77777777" w:rsidTr="00630709">
        <w:trPr>
          <w:trHeight w:val="57"/>
        </w:trPr>
        <w:tc>
          <w:tcPr>
            <w:tcW w:w="846" w:type="dxa"/>
            <w:shd w:val="clear" w:color="auto" w:fill="auto"/>
            <w:hideMark/>
          </w:tcPr>
          <w:p w14:paraId="5EF23B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880286</w:t>
            </w:r>
          </w:p>
        </w:tc>
        <w:tc>
          <w:tcPr>
            <w:tcW w:w="3406" w:type="dxa"/>
            <w:shd w:val="clear" w:color="auto" w:fill="auto"/>
            <w:hideMark/>
          </w:tcPr>
          <w:p w14:paraId="0DEC64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40E919A3" w14:textId="287286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NR_SUL_band_2300_2400MHz-Perf</w:t>
            </w:r>
          </w:p>
        </w:tc>
        <w:tc>
          <w:tcPr>
            <w:tcW w:w="510" w:type="dxa"/>
            <w:shd w:val="clear" w:color="auto" w:fill="auto"/>
            <w:hideMark/>
          </w:tcPr>
          <w:p w14:paraId="49896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A2EA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231DCD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4FB201A5" w14:textId="77777777" w:rsidTr="00630709">
        <w:trPr>
          <w:trHeight w:val="57"/>
        </w:trPr>
        <w:tc>
          <w:tcPr>
            <w:tcW w:w="846" w:type="dxa"/>
            <w:shd w:val="clear" w:color="auto" w:fill="auto"/>
            <w:hideMark/>
          </w:tcPr>
          <w:p w14:paraId="2CFE3E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900055</w:t>
            </w:r>
          </w:p>
        </w:tc>
        <w:tc>
          <w:tcPr>
            <w:tcW w:w="3406" w:type="dxa"/>
            <w:shd w:val="clear" w:color="auto" w:fill="auto"/>
            <w:hideMark/>
          </w:tcPr>
          <w:p w14:paraId="30AEB3A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92F848F" w14:textId="4D797D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NR_lic_bands_BW_R17-UEConTest</w:t>
            </w:r>
          </w:p>
        </w:tc>
        <w:tc>
          <w:tcPr>
            <w:tcW w:w="510" w:type="dxa"/>
            <w:shd w:val="clear" w:color="auto" w:fill="auto"/>
            <w:hideMark/>
          </w:tcPr>
          <w:p w14:paraId="6EFD28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011446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RP-202567</w:t>
            </w:r>
          </w:p>
        </w:tc>
        <w:tc>
          <w:tcPr>
            <w:tcW w:w="2126" w:type="dxa"/>
            <w:shd w:val="clear" w:color="auto" w:fill="auto"/>
            <w:hideMark/>
          </w:tcPr>
          <w:p w14:paraId="01EBF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5A8409D3" w14:textId="3767D7D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679DBEA" w14:textId="7E37C864" w:rsidR="008C4125" w:rsidRDefault="008C4125" w:rsidP="008C4125">
      <w:pPr>
        <w:pStyle w:val="Heading1"/>
        <w:rPr>
          <w:lang w:eastAsia="en-GB"/>
        </w:rPr>
      </w:pPr>
      <w:bookmarkStart w:id="41" w:name="_Toc101950903"/>
      <w:r>
        <w:rPr>
          <w:lang w:eastAsia="en-GB"/>
        </w:rPr>
        <w:lastRenderedPageBreak/>
        <w:t>2</w:t>
      </w:r>
      <w:r w:rsidR="009E7519">
        <w:rPr>
          <w:lang w:eastAsia="en-GB"/>
        </w:rPr>
        <w:t>0</w:t>
      </w:r>
      <w:r w:rsidRPr="0009140B">
        <w:rPr>
          <w:lang w:eastAsia="en-GB"/>
        </w:rPr>
        <w:tab/>
      </w:r>
      <w:r w:rsidRPr="008C4125">
        <w:rPr>
          <w:lang w:eastAsia="en-GB"/>
        </w:rPr>
        <w:t>LTE new/modified bands</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6066" w:rsidRPr="00630709" w14:paraId="6B189EB3" w14:textId="77777777" w:rsidTr="00556FF3">
        <w:trPr>
          <w:trHeight w:val="57"/>
        </w:trPr>
        <w:tc>
          <w:tcPr>
            <w:tcW w:w="846" w:type="dxa"/>
            <w:shd w:val="clear" w:color="auto" w:fill="auto"/>
            <w:hideMark/>
          </w:tcPr>
          <w:p w14:paraId="392D97C1"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911020</w:t>
            </w:r>
          </w:p>
        </w:tc>
        <w:tc>
          <w:tcPr>
            <w:tcW w:w="3406" w:type="dxa"/>
            <w:shd w:val="clear" w:color="auto" w:fill="auto"/>
            <w:hideMark/>
          </w:tcPr>
          <w:p w14:paraId="252391E5" w14:textId="77777777" w:rsidR="00646066" w:rsidRPr="00630709" w:rsidRDefault="00646066"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60A0BC4E"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LTE_terr_bcast_bands_part1</w:t>
            </w:r>
          </w:p>
        </w:tc>
        <w:tc>
          <w:tcPr>
            <w:tcW w:w="510" w:type="dxa"/>
            <w:shd w:val="clear" w:color="auto" w:fill="auto"/>
            <w:hideMark/>
          </w:tcPr>
          <w:p w14:paraId="1164EC6F"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7CF079C"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RP-211144</w:t>
            </w:r>
          </w:p>
        </w:tc>
        <w:tc>
          <w:tcPr>
            <w:tcW w:w="2126" w:type="dxa"/>
            <w:shd w:val="clear" w:color="auto" w:fill="auto"/>
            <w:hideMark/>
          </w:tcPr>
          <w:p w14:paraId="0C63C8BC"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EBU</w:t>
            </w:r>
          </w:p>
        </w:tc>
      </w:tr>
      <w:tr w:rsidR="00646066" w:rsidRPr="00630709" w14:paraId="4507198D" w14:textId="77777777" w:rsidTr="00556FF3">
        <w:trPr>
          <w:trHeight w:val="57"/>
        </w:trPr>
        <w:tc>
          <w:tcPr>
            <w:tcW w:w="846" w:type="dxa"/>
            <w:shd w:val="clear" w:color="auto" w:fill="auto"/>
            <w:hideMark/>
          </w:tcPr>
          <w:p w14:paraId="2A8D2108"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911120</w:t>
            </w:r>
          </w:p>
        </w:tc>
        <w:tc>
          <w:tcPr>
            <w:tcW w:w="3406" w:type="dxa"/>
            <w:shd w:val="clear" w:color="auto" w:fill="auto"/>
            <w:hideMark/>
          </w:tcPr>
          <w:p w14:paraId="0338E7E2"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39247084"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LTE_terr_bcast_bands_part1</w:t>
            </w:r>
          </w:p>
        </w:tc>
        <w:tc>
          <w:tcPr>
            <w:tcW w:w="510" w:type="dxa"/>
            <w:shd w:val="clear" w:color="auto" w:fill="auto"/>
            <w:hideMark/>
          </w:tcPr>
          <w:p w14:paraId="45FD4043"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F971FAF"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RP-211144</w:t>
            </w:r>
          </w:p>
        </w:tc>
        <w:tc>
          <w:tcPr>
            <w:tcW w:w="2126" w:type="dxa"/>
            <w:shd w:val="clear" w:color="auto" w:fill="auto"/>
            <w:hideMark/>
          </w:tcPr>
          <w:p w14:paraId="03A75225"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EBU</w:t>
            </w:r>
          </w:p>
        </w:tc>
      </w:tr>
    </w:tbl>
    <w:p w14:paraId="6B8A9CD1" w14:textId="5EA699F0" w:rsidR="00646066" w:rsidRDefault="00646066" w:rsidP="00646066">
      <w:pPr>
        <w:rPr>
          <w:lang w:eastAsia="en-GB"/>
        </w:rPr>
      </w:pPr>
      <w:r w:rsidRPr="00016B51">
        <w:rPr>
          <w:lang w:eastAsia="en-GB"/>
        </w:rPr>
        <w:t xml:space="preserve">Summary based on the input provided </w:t>
      </w:r>
      <w:r>
        <w:rPr>
          <w:lang w:eastAsia="en-GB"/>
        </w:rPr>
        <w:t xml:space="preserve">by </w:t>
      </w:r>
      <w:r w:rsidRPr="00646066">
        <w:rPr>
          <w:lang w:eastAsia="en-GB"/>
        </w:rPr>
        <w:t>EBU, Qualcomm Incorporated</w:t>
      </w:r>
      <w:r>
        <w:rPr>
          <w:lang w:eastAsia="en-GB"/>
        </w:rPr>
        <w:t xml:space="preserve"> in </w:t>
      </w:r>
      <w:r w:rsidRPr="00646066">
        <w:rPr>
          <w:lang w:eastAsia="en-GB"/>
        </w:rPr>
        <w:t>RP-220445</w:t>
      </w:r>
      <w:r w:rsidRPr="00016B51">
        <w:rPr>
          <w:lang w:eastAsia="en-GB"/>
        </w:rPr>
        <w:t>.</w:t>
      </w:r>
    </w:p>
    <w:p w14:paraId="51AF0275" w14:textId="77777777" w:rsidR="00646066" w:rsidRDefault="00646066" w:rsidP="00646066">
      <w:pPr>
        <w:rPr>
          <w:lang w:eastAsia="en-GB"/>
        </w:rPr>
      </w:pPr>
      <w:r>
        <w:rPr>
          <w:lang w:eastAsia="en-GB"/>
        </w:rPr>
        <w:t>Before Rel-17, 5G terrestrial broadcast only supports the same system bandwidths as traditional LTE (1.4, 3, 5, 10, 15, 20MHz). Broadcast UHF spectrum, however, is channelized typically in channels of 6/7/8MHz (depending on the region). The objective of this work item [1] is to introduce support of PMCH bandwidths of 6/7/8MHz in MBMS-dedicated cells to enable deployment of 5G terrestrial broadcast in broadcast UHF spectrum.</w:t>
      </w:r>
    </w:p>
    <w:p w14:paraId="3AA644D3" w14:textId="77777777" w:rsidR="00646066" w:rsidRDefault="00646066" w:rsidP="00646066">
      <w:pPr>
        <w:spacing w:after="0"/>
        <w:rPr>
          <w:lang w:eastAsia="en-GB"/>
        </w:rPr>
      </w:pPr>
      <w:r>
        <w:rPr>
          <w:lang w:eastAsia="en-GB"/>
        </w:rPr>
        <w:t>The detailed operation to enable the above feature is as follows:</w:t>
      </w:r>
    </w:p>
    <w:p w14:paraId="17AB28E6" w14:textId="77777777" w:rsidR="00646066" w:rsidRDefault="00646066" w:rsidP="00646066">
      <w:pPr>
        <w:spacing w:after="0"/>
        <w:rPr>
          <w:lang w:eastAsia="en-GB"/>
        </w:rPr>
      </w:pPr>
      <w:r>
        <w:rPr>
          <w:lang w:eastAsia="en-GB"/>
        </w:rPr>
        <w:t>•</w:t>
      </w:r>
      <w:r>
        <w:rPr>
          <w:lang w:eastAsia="en-GB"/>
        </w:rPr>
        <w:tab/>
        <w:t xml:space="preserve">The </w:t>
      </w:r>
      <w:proofErr w:type="spellStart"/>
      <w:r>
        <w:rPr>
          <w:lang w:eastAsia="en-GB"/>
        </w:rPr>
        <w:t>eNB</w:t>
      </w:r>
      <w:proofErr w:type="spellEnd"/>
      <w:r>
        <w:rPr>
          <w:lang w:eastAsia="en-GB"/>
        </w:rPr>
        <w:t xml:space="preserve"> indicates in MIB a system bandwidth of 5MHz (25PRBs) or 3MHz (15PRBs).</w:t>
      </w:r>
    </w:p>
    <w:p w14:paraId="1C4CB5A8" w14:textId="77777777" w:rsidR="00646066" w:rsidRDefault="00646066" w:rsidP="00646066">
      <w:pPr>
        <w:spacing w:after="0"/>
        <w:rPr>
          <w:lang w:eastAsia="en-GB"/>
        </w:rPr>
      </w:pPr>
      <w:r>
        <w:rPr>
          <w:lang w:eastAsia="en-GB"/>
        </w:rPr>
        <w:t>•</w:t>
      </w:r>
      <w:r>
        <w:rPr>
          <w:lang w:eastAsia="en-GB"/>
        </w:rPr>
        <w:tab/>
        <w:t xml:space="preserve">In system information, the </w:t>
      </w:r>
      <w:proofErr w:type="spellStart"/>
      <w:r>
        <w:rPr>
          <w:lang w:eastAsia="en-GB"/>
        </w:rPr>
        <w:t>eNB</w:t>
      </w:r>
      <w:proofErr w:type="spellEnd"/>
      <w:r>
        <w:rPr>
          <w:lang w:eastAsia="en-GB"/>
        </w:rPr>
        <w:t xml:space="preserve"> indicates, per MBSFN area, whether the PMCH in that MBSFN area uses a bandwidth larger than the system bandwidth. The possible values for this bandwidth are 6MHz (30PRBs), 7MHz (35PRBs) and 8MHz (40PRBs).</w:t>
      </w:r>
    </w:p>
    <w:p w14:paraId="45E1A70D" w14:textId="77777777" w:rsidR="00646066" w:rsidRDefault="00646066" w:rsidP="00646066">
      <w:pPr>
        <w:rPr>
          <w:lang w:eastAsia="en-GB"/>
        </w:rPr>
      </w:pPr>
      <w:r>
        <w:rPr>
          <w:lang w:eastAsia="en-GB"/>
        </w:rPr>
        <w:t>•</w:t>
      </w:r>
      <w:r>
        <w:rPr>
          <w:lang w:eastAsia="en-GB"/>
        </w:rPr>
        <w:tab/>
        <w:t>The PMCH and MBSFN-RS are received with the indicated bandwidth.</w:t>
      </w:r>
    </w:p>
    <w:p w14:paraId="7CD28053" w14:textId="77777777" w:rsidR="00646066" w:rsidRDefault="00646066" w:rsidP="00646066">
      <w:pPr>
        <w:rPr>
          <w:lang w:eastAsia="en-GB"/>
        </w:rPr>
      </w:pPr>
      <w:r>
        <w:rPr>
          <w:lang w:eastAsia="en-GB"/>
        </w:rPr>
        <w:t>A figure depicting the operation is shown below:</w:t>
      </w:r>
    </w:p>
    <w:p w14:paraId="3291F1DB" w14:textId="68077204" w:rsidR="00646066" w:rsidRDefault="00646066" w:rsidP="00646066">
      <w:pPr>
        <w:pStyle w:val="TH"/>
        <w:rPr>
          <w:lang w:eastAsia="en-GB"/>
        </w:rPr>
      </w:pPr>
      <w:r>
        <w:rPr>
          <w:lang w:eastAsia="en-GB"/>
        </w:rPr>
        <w:t xml:space="preserve"> </w:t>
      </w:r>
      <w:r>
        <w:rPr>
          <w:noProof/>
          <w:lang w:val="en-US"/>
        </w:rPr>
        <w:object w:dxaOrig="6975" w:dyaOrig="4650" w14:anchorId="36834A5E">
          <v:shape id="_x0000_i1034" type="#_x0000_t75" style="width:280.5pt;height:187.5pt" o:ole="">
            <v:imagedata r:id="rId68" o:title=""/>
          </v:shape>
          <o:OLEObject Type="Embed" ProgID="Visio.Drawing.11" ShapeID="_x0000_i1034" DrawAspect="Content" ObjectID="_1712563721" r:id="rId69"/>
        </w:object>
      </w:r>
    </w:p>
    <w:p w14:paraId="23F82239" w14:textId="4DBA9408" w:rsidR="00646066" w:rsidRDefault="00646066" w:rsidP="00646066">
      <w:pPr>
        <w:pStyle w:val="TF"/>
        <w:rPr>
          <w:lang w:eastAsia="en-GB"/>
        </w:rPr>
      </w:pPr>
      <w:r>
        <w:rPr>
          <w:lang w:eastAsia="en-GB"/>
        </w:rPr>
        <w:t>Figure 1: High level description of operation with 6/7/8MHz for PMCH</w:t>
      </w:r>
    </w:p>
    <w:p w14:paraId="01459903" w14:textId="77777777" w:rsidR="00646066" w:rsidRDefault="00646066" w:rsidP="00646066">
      <w:pPr>
        <w:rPr>
          <w:lang w:eastAsia="en-GB"/>
        </w:rPr>
      </w:pPr>
    </w:p>
    <w:p w14:paraId="1C06F2D3" w14:textId="77777777" w:rsidR="00646066" w:rsidRPr="00082182" w:rsidRDefault="00646066" w:rsidP="00646066">
      <w:pPr>
        <w:rPr>
          <w:b/>
        </w:rPr>
      </w:pPr>
      <w:r w:rsidRPr="00016B51">
        <w:rPr>
          <w:b/>
        </w:rPr>
        <w:t>References</w:t>
      </w:r>
      <w:r>
        <w:t xml:space="preserve"> </w:t>
      </w:r>
    </w:p>
    <w:p w14:paraId="39642D12" w14:textId="77777777" w:rsidR="00646066" w:rsidRDefault="00646066" w:rsidP="00646066">
      <w:pPr>
        <w:rPr>
          <w:lang w:eastAsia="en-GB"/>
        </w:rPr>
      </w:pPr>
      <w:r w:rsidRPr="00082182">
        <w:rPr>
          <w:lang w:eastAsia="en-GB"/>
        </w:rPr>
        <w:t>List of related CRs: select "TSG Status = Approved" in:</w:t>
      </w:r>
      <w:r>
        <w:rPr>
          <w:lang w:eastAsia="en-GB"/>
        </w:rPr>
        <w:t xml:space="preserve"> </w:t>
      </w:r>
    </w:p>
    <w:p w14:paraId="519E5CA5" w14:textId="787FDA42" w:rsidR="00646066" w:rsidRDefault="00D16376" w:rsidP="00646066">
      <w:pPr>
        <w:rPr>
          <w:lang w:eastAsia="en-GB"/>
        </w:rPr>
      </w:pPr>
      <w:hyperlink r:id="rId70" w:history="1">
        <w:r w:rsidR="00646066" w:rsidRPr="00C85AD3">
          <w:rPr>
            <w:rStyle w:val="Hyperlink"/>
            <w:lang w:eastAsia="en-GB"/>
          </w:rPr>
          <w:t>https://portal.3gpp.org/ChangeRequests.aspx?q=1&amp;workitem=911020,911120</w:t>
        </w:r>
      </w:hyperlink>
    </w:p>
    <w:p w14:paraId="386C7F0E" w14:textId="3274A455" w:rsidR="00646066" w:rsidRPr="00016B51" w:rsidRDefault="00646066" w:rsidP="00646066">
      <w:pPr>
        <w:rPr>
          <w:lang w:eastAsia="en-GB"/>
        </w:rPr>
      </w:pPr>
      <w:r>
        <w:tab/>
      </w:r>
    </w:p>
    <w:p w14:paraId="3D0F9120" w14:textId="77777777" w:rsidR="00646066" w:rsidRPr="00646066" w:rsidRDefault="00646066" w:rsidP="0064606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B42D986" w14:textId="77777777" w:rsidTr="002548FE">
        <w:trPr>
          <w:trHeight w:val="57"/>
        </w:trPr>
        <w:tc>
          <w:tcPr>
            <w:tcW w:w="846" w:type="dxa"/>
            <w:shd w:val="clear" w:color="auto" w:fill="auto"/>
            <w:hideMark/>
          </w:tcPr>
          <w:p w14:paraId="5BF667F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6FE4A6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F0B06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50BA8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3544A97" w14:textId="77777777" w:rsidTr="00630709">
        <w:trPr>
          <w:trHeight w:val="57"/>
        </w:trPr>
        <w:tc>
          <w:tcPr>
            <w:tcW w:w="846" w:type="dxa"/>
            <w:shd w:val="clear" w:color="auto" w:fill="auto"/>
            <w:hideMark/>
          </w:tcPr>
          <w:p w14:paraId="2DB757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84FC710" w14:textId="77777777" w:rsidTr="00630709">
        <w:trPr>
          <w:trHeight w:val="57"/>
        </w:trPr>
        <w:tc>
          <w:tcPr>
            <w:tcW w:w="846" w:type="dxa"/>
            <w:shd w:val="clear" w:color="auto" w:fill="auto"/>
            <w:hideMark/>
          </w:tcPr>
          <w:p w14:paraId="73BE4A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880179</w:t>
            </w:r>
          </w:p>
        </w:tc>
        <w:tc>
          <w:tcPr>
            <w:tcW w:w="3406" w:type="dxa"/>
            <w:shd w:val="clear" w:color="auto" w:fill="auto"/>
            <w:hideMark/>
          </w:tcPr>
          <w:p w14:paraId="662B2A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LTE_bands_R17_M1_M2_NB1_NB2</w:t>
            </w:r>
          </w:p>
        </w:tc>
        <w:tc>
          <w:tcPr>
            <w:tcW w:w="1365" w:type="dxa"/>
            <w:shd w:val="clear" w:color="auto" w:fill="auto"/>
            <w:noWrap/>
            <w:tcMar>
              <w:left w:w="57" w:type="dxa"/>
              <w:right w:w="57" w:type="dxa"/>
            </w:tcMar>
            <w:hideMark/>
          </w:tcPr>
          <w:p w14:paraId="210BBFEF" w14:textId="354C884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1E89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24D7DE" w14:textId="77777777" w:rsidTr="00630709">
        <w:trPr>
          <w:trHeight w:val="57"/>
        </w:trPr>
        <w:tc>
          <w:tcPr>
            <w:tcW w:w="846" w:type="dxa"/>
            <w:shd w:val="clear" w:color="auto" w:fill="auto"/>
            <w:hideMark/>
          </w:tcPr>
          <w:p w14:paraId="67947C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880279</w:t>
            </w:r>
          </w:p>
        </w:tc>
        <w:tc>
          <w:tcPr>
            <w:tcW w:w="3406" w:type="dxa"/>
            <w:shd w:val="clear" w:color="auto" w:fill="auto"/>
            <w:hideMark/>
          </w:tcPr>
          <w:p w14:paraId="468712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LTE_bands_R17_M1_M2_NB1_NB2</w:t>
            </w:r>
          </w:p>
        </w:tc>
        <w:tc>
          <w:tcPr>
            <w:tcW w:w="1365" w:type="dxa"/>
            <w:shd w:val="clear" w:color="auto" w:fill="auto"/>
            <w:noWrap/>
            <w:tcMar>
              <w:left w:w="57" w:type="dxa"/>
              <w:right w:w="57" w:type="dxa"/>
            </w:tcMar>
            <w:hideMark/>
          </w:tcPr>
          <w:p w14:paraId="46CF991D" w14:textId="25DA874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27E6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65927722" w14:textId="77777777" w:rsidTr="00630709">
        <w:trPr>
          <w:trHeight w:val="57"/>
        </w:trPr>
        <w:tc>
          <w:tcPr>
            <w:tcW w:w="846" w:type="dxa"/>
            <w:shd w:val="clear" w:color="auto" w:fill="auto"/>
            <w:hideMark/>
          </w:tcPr>
          <w:p w14:paraId="537A4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Ligado</w:t>
            </w:r>
            <w:proofErr w:type="spellEnd"/>
            <w:r w:rsidRPr="00630709">
              <w:rPr>
                <w:rFonts w:ascii="Arial" w:hAnsi="Arial" w:cs="Arial"/>
                <w:color w:val="000000"/>
                <w:sz w:val="14"/>
                <w:szCs w:val="14"/>
                <w:lang w:eastAsia="en-GB"/>
              </w:rPr>
              <w:t xml:space="preserve"> Networks</w:t>
            </w:r>
          </w:p>
        </w:tc>
      </w:tr>
      <w:tr w:rsidR="00630709" w:rsidRPr="00630709" w14:paraId="75B8DF96" w14:textId="77777777" w:rsidTr="00630709">
        <w:trPr>
          <w:trHeight w:val="57"/>
        </w:trPr>
        <w:tc>
          <w:tcPr>
            <w:tcW w:w="846" w:type="dxa"/>
            <w:shd w:val="clear" w:color="auto" w:fill="auto"/>
            <w:hideMark/>
          </w:tcPr>
          <w:p w14:paraId="3EF14B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880181</w:t>
            </w:r>
          </w:p>
        </w:tc>
        <w:tc>
          <w:tcPr>
            <w:tcW w:w="3406" w:type="dxa"/>
            <w:shd w:val="clear" w:color="auto" w:fill="auto"/>
            <w:hideMark/>
          </w:tcPr>
          <w:p w14:paraId="49E02E9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w:t>
            </w:r>
            <w:proofErr w:type="spellStart"/>
            <w:r w:rsidRPr="006E20B1">
              <w:rPr>
                <w:rFonts w:ascii="Arial" w:hAnsi="Arial" w:cs="Arial"/>
                <w:b/>
                <w:bCs/>
                <w:color w:val="000000"/>
                <w:sz w:val="14"/>
                <w:szCs w:val="14"/>
                <w:lang w:val="fr-FR" w:eastAsia="en-GB"/>
              </w:rPr>
              <w:t>Core</w:t>
            </w:r>
            <w:proofErr w:type="spellEnd"/>
            <w:r w:rsidRPr="006E20B1">
              <w:rPr>
                <w:rFonts w:ascii="Arial" w:hAnsi="Arial" w:cs="Arial"/>
                <w:b/>
                <w:bCs/>
                <w:color w:val="000000"/>
                <w:sz w:val="14"/>
                <w:szCs w:val="14"/>
                <w:lang w:val="fr-FR" w:eastAsia="en-GB"/>
              </w:rPr>
              <w:t xml:space="preserve"> part: LTE_B24_mod</w:t>
            </w:r>
          </w:p>
        </w:tc>
        <w:tc>
          <w:tcPr>
            <w:tcW w:w="1365" w:type="dxa"/>
            <w:shd w:val="clear" w:color="auto" w:fill="auto"/>
            <w:noWrap/>
            <w:tcMar>
              <w:left w:w="57" w:type="dxa"/>
              <w:right w:w="57" w:type="dxa"/>
            </w:tcMar>
            <w:hideMark/>
          </w:tcPr>
          <w:p w14:paraId="38691381" w14:textId="7B644E5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FA45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Ligado</w:t>
            </w:r>
            <w:proofErr w:type="spellEnd"/>
            <w:r w:rsidRPr="00630709">
              <w:rPr>
                <w:rFonts w:ascii="Arial" w:hAnsi="Arial" w:cs="Arial"/>
                <w:color w:val="000000"/>
                <w:sz w:val="14"/>
                <w:szCs w:val="14"/>
                <w:lang w:eastAsia="en-GB"/>
              </w:rPr>
              <w:t xml:space="preserve"> Networks</w:t>
            </w:r>
          </w:p>
        </w:tc>
      </w:tr>
      <w:tr w:rsidR="00630709" w:rsidRPr="00630709" w14:paraId="60B4B08B" w14:textId="77777777" w:rsidTr="00630709">
        <w:trPr>
          <w:trHeight w:val="57"/>
        </w:trPr>
        <w:tc>
          <w:tcPr>
            <w:tcW w:w="846" w:type="dxa"/>
            <w:shd w:val="clear" w:color="auto" w:fill="auto"/>
            <w:hideMark/>
          </w:tcPr>
          <w:p w14:paraId="50667D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880281</w:t>
            </w:r>
          </w:p>
        </w:tc>
        <w:tc>
          <w:tcPr>
            <w:tcW w:w="3406" w:type="dxa"/>
            <w:shd w:val="clear" w:color="auto" w:fill="auto"/>
            <w:hideMark/>
          </w:tcPr>
          <w:p w14:paraId="06DCC8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LTE_B24_mod</w:t>
            </w:r>
          </w:p>
        </w:tc>
        <w:tc>
          <w:tcPr>
            <w:tcW w:w="1365" w:type="dxa"/>
            <w:shd w:val="clear" w:color="auto" w:fill="auto"/>
            <w:noWrap/>
            <w:tcMar>
              <w:left w:w="57" w:type="dxa"/>
              <w:right w:w="57" w:type="dxa"/>
            </w:tcMar>
            <w:hideMark/>
          </w:tcPr>
          <w:p w14:paraId="5EFAC265" w14:textId="6FA0F3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6DA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Ligado</w:t>
            </w:r>
            <w:proofErr w:type="spellEnd"/>
            <w:r w:rsidRPr="00630709">
              <w:rPr>
                <w:rFonts w:ascii="Arial" w:hAnsi="Arial" w:cs="Arial"/>
                <w:color w:val="000000"/>
                <w:sz w:val="14"/>
                <w:szCs w:val="14"/>
                <w:lang w:eastAsia="en-GB"/>
              </w:rPr>
              <w:t xml:space="preserve"> Networks</w:t>
            </w:r>
          </w:p>
        </w:tc>
      </w:tr>
      <w:tr w:rsidR="00630709" w:rsidRPr="00630709" w14:paraId="638C7684" w14:textId="77777777" w:rsidTr="00630709">
        <w:trPr>
          <w:trHeight w:val="57"/>
        </w:trPr>
        <w:tc>
          <w:tcPr>
            <w:tcW w:w="846" w:type="dxa"/>
            <w:shd w:val="clear" w:color="auto" w:fill="auto"/>
            <w:hideMark/>
          </w:tcPr>
          <w:p w14:paraId="0EE5B8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920067</w:t>
            </w:r>
          </w:p>
        </w:tc>
        <w:tc>
          <w:tcPr>
            <w:tcW w:w="3406" w:type="dxa"/>
            <w:shd w:val="clear" w:color="auto" w:fill="auto"/>
            <w:hideMark/>
          </w:tcPr>
          <w:p w14:paraId="1DEEC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60826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Ligado</w:t>
            </w:r>
            <w:proofErr w:type="spellEnd"/>
            <w:r w:rsidRPr="00630709">
              <w:rPr>
                <w:rFonts w:ascii="Arial" w:hAnsi="Arial" w:cs="Arial"/>
                <w:color w:val="000000"/>
                <w:sz w:val="14"/>
                <w:szCs w:val="14"/>
                <w:lang w:eastAsia="en-GB"/>
              </w:rPr>
              <w:t xml:space="preserve"> Networks </w:t>
            </w:r>
          </w:p>
        </w:tc>
      </w:tr>
    </w:tbl>
    <w:p w14:paraId="158C96A9" w14:textId="5B2905B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D7C8EE9" w14:textId="569609FA" w:rsidR="008C4125" w:rsidRDefault="008C4125" w:rsidP="008C4125">
      <w:pPr>
        <w:pStyle w:val="Heading1"/>
        <w:rPr>
          <w:lang w:eastAsia="en-GB"/>
        </w:rPr>
      </w:pPr>
      <w:bookmarkStart w:id="42" w:name="_Toc101950904"/>
      <w:r>
        <w:rPr>
          <w:lang w:eastAsia="en-GB"/>
        </w:rPr>
        <w:t>2</w:t>
      </w:r>
      <w:r w:rsidR="009E7519">
        <w:rPr>
          <w:lang w:eastAsia="en-GB"/>
        </w:rPr>
        <w:t>1</w:t>
      </w:r>
      <w:r w:rsidRPr="0009140B">
        <w:rPr>
          <w:lang w:eastAsia="en-GB"/>
        </w:rPr>
        <w:tab/>
      </w:r>
      <w:r w:rsidRPr="008C4125">
        <w:rPr>
          <w:lang w:eastAsia="en-GB"/>
        </w:rPr>
        <w:t xml:space="preserve">LTE inter-band Carrier Aggregation (LTE </w:t>
      </w:r>
      <w:proofErr w:type="spellStart"/>
      <w:r w:rsidRPr="008C4125">
        <w:rPr>
          <w:lang w:eastAsia="en-GB"/>
        </w:rPr>
        <w:t>iterbCA</w:t>
      </w:r>
      <w:proofErr w:type="spellEnd"/>
      <w:r w:rsidRPr="008C4125">
        <w:rPr>
          <w:lang w:eastAsia="en-GB"/>
        </w:rPr>
        <w:t>)</w:t>
      </w:r>
      <w:bookmarkEnd w:id="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12DC6866" w14:textId="77777777" w:rsidTr="002548FE">
        <w:trPr>
          <w:trHeight w:val="57"/>
        </w:trPr>
        <w:tc>
          <w:tcPr>
            <w:tcW w:w="846" w:type="dxa"/>
            <w:shd w:val="clear" w:color="auto" w:fill="auto"/>
            <w:hideMark/>
          </w:tcPr>
          <w:p w14:paraId="3E835F5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EDF05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29072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8033D3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F4FC0E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1A8C6B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7504A0A" w14:textId="77777777" w:rsidTr="00630709">
        <w:trPr>
          <w:trHeight w:val="57"/>
        </w:trPr>
        <w:tc>
          <w:tcPr>
            <w:tcW w:w="846" w:type="dxa"/>
            <w:shd w:val="clear" w:color="auto" w:fill="auto"/>
            <w:hideMark/>
          </w:tcPr>
          <w:p w14:paraId="00562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880087</w:t>
            </w:r>
          </w:p>
        </w:tc>
        <w:tc>
          <w:tcPr>
            <w:tcW w:w="3406" w:type="dxa"/>
            <w:shd w:val="clear" w:color="auto" w:fill="auto"/>
            <w:hideMark/>
          </w:tcPr>
          <w:p w14:paraId="0387439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 xml:space="preserve"> for 2 bands DL with 1 band UL</w:t>
            </w:r>
          </w:p>
        </w:tc>
        <w:tc>
          <w:tcPr>
            <w:tcW w:w="1365" w:type="dxa"/>
            <w:shd w:val="clear" w:color="auto" w:fill="auto"/>
            <w:noWrap/>
            <w:tcMar>
              <w:left w:w="57" w:type="dxa"/>
              <w:right w:w="57" w:type="dxa"/>
            </w:tcMar>
            <w:hideMark/>
          </w:tcPr>
          <w:p w14:paraId="773952CB" w14:textId="2350C41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w:t>
            </w:r>
          </w:p>
        </w:tc>
        <w:tc>
          <w:tcPr>
            <w:tcW w:w="510" w:type="dxa"/>
            <w:shd w:val="clear" w:color="auto" w:fill="auto"/>
            <w:hideMark/>
          </w:tcPr>
          <w:p w14:paraId="6D2A3A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821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0E95AA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CFDC5F0" w14:textId="77777777" w:rsidTr="00630709">
        <w:trPr>
          <w:trHeight w:val="57"/>
        </w:trPr>
        <w:tc>
          <w:tcPr>
            <w:tcW w:w="846" w:type="dxa"/>
            <w:shd w:val="clear" w:color="auto" w:fill="auto"/>
            <w:hideMark/>
          </w:tcPr>
          <w:p w14:paraId="4E351C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880187</w:t>
            </w:r>
          </w:p>
        </w:tc>
        <w:tc>
          <w:tcPr>
            <w:tcW w:w="3406" w:type="dxa"/>
            <w:shd w:val="clear" w:color="auto" w:fill="auto"/>
            <w:hideMark/>
          </w:tcPr>
          <w:p w14:paraId="6699F7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3BC392D1" w14:textId="57C1FD6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LTE_CA_R17_2BDL_1BUL-Core</w:t>
            </w:r>
          </w:p>
        </w:tc>
        <w:tc>
          <w:tcPr>
            <w:tcW w:w="510" w:type="dxa"/>
            <w:shd w:val="clear" w:color="auto" w:fill="auto"/>
            <w:hideMark/>
          </w:tcPr>
          <w:p w14:paraId="58E429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41DC6D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4561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B6966C4" w14:textId="77777777" w:rsidTr="00630709">
        <w:trPr>
          <w:trHeight w:val="57"/>
        </w:trPr>
        <w:tc>
          <w:tcPr>
            <w:tcW w:w="846" w:type="dxa"/>
            <w:shd w:val="clear" w:color="auto" w:fill="auto"/>
            <w:hideMark/>
          </w:tcPr>
          <w:p w14:paraId="3E9F54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880287</w:t>
            </w:r>
          </w:p>
        </w:tc>
        <w:tc>
          <w:tcPr>
            <w:tcW w:w="3406" w:type="dxa"/>
            <w:shd w:val="clear" w:color="auto" w:fill="auto"/>
            <w:hideMark/>
          </w:tcPr>
          <w:p w14:paraId="017DEF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5754A4F1" w14:textId="7AA4660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LTE_CA_R17_2BDL_1BUL-Perf</w:t>
            </w:r>
          </w:p>
        </w:tc>
        <w:tc>
          <w:tcPr>
            <w:tcW w:w="510" w:type="dxa"/>
            <w:shd w:val="clear" w:color="auto" w:fill="auto"/>
            <w:hideMark/>
          </w:tcPr>
          <w:p w14:paraId="6548897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ACD9B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2CDFD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15D9665" w14:textId="77777777" w:rsidTr="00630709">
        <w:trPr>
          <w:trHeight w:val="57"/>
        </w:trPr>
        <w:tc>
          <w:tcPr>
            <w:tcW w:w="846" w:type="dxa"/>
            <w:shd w:val="clear" w:color="auto" w:fill="auto"/>
            <w:hideMark/>
          </w:tcPr>
          <w:p w14:paraId="25985C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880088</w:t>
            </w:r>
          </w:p>
        </w:tc>
        <w:tc>
          <w:tcPr>
            <w:tcW w:w="3406" w:type="dxa"/>
            <w:shd w:val="clear" w:color="auto" w:fill="auto"/>
            <w:hideMark/>
          </w:tcPr>
          <w:p w14:paraId="61205DA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 xml:space="preserve"> for 3 bands DL with 1 band UL</w:t>
            </w:r>
          </w:p>
        </w:tc>
        <w:tc>
          <w:tcPr>
            <w:tcW w:w="1365" w:type="dxa"/>
            <w:shd w:val="clear" w:color="auto" w:fill="auto"/>
            <w:noWrap/>
            <w:tcMar>
              <w:left w:w="57" w:type="dxa"/>
              <w:right w:w="57" w:type="dxa"/>
            </w:tcMar>
            <w:hideMark/>
          </w:tcPr>
          <w:p w14:paraId="31B6C03E" w14:textId="1A06BF55"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w:t>
            </w:r>
          </w:p>
        </w:tc>
        <w:tc>
          <w:tcPr>
            <w:tcW w:w="510" w:type="dxa"/>
            <w:shd w:val="clear" w:color="auto" w:fill="auto"/>
            <w:hideMark/>
          </w:tcPr>
          <w:p w14:paraId="4AF9D0C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6CCC5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763A8D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C6A60B5" w14:textId="77777777" w:rsidTr="00630709">
        <w:trPr>
          <w:trHeight w:val="57"/>
        </w:trPr>
        <w:tc>
          <w:tcPr>
            <w:tcW w:w="846" w:type="dxa"/>
            <w:shd w:val="clear" w:color="auto" w:fill="auto"/>
            <w:hideMark/>
          </w:tcPr>
          <w:p w14:paraId="4E5F54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880188</w:t>
            </w:r>
          </w:p>
        </w:tc>
        <w:tc>
          <w:tcPr>
            <w:tcW w:w="3406" w:type="dxa"/>
            <w:shd w:val="clear" w:color="auto" w:fill="auto"/>
            <w:hideMark/>
          </w:tcPr>
          <w:p w14:paraId="3A3566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2DB99F4F" w14:textId="03FD26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LTE_CA_R17_3BDL_1BUL-Core</w:t>
            </w:r>
          </w:p>
        </w:tc>
        <w:tc>
          <w:tcPr>
            <w:tcW w:w="510" w:type="dxa"/>
            <w:shd w:val="clear" w:color="auto" w:fill="auto"/>
            <w:hideMark/>
          </w:tcPr>
          <w:p w14:paraId="45216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DC7D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66D93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295ABC7" w14:textId="77777777" w:rsidTr="00630709">
        <w:trPr>
          <w:trHeight w:val="57"/>
        </w:trPr>
        <w:tc>
          <w:tcPr>
            <w:tcW w:w="846" w:type="dxa"/>
            <w:shd w:val="clear" w:color="auto" w:fill="auto"/>
            <w:hideMark/>
          </w:tcPr>
          <w:p w14:paraId="680CAC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880288</w:t>
            </w:r>
          </w:p>
        </w:tc>
        <w:tc>
          <w:tcPr>
            <w:tcW w:w="3406" w:type="dxa"/>
            <w:shd w:val="clear" w:color="auto" w:fill="auto"/>
            <w:hideMark/>
          </w:tcPr>
          <w:p w14:paraId="49505B19" w14:textId="77777777" w:rsidR="00630709" w:rsidRPr="00630709" w:rsidRDefault="00630709" w:rsidP="00630709">
            <w:pPr>
              <w:overflowPunct/>
              <w:autoSpaceDE/>
              <w:autoSpaceDN/>
              <w:adjustRightInd/>
              <w:spacing w:after="0"/>
              <w:textAlignment w:val="auto"/>
              <w:rPr>
                <w:rFonts w:ascii="Arial" w:hAnsi="Arial" w:cs="Arial"/>
                <w:i/>
                <w:iCs/>
                <w:color w:val="000000"/>
                <w:sz w:val="14"/>
                <w:szCs w:val="14"/>
                <w:lang w:eastAsia="en-GB"/>
              </w:rPr>
            </w:pPr>
            <w:r w:rsidRPr="00630709">
              <w:rPr>
                <w:rFonts w:ascii="Arial" w:hAnsi="Arial" w:cs="Arial"/>
                <w:i/>
                <w:iCs/>
                <w:color w:val="000000"/>
                <w:sz w:val="14"/>
                <w:szCs w:val="14"/>
                <w:lang w:eastAsia="en-GB"/>
              </w:rPr>
              <w:t xml:space="preserve">   Stopped - Perf. part: LTE </w:t>
            </w:r>
            <w:proofErr w:type="spellStart"/>
            <w:r w:rsidRPr="00630709">
              <w:rPr>
                <w:rFonts w:ascii="Arial" w:hAnsi="Arial" w:cs="Arial"/>
                <w:i/>
                <w:iCs/>
                <w:color w:val="000000"/>
                <w:sz w:val="14"/>
                <w:szCs w:val="14"/>
                <w:lang w:eastAsia="en-GB"/>
              </w:rPr>
              <w:t>iterbCA</w:t>
            </w:r>
            <w:proofErr w:type="spellEnd"/>
            <w:r w:rsidRPr="00630709">
              <w:rPr>
                <w:rFonts w:ascii="Arial" w:hAnsi="Arial" w:cs="Arial"/>
                <w:i/>
                <w:iCs/>
                <w:color w:val="000000"/>
                <w:sz w:val="14"/>
                <w:szCs w:val="14"/>
                <w:lang w:eastAsia="en-GB"/>
              </w:rPr>
              <w:t xml:space="preserve"> for 3 bands DL with 1 band UL</w:t>
            </w:r>
          </w:p>
        </w:tc>
        <w:tc>
          <w:tcPr>
            <w:tcW w:w="1365" w:type="dxa"/>
            <w:shd w:val="clear" w:color="auto" w:fill="auto"/>
            <w:noWrap/>
            <w:tcMar>
              <w:left w:w="57" w:type="dxa"/>
              <w:right w:w="57" w:type="dxa"/>
            </w:tcMar>
            <w:hideMark/>
          </w:tcPr>
          <w:p w14:paraId="2AC3AC7E" w14:textId="1458C90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LTE_CA_R17_3BDL_1BUL-Perf</w:t>
            </w:r>
          </w:p>
        </w:tc>
        <w:tc>
          <w:tcPr>
            <w:tcW w:w="510" w:type="dxa"/>
            <w:shd w:val="clear" w:color="auto" w:fill="auto"/>
            <w:hideMark/>
          </w:tcPr>
          <w:p w14:paraId="2FBD328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0847DC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RP-202615</w:t>
            </w:r>
          </w:p>
        </w:tc>
        <w:tc>
          <w:tcPr>
            <w:tcW w:w="2126" w:type="dxa"/>
            <w:shd w:val="clear" w:color="auto" w:fill="auto"/>
            <w:hideMark/>
          </w:tcPr>
          <w:p w14:paraId="47E2F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F601BB" w14:textId="77777777" w:rsidTr="00630709">
        <w:trPr>
          <w:trHeight w:val="57"/>
        </w:trPr>
        <w:tc>
          <w:tcPr>
            <w:tcW w:w="846" w:type="dxa"/>
            <w:shd w:val="clear" w:color="auto" w:fill="auto"/>
            <w:hideMark/>
          </w:tcPr>
          <w:p w14:paraId="72EBF7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880089</w:t>
            </w:r>
          </w:p>
        </w:tc>
        <w:tc>
          <w:tcPr>
            <w:tcW w:w="3406" w:type="dxa"/>
            <w:shd w:val="clear" w:color="auto" w:fill="auto"/>
            <w:hideMark/>
          </w:tcPr>
          <w:p w14:paraId="618AFC3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 xml:space="preserve"> Core for x bands DL (x=4, 5, 6) with 1 band UL</w:t>
            </w:r>
          </w:p>
        </w:tc>
        <w:tc>
          <w:tcPr>
            <w:tcW w:w="1365" w:type="dxa"/>
            <w:shd w:val="clear" w:color="auto" w:fill="auto"/>
            <w:noWrap/>
            <w:tcMar>
              <w:left w:w="57" w:type="dxa"/>
              <w:right w:w="57" w:type="dxa"/>
            </w:tcMar>
            <w:hideMark/>
          </w:tcPr>
          <w:p w14:paraId="2BFB0155" w14:textId="6F0670D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w:t>
            </w:r>
          </w:p>
        </w:tc>
        <w:tc>
          <w:tcPr>
            <w:tcW w:w="510" w:type="dxa"/>
            <w:shd w:val="clear" w:color="auto" w:fill="auto"/>
            <w:hideMark/>
          </w:tcPr>
          <w:p w14:paraId="576EDF90"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3836E4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742B7B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7EF1CA82" w14:textId="77777777" w:rsidTr="00630709">
        <w:trPr>
          <w:trHeight w:val="57"/>
        </w:trPr>
        <w:tc>
          <w:tcPr>
            <w:tcW w:w="846" w:type="dxa"/>
            <w:shd w:val="clear" w:color="auto" w:fill="auto"/>
            <w:hideMark/>
          </w:tcPr>
          <w:p w14:paraId="15AD4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880189</w:t>
            </w:r>
          </w:p>
        </w:tc>
        <w:tc>
          <w:tcPr>
            <w:tcW w:w="3406" w:type="dxa"/>
            <w:shd w:val="clear" w:color="auto" w:fill="auto"/>
            <w:hideMark/>
          </w:tcPr>
          <w:p w14:paraId="33BED58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3B138F63" w14:textId="0F767A9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LTE_CA_R17_xBDL_1BUL-Core</w:t>
            </w:r>
          </w:p>
        </w:tc>
        <w:tc>
          <w:tcPr>
            <w:tcW w:w="510" w:type="dxa"/>
            <w:shd w:val="clear" w:color="auto" w:fill="auto"/>
            <w:hideMark/>
          </w:tcPr>
          <w:p w14:paraId="7870AAE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58FC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11DD22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27ECA10E" w14:textId="77777777" w:rsidTr="00630709">
        <w:trPr>
          <w:trHeight w:val="57"/>
        </w:trPr>
        <w:tc>
          <w:tcPr>
            <w:tcW w:w="846" w:type="dxa"/>
            <w:shd w:val="clear" w:color="auto" w:fill="auto"/>
            <w:hideMark/>
          </w:tcPr>
          <w:p w14:paraId="1CF2D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880289</w:t>
            </w:r>
          </w:p>
        </w:tc>
        <w:tc>
          <w:tcPr>
            <w:tcW w:w="3406" w:type="dxa"/>
            <w:shd w:val="clear" w:color="auto" w:fill="auto"/>
            <w:hideMark/>
          </w:tcPr>
          <w:p w14:paraId="2A25ED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C1DDD94" w14:textId="3E83EBC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LTE_CA_R17_xBDL_1BUL-Perf</w:t>
            </w:r>
          </w:p>
        </w:tc>
        <w:tc>
          <w:tcPr>
            <w:tcW w:w="510" w:type="dxa"/>
            <w:shd w:val="clear" w:color="auto" w:fill="auto"/>
            <w:hideMark/>
          </w:tcPr>
          <w:p w14:paraId="70CA24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E8E8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231A0E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0DF12488" w14:textId="77777777" w:rsidTr="00630709">
        <w:trPr>
          <w:trHeight w:val="57"/>
        </w:trPr>
        <w:tc>
          <w:tcPr>
            <w:tcW w:w="846" w:type="dxa"/>
            <w:shd w:val="clear" w:color="auto" w:fill="auto"/>
            <w:hideMark/>
          </w:tcPr>
          <w:p w14:paraId="3BEB5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880090</w:t>
            </w:r>
          </w:p>
        </w:tc>
        <w:tc>
          <w:tcPr>
            <w:tcW w:w="3406" w:type="dxa"/>
            <w:shd w:val="clear" w:color="auto" w:fill="auto"/>
            <w:hideMark/>
          </w:tcPr>
          <w:p w14:paraId="4F322B4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 xml:space="preserve"> for 2 bands DL with 2 bands UL</w:t>
            </w:r>
          </w:p>
        </w:tc>
        <w:tc>
          <w:tcPr>
            <w:tcW w:w="1365" w:type="dxa"/>
            <w:shd w:val="clear" w:color="auto" w:fill="auto"/>
            <w:noWrap/>
            <w:tcMar>
              <w:left w:w="57" w:type="dxa"/>
              <w:right w:w="57" w:type="dxa"/>
            </w:tcMar>
            <w:hideMark/>
          </w:tcPr>
          <w:p w14:paraId="52B3F626" w14:textId="6FFC082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w:t>
            </w:r>
          </w:p>
        </w:tc>
        <w:tc>
          <w:tcPr>
            <w:tcW w:w="510" w:type="dxa"/>
            <w:shd w:val="clear" w:color="auto" w:fill="auto"/>
            <w:hideMark/>
          </w:tcPr>
          <w:p w14:paraId="5CF6ED17"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7F26A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F2D7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D3B7812" w14:textId="77777777" w:rsidTr="00630709">
        <w:trPr>
          <w:trHeight w:val="57"/>
        </w:trPr>
        <w:tc>
          <w:tcPr>
            <w:tcW w:w="846" w:type="dxa"/>
            <w:shd w:val="clear" w:color="auto" w:fill="auto"/>
            <w:hideMark/>
          </w:tcPr>
          <w:p w14:paraId="771334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880190</w:t>
            </w:r>
          </w:p>
        </w:tc>
        <w:tc>
          <w:tcPr>
            <w:tcW w:w="3406" w:type="dxa"/>
            <w:shd w:val="clear" w:color="auto" w:fill="auto"/>
            <w:hideMark/>
          </w:tcPr>
          <w:p w14:paraId="36C924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5D7B5FD9" w14:textId="3C7697A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LTE_CA_R17_2BDL_2BUL-Core</w:t>
            </w:r>
          </w:p>
        </w:tc>
        <w:tc>
          <w:tcPr>
            <w:tcW w:w="510" w:type="dxa"/>
            <w:shd w:val="clear" w:color="auto" w:fill="auto"/>
            <w:hideMark/>
          </w:tcPr>
          <w:p w14:paraId="6118F6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B851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5B0B20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EF2CAE5" w14:textId="77777777" w:rsidTr="00630709">
        <w:trPr>
          <w:trHeight w:val="57"/>
        </w:trPr>
        <w:tc>
          <w:tcPr>
            <w:tcW w:w="846" w:type="dxa"/>
            <w:shd w:val="clear" w:color="auto" w:fill="auto"/>
            <w:hideMark/>
          </w:tcPr>
          <w:p w14:paraId="7D7A1C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880290</w:t>
            </w:r>
          </w:p>
        </w:tc>
        <w:tc>
          <w:tcPr>
            <w:tcW w:w="3406" w:type="dxa"/>
            <w:shd w:val="clear" w:color="auto" w:fill="auto"/>
            <w:hideMark/>
          </w:tcPr>
          <w:p w14:paraId="50963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2EB43A10" w14:textId="143DD7E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LTE_CA_R17_2BDL_2BUL-Perf</w:t>
            </w:r>
          </w:p>
        </w:tc>
        <w:tc>
          <w:tcPr>
            <w:tcW w:w="510" w:type="dxa"/>
            <w:shd w:val="clear" w:color="auto" w:fill="auto"/>
            <w:hideMark/>
          </w:tcPr>
          <w:p w14:paraId="532443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327E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241F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8079382" w14:textId="77777777" w:rsidTr="00630709">
        <w:trPr>
          <w:trHeight w:val="57"/>
        </w:trPr>
        <w:tc>
          <w:tcPr>
            <w:tcW w:w="846" w:type="dxa"/>
            <w:shd w:val="clear" w:color="auto" w:fill="auto"/>
            <w:hideMark/>
          </w:tcPr>
          <w:p w14:paraId="535E9F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880091</w:t>
            </w:r>
          </w:p>
        </w:tc>
        <w:tc>
          <w:tcPr>
            <w:tcW w:w="3406" w:type="dxa"/>
            <w:shd w:val="clear" w:color="auto" w:fill="auto"/>
            <w:hideMark/>
          </w:tcPr>
          <w:p w14:paraId="701E1D8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 </w:t>
            </w:r>
            <w:proofErr w:type="spellStart"/>
            <w:r w:rsidRPr="00630709">
              <w:rPr>
                <w:rFonts w:ascii="Arial" w:hAnsi="Arial" w:cs="Arial"/>
                <w:b/>
                <w:bCs/>
                <w:color w:val="0000FF"/>
                <w:sz w:val="14"/>
                <w:szCs w:val="14"/>
                <w:lang w:eastAsia="en-GB"/>
              </w:rPr>
              <w:t>iterbCA</w:t>
            </w:r>
            <w:proofErr w:type="spellEnd"/>
            <w:r w:rsidRPr="00630709">
              <w:rPr>
                <w:rFonts w:ascii="Arial" w:hAnsi="Arial" w:cs="Arial"/>
                <w:b/>
                <w:bCs/>
                <w:color w:val="0000FF"/>
                <w:sz w:val="14"/>
                <w:szCs w:val="14"/>
                <w:lang w:eastAsia="en-GB"/>
              </w:rPr>
              <w:t xml:space="preserve"> for x bands DL (x= 3, 4, 5) with 2 bands UL</w:t>
            </w:r>
          </w:p>
        </w:tc>
        <w:tc>
          <w:tcPr>
            <w:tcW w:w="1365" w:type="dxa"/>
            <w:shd w:val="clear" w:color="auto" w:fill="auto"/>
            <w:noWrap/>
            <w:tcMar>
              <w:left w:w="57" w:type="dxa"/>
              <w:right w:w="57" w:type="dxa"/>
            </w:tcMar>
            <w:hideMark/>
          </w:tcPr>
          <w:p w14:paraId="4E5EC50A" w14:textId="7328A78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w:t>
            </w:r>
          </w:p>
        </w:tc>
        <w:tc>
          <w:tcPr>
            <w:tcW w:w="510" w:type="dxa"/>
            <w:shd w:val="clear" w:color="auto" w:fill="auto"/>
            <w:hideMark/>
          </w:tcPr>
          <w:p w14:paraId="24B9EF1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C172D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703DA0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E1E5931" w14:textId="77777777" w:rsidTr="00630709">
        <w:trPr>
          <w:trHeight w:val="57"/>
        </w:trPr>
        <w:tc>
          <w:tcPr>
            <w:tcW w:w="846" w:type="dxa"/>
            <w:shd w:val="clear" w:color="auto" w:fill="auto"/>
            <w:hideMark/>
          </w:tcPr>
          <w:p w14:paraId="05B2D6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880191</w:t>
            </w:r>
          </w:p>
        </w:tc>
        <w:tc>
          <w:tcPr>
            <w:tcW w:w="3406" w:type="dxa"/>
            <w:shd w:val="clear" w:color="auto" w:fill="auto"/>
            <w:hideMark/>
          </w:tcPr>
          <w:p w14:paraId="38ED9B6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0E7041F9" w14:textId="181FCC0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LTE_CA_R17_xBDL_2BUL-Core</w:t>
            </w:r>
          </w:p>
        </w:tc>
        <w:tc>
          <w:tcPr>
            <w:tcW w:w="510" w:type="dxa"/>
            <w:shd w:val="clear" w:color="auto" w:fill="auto"/>
            <w:hideMark/>
          </w:tcPr>
          <w:p w14:paraId="039FA8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F18B5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11E660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D161C64" w14:textId="77777777" w:rsidTr="00630709">
        <w:trPr>
          <w:trHeight w:val="57"/>
        </w:trPr>
        <w:tc>
          <w:tcPr>
            <w:tcW w:w="846" w:type="dxa"/>
            <w:shd w:val="clear" w:color="auto" w:fill="auto"/>
            <w:hideMark/>
          </w:tcPr>
          <w:p w14:paraId="6D50A4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880291</w:t>
            </w:r>
          </w:p>
        </w:tc>
        <w:tc>
          <w:tcPr>
            <w:tcW w:w="3406" w:type="dxa"/>
            <w:shd w:val="clear" w:color="auto" w:fill="auto"/>
            <w:hideMark/>
          </w:tcPr>
          <w:p w14:paraId="49C4FF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259621D5" w14:textId="1EDE08B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LTE_CA_R17_xBDL_2BUL-Perf</w:t>
            </w:r>
          </w:p>
        </w:tc>
        <w:tc>
          <w:tcPr>
            <w:tcW w:w="510" w:type="dxa"/>
            <w:shd w:val="clear" w:color="auto" w:fill="auto"/>
            <w:hideMark/>
          </w:tcPr>
          <w:p w14:paraId="0B9CB1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4CED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433151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bl>
    <w:p w14:paraId="0DE1A9BB" w14:textId="28BD14A1" w:rsidR="00630709" w:rsidRPr="00630709" w:rsidRDefault="003C1C5C" w:rsidP="0063070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C521D17" w14:textId="48D2DB58" w:rsidR="00F76DC2" w:rsidRDefault="00FD6591" w:rsidP="00FD6591">
      <w:pPr>
        <w:pStyle w:val="Heading1"/>
        <w:rPr>
          <w:lang w:eastAsia="en-GB"/>
        </w:rPr>
      </w:pPr>
      <w:bookmarkStart w:id="43" w:name="_Toc101950905"/>
      <w:r>
        <w:rPr>
          <w:lang w:eastAsia="en-GB"/>
        </w:rPr>
        <w:t>2</w:t>
      </w:r>
      <w:r w:rsidR="009E7519">
        <w:rPr>
          <w:lang w:eastAsia="en-GB"/>
        </w:rPr>
        <w:t>2</w:t>
      </w:r>
      <w:r>
        <w:rPr>
          <w:lang w:eastAsia="en-GB"/>
        </w:rPr>
        <w:tab/>
      </w:r>
      <w:r w:rsidR="00F76DC2">
        <w:rPr>
          <w:lang w:eastAsia="en-GB"/>
        </w:rPr>
        <w:t>User plane improvements</w:t>
      </w:r>
      <w:bookmarkEnd w:id="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Ozgur Oyman, Intel</w:t>
            </w:r>
          </w:p>
        </w:tc>
      </w:tr>
    </w:tbl>
    <w:p w14:paraId="2CF96C64" w14:textId="77777777" w:rsidR="00F76DC2" w:rsidRDefault="00F76DC2" w:rsidP="00F76DC2">
      <w:pPr>
        <w:rPr>
          <w:lang w:eastAsia="en-GB"/>
        </w:rPr>
      </w:pPr>
      <w:r w:rsidRPr="00C51B91">
        <w:rPr>
          <w:lang w:eastAsia="en-GB"/>
        </w:rPr>
        <w:t xml:space="preserve">Summary based on the input provided by </w:t>
      </w:r>
      <w:r>
        <w:rPr>
          <w:lang w:eastAsia="en-GB"/>
        </w:rPr>
        <w:t xml:space="preserve">Nokia Corporation </w:t>
      </w:r>
      <w:r w:rsidRPr="00C51B91">
        <w:rPr>
          <w:lang w:eastAsia="en-GB"/>
        </w:rPr>
        <w:t>in SP-220275.</w:t>
      </w:r>
    </w:p>
    <w:p w14:paraId="77C002C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1C3887CF" w14:textId="77777777" w:rsidR="00F76DC2" w:rsidRDefault="00F76DC2" w:rsidP="00F76DC2">
      <w:pPr>
        <w:rPr>
          <w:lang w:eastAsia="en-GB"/>
        </w:rPr>
      </w:pPr>
      <w:r>
        <w:rPr>
          <w:lang w:eastAsia="en-GB"/>
        </w:rPr>
        <w:t xml:space="preserve">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w:t>
      </w:r>
      <w:proofErr w:type="spellStart"/>
      <w:r>
        <w:rPr>
          <w:lang w:eastAsia="en-GB"/>
        </w:rPr>
        <w:t>uni</w:t>
      </w:r>
      <w:proofErr w:type="spellEnd"/>
      <w:r>
        <w:rPr>
          <w:lang w:eastAsia="en-GB"/>
        </w:rPr>
        <w:t>-directional 360-degree video that can be viewed using Head Mounted Displays and 5G devices. This makes the end-user experience more compelling and immersive.</w:t>
      </w:r>
    </w:p>
    <w:p w14:paraId="3FBEC420" w14:textId="77777777" w:rsidR="00F76DC2" w:rsidRDefault="00F76DC2" w:rsidP="00F76DC2">
      <w:pPr>
        <w:rPr>
          <w:lang w:eastAsia="en-GB"/>
        </w:rPr>
      </w:pPr>
      <w:r>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Default="00F76DC2" w:rsidP="00F76DC2">
      <w:pPr>
        <w:rPr>
          <w:lang w:eastAsia="en-GB"/>
        </w:rPr>
      </w:pPr>
      <w:r>
        <w:rPr>
          <w:lang w:eastAsia="en-GB"/>
        </w:rPr>
        <w:t>The ITT4RT WI adds to TS 26.114 the following:</w:t>
      </w:r>
    </w:p>
    <w:p w14:paraId="2DCC640D" w14:textId="77777777" w:rsidR="00F76DC2" w:rsidRDefault="00F76DC2" w:rsidP="00F76DC2">
      <w:pPr>
        <w:spacing w:after="0"/>
        <w:ind w:left="284"/>
      </w:pPr>
      <w:r>
        <w:t>-</w:t>
      </w:r>
      <w:r>
        <w:tab/>
        <w:t xml:space="preserve">Support of still images, image sequences and still 360-degree background </w:t>
      </w:r>
    </w:p>
    <w:p w14:paraId="15271733" w14:textId="77777777" w:rsidR="00F76DC2" w:rsidRDefault="00F76DC2" w:rsidP="00F76DC2">
      <w:pPr>
        <w:spacing w:after="0"/>
        <w:ind w:left="284"/>
      </w:pPr>
      <w:r>
        <w:t>-</w:t>
      </w:r>
      <w:r>
        <w:tab/>
        <w:t>Support of 360-degree video for H.265</w:t>
      </w:r>
    </w:p>
    <w:p w14:paraId="17B1B627" w14:textId="77777777" w:rsidR="00F76DC2" w:rsidRDefault="00F76DC2" w:rsidP="00F76DC2">
      <w:pPr>
        <w:spacing w:after="0"/>
        <w:ind w:left="284"/>
      </w:pPr>
      <w:r>
        <w:t>-</w:t>
      </w:r>
      <w:r>
        <w:tab/>
        <w:t xml:space="preserve">Support of overlays on top of 360-degree video  </w:t>
      </w:r>
    </w:p>
    <w:p w14:paraId="17A5B99B" w14:textId="77777777" w:rsidR="00F76DC2" w:rsidRDefault="00F76DC2" w:rsidP="00F76DC2">
      <w:pPr>
        <w:spacing w:after="0"/>
        <w:ind w:left="284"/>
      </w:pPr>
      <w:r>
        <w:t>-</w:t>
      </w:r>
      <w:r>
        <w:tab/>
        <w:t>Support of multiple video projection formats</w:t>
      </w:r>
    </w:p>
    <w:p w14:paraId="4BCE3511" w14:textId="77777777" w:rsidR="00F76DC2" w:rsidRDefault="00F76DC2" w:rsidP="00F76DC2">
      <w:pPr>
        <w:spacing w:after="0"/>
        <w:ind w:left="284"/>
      </w:pPr>
      <w:r>
        <w:t>-</w:t>
      </w:r>
      <w:r>
        <w:tab/>
        <w:t>Support for fisheye video</w:t>
      </w:r>
    </w:p>
    <w:p w14:paraId="40D6AB23" w14:textId="77777777" w:rsidR="00F76DC2" w:rsidRDefault="00F76DC2" w:rsidP="00F76DC2">
      <w:pPr>
        <w:spacing w:after="0"/>
        <w:ind w:left="284"/>
      </w:pPr>
      <w:r>
        <w:t>-</w:t>
      </w:r>
      <w:r>
        <w:tab/>
        <w:t>Support of camera calibration for Network-based Stitching</w:t>
      </w:r>
    </w:p>
    <w:p w14:paraId="06702F04" w14:textId="77777777" w:rsidR="00F76DC2" w:rsidRDefault="00F76DC2" w:rsidP="00F76DC2">
      <w:pPr>
        <w:spacing w:after="0"/>
        <w:ind w:left="284"/>
      </w:pPr>
      <w:r>
        <w:t>-</w:t>
      </w:r>
      <w:r>
        <w:tab/>
        <w:t>Support of picture packing for 360-degree video</w:t>
      </w:r>
    </w:p>
    <w:p w14:paraId="18C86301" w14:textId="77777777" w:rsidR="00F76DC2" w:rsidRDefault="00F76DC2" w:rsidP="00F76DC2">
      <w:pPr>
        <w:spacing w:after="0"/>
        <w:ind w:left="284"/>
      </w:pPr>
      <w:r>
        <w:t>-</w:t>
      </w:r>
      <w:r>
        <w:tab/>
        <w:t>Support of viewport dependent processing</w:t>
      </w:r>
    </w:p>
    <w:p w14:paraId="5A8AD9D4" w14:textId="77777777" w:rsidR="00F76DC2" w:rsidRDefault="00F76DC2" w:rsidP="00F76DC2">
      <w:pPr>
        <w:spacing w:after="0"/>
        <w:ind w:left="284"/>
      </w:pPr>
      <w:r>
        <w:t>-</w:t>
      </w:r>
      <w:r>
        <w:tab/>
        <w:t>Support of improved feedback for 360-degree video</w:t>
      </w:r>
    </w:p>
    <w:p w14:paraId="1BD38A43" w14:textId="77777777" w:rsidR="00F76DC2" w:rsidRDefault="00F76DC2" w:rsidP="00F76DC2">
      <w:pPr>
        <w:spacing w:after="0"/>
        <w:ind w:left="284"/>
      </w:pPr>
      <w:r>
        <w:lastRenderedPageBreak/>
        <w:t>-</w:t>
      </w:r>
      <w:r>
        <w:tab/>
        <w:t>Support of captured content replacement for screen sharing</w:t>
      </w:r>
    </w:p>
    <w:p w14:paraId="1D6BE390" w14:textId="77777777" w:rsidR="00F76DC2" w:rsidRDefault="00F76DC2" w:rsidP="00F76DC2">
      <w:pPr>
        <w:spacing w:after="0"/>
        <w:ind w:left="284"/>
      </w:pPr>
      <w:r>
        <w:t>-</w:t>
      </w:r>
      <w:r>
        <w:tab/>
        <w:t>Recommended audio mixing gains</w:t>
      </w:r>
    </w:p>
    <w:p w14:paraId="4F05E021" w14:textId="77777777" w:rsidR="00F76DC2" w:rsidRDefault="00F76DC2" w:rsidP="00F76DC2">
      <w:pPr>
        <w:spacing w:after="0"/>
        <w:ind w:left="284"/>
        <w:rPr>
          <w:lang w:eastAsia="en-GB"/>
        </w:rPr>
      </w:pPr>
      <w:r>
        <w:t>-</w:t>
      </w:r>
      <w:r>
        <w:tab/>
        <w:t>Examples SDP offers and answers for 360-degree video.</w:t>
      </w:r>
    </w:p>
    <w:p w14:paraId="2F744382" w14:textId="77777777" w:rsidR="00F76DC2" w:rsidRDefault="00F76DC2" w:rsidP="00F76DC2">
      <w:pPr>
        <w:rPr>
          <w:b/>
        </w:rPr>
      </w:pPr>
    </w:p>
    <w:p w14:paraId="1A4E8CD3" w14:textId="77777777" w:rsidR="00F76DC2" w:rsidRPr="00082182" w:rsidRDefault="00F76DC2" w:rsidP="00F76DC2">
      <w:pPr>
        <w:rPr>
          <w:b/>
        </w:rPr>
      </w:pPr>
      <w:r w:rsidRPr="00016B51">
        <w:rPr>
          <w:b/>
        </w:rPr>
        <w:t>References</w:t>
      </w:r>
      <w:r>
        <w:t xml:space="preserve"> </w:t>
      </w:r>
    </w:p>
    <w:p w14:paraId="527D2FC7" w14:textId="5BE50060" w:rsidR="00F76DC2" w:rsidRDefault="00F76DC2" w:rsidP="00F76DC2">
      <w:pPr>
        <w:rPr>
          <w:rStyle w:val="Hyperlink"/>
          <w:lang w:eastAsia="en-GB"/>
        </w:rPr>
      </w:pPr>
      <w:r w:rsidRPr="00082182">
        <w:rPr>
          <w:lang w:eastAsia="en-GB"/>
        </w:rPr>
        <w:t xml:space="preserve">List of related CRs: select "TSG Status = Approved" in: </w:t>
      </w:r>
      <w:hyperlink r:id="rId71" w:history="1">
        <w:r w:rsidRPr="00184ACD">
          <w:rPr>
            <w:rStyle w:val="Hyperlink"/>
            <w:lang w:eastAsia="en-GB"/>
          </w:rPr>
          <w:t>https://portal.3gpp.org/ChangeRequests.aspx?q=1&amp;workitem=</w:t>
        </w:r>
        <w:r w:rsidRPr="00812571">
          <w:rPr>
            <w:rStyle w:val="Hyperlink"/>
            <w:lang w:eastAsia="en-GB"/>
          </w:rPr>
          <w:t>820003</w:t>
        </w:r>
      </w:hyperlink>
    </w:p>
    <w:p w14:paraId="279EB6D1" w14:textId="77777777" w:rsidR="00F76DC2" w:rsidRDefault="00F76DC2" w:rsidP="00F76DC2">
      <w:pPr>
        <w:pStyle w:val="EW"/>
      </w:pPr>
      <w:r>
        <w:t>[1]</w:t>
      </w:r>
      <w:r>
        <w:tab/>
        <w:t>TR 26.962. S4-220269</w:t>
      </w:r>
    </w:p>
    <w:p w14:paraId="0ED83B62" w14:textId="77777777" w:rsidR="00F76DC2" w:rsidRDefault="00F76DC2" w:rsidP="00F76DC2">
      <w:pPr>
        <w:pStyle w:val="EW"/>
      </w:pPr>
      <w:r>
        <w:t>[2]</w:t>
      </w:r>
      <w:r>
        <w:tab/>
        <w:t>TR 26.862. S4-220323</w:t>
      </w:r>
    </w:p>
    <w:p w14:paraId="5C3592BD" w14:textId="0B538786" w:rsid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061971EE" w14:textId="77777777" w:rsidTr="00553108">
        <w:trPr>
          <w:trHeight w:val="57"/>
        </w:trPr>
        <w:tc>
          <w:tcPr>
            <w:tcW w:w="846" w:type="dxa"/>
            <w:shd w:val="clear" w:color="auto" w:fill="auto"/>
            <w:tcMar>
              <w:left w:w="28" w:type="dxa"/>
              <w:right w:w="28" w:type="dxa"/>
            </w:tcMar>
            <w:hideMark/>
          </w:tcPr>
          <w:p w14:paraId="19995AA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2B3840A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814AA5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3BD7D8D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2A6BF5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32085E6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bl>
    <w:p w14:paraId="19345DE7" w14:textId="77777777" w:rsidR="00F76DC2" w:rsidRDefault="00F76DC2" w:rsidP="00F76DC2">
      <w:pPr>
        <w:rPr>
          <w:lang w:eastAsia="en-GB"/>
        </w:rPr>
      </w:pPr>
      <w:r w:rsidRPr="00AF04B8">
        <w:rPr>
          <w:lang w:eastAsia="en-GB"/>
        </w:rPr>
        <w:t>Summary based on the input provided by Nokia in CP-220149</w:t>
      </w:r>
      <w:r>
        <w:rPr>
          <w:lang w:eastAsia="en-GB"/>
        </w:rPr>
        <w:t>.</w:t>
      </w:r>
    </w:p>
    <w:p w14:paraId="0903215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5823BA56" w14:textId="77777777" w:rsidR="00F76DC2" w:rsidRDefault="00F76DC2" w:rsidP="00F76DC2">
      <w:pPr>
        <w:rPr>
          <w:lang w:eastAsia="en-GB"/>
        </w:rPr>
      </w:pPr>
      <w:r>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6DB04F01" w14:textId="77777777" w:rsidR="00F76DC2" w:rsidRDefault="00F76DC2" w:rsidP="00F76DC2">
      <w:pPr>
        <w:rPr>
          <w:lang w:eastAsia="en-GB"/>
        </w:rPr>
      </w:pPr>
      <w:r>
        <w:rPr>
          <w:lang w:eastAsia="en-GB"/>
        </w:rPr>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FD3CA6F" w14:textId="77777777" w:rsidR="00F76DC2" w:rsidRDefault="00F76DC2" w:rsidP="00F76DC2">
      <w:pPr>
        <w:rPr>
          <w:lang w:eastAsia="en-GB"/>
        </w:rPr>
      </w:pPr>
      <w:r>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1B09BB8D" w14:textId="77777777" w:rsidR="00F76DC2" w:rsidRDefault="00F76DC2" w:rsidP="00F76DC2">
      <w:pPr>
        <w:spacing w:after="0"/>
        <w:ind w:left="284"/>
      </w:pPr>
      <w:r>
        <w:t>-</w:t>
      </w:r>
      <w:r>
        <w:tab/>
        <w:t xml:space="preserve">to scale-in a PGW-C/SMF set without tearing down and re-establishing all the PDN connections of the PGW-C/SMF that is removed from the set; </w:t>
      </w:r>
    </w:p>
    <w:p w14:paraId="5F6CBEAD" w14:textId="77777777" w:rsidR="00F76DC2" w:rsidRDefault="00F76DC2" w:rsidP="00F76DC2">
      <w:pPr>
        <w:spacing w:after="0"/>
        <w:ind w:left="284"/>
      </w:pPr>
      <w:r>
        <w:t>-</w:t>
      </w:r>
      <w:r>
        <w:tab/>
        <w:t xml:space="preserve">an MME or </w:t>
      </w:r>
      <w:proofErr w:type="spellStart"/>
      <w:r>
        <w:t>ePDG</w:t>
      </w:r>
      <w:proofErr w:type="spellEnd"/>
      <w:r>
        <w:t xml:space="preserve">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69DBE45D" w14:textId="77777777" w:rsidR="00F76DC2" w:rsidRDefault="00F76DC2" w:rsidP="00F76DC2">
      <w:pPr>
        <w:spacing w:after="0"/>
        <w:ind w:left="284"/>
      </w:pPr>
      <w:r>
        <w:t>-</w:t>
      </w:r>
      <w:r>
        <w:tab/>
        <w:t xml:space="preserve">a PGW-C/SMF to instruct an MME, </w:t>
      </w:r>
      <w:proofErr w:type="spellStart"/>
      <w:r>
        <w:t>ePDG</w:t>
      </w:r>
      <w:proofErr w:type="spellEnd"/>
      <w:r>
        <w:t xml:space="preserve"> and/or PGW-U/UPF to use a new PGW-C/SMF for an on-going PDN connection or group of PDN connections, when e.g. a PCF or PGW-U/UPF reselects a different PGW-C/SMF from the PGW-C/SMF set.</w:t>
      </w:r>
    </w:p>
    <w:p w14:paraId="33D4A4BE" w14:textId="77777777" w:rsidR="00F76DC2" w:rsidRDefault="00F76DC2" w:rsidP="00F76DC2">
      <w:pPr>
        <w:spacing w:after="0"/>
        <w:ind w:left="284"/>
      </w:pPr>
    </w:p>
    <w:p w14:paraId="7FC0E882" w14:textId="77777777" w:rsidR="00F76DC2" w:rsidRPr="00082182" w:rsidRDefault="00F76DC2" w:rsidP="00F76DC2">
      <w:pPr>
        <w:rPr>
          <w:b/>
        </w:rPr>
      </w:pPr>
      <w:r w:rsidRPr="00016B51">
        <w:rPr>
          <w:b/>
        </w:rPr>
        <w:t>References</w:t>
      </w:r>
      <w:r>
        <w:t xml:space="preserve"> </w:t>
      </w:r>
    </w:p>
    <w:p w14:paraId="26A4BB1D" w14:textId="7B4C3A03" w:rsidR="00F76DC2" w:rsidRDefault="00F76DC2" w:rsidP="00F76DC2">
      <w:pPr>
        <w:rPr>
          <w:lang w:eastAsia="en-GB"/>
        </w:rPr>
      </w:pPr>
      <w:r w:rsidRPr="00082182">
        <w:rPr>
          <w:lang w:eastAsia="en-GB"/>
        </w:rPr>
        <w:t xml:space="preserve">List of related CRs: select "TSG Status = Approved" in: </w:t>
      </w:r>
      <w:hyperlink r:id="rId72" w:history="1">
        <w:r w:rsidRPr="00184ACD">
          <w:rPr>
            <w:rStyle w:val="Hyperlink"/>
            <w:lang w:eastAsia="en-GB"/>
          </w:rPr>
          <w:t>https://portal.3gpp.org/ChangeRequests.aspx?q=1&amp;workitem=900002</w:t>
        </w:r>
      </w:hyperlink>
    </w:p>
    <w:p w14:paraId="1E82D3C2" w14:textId="77777777" w:rsidR="00F76DC2" w:rsidRP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Stéphane </w:t>
            </w:r>
            <w:proofErr w:type="spellStart"/>
            <w:r w:rsidRPr="00630709">
              <w:rPr>
                <w:rFonts w:ascii="Arial" w:hAnsi="Arial" w:cs="Arial"/>
                <w:color w:val="000000"/>
                <w:sz w:val="14"/>
                <w:szCs w:val="14"/>
                <w:lang w:eastAsia="en-GB"/>
              </w:rPr>
              <w:t>Ragot</w:t>
            </w:r>
            <w:proofErr w:type="spellEnd"/>
            <w:r w:rsidRPr="00630709">
              <w:rPr>
                <w:rFonts w:ascii="Arial" w:hAnsi="Arial" w:cs="Arial"/>
                <w:color w:val="000000"/>
                <w:sz w:val="14"/>
                <w:szCs w:val="14"/>
                <w:lang w:eastAsia="en-GB"/>
              </w:rPr>
              <w:t>, Orange</w:t>
            </w:r>
          </w:p>
        </w:tc>
      </w:tr>
      <w:tr w:rsidR="00F76DC2" w:rsidRPr="00630709" w14:paraId="4437FD00" w14:textId="77777777" w:rsidTr="00553108">
        <w:trPr>
          <w:trHeight w:val="57"/>
        </w:trPr>
        <w:tc>
          <w:tcPr>
            <w:tcW w:w="846" w:type="dxa"/>
            <w:shd w:val="clear" w:color="auto" w:fill="auto"/>
            <w:tcMar>
              <w:left w:w="28" w:type="dxa"/>
              <w:right w:w="28" w:type="dxa"/>
            </w:tcMar>
            <w:hideMark/>
          </w:tcPr>
          <w:p w14:paraId="5BABB0A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4A5E5E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4B713E22"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HaNTE</w:t>
            </w:r>
            <w:proofErr w:type="spellEnd"/>
          </w:p>
        </w:tc>
        <w:tc>
          <w:tcPr>
            <w:tcW w:w="510" w:type="dxa"/>
            <w:shd w:val="clear" w:color="auto" w:fill="auto"/>
            <w:tcMar>
              <w:left w:w="28" w:type="dxa"/>
              <w:right w:w="28" w:type="dxa"/>
            </w:tcMar>
            <w:hideMark/>
          </w:tcPr>
          <w:p w14:paraId="5269842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500ACC8"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75F146D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Schevciw</w:t>
            </w:r>
            <w:proofErr w:type="spellEnd"/>
            <w:r w:rsidRPr="00630709">
              <w:rPr>
                <w:rFonts w:ascii="Arial" w:hAnsi="Arial" w:cs="Arial"/>
                <w:color w:val="000000"/>
                <w:sz w:val="14"/>
                <w:szCs w:val="14"/>
                <w:lang w:eastAsia="en-GB"/>
              </w:rPr>
              <w:t>, Andre, Qualcomm</w:t>
            </w:r>
          </w:p>
        </w:tc>
      </w:tr>
      <w:tr w:rsidR="00F76DC2" w:rsidRPr="00630709" w14:paraId="2E780B1F" w14:textId="77777777" w:rsidTr="00553108">
        <w:trPr>
          <w:trHeight w:val="57"/>
        </w:trPr>
        <w:tc>
          <w:tcPr>
            <w:tcW w:w="846" w:type="dxa"/>
            <w:shd w:val="clear" w:color="auto" w:fill="auto"/>
            <w:tcMar>
              <w:left w:w="28" w:type="dxa"/>
              <w:right w:w="28" w:type="dxa"/>
            </w:tcMar>
            <w:hideMark/>
          </w:tcPr>
          <w:p w14:paraId="32F1C0B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7F7C0765"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5434ADB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03FA3C3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1E432C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1A7C528F"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 Charles, Qualcomm Inc., </w:t>
            </w:r>
          </w:p>
        </w:tc>
      </w:tr>
      <w:tr w:rsidR="00F76DC2" w:rsidRPr="00630709" w14:paraId="5DD3DAD2" w14:textId="77777777" w:rsidTr="00553108">
        <w:trPr>
          <w:trHeight w:val="57"/>
        </w:trPr>
        <w:tc>
          <w:tcPr>
            <w:tcW w:w="846" w:type="dxa"/>
            <w:shd w:val="clear" w:color="auto" w:fill="auto"/>
            <w:tcMar>
              <w:left w:w="28" w:type="dxa"/>
              <w:right w:w="28" w:type="dxa"/>
            </w:tcMar>
            <w:hideMark/>
          </w:tcPr>
          <w:p w14:paraId="4E4F6F90"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5877D635"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0861828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1FD83AC6"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5538257"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2FBC173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Bouazizi, </w:t>
            </w:r>
            <w:proofErr w:type="spellStart"/>
            <w:r w:rsidRPr="00630709">
              <w:rPr>
                <w:rFonts w:ascii="Arial" w:hAnsi="Arial" w:cs="Arial"/>
                <w:color w:val="000000"/>
                <w:sz w:val="14"/>
                <w:szCs w:val="14"/>
                <w:lang w:eastAsia="en-GB"/>
              </w:rPr>
              <w:t>Imed</w:t>
            </w:r>
            <w:proofErr w:type="spellEnd"/>
            <w:r w:rsidRPr="00630709">
              <w:rPr>
                <w:rFonts w:ascii="Arial" w:hAnsi="Arial" w:cs="Arial"/>
                <w:color w:val="000000"/>
                <w:sz w:val="14"/>
                <w:szCs w:val="14"/>
                <w:lang w:eastAsia="en-GB"/>
              </w:rPr>
              <w:t xml:space="preserve">, Qualcomm Inc. </w:t>
            </w:r>
          </w:p>
        </w:tc>
      </w:tr>
      <w:tr w:rsidR="00F76DC2" w:rsidRPr="00630709" w14:paraId="50B4F7E6" w14:textId="77777777" w:rsidTr="00553108">
        <w:trPr>
          <w:trHeight w:val="57"/>
        </w:trPr>
        <w:tc>
          <w:tcPr>
            <w:tcW w:w="846" w:type="dxa"/>
            <w:shd w:val="clear" w:color="auto" w:fill="auto"/>
            <w:tcMar>
              <w:left w:w="28" w:type="dxa"/>
              <w:right w:w="28" w:type="dxa"/>
            </w:tcMar>
            <w:hideMark/>
          </w:tcPr>
          <w:p w14:paraId="237E8075"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4712DDFF"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39DB632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30773E4F"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99E3B8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765FB52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TAN, PENG, TELUS </w:t>
            </w:r>
          </w:p>
        </w:tc>
      </w:tr>
      <w:tr w:rsidR="00F76DC2" w:rsidRPr="00630709" w14:paraId="0CB569EA" w14:textId="77777777" w:rsidTr="00553108">
        <w:trPr>
          <w:trHeight w:val="57"/>
        </w:trPr>
        <w:tc>
          <w:tcPr>
            <w:tcW w:w="846" w:type="dxa"/>
            <w:shd w:val="clear" w:color="auto" w:fill="auto"/>
            <w:tcMar>
              <w:left w:w="28" w:type="dxa"/>
              <w:right w:w="28" w:type="dxa"/>
            </w:tcMar>
            <w:hideMark/>
          </w:tcPr>
          <w:p w14:paraId="499719E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44C8B916"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63714D7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0CB6C61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5AD97E9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64D9A5A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Thomas </w:t>
            </w:r>
            <w:proofErr w:type="spellStart"/>
            <w:r w:rsidRPr="00630709">
              <w:rPr>
                <w:rFonts w:ascii="Arial" w:hAnsi="Arial" w:cs="Arial"/>
                <w:color w:val="000000"/>
                <w:sz w:val="14"/>
                <w:szCs w:val="14"/>
                <w:lang w:eastAsia="en-GB"/>
              </w:rPr>
              <w:t>Stockhammer</w:t>
            </w:r>
            <w:proofErr w:type="spellEnd"/>
            <w:r w:rsidRPr="00630709">
              <w:rPr>
                <w:rFonts w:ascii="Arial" w:hAnsi="Arial" w:cs="Arial"/>
                <w:color w:val="000000"/>
                <w:sz w:val="14"/>
                <w:szCs w:val="14"/>
                <w:lang w:eastAsia="en-GB"/>
              </w:rPr>
              <w:t xml:space="preserve"> </w:t>
            </w:r>
          </w:p>
        </w:tc>
      </w:tr>
    </w:tbl>
    <w:p w14:paraId="7FCCDC10" w14:textId="4DD70DAF" w:rsidR="00F76DC2" w:rsidRDefault="00F76DC2" w:rsidP="00F76DC2">
      <w:pPr>
        <w:rPr>
          <w:lang w:eastAsia="en-GB"/>
        </w:rPr>
      </w:pPr>
    </w:p>
    <w:p w14:paraId="5F471FEB" w14:textId="466C9E61" w:rsidR="005002AD" w:rsidRDefault="00F76DC2" w:rsidP="00FD6591">
      <w:pPr>
        <w:pStyle w:val="Heading1"/>
        <w:rPr>
          <w:lang w:eastAsia="en-GB"/>
        </w:rPr>
      </w:pPr>
      <w:bookmarkStart w:id="44" w:name="_Toc101950906"/>
      <w:r>
        <w:rPr>
          <w:lang w:eastAsia="en-GB"/>
        </w:rPr>
        <w:lastRenderedPageBreak/>
        <w:t>23</w:t>
      </w:r>
      <w:r>
        <w:rPr>
          <w:lang w:eastAsia="en-GB"/>
        </w:rPr>
        <w:tab/>
      </w:r>
      <w:r w:rsidR="005002AD">
        <w:rPr>
          <w:lang w:eastAsia="en-GB"/>
        </w:rPr>
        <w:t>Signalling optimisations</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630709"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eCPSOR_CON</w:t>
            </w:r>
            <w:proofErr w:type="spellEnd"/>
          </w:p>
        </w:tc>
        <w:tc>
          <w:tcPr>
            <w:tcW w:w="510" w:type="dxa"/>
            <w:shd w:val="clear" w:color="auto" w:fill="auto"/>
            <w:tcMar>
              <w:left w:w="28" w:type="dxa"/>
              <w:right w:w="28" w:type="dxa"/>
            </w:tcMar>
            <w:hideMark/>
          </w:tcPr>
          <w:p w14:paraId="06526B6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Minokuchi, Atsushi, NTT DOCOMO </w:t>
            </w:r>
          </w:p>
        </w:tc>
      </w:tr>
      <w:tr w:rsidR="005002AD" w:rsidRPr="00630709"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w:t>
            </w:r>
            <w:proofErr w:type="spellStart"/>
            <w:r w:rsidRPr="00630709">
              <w:rPr>
                <w:rFonts w:ascii="Arial" w:hAnsi="Arial" w:cs="Arial"/>
                <w:b/>
                <w:bCs/>
                <w:color w:val="000000"/>
                <w:sz w:val="14"/>
                <w:szCs w:val="14"/>
                <w:lang w:eastAsia="en-GB"/>
              </w:rPr>
              <w:t>eCPSOR_CON</w:t>
            </w:r>
            <w:proofErr w:type="spellEnd"/>
          </w:p>
        </w:tc>
        <w:tc>
          <w:tcPr>
            <w:tcW w:w="1365" w:type="dxa"/>
            <w:shd w:val="clear" w:color="auto" w:fill="auto"/>
            <w:noWrap/>
            <w:tcMar>
              <w:left w:w="28" w:type="dxa"/>
              <w:right w:w="28" w:type="dxa"/>
            </w:tcMar>
            <w:hideMark/>
          </w:tcPr>
          <w:p w14:paraId="036DF0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eCPSOR_CON</w:t>
            </w:r>
            <w:proofErr w:type="spellEnd"/>
          </w:p>
        </w:tc>
        <w:tc>
          <w:tcPr>
            <w:tcW w:w="510" w:type="dxa"/>
            <w:shd w:val="clear" w:color="auto" w:fill="auto"/>
            <w:tcMar>
              <w:left w:w="28" w:type="dxa"/>
              <w:right w:w="28" w:type="dxa"/>
            </w:tcMar>
            <w:hideMark/>
          </w:tcPr>
          <w:p w14:paraId="2BB8852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Minokuchi, Atsushi, NTT DOCOMO </w:t>
            </w:r>
          </w:p>
        </w:tc>
      </w:tr>
      <w:tr w:rsidR="005002AD" w:rsidRPr="00DD4C34"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(CT1) of </w:t>
            </w:r>
            <w:proofErr w:type="spellStart"/>
            <w:r w:rsidRPr="00630709">
              <w:rPr>
                <w:rFonts w:ascii="Arial" w:hAnsi="Arial" w:cs="Arial"/>
                <w:b/>
                <w:bCs/>
                <w:color w:val="000000"/>
                <w:sz w:val="14"/>
                <w:szCs w:val="14"/>
                <w:lang w:eastAsia="en-GB"/>
              </w:rPr>
              <w:t>eCPSOR_CON</w:t>
            </w:r>
            <w:proofErr w:type="spellEnd"/>
          </w:p>
        </w:tc>
        <w:tc>
          <w:tcPr>
            <w:tcW w:w="1365" w:type="dxa"/>
            <w:shd w:val="clear" w:color="auto" w:fill="auto"/>
            <w:noWrap/>
            <w:tcMar>
              <w:left w:w="28" w:type="dxa"/>
              <w:right w:w="28" w:type="dxa"/>
            </w:tcMar>
            <w:hideMark/>
          </w:tcPr>
          <w:p w14:paraId="539FD4D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eCPSOR_CON</w:t>
            </w:r>
            <w:proofErr w:type="spellEnd"/>
          </w:p>
        </w:tc>
        <w:tc>
          <w:tcPr>
            <w:tcW w:w="510" w:type="dxa"/>
            <w:shd w:val="clear" w:color="auto" w:fill="auto"/>
            <w:tcMar>
              <w:left w:w="28" w:type="dxa"/>
              <w:right w:w="28" w:type="dxa"/>
            </w:tcMar>
            <w:hideMark/>
          </w:tcPr>
          <w:p w14:paraId="35B4EEE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DD4C34"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(CT4) of </w:t>
            </w:r>
            <w:proofErr w:type="spellStart"/>
            <w:r w:rsidRPr="00630709">
              <w:rPr>
                <w:rFonts w:ascii="Arial" w:hAnsi="Arial" w:cs="Arial"/>
                <w:b/>
                <w:bCs/>
                <w:color w:val="000000"/>
                <w:sz w:val="14"/>
                <w:szCs w:val="14"/>
                <w:lang w:eastAsia="en-GB"/>
              </w:rPr>
              <w:t>eCPSOR_CON</w:t>
            </w:r>
            <w:proofErr w:type="spellEnd"/>
          </w:p>
        </w:tc>
        <w:tc>
          <w:tcPr>
            <w:tcW w:w="1365" w:type="dxa"/>
            <w:shd w:val="clear" w:color="auto" w:fill="auto"/>
            <w:noWrap/>
            <w:tcMar>
              <w:left w:w="28" w:type="dxa"/>
              <w:right w:w="28" w:type="dxa"/>
            </w:tcMar>
            <w:hideMark/>
          </w:tcPr>
          <w:p w14:paraId="4DD5BC6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eCPSOR_CON</w:t>
            </w:r>
            <w:proofErr w:type="spellEnd"/>
          </w:p>
        </w:tc>
        <w:tc>
          <w:tcPr>
            <w:tcW w:w="510" w:type="dxa"/>
            <w:shd w:val="clear" w:color="auto" w:fill="auto"/>
            <w:tcMar>
              <w:left w:w="28" w:type="dxa"/>
              <w:right w:w="28" w:type="dxa"/>
            </w:tcMar>
            <w:hideMark/>
          </w:tcPr>
          <w:p w14:paraId="1BA9B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DD4C34"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(CT6) of </w:t>
            </w:r>
            <w:proofErr w:type="spellStart"/>
            <w:r w:rsidRPr="00630709">
              <w:rPr>
                <w:rFonts w:ascii="Arial" w:hAnsi="Arial" w:cs="Arial"/>
                <w:b/>
                <w:bCs/>
                <w:color w:val="000000"/>
                <w:sz w:val="14"/>
                <w:szCs w:val="14"/>
                <w:lang w:eastAsia="en-GB"/>
              </w:rPr>
              <w:t>eCPSOR_CON</w:t>
            </w:r>
            <w:proofErr w:type="spellEnd"/>
          </w:p>
        </w:tc>
        <w:tc>
          <w:tcPr>
            <w:tcW w:w="1365" w:type="dxa"/>
            <w:shd w:val="clear" w:color="auto" w:fill="auto"/>
            <w:noWrap/>
            <w:tcMar>
              <w:left w:w="28" w:type="dxa"/>
              <w:right w:w="28" w:type="dxa"/>
            </w:tcMar>
            <w:hideMark/>
          </w:tcPr>
          <w:p w14:paraId="091F8A2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eCPSOR_CON</w:t>
            </w:r>
            <w:proofErr w:type="spellEnd"/>
          </w:p>
        </w:tc>
        <w:tc>
          <w:tcPr>
            <w:tcW w:w="510" w:type="dxa"/>
            <w:shd w:val="clear" w:color="auto" w:fill="auto"/>
            <w:tcMar>
              <w:left w:w="28" w:type="dxa"/>
              <w:right w:w="28" w:type="dxa"/>
            </w:tcMar>
            <w:hideMark/>
          </w:tcPr>
          <w:p w14:paraId="1A03EEC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bl>
    <w:p w14:paraId="574D8910" w14:textId="77777777" w:rsidR="005002AD" w:rsidRDefault="005002AD" w:rsidP="005002AD">
      <w:pPr>
        <w:rPr>
          <w:lang w:eastAsia="en-GB"/>
        </w:rPr>
      </w:pPr>
      <w:r w:rsidRPr="00DF1A55">
        <w:rPr>
          <w:lang w:eastAsia="en-GB"/>
        </w:rPr>
        <w:t>Summary based on the input provided by NTT DOCOMO</w:t>
      </w:r>
      <w:r>
        <w:rPr>
          <w:lang w:eastAsia="en-GB"/>
        </w:rPr>
        <w:t xml:space="preserve"> </w:t>
      </w:r>
      <w:r w:rsidRPr="00DF1A55">
        <w:rPr>
          <w:lang w:eastAsia="en-GB"/>
        </w:rPr>
        <w:t>in SP-220</w:t>
      </w:r>
      <w:r>
        <w:rPr>
          <w:lang w:eastAsia="en-GB"/>
        </w:rPr>
        <w:t>260</w:t>
      </w:r>
      <w:r w:rsidRPr="00DF1A55">
        <w:rPr>
          <w:lang w:eastAsia="en-GB"/>
        </w:rPr>
        <w:t>.</w:t>
      </w:r>
    </w:p>
    <w:p w14:paraId="54900074" w14:textId="77777777" w:rsidR="005002AD" w:rsidRDefault="005002AD" w:rsidP="005002AD">
      <w:pPr>
        <w:rPr>
          <w:lang w:eastAsia="en-GB"/>
        </w:rPr>
      </w:pPr>
      <w:r>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Default="005002AD" w:rsidP="005002AD">
      <w:pPr>
        <w:rPr>
          <w:lang w:eastAsia="en-GB"/>
        </w:rPr>
      </w:pPr>
      <w:r>
        <w:rPr>
          <w:lang w:eastAsia="en-GB"/>
        </w:rPr>
        <w:t xml:space="preserve">Steering of Roaming (SOR) is used since GSM, and the requirements are provided in TS22.011. </w:t>
      </w:r>
    </w:p>
    <w:p w14:paraId="2A89551F" w14:textId="77777777" w:rsidR="005002AD" w:rsidRDefault="005002AD" w:rsidP="005002AD">
      <w:pPr>
        <w:rPr>
          <w:lang w:eastAsia="en-GB"/>
        </w:rPr>
      </w:pPr>
      <w:r>
        <w:rPr>
          <w:lang w:eastAsia="en-GB"/>
        </w:rPr>
        <w:t xml:space="preserve">In 5G, the Control Plane SOR solution (CP-SOR) was introduced using the same requirements in TS22.011. </w:t>
      </w:r>
    </w:p>
    <w:p w14:paraId="71933F81" w14:textId="77777777" w:rsidR="005002AD" w:rsidRDefault="005002AD" w:rsidP="005002AD">
      <w:pPr>
        <w:rPr>
          <w:lang w:eastAsia="en-GB"/>
        </w:rPr>
      </w:pPr>
      <w:r>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Default="005002AD" w:rsidP="005002AD">
      <w:pPr>
        <w:rPr>
          <w:lang w:eastAsia="en-GB"/>
        </w:rPr>
      </w:pPr>
      <w:r>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77777777" w:rsidR="005002AD" w:rsidRDefault="005002AD" w:rsidP="005002AD">
      <w:pPr>
        <w:rPr>
          <w:lang w:eastAsia="en-GB"/>
        </w:rPr>
      </w:pPr>
      <w:r>
        <w:rPr>
          <w:lang w:eastAsia="en-GB"/>
        </w:rPr>
        <w:t>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dedicated "economical" retail plans on specific VPLMN, etc.) and decide which VPLMN is more appropriate for the user to register on. Therefore, new requirements are introduced to allow the HPLMN to enforce the interruption of the ongoing sessions for the sake of performing SOR and moving the UE to another VPLMN to obtain service on a higher priority PLMN.</w:t>
      </w:r>
    </w:p>
    <w:p w14:paraId="03E703C7" w14:textId="77777777" w:rsidR="005002AD" w:rsidRDefault="005002AD" w:rsidP="005002AD">
      <w:pPr>
        <w:rPr>
          <w:lang w:eastAsia="en-GB"/>
        </w:rPr>
      </w:pPr>
      <w:r>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Default="005002AD" w:rsidP="005002AD">
      <w:pPr>
        <w:rPr>
          <w:lang w:eastAsia="en-GB"/>
        </w:rPr>
      </w:pPr>
      <w:r>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Default="005002AD" w:rsidP="005002AD">
      <w:pPr>
        <w:rPr>
          <w:lang w:eastAsia="en-GB"/>
        </w:rPr>
      </w:pPr>
      <w:r>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Default="005002AD" w:rsidP="005002AD">
      <w:pPr>
        <w:rPr>
          <w:lang w:eastAsia="en-GB"/>
        </w:rPr>
      </w:pPr>
      <w:r>
        <w:rPr>
          <w:lang w:eastAsia="en-GB"/>
        </w:rPr>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Default="005002AD" w:rsidP="005002AD">
      <w:pPr>
        <w:rPr>
          <w:lang w:eastAsia="en-GB"/>
        </w:rPr>
      </w:pPr>
      <w:r>
        <w:rPr>
          <w:lang w:eastAsia="en-GB"/>
        </w:rPr>
        <w:t>This feature is optional for the HPLMN. This means that if this optional feature is not selected by the HPLMN operator, then there shall be no impact on the existing SOR functionality.</w:t>
      </w:r>
    </w:p>
    <w:p w14:paraId="59146AE0" w14:textId="77777777" w:rsidR="005002AD" w:rsidRDefault="005002AD" w:rsidP="005002AD">
      <w:pPr>
        <w:rPr>
          <w:lang w:eastAsia="en-GB"/>
        </w:rPr>
      </w:pPr>
      <w:r>
        <w:rPr>
          <w:lang w:eastAsia="en-GB"/>
        </w:rPr>
        <w:t>This feature is applicable only when the UE is in automatic network selection mode (see TS 23.122).</w:t>
      </w:r>
    </w:p>
    <w:p w14:paraId="7F54EB7D" w14:textId="77777777" w:rsidR="005002AD" w:rsidRPr="00082182" w:rsidRDefault="005002AD" w:rsidP="005002AD">
      <w:pPr>
        <w:rPr>
          <w:b/>
        </w:rPr>
      </w:pPr>
      <w:r w:rsidRPr="00016B51">
        <w:rPr>
          <w:b/>
        </w:rPr>
        <w:t>References</w:t>
      </w:r>
      <w:r>
        <w:t xml:space="preserve"> </w:t>
      </w:r>
    </w:p>
    <w:p w14:paraId="77DB0BA0" w14:textId="365A8ECF" w:rsidR="005002AD" w:rsidRDefault="005002AD" w:rsidP="005002AD">
      <w:pPr>
        <w:rPr>
          <w:rStyle w:val="Hyperlink"/>
          <w:lang w:eastAsia="en-GB"/>
        </w:rPr>
      </w:pPr>
      <w:r w:rsidRPr="00082182">
        <w:rPr>
          <w:lang w:eastAsia="en-GB"/>
        </w:rPr>
        <w:t xml:space="preserve">List of related CRs: select "TSG Status = Approved" in: </w:t>
      </w:r>
      <w:hyperlink r:id="rId73" w:history="1">
        <w:r w:rsidRPr="00184ACD">
          <w:rPr>
            <w:rStyle w:val="Hyperlink"/>
            <w:lang w:eastAsia="en-GB"/>
          </w:rPr>
          <w:t>https://portal.3gpp.org/ChangeRequests.aspx?q=1&amp;workitem=880049,850039,880022,900036,920061</w:t>
        </w:r>
      </w:hyperlink>
    </w:p>
    <w:p w14:paraId="2959E4A6" w14:textId="77777777" w:rsidR="005002AD" w:rsidRDefault="005002AD" w:rsidP="005002AD">
      <w:pPr>
        <w:pStyle w:val="EW"/>
      </w:pPr>
      <w:r>
        <w:t>[1]</w:t>
      </w:r>
      <w:r>
        <w:tab/>
        <w:t>TS 22.011: "Service accessibility".</w:t>
      </w:r>
    </w:p>
    <w:p w14:paraId="78A580F4" w14:textId="77777777" w:rsidR="005002AD" w:rsidRDefault="005002AD" w:rsidP="005002AD">
      <w:pPr>
        <w:pStyle w:val="EW"/>
      </w:pPr>
      <w:r>
        <w:t>[2]</w:t>
      </w:r>
      <w:r>
        <w:tab/>
        <w:t xml:space="preserve">TS 22.261: "Service requirements for the 5G system; Stage 1". </w:t>
      </w:r>
    </w:p>
    <w:p w14:paraId="005109E1" w14:textId="77777777" w:rsidR="005002AD" w:rsidRDefault="005002AD" w:rsidP="005002AD">
      <w:pPr>
        <w:pStyle w:val="EW"/>
      </w:pPr>
      <w:r>
        <w:t>[3]</w:t>
      </w:r>
      <w:r>
        <w:tab/>
        <w:t>TS 23.122: "Non-Access-Stratum (NAS) functions related to Mobile Station (MS) in idle mode".</w:t>
      </w:r>
    </w:p>
    <w:p w14:paraId="3FF4AC51" w14:textId="77777777" w:rsidR="005002AD" w:rsidRPr="00016B51" w:rsidRDefault="005002AD" w:rsidP="005002AD">
      <w:pPr>
        <w:pStyle w:val="EW"/>
      </w:pPr>
      <w:r>
        <w:lastRenderedPageBreak/>
        <w:t>[4]</w:t>
      </w:r>
      <w:r>
        <w:tab/>
        <w:t>TS 24.501: "Non-Access-Stratum (NAS) protocol for 5G System (5GS); Stage 3".</w:t>
      </w:r>
    </w:p>
    <w:p w14:paraId="28838661" w14:textId="77777777"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Same PCF Selection For AMF and SMF </w:t>
            </w:r>
          </w:p>
        </w:tc>
        <w:tc>
          <w:tcPr>
            <w:tcW w:w="1365" w:type="dxa"/>
            <w:shd w:val="clear" w:color="auto" w:fill="auto"/>
            <w:noWrap/>
            <w:tcMar>
              <w:left w:w="28" w:type="dxa"/>
              <w:right w:w="28" w:type="dxa"/>
            </w:tcMar>
            <w:hideMark/>
          </w:tcPr>
          <w:p w14:paraId="7081F86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Heng, </w:t>
            </w:r>
            <w:proofErr w:type="spellStart"/>
            <w:r w:rsidRPr="00630709">
              <w:rPr>
                <w:rFonts w:ascii="Arial" w:hAnsi="Arial" w:cs="Arial"/>
                <w:b/>
                <w:bCs/>
                <w:color w:val="000000"/>
                <w:sz w:val="14"/>
                <w:szCs w:val="14"/>
                <w:lang w:eastAsia="en-GB"/>
              </w:rPr>
              <w:t>Nie</w:t>
            </w:r>
            <w:proofErr w:type="spellEnd"/>
            <w:r w:rsidRPr="00630709">
              <w:rPr>
                <w:rFonts w:ascii="Arial" w:hAnsi="Arial" w:cs="Arial"/>
                <w:b/>
                <w:bCs/>
                <w:color w:val="000000"/>
                <w:sz w:val="14"/>
                <w:szCs w:val="14"/>
                <w:lang w:eastAsia="en-GB"/>
              </w:rPr>
              <w:t xml:space="preserve">, China Telecom </w:t>
            </w:r>
          </w:p>
        </w:tc>
      </w:tr>
      <w:tr w:rsidR="005002AD" w:rsidRPr="00630709"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TEI17_SPSFAS</w:t>
            </w:r>
          </w:p>
        </w:tc>
        <w:tc>
          <w:tcPr>
            <w:tcW w:w="1365" w:type="dxa"/>
            <w:shd w:val="clear" w:color="auto" w:fill="auto"/>
            <w:noWrap/>
            <w:tcMar>
              <w:left w:w="28" w:type="dxa"/>
              <w:right w:w="28" w:type="dxa"/>
            </w:tcMar>
            <w:hideMark/>
          </w:tcPr>
          <w:p w14:paraId="24CB4C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Heng, </w:t>
            </w:r>
            <w:proofErr w:type="spellStart"/>
            <w:r w:rsidRPr="00630709">
              <w:rPr>
                <w:rFonts w:ascii="Arial" w:hAnsi="Arial" w:cs="Arial"/>
                <w:color w:val="000000"/>
                <w:sz w:val="14"/>
                <w:szCs w:val="14"/>
                <w:lang w:eastAsia="en-GB"/>
              </w:rPr>
              <w:t>Nie</w:t>
            </w:r>
            <w:proofErr w:type="spellEnd"/>
            <w:r w:rsidRPr="00630709">
              <w:rPr>
                <w:rFonts w:ascii="Arial" w:hAnsi="Arial" w:cs="Arial"/>
                <w:color w:val="000000"/>
                <w:sz w:val="14"/>
                <w:szCs w:val="14"/>
                <w:lang w:eastAsia="en-GB"/>
              </w:rPr>
              <w:t xml:space="preserve">, China Telecom </w:t>
            </w:r>
          </w:p>
        </w:tc>
      </w:tr>
      <w:tr w:rsidR="005002AD" w:rsidRPr="00630709"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TEI17_SPSFAS</w:t>
            </w:r>
          </w:p>
        </w:tc>
        <w:tc>
          <w:tcPr>
            <w:tcW w:w="1365" w:type="dxa"/>
            <w:shd w:val="clear" w:color="auto" w:fill="auto"/>
            <w:noWrap/>
            <w:tcMar>
              <w:left w:w="28" w:type="dxa"/>
              <w:right w:w="28" w:type="dxa"/>
            </w:tcMar>
            <w:hideMark/>
          </w:tcPr>
          <w:p w14:paraId="671D65C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765DC44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Yue Sun, China Telecom </w:t>
            </w:r>
          </w:p>
        </w:tc>
      </w:tr>
      <w:tr w:rsidR="005002AD" w:rsidRPr="00630709"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TEI17_SPSFAS</w:t>
            </w:r>
          </w:p>
        </w:tc>
        <w:tc>
          <w:tcPr>
            <w:tcW w:w="1365" w:type="dxa"/>
            <w:shd w:val="clear" w:color="auto" w:fill="auto"/>
            <w:noWrap/>
            <w:tcMar>
              <w:left w:w="28" w:type="dxa"/>
              <w:right w:w="28" w:type="dxa"/>
            </w:tcMar>
            <w:hideMark/>
          </w:tcPr>
          <w:p w14:paraId="58EB045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r w:rsidR="005002AD" w:rsidRPr="00630709"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TEI17_SPSFAS</w:t>
            </w:r>
          </w:p>
        </w:tc>
        <w:tc>
          <w:tcPr>
            <w:tcW w:w="1365" w:type="dxa"/>
            <w:shd w:val="clear" w:color="auto" w:fill="auto"/>
            <w:noWrap/>
            <w:tcMar>
              <w:left w:w="28" w:type="dxa"/>
              <w:right w:w="28" w:type="dxa"/>
            </w:tcMar>
            <w:hideMark/>
          </w:tcPr>
          <w:p w14:paraId="6304B3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bl>
    <w:p w14:paraId="2C74017B" w14:textId="77777777" w:rsidR="005002AD" w:rsidRDefault="005002AD" w:rsidP="005002AD">
      <w:pPr>
        <w:rPr>
          <w:lang w:eastAsia="en-GB"/>
        </w:rPr>
      </w:pPr>
      <w:r w:rsidRPr="003E2A27">
        <w:rPr>
          <w:lang w:eastAsia="en-GB"/>
        </w:rPr>
        <w:t>Summary based on the input provided by China Telecom in SP-220261.</w:t>
      </w:r>
    </w:p>
    <w:p w14:paraId="7969A7EB" w14:textId="77777777" w:rsidR="005002AD" w:rsidRDefault="005002AD" w:rsidP="005002AD">
      <w:pPr>
        <w:rPr>
          <w:lang w:eastAsia="en-GB"/>
        </w:rPr>
      </w:pPr>
      <w:r>
        <w:rPr>
          <w:lang w:eastAsia="en-GB"/>
        </w:rPr>
        <w:t xml:space="preserve">Binding the </w:t>
      </w:r>
      <w:r w:rsidRPr="003E2A27">
        <w:rPr>
          <w:lang w:eastAsia="en-GB"/>
        </w:rPr>
        <w:t xml:space="preserve">Access and Mobility Management </w:t>
      </w:r>
      <w:r>
        <w:rPr>
          <w:lang w:eastAsia="en-GB"/>
        </w:rPr>
        <w:t xml:space="preserve">(AM) and the </w:t>
      </w:r>
      <w:r w:rsidRPr="003E2A27">
        <w:rPr>
          <w:lang w:eastAsia="en-GB"/>
        </w:rPr>
        <w:t>Session Management (SM)</w:t>
      </w:r>
      <w:r>
        <w:rPr>
          <w:lang w:eastAsia="en-GB"/>
        </w:rPr>
        <w:t xml:space="preserve"> policies provides several benefits, such as the change of </w:t>
      </w:r>
      <w:r w:rsidRPr="003E2A27">
        <w:rPr>
          <w:lang w:eastAsia="en-GB"/>
        </w:rPr>
        <w:t xml:space="preserve"> RAT/Frequency Selection Priority</w:t>
      </w:r>
      <w:r>
        <w:rPr>
          <w:lang w:eastAsia="en-GB"/>
        </w:rPr>
        <w:t xml:space="preserve"> (RFSP) values for a UE when the quota for the </w:t>
      </w:r>
      <w:r w:rsidRPr="003E2A27">
        <w:rPr>
          <w:lang w:eastAsia="en-GB"/>
        </w:rPr>
        <w:t>Data Network Name</w:t>
      </w:r>
      <w:r>
        <w:rPr>
          <w:lang w:eastAsia="en-GB"/>
        </w:rPr>
        <w:t xml:space="preserve"> (DNN) for </w:t>
      </w:r>
      <w:r w:rsidRPr="003E2A27">
        <w:rPr>
          <w:lang w:eastAsia="en-GB"/>
        </w:rPr>
        <w:t>enhanced Mobile Broadband</w:t>
      </w:r>
      <w:r>
        <w:rPr>
          <w:lang w:eastAsia="en-GB"/>
        </w:rPr>
        <w:t xml:space="preserve"> (</w:t>
      </w:r>
      <w:proofErr w:type="spellStart"/>
      <w:r>
        <w:rPr>
          <w:lang w:eastAsia="en-GB"/>
        </w:rPr>
        <w:t>eMBB</w:t>
      </w:r>
      <w:proofErr w:type="spellEnd"/>
      <w:r>
        <w:rPr>
          <w:lang w:eastAsia="en-GB"/>
        </w:rPr>
        <w:t xml:space="preserve">) reaches the limit, or simplify the network deployment. A simple way to achieve such binding is to select the same Policy Control Function (PCF) for the AMF and the SMF. </w:t>
      </w:r>
    </w:p>
    <w:p w14:paraId="655BD336" w14:textId="77777777" w:rsidR="005002AD" w:rsidRDefault="005002AD" w:rsidP="005002AD">
      <w:pPr>
        <w:rPr>
          <w:lang w:eastAsia="en-GB"/>
        </w:rPr>
      </w:pPr>
      <w:r>
        <w:rPr>
          <w:lang w:eastAsia="en-GB"/>
        </w:rPr>
        <w:t xml:space="preserve">In </w:t>
      </w:r>
      <w:proofErr w:type="spellStart"/>
      <w:r>
        <w:rPr>
          <w:lang w:eastAsia="en-GB"/>
        </w:rPr>
        <w:t>Rel</w:t>
      </w:r>
      <w:proofErr w:type="spellEnd"/>
      <w:r>
        <w:rPr>
          <w:lang w:eastAsia="en-GB"/>
        </w:rPr>
        <w:t xml:space="preserve">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Default="005002AD" w:rsidP="005002AD">
      <w:pPr>
        <w:rPr>
          <w:lang w:eastAsia="en-GB"/>
        </w:rPr>
      </w:pPr>
      <w:r>
        <w:rPr>
          <w:lang w:eastAsia="en-GB"/>
        </w:rPr>
        <w:t xml:space="preserve">This </w:t>
      </w:r>
      <w:proofErr w:type="spellStart"/>
      <w:r>
        <w:rPr>
          <w:lang w:eastAsia="en-GB"/>
        </w:rPr>
        <w:t>Rel</w:t>
      </w:r>
      <w:proofErr w:type="spellEnd"/>
      <w:r>
        <w:rPr>
          <w:lang w:eastAsia="en-GB"/>
        </w:rPr>
        <w:t xml:space="preserve">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Default="005002AD" w:rsidP="005002AD">
      <w:pPr>
        <w:rPr>
          <w:lang w:eastAsia="en-GB"/>
        </w:rPr>
      </w:pPr>
      <w:r>
        <w:rPr>
          <w:lang w:eastAsia="en-GB"/>
        </w:rPr>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Default="005002AD" w:rsidP="005002AD">
      <w:pPr>
        <w:rPr>
          <w:lang w:eastAsia="en-GB"/>
        </w:rPr>
      </w:pPr>
      <w:r>
        <w:rPr>
          <w:lang w:eastAsia="en-GB"/>
        </w:rPr>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Default="005002AD" w:rsidP="005002AD">
      <w:pPr>
        <w:rPr>
          <w:b/>
        </w:rPr>
      </w:pPr>
      <w:r w:rsidRPr="00016B51">
        <w:rPr>
          <w:b/>
        </w:rPr>
        <w:t>References</w:t>
      </w:r>
    </w:p>
    <w:p w14:paraId="1418C604" w14:textId="4B256FA5" w:rsidR="005002AD" w:rsidRDefault="005002AD" w:rsidP="005002AD">
      <w:pPr>
        <w:rPr>
          <w:lang w:eastAsia="en-GB"/>
        </w:rPr>
      </w:pPr>
      <w:r>
        <w:rPr>
          <w:lang w:eastAsia="en-GB"/>
        </w:rPr>
        <w:t xml:space="preserve">List of related CRs: </w:t>
      </w:r>
      <w:hyperlink r:id="rId74" w:history="1">
        <w:r w:rsidRPr="00184ACD">
          <w:rPr>
            <w:rStyle w:val="Hyperlink"/>
            <w:lang w:eastAsia="en-GB"/>
          </w:rPr>
          <w:t>https://portal.3gpp.org/ChangeRequests.aspx?q=1&amp;workitem=910044,880016,910003,910045,910046</w:t>
        </w:r>
      </w:hyperlink>
    </w:p>
    <w:p w14:paraId="15713ED4" w14:textId="77777777" w:rsidR="005002AD" w:rsidRPr="00016B51" w:rsidRDefault="005002AD" w:rsidP="005002AD">
      <w:pPr>
        <w:pStyle w:val="EW"/>
      </w:pPr>
      <w:r w:rsidRPr="00016B51">
        <w:t>[1]</w:t>
      </w:r>
      <w:r w:rsidRPr="00016B51">
        <w:tab/>
      </w:r>
      <w:r>
        <w:t>TS </w:t>
      </w:r>
      <w:r w:rsidRPr="00016B51">
        <w:t>23.501: “System architecture for the 5G System (5GS)”</w:t>
      </w:r>
    </w:p>
    <w:p w14:paraId="34840769" w14:textId="77777777" w:rsidR="005002AD" w:rsidRDefault="005002AD" w:rsidP="005002AD">
      <w:pPr>
        <w:pStyle w:val="EW"/>
      </w:pPr>
      <w:r w:rsidRPr="00016B51">
        <w:t>[2]</w:t>
      </w:r>
      <w:r w:rsidRPr="00016B51">
        <w:tab/>
      </w:r>
      <w:r w:rsidRPr="00DA3BBC">
        <w:t>TS 23.502</w:t>
      </w:r>
      <w:r w:rsidRPr="00016B51">
        <w:t>: “</w:t>
      </w:r>
      <w:r w:rsidRPr="00DA3BBC">
        <w:t>Procedures for the 5G System; Stage 2</w:t>
      </w:r>
      <w:r w:rsidRPr="00016B51">
        <w:t>”</w:t>
      </w:r>
    </w:p>
    <w:p w14:paraId="481D0A0E" w14:textId="77777777" w:rsidR="005002AD" w:rsidRPr="00016B51" w:rsidRDefault="005002AD" w:rsidP="005002AD">
      <w:pPr>
        <w:pStyle w:val="EW"/>
      </w:pPr>
      <w:r w:rsidRPr="00016B51">
        <w:t>[</w:t>
      </w:r>
      <w:r>
        <w:t>3</w:t>
      </w:r>
      <w:r w:rsidRPr="00016B51">
        <w:t>]</w:t>
      </w:r>
      <w:r w:rsidRPr="00016B51">
        <w:tab/>
      </w:r>
      <w:r w:rsidRPr="00DA3BBC">
        <w:t>TS 2</w:t>
      </w:r>
      <w:r>
        <w:t>9</w:t>
      </w:r>
      <w:r w:rsidRPr="00DA3BBC">
        <w:t>.502</w:t>
      </w:r>
      <w:r w:rsidRPr="00016B51">
        <w:t>: “</w:t>
      </w:r>
      <w:r w:rsidRPr="00864845">
        <w:t>5G System; Session Management Services; Stage 3</w:t>
      </w:r>
      <w:r w:rsidRPr="00016B51">
        <w:t>”</w:t>
      </w:r>
    </w:p>
    <w:p w14:paraId="1D179CCB" w14:textId="77777777" w:rsidR="005002AD" w:rsidRPr="00016B51" w:rsidRDefault="005002AD" w:rsidP="005002AD">
      <w:pPr>
        <w:pStyle w:val="EW"/>
      </w:pPr>
      <w:r w:rsidRPr="00016B51">
        <w:t>[</w:t>
      </w:r>
      <w:r>
        <w:t>4</w:t>
      </w:r>
      <w:r w:rsidRPr="00016B51">
        <w:t>]</w:t>
      </w:r>
      <w:r w:rsidRPr="00016B51">
        <w:tab/>
      </w:r>
      <w:r w:rsidRPr="00DA3BBC">
        <w:t>TS 2</w:t>
      </w:r>
      <w:r>
        <w:t>9</w:t>
      </w:r>
      <w:r w:rsidRPr="00DA3BBC">
        <w:t>.50</w:t>
      </w:r>
      <w:r>
        <w:t>3</w:t>
      </w:r>
      <w:r w:rsidRPr="00016B51">
        <w:t>: “</w:t>
      </w:r>
      <w:r w:rsidRPr="00864845">
        <w:t>5G System; Unified Data Management Services; Stage 3</w:t>
      </w:r>
      <w:r w:rsidRPr="00016B51">
        <w:t>”</w:t>
      </w:r>
    </w:p>
    <w:p w14:paraId="5004C1F5" w14:textId="1B2A6B72" w:rsidR="005002AD" w:rsidRDefault="005002AD" w:rsidP="005002AD">
      <w:pPr>
        <w:pStyle w:val="EW"/>
      </w:pPr>
      <w:r w:rsidRPr="00016B51">
        <w:t>[</w:t>
      </w:r>
      <w:r>
        <w:t>5</w:t>
      </w:r>
      <w:r w:rsidRPr="00016B51">
        <w:t>]</w:t>
      </w:r>
      <w:r w:rsidRPr="00016B51">
        <w:tab/>
      </w:r>
      <w:r w:rsidRPr="00DA3BBC">
        <w:t>TS 2</w:t>
      </w:r>
      <w:r>
        <w:t>9</w:t>
      </w:r>
      <w:r w:rsidRPr="00DA3BBC">
        <w:t>.5</w:t>
      </w:r>
      <w:r>
        <w:t>13</w:t>
      </w:r>
      <w:r w:rsidRPr="00016B51">
        <w:t>: “</w:t>
      </w:r>
      <w:r w:rsidRPr="00864845">
        <w:t>5G System; Policy and Charging Control signalling flows and QoS parameter mapping; Stage 3</w:t>
      </w:r>
      <w:r w:rsidRPr="00016B51">
        <w:t>”</w:t>
      </w:r>
    </w:p>
    <w:p w14:paraId="182E9492" w14:textId="77777777" w:rsidR="005002AD" w:rsidRDefault="005002AD" w:rsidP="005002AD">
      <w:pPr>
        <w:pStyle w:val="EW"/>
      </w:pPr>
    </w:p>
    <w:p w14:paraId="5E466C76" w14:textId="43B480CD"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EoIPR</w:t>
            </w:r>
            <w:proofErr w:type="spellEnd"/>
          </w:p>
        </w:tc>
        <w:tc>
          <w:tcPr>
            <w:tcW w:w="510" w:type="dxa"/>
            <w:shd w:val="clear" w:color="auto" w:fill="auto"/>
            <w:tcMar>
              <w:left w:w="28" w:type="dxa"/>
              <w:right w:w="28" w:type="dxa"/>
            </w:tcMar>
            <w:hideMark/>
          </w:tcPr>
          <w:p w14:paraId="342055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Caixia</w:t>
            </w:r>
            <w:proofErr w:type="spellEnd"/>
            <w:r w:rsidRPr="00630709">
              <w:rPr>
                <w:rFonts w:ascii="Arial" w:hAnsi="Arial" w:cs="Arial"/>
                <w:color w:val="000000"/>
                <w:sz w:val="14"/>
                <w:szCs w:val="14"/>
                <w:lang w:eastAsia="en-GB"/>
              </w:rPr>
              <w:t xml:space="preserve"> Qi, Huawei </w:t>
            </w:r>
          </w:p>
        </w:tc>
      </w:tr>
    </w:tbl>
    <w:p w14:paraId="56DB6FFC" w14:textId="77777777" w:rsidR="005002AD" w:rsidRDefault="005002AD" w:rsidP="005002AD">
      <w:pPr>
        <w:rPr>
          <w:lang w:eastAsia="en-GB"/>
        </w:rPr>
      </w:pPr>
      <w:r>
        <w:rPr>
          <w:lang w:eastAsia="en-GB"/>
        </w:rPr>
        <w:t>Summary based on the input provided by Huawei in CP-220152.</w:t>
      </w:r>
    </w:p>
    <w:p w14:paraId="3B6403A5" w14:textId="77777777" w:rsidR="005002AD" w:rsidRDefault="005002AD" w:rsidP="005002AD">
      <w:pPr>
        <w:rPr>
          <w:lang w:eastAsia="en-GB"/>
        </w:rPr>
      </w:pPr>
      <w:r>
        <w:rPr>
          <w:lang w:eastAsia="en-GB"/>
        </w:rPr>
        <w:t xml:space="preserve">The work item defines some enhancements on the interfaces between </w:t>
      </w:r>
      <w:proofErr w:type="spellStart"/>
      <w:r>
        <w:rPr>
          <w:lang w:eastAsia="en-GB"/>
        </w:rPr>
        <w:t>vNSSF</w:t>
      </w:r>
      <w:proofErr w:type="spellEnd"/>
      <w:r>
        <w:rPr>
          <w:lang w:eastAsia="en-GB"/>
        </w:rPr>
        <w:t xml:space="preserve"> and </w:t>
      </w:r>
      <w:proofErr w:type="spellStart"/>
      <w:r>
        <w:rPr>
          <w:lang w:eastAsia="en-GB"/>
        </w:rPr>
        <w:t>hNSSF</w:t>
      </w:r>
      <w:proofErr w:type="spellEnd"/>
      <w:r>
        <w:rPr>
          <w:lang w:eastAsia="en-GB"/>
        </w:rPr>
        <w:t xml:space="preserve">, </w:t>
      </w:r>
      <w:proofErr w:type="spellStart"/>
      <w:r>
        <w:rPr>
          <w:lang w:eastAsia="en-GB"/>
        </w:rPr>
        <w:t>vNRF</w:t>
      </w:r>
      <w:proofErr w:type="spellEnd"/>
      <w:r>
        <w:rPr>
          <w:lang w:eastAsia="en-GB"/>
        </w:rPr>
        <w:t xml:space="preserve"> and </w:t>
      </w:r>
      <w:proofErr w:type="spellStart"/>
      <w:r>
        <w:rPr>
          <w:lang w:eastAsia="en-GB"/>
        </w:rPr>
        <w:t>hNRF</w:t>
      </w:r>
      <w:proofErr w:type="spellEnd"/>
      <w:r>
        <w:rPr>
          <w:lang w:eastAsia="en-GB"/>
        </w:rPr>
        <w:t xml:space="preserve">, </w:t>
      </w:r>
      <w:proofErr w:type="spellStart"/>
      <w:r>
        <w:rPr>
          <w:lang w:eastAsia="en-GB"/>
        </w:rPr>
        <w:t>vSEPP</w:t>
      </w:r>
      <w:proofErr w:type="spellEnd"/>
      <w:r>
        <w:rPr>
          <w:lang w:eastAsia="en-GB"/>
        </w:rPr>
        <w:t xml:space="preserve"> and </w:t>
      </w:r>
      <w:proofErr w:type="spellStart"/>
      <w:r>
        <w:rPr>
          <w:lang w:eastAsia="en-GB"/>
        </w:rPr>
        <w:t>hSEPP</w:t>
      </w:r>
      <w:proofErr w:type="spellEnd"/>
      <w:r>
        <w:rPr>
          <w:lang w:eastAsia="en-GB"/>
        </w:rPr>
        <w:t xml:space="preserve"> in stage3 for inter PLMN roaming in 5GC scenario.</w:t>
      </w:r>
    </w:p>
    <w:p w14:paraId="06EC9667" w14:textId="77777777" w:rsidR="005002AD" w:rsidRDefault="005002AD" w:rsidP="005002AD">
      <w:pPr>
        <w:rPr>
          <w:lang w:eastAsia="en-GB"/>
        </w:rPr>
      </w:pPr>
      <w:r>
        <w:rPr>
          <w:lang w:eastAsia="en-GB"/>
        </w:rPr>
        <w:t xml:space="preserve">Inter PLMN roaming is deployed for a user roaming into a </w:t>
      </w:r>
      <w:proofErr w:type="spellStart"/>
      <w:r>
        <w:rPr>
          <w:lang w:eastAsia="en-GB"/>
        </w:rPr>
        <w:t>vPLMN</w:t>
      </w:r>
      <w:proofErr w:type="spellEnd"/>
      <w:r>
        <w:rPr>
          <w:lang w:eastAsia="en-GB"/>
        </w:rPr>
        <w:t xml:space="preserve"> which has a roaming agreement with the UE's </w:t>
      </w:r>
      <w:proofErr w:type="spellStart"/>
      <w:r>
        <w:rPr>
          <w:lang w:eastAsia="en-GB"/>
        </w:rPr>
        <w:t>hPLMN</w:t>
      </w:r>
      <w:proofErr w:type="spellEnd"/>
      <w:r>
        <w:rPr>
          <w:lang w:eastAsia="en-GB"/>
        </w:rPr>
        <w:t>. Some enhancements in stage3 are specifies with regards to Inter PLMN roaming scenarios:</w:t>
      </w:r>
    </w:p>
    <w:p w14:paraId="3D52AF81" w14:textId="77777777" w:rsidR="005002AD" w:rsidRDefault="005002AD" w:rsidP="005002AD">
      <w:pPr>
        <w:spacing w:after="0"/>
        <w:ind w:left="284"/>
      </w:pPr>
      <w:r>
        <w:t>-</w:t>
      </w:r>
      <w:r>
        <w:tab/>
        <w:t xml:space="preserve">The NSSF in the </w:t>
      </w:r>
      <w:proofErr w:type="spellStart"/>
      <w:r>
        <w:t>vPLMN</w:t>
      </w:r>
      <w:proofErr w:type="spellEnd"/>
      <w:r>
        <w:t xml:space="preserve"> can invoke the </w:t>
      </w:r>
      <w:proofErr w:type="spellStart"/>
      <w:r>
        <w:t>Nnssf_NSSelection</w:t>
      </w:r>
      <w:proofErr w:type="spellEnd"/>
      <w:r>
        <w:t xml:space="preserve"> service provided by the NSSF in the </w:t>
      </w:r>
      <w:proofErr w:type="spellStart"/>
      <w:r>
        <w:t>hPLMN</w:t>
      </w:r>
      <w:proofErr w:type="spellEnd"/>
      <w:r>
        <w:t xml:space="preserve">, TS 29.531 specification for the interface between </w:t>
      </w:r>
      <w:proofErr w:type="spellStart"/>
      <w:r>
        <w:t>vNSSF</w:t>
      </w:r>
      <w:proofErr w:type="spellEnd"/>
      <w:r>
        <w:t xml:space="preserve"> and </w:t>
      </w:r>
      <w:proofErr w:type="spellStart"/>
      <w:r>
        <w:t>hNSSF</w:t>
      </w:r>
      <w:proofErr w:type="spellEnd"/>
      <w:r>
        <w:t xml:space="preserve"> is updated to specify the condition/procedure to support the communication.</w:t>
      </w:r>
    </w:p>
    <w:p w14:paraId="2823C9A5" w14:textId="77777777" w:rsidR="005002AD" w:rsidRDefault="005002AD" w:rsidP="005002AD">
      <w:pPr>
        <w:spacing w:after="0"/>
        <w:ind w:left="284"/>
      </w:pPr>
      <w:r>
        <w:t>-</w:t>
      </w:r>
      <w:r>
        <w:tab/>
        <w:t xml:space="preserve">Multiple NRFs can be deployed in a </w:t>
      </w:r>
      <w:proofErr w:type="spellStart"/>
      <w:r>
        <w:t>vPLMN</w:t>
      </w:r>
      <w:proofErr w:type="spellEnd"/>
      <w:r>
        <w:t xml:space="preserve"> and/or an </w:t>
      </w:r>
      <w:proofErr w:type="spellStart"/>
      <w:r>
        <w:t>hPLMN</w:t>
      </w:r>
      <w:proofErr w:type="spellEnd"/>
      <w:r>
        <w:t xml:space="preserve">. TS 29.510 specification for the interface between </w:t>
      </w:r>
      <w:proofErr w:type="spellStart"/>
      <w:r>
        <w:t>vNRF</w:t>
      </w:r>
      <w:proofErr w:type="spellEnd"/>
      <w:r>
        <w:t xml:space="preserve"> and </w:t>
      </w:r>
      <w:proofErr w:type="spellStart"/>
      <w:r>
        <w:t>hNRF</w:t>
      </w:r>
      <w:proofErr w:type="spellEnd"/>
      <w:r>
        <w:t xml:space="preserve"> is updated to support the modification or removal of the subscription in the </w:t>
      </w:r>
      <w:proofErr w:type="spellStart"/>
      <w:r>
        <w:t>hNRF</w:t>
      </w:r>
      <w:proofErr w:type="spellEnd"/>
      <w:r>
        <w:t xml:space="preserve"> if multiple NRFs are deployed in </w:t>
      </w:r>
      <w:proofErr w:type="spellStart"/>
      <w:r>
        <w:t>hPLMN</w:t>
      </w:r>
      <w:proofErr w:type="spellEnd"/>
      <w:r>
        <w:t>.</w:t>
      </w:r>
    </w:p>
    <w:p w14:paraId="7FFB9A5A" w14:textId="77777777" w:rsidR="005002AD" w:rsidRDefault="005002AD" w:rsidP="005002AD">
      <w:pPr>
        <w:spacing w:after="0"/>
        <w:ind w:left="284"/>
      </w:pPr>
      <w:r>
        <w:t>-</w:t>
      </w:r>
      <w:r>
        <w:tab/>
        <w:t xml:space="preserve">TS 29.573 specification for the interface between </w:t>
      </w:r>
      <w:proofErr w:type="spellStart"/>
      <w:r>
        <w:t>vSEPP</w:t>
      </w:r>
      <w:proofErr w:type="spellEnd"/>
      <w:r>
        <w:t xml:space="preserve"> and </w:t>
      </w:r>
      <w:proofErr w:type="spellStart"/>
      <w:r>
        <w:t>hSEPP</w:t>
      </w:r>
      <w:proofErr w:type="spellEnd"/>
      <w:r>
        <w:t xml:space="preserve"> is updated based on the requirements from GSMA and SA3 on the enhancements to the roaming.</w:t>
      </w:r>
    </w:p>
    <w:p w14:paraId="725D5F9C" w14:textId="77777777" w:rsidR="005002AD" w:rsidRDefault="005002AD" w:rsidP="005002AD">
      <w:pPr>
        <w:spacing w:after="0"/>
        <w:ind w:left="284"/>
      </w:pPr>
    </w:p>
    <w:p w14:paraId="0329D9B0" w14:textId="77777777" w:rsidR="005002AD" w:rsidRPr="00082182" w:rsidRDefault="005002AD" w:rsidP="005002AD">
      <w:pPr>
        <w:rPr>
          <w:b/>
        </w:rPr>
      </w:pPr>
      <w:r w:rsidRPr="00016B51">
        <w:rPr>
          <w:b/>
        </w:rPr>
        <w:t>References</w:t>
      </w:r>
      <w:r>
        <w:t xml:space="preserve"> </w:t>
      </w:r>
    </w:p>
    <w:p w14:paraId="7790EBB5" w14:textId="7638DB9D" w:rsidR="005002AD" w:rsidRDefault="005002AD" w:rsidP="005002AD">
      <w:pPr>
        <w:rPr>
          <w:lang w:eastAsia="en-GB"/>
        </w:rPr>
      </w:pPr>
      <w:r w:rsidRPr="00082182">
        <w:rPr>
          <w:lang w:eastAsia="en-GB"/>
        </w:rPr>
        <w:t>List of related CRs: select "TSG Status = Approved" in:</w:t>
      </w:r>
      <w:r>
        <w:rPr>
          <w:lang w:eastAsia="en-GB"/>
        </w:rPr>
        <w:t xml:space="preserve"> </w:t>
      </w:r>
      <w:hyperlink r:id="rId75" w:history="1">
        <w:r w:rsidRPr="00184ACD">
          <w:rPr>
            <w:rStyle w:val="Hyperlink"/>
            <w:lang w:eastAsia="en-GB"/>
          </w:rPr>
          <w:t>https://portal.3gpp.org/ChangeRequests.aspx?q=1&amp;workitem=900037</w:t>
        </w:r>
      </w:hyperlink>
    </w:p>
    <w:p w14:paraId="7EBE0904" w14:textId="2109D726"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3D6FDC">
              <w:t>940003</w:t>
            </w:r>
          </w:p>
        </w:tc>
        <w:tc>
          <w:tcPr>
            <w:tcW w:w="3406" w:type="dxa"/>
            <w:shd w:val="clear" w:color="auto" w:fill="auto"/>
            <w:tcMar>
              <w:left w:w="28" w:type="dxa"/>
              <w:right w:w="28" w:type="dxa"/>
            </w:tcMar>
            <w:hideMark/>
          </w:tcPr>
          <w:p w14:paraId="1267CC9B"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3D6FDC">
              <w:t>Enhancement on the GTP-U entity restart</w:t>
            </w:r>
          </w:p>
        </w:tc>
        <w:tc>
          <w:tcPr>
            <w:tcW w:w="1365" w:type="dxa"/>
            <w:shd w:val="clear" w:color="auto" w:fill="auto"/>
            <w:noWrap/>
            <w:tcMar>
              <w:left w:w="28" w:type="dxa"/>
              <w:right w:w="28" w:type="dxa"/>
            </w:tcMar>
            <w:hideMark/>
          </w:tcPr>
          <w:p w14:paraId="33210A4F"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YONG YANG, Ericsson</w:t>
            </w:r>
          </w:p>
        </w:tc>
      </w:tr>
    </w:tbl>
    <w:p w14:paraId="208B746F" w14:textId="77777777" w:rsidR="005002AD" w:rsidRDefault="005002AD" w:rsidP="005002AD">
      <w:pPr>
        <w:rPr>
          <w:lang w:eastAsia="en-GB"/>
        </w:rPr>
      </w:pPr>
      <w:r>
        <w:rPr>
          <w:lang w:eastAsia="en-GB"/>
        </w:rPr>
        <w:t>Summary based on the input provided by Ericsson in CP-220212.</w:t>
      </w:r>
    </w:p>
    <w:p w14:paraId="20FE8DF5" w14:textId="77777777" w:rsidR="005002AD" w:rsidRDefault="005002AD" w:rsidP="005002AD">
      <w:pPr>
        <w:rPr>
          <w:lang w:eastAsia="en-GB"/>
        </w:rPr>
      </w:pPr>
      <w:r>
        <w:rPr>
          <w:lang w:eastAsia="en-GB"/>
        </w:rPr>
        <w:t xml:space="preserve">A remote GTP-U restart will lead massive amount of signalling in the network </w:t>
      </w:r>
      <w:r w:rsidRPr="00E950BE">
        <w:rPr>
          <w:lang w:eastAsia="en-GB"/>
        </w:rPr>
        <w:t xml:space="preserve">(for reporting GTP-U Error Indication and PFCP Session Modification Signalling messages) over </w:t>
      </w:r>
      <w:proofErr w:type="spellStart"/>
      <w:r w:rsidRPr="00E950BE">
        <w:rPr>
          <w:lang w:eastAsia="en-GB"/>
        </w:rPr>
        <w:t>Sx</w:t>
      </w:r>
      <w:proofErr w:type="spellEnd"/>
      <w:r w:rsidRPr="00E950BE">
        <w:rPr>
          <w:lang w:eastAsia="en-GB"/>
        </w:rPr>
        <w:t>/N4 interface</w:t>
      </w:r>
      <w:r>
        <w:rPr>
          <w:lang w:eastAsia="en-GB"/>
        </w:rPr>
        <w:t>.</w:t>
      </w:r>
    </w:p>
    <w:p w14:paraId="6098BC5B" w14:textId="77777777" w:rsidR="005002AD" w:rsidRDefault="005002AD" w:rsidP="005002AD">
      <w:pPr>
        <w:spacing w:after="0"/>
        <w:rPr>
          <w:lang w:eastAsia="en-GB"/>
        </w:rPr>
      </w:pPr>
      <w:r>
        <w:rPr>
          <w:lang w:eastAsia="en-GB"/>
        </w:rPr>
        <w:t>To avoid that, this work item specifies following enhancements:</w:t>
      </w:r>
    </w:p>
    <w:p w14:paraId="5E7ECC6B" w14:textId="77777777" w:rsidR="005002AD" w:rsidRDefault="005002AD" w:rsidP="005002AD">
      <w:pPr>
        <w:spacing w:after="0"/>
        <w:rPr>
          <w:lang w:eastAsia="en-GB"/>
        </w:rPr>
      </w:pPr>
      <w:r>
        <w:rPr>
          <w:lang w:eastAsia="en-GB"/>
        </w:rPr>
        <w:t>-</w:t>
      </w:r>
      <w:r>
        <w:rPr>
          <w:lang w:eastAsia="en-GB"/>
        </w:rPr>
        <w:tab/>
      </w:r>
      <w:r>
        <w:rPr>
          <w:lang w:eastAsia="en-GB"/>
        </w:rPr>
        <w:tab/>
        <w:t xml:space="preserve">procedures to detect and report the peer GTP-U entity restart; </w:t>
      </w:r>
    </w:p>
    <w:p w14:paraId="41750B26"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GTP-U to enable to detect peer GTP-U entity restart; </w:t>
      </w:r>
    </w:p>
    <w:p w14:paraId="42398852"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PFCP to enable User Plane function to report the peer GTP-U entity restart to the Control Plane function. </w:t>
      </w:r>
    </w:p>
    <w:p w14:paraId="342F91A0" w14:textId="77777777" w:rsidR="005002AD" w:rsidRDefault="005002AD" w:rsidP="005002AD">
      <w:pPr>
        <w:spacing w:after="0"/>
        <w:rPr>
          <w:lang w:eastAsia="en-GB"/>
        </w:rPr>
      </w:pPr>
    </w:p>
    <w:p w14:paraId="1FF266D1" w14:textId="77777777" w:rsidR="005002AD" w:rsidRPr="00082182" w:rsidRDefault="005002AD" w:rsidP="005002AD">
      <w:pPr>
        <w:rPr>
          <w:b/>
        </w:rPr>
      </w:pPr>
      <w:r w:rsidRPr="00016B51">
        <w:rPr>
          <w:b/>
        </w:rPr>
        <w:t>References</w:t>
      </w:r>
      <w:r>
        <w:t xml:space="preserve"> </w:t>
      </w:r>
    </w:p>
    <w:p w14:paraId="315F228A" w14:textId="7E4E0B98" w:rsidR="005002AD" w:rsidRDefault="005002AD" w:rsidP="005002AD">
      <w:pPr>
        <w:rPr>
          <w:lang w:eastAsia="en-GB"/>
        </w:rPr>
      </w:pPr>
      <w:r w:rsidRPr="00082182">
        <w:rPr>
          <w:lang w:eastAsia="en-GB"/>
        </w:rPr>
        <w:t>List of related CRs: select "TSG Status = Approved" in:</w:t>
      </w:r>
      <w:r>
        <w:rPr>
          <w:lang w:eastAsia="en-GB"/>
        </w:rPr>
        <w:t xml:space="preserve"> </w:t>
      </w:r>
      <w:hyperlink r:id="rId76" w:history="1">
        <w:r w:rsidRPr="00184ACD">
          <w:rPr>
            <w:rStyle w:val="Hyperlink"/>
            <w:lang w:eastAsia="en-GB"/>
          </w:rPr>
          <w:t>https://portal.3gpp.org/ChangeRequests.aspx?q=1&amp;workitem=940003</w:t>
        </w:r>
      </w:hyperlink>
    </w:p>
    <w:p w14:paraId="29BCCDF8" w14:textId="77777777" w:rsidR="005002AD" w:rsidRDefault="005002AD" w:rsidP="005002AD">
      <w:pPr>
        <w:spacing w:after="0"/>
        <w:ind w:left="284"/>
        <w:rPr>
          <w:lang w:eastAsia="en-GB"/>
        </w:rPr>
      </w:pPr>
    </w:p>
    <w:p w14:paraId="4B3661A9" w14:textId="77777777" w:rsidR="005002AD" w:rsidRDefault="005002AD" w:rsidP="005002AD">
      <w:pPr>
        <w:spacing w:after="0"/>
        <w:ind w:left="284"/>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pfdManEnh</w:t>
            </w:r>
            <w:proofErr w:type="spellEnd"/>
          </w:p>
        </w:tc>
        <w:tc>
          <w:tcPr>
            <w:tcW w:w="510" w:type="dxa"/>
            <w:shd w:val="clear" w:color="auto" w:fill="auto"/>
            <w:tcMar>
              <w:left w:w="28" w:type="dxa"/>
              <w:right w:w="28" w:type="dxa"/>
            </w:tcMar>
            <w:hideMark/>
          </w:tcPr>
          <w:p w14:paraId="04C24A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Xiaoyun</w:t>
            </w:r>
            <w:proofErr w:type="spellEnd"/>
            <w:r w:rsidRPr="00630709">
              <w:rPr>
                <w:rFonts w:ascii="Arial" w:hAnsi="Arial" w:cs="Arial"/>
                <w:color w:val="000000"/>
                <w:sz w:val="14"/>
                <w:szCs w:val="14"/>
                <w:lang w:eastAsia="en-GB"/>
              </w:rPr>
              <w:t xml:space="preserve"> Zhou, Huawei </w:t>
            </w:r>
          </w:p>
        </w:tc>
      </w:tr>
    </w:tbl>
    <w:p w14:paraId="695AC72B" w14:textId="77777777" w:rsidR="005002AD" w:rsidRDefault="005002AD" w:rsidP="005002AD">
      <w:pPr>
        <w:rPr>
          <w:lang w:eastAsia="en-GB"/>
        </w:rPr>
      </w:pPr>
      <w:r>
        <w:rPr>
          <w:lang w:eastAsia="en-GB"/>
        </w:rPr>
        <w:t>Summary based on the input provided by Huawei in CP-210183.</w:t>
      </w:r>
    </w:p>
    <w:p w14:paraId="5A97AE5C" w14:textId="77777777" w:rsidR="005002AD" w:rsidRDefault="005002AD" w:rsidP="005002AD">
      <w:pPr>
        <w:rPr>
          <w:lang w:eastAsia="en-GB"/>
        </w:rPr>
      </w:pPr>
      <w:r>
        <w:rPr>
          <w:lang w:eastAsia="en-GB"/>
        </w:rPr>
        <w:t>An optimize solution to reduce the load of signalling for pull mode in EPS and 5GS is defined. A notification push solution for push mode in 5GS is defined.</w:t>
      </w:r>
    </w:p>
    <w:p w14:paraId="0808F54A" w14:textId="77777777" w:rsidR="005002AD" w:rsidRDefault="005002AD" w:rsidP="005002AD">
      <w:pPr>
        <w:rPr>
          <w:lang w:eastAsia="en-GB"/>
        </w:rPr>
      </w:pPr>
      <w:r>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Default="005002AD" w:rsidP="005002AD">
      <w:pPr>
        <w:rPr>
          <w:lang w:eastAsia="en-GB"/>
        </w:rPr>
      </w:pPr>
      <w:r>
        <w:rPr>
          <w:lang w:eastAsia="en-GB"/>
        </w:rPr>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Default="005002AD" w:rsidP="005002AD">
      <w:pPr>
        <w:rPr>
          <w:lang w:eastAsia="en-GB"/>
        </w:rPr>
      </w:pPr>
      <w:r>
        <w:rPr>
          <w:lang w:eastAsia="en-GB"/>
        </w:rPr>
        <w:t>CT3#110e decided to implement the solution to resolve the above identified issues.</w:t>
      </w:r>
    </w:p>
    <w:p w14:paraId="6FCBFDBE" w14:textId="77777777" w:rsidR="005002AD" w:rsidRPr="00082182" w:rsidRDefault="005002AD" w:rsidP="005002AD">
      <w:pPr>
        <w:rPr>
          <w:b/>
        </w:rPr>
      </w:pPr>
      <w:r w:rsidRPr="00016B51">
        <w:rPr>
          <w:b/>
        </w:rPr>
        <w:t>References</w:t>
      </w:r>
      <w:r>
        <w:t xml:space="preserve"> </w:t>
      </w:r>
    </w:p>
    <w:p w14:paraId="7FD24766" w14:textId="131FC646" w:rsidR="005002AD" w:rsidRDefault="005002AD" w:rsidP="005002AD">
      <w:pPr>
        <w:rPr>
          <w:rStyle w:val="Hyperlink"/>
          <w:lang w:eastAsia="en-GB"/>
        </w:rPr>
      </w:pPr>
      <w:r w:rsidRPr="00082182">
        <w:rPr>
          <w:lang w:eastAsia="en-GB"/>
        </w:rPr>
        <w:t>List of related CRs: select "TSG Status = Approved" in:</w:t>
      </w:r>
      <w:r>
        <w:rPr>
          <w:lang w:eastAsia="en-GB"/>
        </w:rPr>
        <w:t xml:space="preserve"> </w:t>
      </w:r>
      <w:hyperlink r:id="rId77" w:history="1">
        <w:r w:rsidRPr="00184ACD">
          <w:rPr>
            <w:rStyle w:val="Hyperlink"/>
            <w:lang w:eastAsia="en-GB"/>
          </w:rPr>
          <w:t>https://portal.3gpp.org/ChangeRequests.aspx?q=1&amp;workitem=880032</w:t>
        </w:r>
      </w:hyperlink>
      <w:r>
        <w:rPr>
          <w:lang w:eastAsia="en-GB"/>
        </w:rPr>
        <w:t xml:space="preserve"> </w:t>
      </w:r>
      <w:r w:rsidRPr="00082182">
        <w:rPr>
          <w:lang w:eastAsia="en-GB"/>
        </w:rPr>
        <w:t xml:space="preserve"> </w:t>
      </w:r>
    </w:p>
    <w:p w14:paraId="410A0B1E" w14:textId="77777777" w:rsidR="005002AD" w:rsidRDefault="005002AD" w:rsidP="005002AD">
      <w:pPr>
        <w:pStyle w:val="EW"/>
      </w:pPr>
      <w:r>
        <w:t>[1]</w:t>
      </w:r>
      <w:r>
        <w:tab/>
      </w:r>
      <w:r>
        <w:tab/>
        <w:t>3GPP TS 29.251: "</w:t>
      </w:r>
      <w:proofErr w:type="spellStart"/>
      <w:r>
        <w:t>Gw</w:t>
      </w:r>
      <w:proofErr w:type="spellEnd"/>
      <w:r>
        <w:t xml:space="preserve"> and </w:t>
      </w:r>
      <w:proofErr w:type="spellStart"/>
      <w:r>
        <w:t>Gwn</w:t>
      </w:r>
      <w:proofErr w:type="spellEnd"/>
      <w:r>
        <w:t xml:space="preserve"> reference points for sponsored data connectivity".</w:t>
      </w:r>
    </w:p>
    <w:p w14:paraId="39594980" w14:textId="77777777" w:rsidR="005002AD" w:rsidRDefault="005002AD" w:rsidP="005002AD">
      <w:pPr>
        <w:pStyle w:val="EW"/>
      </w:pPr>
      <w:r>
        <w:t>[2]</w:t>
      </w:r>
      <w:r>
        <w:tab/>
      </w:r>
      <w:r>
        <w:tab/>
        <w:t>3GPP TS 29.551: "5G System; Packet Flow Description Management Service; Stage 3".</w:t>
      </w:r>
    </w:p>
    <w:p w14:paraId="316597E8" w14:textId="77777777" w:rsidR="005002AD" w:rsidRPr="00016B51" w:rsidRDefault="005002AD" w:rsidP="005002AD">
      <w:pPr>
        <w:pStyle w:val="EW"/>
      </w:pPr>
      <w:r>
        <w:t>[3]</w:t>
      </w:r>
      <w:r>
        <w:tab/>
      </w:r>
      <w:r>
        <w:tab/>
        <w:t>3GPP TS 29.513: "5G System; Policy and Charging Control signalling flows and QoS parameter mapping; Stage 3".</w:t>
      </w:r>
    </w:p>
    <w:p w14:paraId="2181620B" w14:textId="124AD801"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66C4D" w:rsidRPr="00630709" w14:paraId="3EC7023F" w14:textId="77777777" w:rsidTr="00553108">
        <w:trPr>
          <w:trHeight w:val="57"/>
        </w:trPr>
        <w:tc>
          <w:tcPr>
            <w:tcW w:w="846" w:type="dxa"/>
            <w:shd w:val="clear" w:color="auto" w:fill="auto"/>
            <w:tcMar>
              <w:left w:w="28" w:type="dxa"/>
              <w:right w:w="28" w:type="dxa"/>
            </w:tcMar>
            <w:hideMark/>
          </w:tcPr>
          <w:p w14:paraId="16E49083" w14:textId="0FFBE966"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5988B7CC" w14:textId="79CAB85A" w:rsidR="00166C4D" w:rsidRPr="00166C4D" w:rsidRDefault="00166C4D" w:rsidP="00166C4D">
            <w:pPr>
              <w:overflowPunct/>
              <w:autoSpaceDE/>
              <w:autoSpaceDN/>
              <w:adjustRightInd/>
              <w:spacing w:after="0"/>
              <w:textAlignment w:val="auto"/>
              <w:rPr>
                <w:rFonts w:ascii="Arial" w:hAnsi="Arial" w:cs="Arial"/>
                <w:b/>
                <w:bCs/>
                <w:color w:val="0000FF"/>
                <w:sz w:val="14"/>
                <w:szCs w:val="14"/>
                <w:lang w:eastAsia="en-GB"/>
              </w:rPr>
            </w:pPr>
            <w:r w:rsidRPr="00166C4D">
              <w:rPr>
                <w:rFonts w:ascii="Arial" w:hAnsi="Arial" w:cs="Arial"/>
                <w:b/>
                <w:bCs/>
                <w:color w:val="0000FF"/>
                <w:sz w:val="14"/>
                <w:szCs w:val="14"/>
                <w:lang w:eastAsia="en-GB"/>
              </w:rPr>
              <w:t xml:space="preserve">Restoration of Profiles related to UDR </w:t>
            </w:r>
          </w:p>
        </w:tc>
        <w:tc>
          <w:tcPr>
            <w:tcW w:w="1365" w:type="dxa"/>
            <w:shd w:val="clear" w:color="auto" w:fill="auto"/>
            <w:noWrap/>
            <w:tcMar>
              <w:left w:w="28" w:type="dxa"/>
              <w:right w:w="28" w:type="dxa"/>
            </w:tcMar>
            <w:hideMark/>
          </w:tcPr>
          <w:p w14:paraId="6CFFEE84" w14:textId="7216EBEE"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proofErr w:type="spellStart"/>
            <w:r w:rsidRPr="00166C4D">
              <w:rPr>
                <w:rFonts w:ascii="Arial" w:hAnsi="Arial" w:cs="Arial"/>
                <w:color w:val="000000"/>
                <w:sz w:val="14"/>
                <w:szCs w:val="14"/>
                <w:lang w:eastAsia="en-GB"/>
              </w:rPr>
              <w:t>ReP_UDR</w:t>
            </w:r>
            <w:proofErr w:type="spellEnd"/>
          </w:p>
        </w:tc>
        <w:tc>
          <w:tcPr>
            <w:tcW w:w="510" w:type="dxa"/>
            <w:shd w:val="clear" w:color="auto" w:fill="auto"/>
            <w:tcMar>
              <w:left w:w="28" w:type="dxa"/>
              <w:right w:w="28" w:type="dxa"/>
            </w:tcMar>
            <w:hideMark/>
          </w:tcPr>
          <w:p w14:paraId="316E1CE3" w14:textId="4ECAEFBC"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570FB2" w14:textId="1177BBF3"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6F021AB2" w14:textId="6837B015"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 xml:space="preserve">Ishikawa, Hiroshi, NTT DOCOMO </w:t>
            </w:r>
          </w:p>
        </w:tc>
      </w:tr>
    </w:tbl>
    <w:p w14:paraId="68BD9EAF" w14:textId="77777777" w:rsidR="00166C4D" w:rsidRDefault="00166C4D" w:rsidP="00166C4D">
      <w:pPr>
        <w:rPr>
          <w:lang w:eastAsia="en-GB"/>
        </w:rPr>
      </w:pPr>
      <w:r>
        <w:rPr>
          <w:lang w:eastAsia="en-GB"/>
        </w:rPr>
        <w:t>Summary based on the input provided by NTT DOCOMO in CP-220343.</w:t>
      </w:r>
    </w:p>
    <w:p w14:paraId="7DEA51A5" w14:textId="77777777" w:rsidR="00166C4D" w:rsidRDefault="00166C4D" w:rsidP="00166C4D">
      <w:pPr>
        <w:rPr>
          <w:lang w:eastAsia="en-GB"/>
        </w:rPr>
      </w:pPr>
      <w:r>
        <w:rPr>
          <w:lang w:eastAsia="en-GB"/>
        </w:rPr>
        <w:t>The "Restoration of Profiles related to UDR" (</w:t>
      </w:r>
      <w:proofErr w:type="spellStart"/>
      <w:r>
        <w:rPr>
          <w:lang w:eastAsia="en-GB"/>
        </w:rPr>
        <w:t>ReP_UDR</w:t>
      </w:r>
      <w:proofErr w:type="spellEnd"/>
      <w:r>
        <w:rPr>
          <w:lang w:eastAsia="en-GB"/>
        </w:rPr>
        <w:t>) enables restoration of profiles between UDR and related NF consumers, to maintain the status up to date as much as possible even in case data stored in UDR is lost or corrupted.</w:t>
      </w:r>
    </w:p>
    <w:p w14:paraId="600C5554" w14:textId="77777777" w:rsidR="00166C4D" w:rsidRDefault="00166C4D" w:rsidP="00166C4D">
      <w:pPr>
        <w:spacing w:after="0"/>
        <w:rPr>
          <w:lang w:eastAsia="en-GB"/>
        </w:rPr>
      </w:pPr>
      <w:r>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w:t>
      </w:r>
      <w:r>
        <w:rPr>
          <w:lang w:eastAsia="en-GB"/>
        </w:rPr>
        <w:lastRenderedPageBreak/>
        <w:t xml:space="preserve">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00F96F06" w14:textId="77777777" w:rsidR="00166C4D" w:rsidRDefault="00166C4D" w:rsidP="00166C4D">
      <w:pPr>
        <w:spacing w:after="0"/>
        <w:rPr>
          <w:lang w:eastAsia="en-GB"/>
        </w:rPr>
      </w:pPr>
    </w:p>
    <w:p w14:paraId="771A1113" w14:textId="0964F436" w:rsidR="00166C4D" w:rsidRDefault="00166C4D" w:rsidP="00166C4D">
      <w:pPr>
        <w:spacing w:after="0"/>
        <w:rPr>
          <w:lang w:eastAsia="en-GB"/>
        </w:rPr>
      </w:pPr>
      <w:r>
        <w:rPr>
          <w:lang w:eastAsia="en-GB"/>
        </w:rPr>
        <w:t>Following enhancements are specified to fulfil these required procedures:</w:t>
      </w:r>
    </w:p>
    <w:p w14:paraId="3E0DEB22" w14:textId="77777777" w:rsidR="00166C4D" w:rsidRDefault="00166C4D" w:rsidP="00166C4D">
      <w:pPr>
        <w:spacing w:after="0"/>
        <w:rPr>
          <w:lang w:eastAsia="en-GB"/>
        </w:rPr>
      </w:pPr>
      <w:r>
        <w:rPr>
          <w:lang w:eastAsia="en-GB"/>
        </w:rPr>
        <w:t>-</w:t>
      </w:r>
      <w:r>
        <w:rPr>
          <w:lang w:eastAsia="en-GB"/>
        </w:rPr>
        <w:tab/>
        <w:t>Preparation of profile in NF consumers</w:t>
      </w:r>
    </w:p>
    <w:p w14:paraId="37023A1D" w14:textId="77777777" w:rsidR="00166C4D" w:rsidRDefault="00166C4D" w:rsidP="00166C4D">
      <w:pPr>
        <w:spacing w:after="0"/>
        <w:rPr>
          <w:lang w:eastAsia="en-GB"/>
        </w:rPr>
      </w:pPr>
      <w:r>
        <w:rPr>
          <w:lang w:eastAsia="en-GB"/>
        </w:rPr>
        <w:t>-</w:t>
      </w:r>
      <w:r>
        <w:rPr>
          <w:lang w:eastAsia="en-GB"/>
        </w:rPr>
        <w:tab/>
        <w:t>Path and contents of notification sent from UDR to NF consumers when loss or corruption at UDR is detected</w:t>
      </w:r>
    </w:p>
    <w:p w14:paraId="6B7C3E4D" w14:textId="77777777" w:rsidR="00166C4D" w:rsidRDefault="00166C4D" w:rsidP="00166C4D">
      <w:pPr>
        <w:spacing w:after="0"/>
        <w:rPr>
          <w:lang w:eastAsia="en-GB"/>
        </w:rPr>
      </w:pPr>
      <w:r>
        <w:rPr>
          <w:lang w:eastAsia="en-GB"/>
        </w:rPr>
        <w:t>-</w:t>
      </w:r>
      <w:r>
        <w:rPr>
          <w:lang w:eastAsia="en-GB"/>
        </w:rPr>
        <w:tab/>
        <w:t>Procedure for synchronization initiated by the NF consumer upon receiving notification of loss or corruption</w:t>
      </w:r>
    </w:p>
    <w:p w14:paraId="186F1306" w14:textId="610D59E3" w:rsidR="00166C4D" w:rsidRDefault="00166C4D" w:rsidP="00166C4D">
      <w:pPr>
        <w:rPr>
          <w:lang w:eastAsia="en-GB"/>
        </w:rPr>
      </w:pPr>
    </w:p>
    <w:p w14:paraId="4B4A7E8A" w14:textId="77777777" w:rsidR="00166C4D" w:rsidRPr="00082182" w:rsidRDefault="00166C4D" w:rsidP="00166C4D">
      <w:pPr>
        <w:rPr>
          <w:b/>
        </w:rPr>
      </w:pPr>
      <w:r w:rsidRPr="00016B51">
        <w:rPr>
          <w:b/>
        </w:rPr>
        <w:t>References</w:t>
      </w:r>
      <w:r>
        <w:t xml:space="preserve"> </w:t>
      </w:r>
    </w:p>
    <w:p w14:paraId="03E55ED6" w14:textId="45062F3D" w:rsidR="00166C4D" w:rsidRDefault="00166C4D" w:rsidP="00166C4D">
      <w:pPr>
        <w:rPr>
          <w:rStyle w:val="Hyperlink"/>
          <w:lang w:eastAsia="en-GB"/>
        </w:rPr>
      </w:pPr>
      <w:r w:rsidRPr="00082182">
        <w:rPr>
          <w:lang w:eastAsia="en-GB"/>
        </w:rPr>
        <w:t>List of related CRs: select "TSG Status = Approved" in:</w:t>
      </w:r>
      <w:r>
        <w:rPr>
          <w:lang w:eastAsia="en-GB"/>
        </w:rPr>
        <w:t xml:space="preserve"> </w:t>
      </w:r>
      <w:hyperlink r:id="rId78" w:history="1">
        <w:r w:rsidRPr="00184ACD">
          <w:rPr>
            <w:rStyle w:val="Hyperlink"/>
            <w:lang w:eastAsia="en-GB"/>
          </w:rPr>
          <w:t>https://portal.3gpp.org/ChangeRequests.aspx?q=1&amp;workitem=940002</w:t>
        </w:r>
      </w:hyperlink>
      <w:r>
        <w:rPr>
          <w:lang w:eastAsia="en-GB"/>
        </w:rPr>
        <w:t xml:space="preserve"> </w:t>
      </w:r>
      <w:r w:rsidRPr="00082182">
        <w:rPr>
          <w:lang w:eastAsia="en-GB"/>
        </w:rPr>
        <w:t xml:space="preserve"> </w:t>
      </w:r>
    </w:p>
    <w:p w14:paraId="08D235E7" w14:textId="1434BE9A" w:rsidR="00166C4D" w:rsidRDefault="00166C4D" w:rsidP="005002AD">
      <w:pPr>
        <w:pStyle w:val="EW"/>
      </w:pPr>
    </w:p>
    <w:p w14:paraId="4680DA4F" w14:textId="77777777" w:rsidR="009C3965" w:rsidRDefault="009C3965"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09B33E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Mingxue</w:t>
            </w:r>
            <w:proofErr w:type="spellEnd"/>
            <w:r w:rsidRPr="00630709">
              <w:rPr>
                <w:rFonts w:ascii="Arial" w:hAnsi="Arial" w:cs="Arial"/>
                <w:b/>
                <w:bCs/>
                <w:color w:val="000000"/>
                <w:sz w:val="14"/>
                <w:szCs w:val="14"/>
                <w:lang w:eastAsia="en-GB"/>
              </w:rPr>
              <w:t xml:space="preserve"> Li, China Telecom </w:t>
            </w:r>
          </w:p>
        </w:tc>
      </w:tr>
      <w:tr w:rsidR="00662BBE" w:rsidRPr="00630709"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PAP/CHAP protocols usage in 5GS </w:t>
            </w:r>
          </w:p>
        </w:tc>
        <w:tc>
          <w:tcPr>
            <w:tcW w:w="1365" w:type="dxa"/>
            <w:shd w:val="clear" w:color="auto" w:fill="auto"/>
            <w:noWrap/>
            <w:tcMar>
              <w:left w:w="28" w:type="dxa"/>
              <w:right w:w="28" w:type="dxa"/>
            </w:tcMar>
            <w:hideMark/>
          </w:tcPr>
          <w:p w14:paraId="3D96DAC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Mingxue</w:t>
            </w:r>
            <w:proofErr w:type="spellEnd"/>
            <w:r w:rsidRPr="00630709">
              <w:rPr>
                <w:rFonts w:ascii="Arial" w:hAnsi="Arial" w:cs="Arial"/>
                <w:color w:val="000000"/>
                <w:sz w:val="14"/>
                <w:szCs w:val="14"/>
                <w:lang w:eastAsia="en-GB"/>
              </w:rPr>
              <w:t xml:space="preserve"> Li, China Telecom </w:t>
            </w:r>
          </w:p>
        </w:tc>
      </w:tr>
      <w:tr w:rsidR="00662BBE" w:rsidRPr="00630709"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PAP/CHAP protocols usage in 5GS </w:t>
            </w:r>
          </w:p>
        </w:tc>
        <w:tc>
          <w:tcPr>
            <w:tcW w:w="1365" w:type="dxa"/>
            <w:shd w:val="clear" w:color="auto" w:fill="auto"/>
            <w:noWrap/>
            <w:tcMar>
              <w:left w:w="28" w:type="dxa"/>
              <w:right w:w="28" w:type="dxa"/>
            </w:tcMar>
            <w:hideMark/>
          </w:tcPr>
          <w:p w14:paraId="0E3AD0D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Mingxue</w:t>
            </w:r>
            <w:proofErr w:type="spellEnd"/>
            <w:r w:rsidRPr="00630709">
              <w:rPr>
                <w:rFonts w:ascii="Arial" w:hAnsi="Arial" w:cs="Arial"/>
                <w:color w:val="000000"/>
                <w:sz w:val="14"/>
                <w:szCs w:val="14"/>
                <w:lang w:eastAsia="en-GB"/>
              </w:rPr>
              <w:t xml:space="preserve"> Li, China Telecom </w:t>
            </w:r>
          </w:p>
        </w:tc>
      </w:tr>
    </w:tbl>
    <w:p w14:paraId="771CA2AF" w14:textId="77777777" w:rsidR="009C3965" w:rsidRDefault="009C3965" w:rsidP="009C3965">
      <w:r>
        <w:t>Summary based on the input provided by China Telecom in CP-202251.</w:t>
      </w:r>
    </w:p>
    <w:p w14:paraId="590C9438" w14:textId="2B7F086F" w:rsidR="0021336A" w:rsidRDefault="0021336A" w:rsidP="0021336A">
      <w:r>
        <w:rPr>
          <w:lang w:eastAsia="en-GB"/>
        </w:rPr>
        <w:t xml:space="preserve">This work item enables the </w:t>
      </w:r>
      <w:r>
        <w:t xml:space="preserve">support of </w:t>
      </w:r>
      <w:r w:rsidR="005D3297">
        <w:t>the (</w:t>
      </w:r>
      <w:r w:rsidR="005D3297" w:rsidRPr="005D3297">
        <w:t>Extended</w:t>
      </w:r>
      <w:r w:rsidR="005D3297">
        <w:t>)</w:t>
      </w:r>
      <w:r w:rsidR="005D3297" w:rsidRPr="005D3297">
        <w:t xml:space="preserve"> Protocol Configuration Options</w:t>
      </w:r>
      <w:r w:rsidR="005D3297">
        <w:t xml:space="preserve"> [</w:t>
      </w:r>
      <w:r>
        <w:t>(e)PCO</w:t>
      </w:r>
      <w:r w:rsidR="005D3297">
        <w:t>]</w:t>
      </w:r>
      <w:r>
        <w:t xml:space="preserve"> parameters related to </w:t>
      </w:r>
      <w:r w:rsidR="005D3297">
        <w:t xml:space="preserve">the </w:t>
      </w:r>
      <w:r w:rsidR="005D3297" w:rsidRPr="005D3297">
        <w:t>Password Authentication Protocol (PAP)</w:t>
      </w:r>
      <w:r w:rsidR="005D3297">
        <w:t xml:space="preserve"> / </w:t>
      </w:r>
      <w:r w:rsidR="005D3297" w:rsidRPr="005D3297">
        <w:t>Challenge Handshake Authentication Protocol (CHAP)</w:t>
      </w:r>
      <w:r w:rsidR="005D3297">
        <w:t xml:space="preserve"> </w:t>
      </w:r>
      <w:r>
        <w:t xml:space="preserve">over 5GS. </w:t>
      </w:r>
    </w:p>
    <w:p w14:paraId="149F271A" w14:textId="1DE73AED" w:rsidR="0021336A" w:rsidRDefault="0021336A" w:rsidP="0021336A">
      <w:r>
        <w:t>This is needed in the following cases:</w:t>
      </w:r>
    </w:p>
    <w:p w14:paraId="35487FC9" w14:textId="38EEC3DC" w:rsidR="0021336A" w:rsidRDefault="0021336A" w:rsidP="0021336A">
      <w:r>
        <w:t xml:space="preserve">- </w:t>
      </w:r>
      <w:r w:rsidRPr="0021336A">
        <w:t xml:space="preserve">migration from EPS to 5GS and potential requirements related </w:t>
      </w:r>
      <w:r w:rsidR="005D3297">
        <w:t>to</w:t>
      </w:r>
      <w:r w:rsidRPr="0021336A">
        <w:t xml:space="preserve"> legacy deployments for access to corporate networks, e.g. support of PAP/CHAP in DN-AAA server owned by 3rd parties, </w:t>
      </w:r>
    </w:p>
    <w:p w14:paraId="350A2CE7" w14:textId="07F00291" w:rsidR="0021336A" w:rsidRDefault="0021336A" w:rsidP="0021336A">
      <w:r>
        <w:t xml:space="preserve">- </w:t>
      </w:r>
      <w:r w:rsidRPr="0021336A">
        <w:t xml:space="preserve">access </w:t>
      </w:r>
      <w:r>
        <w:t xml:space="preserve">to </w:t>
      </w:r>
      <w:r w:rsidRPr="0021336A">
        <w:t>corporate networks</w:t>
      </w:r>
      <w:r>
        <w:t xml:space="preserve"> by early </w:t>
      </w:r>
      <w:r w:rsidRPr="0021336A">
        <w:t>5GS deployment</w:t>
      </w:r>
      <w:r>
        <w:t>s (</w:t>
      </w:r>
      <w:r w:rsidRPr="0021336A">
        <w:t>e.g. with standalone SMF</w:t>
      </w:r>
      <w:r>
        <w:t>)</w:t>
      </w:r>
      <w:r w:rsidRPr="0021336A">
        <w:t xml:space="preserve">, e.g. </w:t>
      </w:r>
      <w:r>
        <w:t xml:space="preserve">to </w:t>
      </w:r>
      <w:r w:rsidRPr="0021336A">
        <w:t xml:space="preserve">support PAP/CHAP in DN-AAA server or LNS owned by 3rd parties. </w:t>
      </w:r>
    </w:p>
    <w:p w14:paraId="7AA8480E" w14:textId="77777777" w:rsidR="009C3965" w:rsidRPr="00082182" w:rsidRDefault="009C3965" w:rsidP="009C3965">
      <w:pPr>
        <w:rPr>
          <w:b/>
        </w:rPr>
      </w:pPr>
      <w:r w:rsidRPr="00016B51">
        <w:rPr>
          <w:b/>
        </w:rPr>
        <w:t>References</w:t>
      </w:r>
      <w:r>
        <w:t xml:space="preserve"> </w:t>
      </w:r>
    </w:p>
    <w:p w14:paraId="24E12E42" w14:textId="194F1FC3" w:rsidR="009C3965" w:rsidRDefault="009C3965" w:rsidP="009C3965">
      <w:pPr>
        <w:rPr>
          <w:rStyle w:val="Hyperlink"/>
          <w:lang w:eastAsia="en-GB"/>
        </w:rPr>
      </w:pPr>
      <w:r w:rsidRPr="00082182">
        <w:rPr>
          <w:lang w:eastAsia="en-GB"/>
        </w:rPr>
        <w:t>List of related CRs: select "TSG Status = Approved" in:</w:t>
      </w:r>
      <w:r>
        <w:rPr>
          <w:lang w:eastAsia="en-GB"/>
        </w:rPr>
        <w:t xml:space="preserve"> </w:t>
      </w:r>
      <w:hyperlink r:id="rId79" w:history="1">
        <w:r w:rsidRPr="00184ACD">
          <w:rPr>
            <w:rStyle w:val="Hyperlink"/>
            <w:lang w:eastAsia="en-GB"/>
          </w:rPr>
          <w:t>https://portal.3gpp.org/ChangeRequests.aspx?q=1&amp;workitem=890070,890071,890072</w:t>
        </w:r>
      </w:hyperlink>
      <w:r>
        <w:rPr>
          <w:lang w:eastAsia="en-GB"/>
        </w:rPr>
        <w:t xml:space="preserve"> </w:t>
      </w:r>
      <w:r w:rsidRPr="00082182">
        <w:rPr>
          <w:lang w:eastAsia="en-GB"/>
        </w:rPr>
        <w:t xml:space="preserve"> </w:t>
      </w:r>
    </w:p>
    <w:p w14:paraId="1D5D5C1A" w14:textId="77777777" w:rsidR="009C3965" w:rsidRDefault="009C3965" w:rsidP="009C3965">
      <w:pPr>
        <w:pStyle w:val="EW"/>
      </w:pPr>
      <w:r>
        <w:t>[1]</w:t>
      </w:r>
      <w:r>
        <w:tab/>
        <w:t>TS 29.561: “Interworking between 5G Network and external Data Networks”</w:t>
      </w:r>
    </w:p>
    <w:p w14:paraId="21A31BDA" w14:textId="77777777" w:rsidR="009C3965" w:rsidRDefault="009C3965" w:rsidP="009C3965">
      <w:pPr>
        <w:pStyle w:val="EW"/>
      </w:pPr>
      <w:r>
        <w:t>[2]</w:t>
      </w:r>
      <w:r>
        <w:tab/>
        <w:t>TS 24.501: “Non-Access-Stratum (NAS) protocol for 5G System (5GS)”</w:t>
      </w:r>
    </w:p>
    <w:p w14:paraId="15368390" w14:textId="403321D5" w:rsidR="009C3965" w:rsidRDefault="009C3965" w:rsidP="009C3965">
      <w:pPr>
        <w:pStyle w:val="EW"/>
      </w:pPr>
      <w:r>
        <w:t>[3]</w:t>
      </w:r>
      <w:r>
        <w:tab/>
        <w:t>TS 24.526: “User Equipment (UE) policies for 5G System (5GS)”</w:t>
      </w:r>
    </w:p>
    <w:p w14:paraId="42DD6DDE" w14:textId="5DC748CA" w:rsidR="009C3965" w:rsidRDefault="009C3965" w:rsidP="009C3965"/>
    <w:p w14:paraId="414065CB" w14:textId="7D83FB38" w:rsidR="009C3965" w:rsidRDefault="009C3965" w:rsidP="009C3965"/>
    <w:p w14:paraId="4B499E1C" w14:textId="15FD0447" w:rsidR="009C3965" w:rsidRDefault="009C3965" w:rsidP="009C3965"/>
    <w:p w14:paraId="2699C760" w14:textId="0952C050" w:rsidR="009C3965" w:rsidRDefault="009C3965" w:rsidP="009C3965"/>
    <w:p w14:paraId="46A8807F" w14:textId="77777777" w:rsidR="009C3965" w:rsidRPr="005002AD" w:rsidRDefault="009C3965" w:rsidP="009C3965"/>
    <w:p w14:paraId="2705F694" w14:textId="2DAE6596" w:rsidR="006E20B1" w:rsidRPr="00016B51" w:rsidRDefault="005002AD" w:rsidP="005002AD">
      <w:pPr>
        <w:pStyle w:val="Heading1"/>
        <w:rPr>
          <w:lang w:eastAsia="en-GB"/>
        </w:rPr>
      </w:pPr>
      <w:bookmarkStart w:id="45" w:name="_Toc101950907"/>
      <w:r>
        <w:rPr>
          <w:lang w:eastAsia="en-GB"/>
        </w:rPr>
        <w:t>24</w:t>
      </w:r>
      <w:r>
        <w:rPr>
          <w:lang w:eastAsia="en-GB"/>
        </w:rPr>
        <w:tab/>
      </w:r>
      <w:r w:rsidR="002548FE">
        <w:rPr>
          <w:lang w:eastAsia="en-GB"/>
        </w:rPr>
        <w:t>O</w:t>
      </w:r>
      <w:r w:rsidR="00FD6591">
        <w:rPr>
          <w:lang w:eastAsia="en-GB"/>
        </w:rPr>
        <w:t xml:space="preserve">ther </w:t>
      </w:r>
      <w:r w:rsidR="008E6D9C">
        <w:rPr>
          <w:lang w:eastAsia="en-GB"/>
        </w:rPr>
        <w:t>Release 17</w:t>
      </w:r>
      <w:r w:rsidR="00FD6591">
        <w:rPr>
          <w:lang w:eastAsia="en-GB"/>
        </w:rPr>
        <w:t xml:space="preserve"> Features</w:t>
      </w:r>
      <w:bookmarkEnd w:id="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704A7" w:rsidRPr="00630709" w14:paraId="6FE5AED5" w14:textId="77777777" w:rsidTr="006F1A88">
        <w:trPr>
          <w:trHeight w:val="57"/>
        </w:trPr>
        <w:tc>
          <w:tcPr>
            <w:tcW w:w="846" w:type="dxa"/>
            <w:shd w:val="clear" w:color="auto" w:fill="auto"/>
            <w:tcMar>
              <w:left w:w="28" w:type="dxa"/>
              <w:right w:w="28" w:type="dxa"/>
            </w:tcMar>
            <w:vAlign w:val="center"/>
          </w:tcPr>
          <w:p w14:paraId="36E28C51" w14:textId="17840FC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950040</w:t>
            </w:r>
          </w:p>
        </w:tc>
        <w:tc>
          <w:tcPr>
            <w:tcW w:w="3406" w:type="dxa"/>
            <w:shd w:val="clear" w:color="auto" w:fill="auto"/>
            <w:tcMar>
              <w:left w:w="28" w:type="dxa"/>
              <w:right w:w="28" w:type="dxa"/>
            </w:tcMar>
            <w:vAlign w:val="center"/>
          </w:tcPr>
          <w:p w14:paraId="2C2DC376" w14:textId="405DD1E2" w:rsidR="003704A7" w:rsidRPr="003704A7" w:rsidRDefault="003704A7" w:rsidP="003704A7">
            <w:pPr>
              <w:overflowPunct/>
              <w:autoSpaceDE/>
              <w:autoSpaceDN/>
              <w:adjustRightInd/>
              <w:spacing w:after="0"/>
              <w:textAlignment w:val="auto"/>
              <w:rPr>
                <w:rFonts w:ascii="Arial" w:hAnsi="Arial" w:cs="Arial"/>
                <w:color w:val="0000FF"/>
                <w:sz w:val="12"/>
                <w:szCs w:val="12"/>
                <w:lang w:eastAsia="en-GB"/>
              </w:rPr>
            </w:pPr>
            <w:r w:rsidRPr="003704A7">
              <w:rPr>
                <w:rFonts w:ascii="Arial" w:hAnsi="Arial" w:cs="Arial"/>
                <w:b/>
                <w:bCs/>
                <w:color w:val="0000FF"/>
                <w:sz w:val="12"/>
                <w:szCs w:val="12"/>
                <w:lang w:eastAsia="en-GB"/>
              </w:rPr>
              <w:t xml:space="preserve">Non-Seamless WLAN offload in 5GS </w:t>
            </w:r>
          </w:p>
        </w:tc>
        <w:tc>
          <w:tcPr>
            <w:tcW w:w="1365" w:type="dxa"/>
            <w:shd w:val="clear" w:color="auto" w:fill="auto"/>
            <w:noWrap/>
            <w:tcMar>
              <w:left w:w="28" w:type="dxa"/>
              <w:right w:w="28" w:type="dxa"/>
            </w:tcMar>
            <w:vAlign w:val="center"/>
          </w:tcPr>
          <w:p w14:paraId="72B05D02" w14:textId="6A49925B"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NSWO_5G</w:t>
            </w:r>
          </w:p>
        </w:tc>
        <w:tc>
          <w:tcPr>
            <w:tcW w:w="510" w:type="dxa"/>
            <w:shd w:val="clear" w:color="auto" w:fill="auto"/>
            <w:tcMar>
              <w:left w:w="28" w:type="dxa"/>
              <w:right w:w="28" w:type="dxa"/>
            </w:tcMar>
            <w:vAlign w:val="center"/>
          </w:tcPr>
          <w:p w14:paraId="72ECF914" w14:textId="2380A34C"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S3</w:t>
            </w:r>
          </w:p>
        </w:tc>
        <w:tc>
          <w:tcPr>
            <w:tcW w:w="964" w:type="dxa"/>
            <w:shd w:val="clear" w:color="auto" w:fill="auto"/>
            <w:tcMar>
              <w:left w:w="28" w:type="dxa"/>
              <w:right w:w="28" w:type="dxa"/>
            </w:tcMar>
            <w:vAlign w:val="center"/>
          </w:tcPr>
          <w:p w14:paraId="081C6F14" w14:textId="19056637"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SP-211358</w:t>
            </w:r>
          </w:p>
        </w:tc>
        <w:tc>
          <w:tcPr>
            <w:tcW w:w="2126" w:type="dxa"/>
            <w:shd w:val="clear" w:color="auto" w:fill="auto"/>
            <w:tcMar>
              <w:left w:w="28" w:type="dxa"/>
              <w:right w:w="28" w:type="dxa"/>
            </w:tcMar>
            <w:vAlign w:val="center"/>
          </w:tcPr>
          <w:p w14:paraId="45DDFAA7" w14:textId="7F2F0A0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 xml:space="preserve">Ranganathan </w:t>
            </w:r>
            <w:proofErr w:type="spellStart"/>
            <w:r w:rsidRPr="003704A7">
              <w:rPr>
                <w:rFonts w:ascii="Arial" w:hAnsi="Arial" w:cs="Arial"/>
                <w:b/>
                <w:bCs/>
                <w:color w:val="000000"/>
                <w:sz w:val="12"/>
                <w:szCs w:val="12"/>
                <w:lang w:eastAsia="en-GB"/>
              </w:rPr>
              <w:t>Mavureddi</w:t>
            </w:r>
            <w:proofErr w:type="spellEnd"/>
            <w:r w:rsidRPr="003704A7">
              <w:rPr>
                <w:rFonts w:ascii="Arial" w:hAnsi="Arial" w:cs="Arial"/>
                <w:b/>
                <w:bCs/>
                <w:color w:val="000000"/>
                <w:sz w:val="12"/>
                <w:szCs w:val="12"/>
                <w:lang w:eastAsia="en-GB"/>
              </w:rPr>
              <w:t xml:space="preserve"> </w:t>
            </w:r>
            <w:proofErr w:type="spellStart"/>
            <w:r w:rsidRPr="003704A7">
              <w:rPr>
                <w:rFonts w:ascii="Arial" w:hAnsi="Arial" w:cs="Arial"/>
                <w:b/>
                <w:bCs/>
                <w:color w:val="000000"/>
                <w:sz w:val="12"/>
                <w:szCs w:val="12"/>
                <w:lang w:eastAsia="en-GB"/>
              </w:rPr>
              <w:t>Dhanasekaran</w:t>
            </w:r>
            <w:proofErr w:type="spellEnd"/>
            <w:r w:rsidRPr="003704A7">
              <w:rPr>
                <w:rFonts w:ascii="Arial" w:hAnsi="Arial" w:cs="Arial"/>
                <w:b/>
                <w:bCs/>
                <w:color w:val="000000"/>
                <w:sz w:val="12"/>
                <w:szCs w:val="12"/>
                <w:lang w:eastAsia="en-GB"/>
              </w:rPr>
              <w:t xml:space="preserve">, Nokia </w:t>
            </w:r>
          </w:p>
        </w:tc>
      </w:tr>
      <w:tr w:rsidR="003704A7" w:rsidRPr="00630709" w14:paraId="41BE753A" w14:textId="77777777" w:rsidTr="006F1A88">
        <w:trPr>
          <w:trHeight w:val="57"/>
        </w:trPr>
        <w:tc>
          <w:tcPr>
            <w:tcW w:w="846" w:type="dxa"/>
            <w:shd w:val="clear" w:color="auto" w:fill="auto"/>
            <w:tcMar>
              <w:left w:w="28" w:type="dxa"/>
              <w:right w:w="28" w:type="dxa"/>
            </w:tcMar>
            <w:vAlign w:val="center"/>
          </w:tcPr>
          <w:p w14:paraId="1F99BA81" w14:textId="42A40A69"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910091</w:t>
            </w:r>
          </w:p>
        </w:tc>
        <w:tc>
          <w:tcPr>
            <w:tcW w:w="3406" w:type="dxa"/>
            <w:shd w:val="clear" w:color="auto" w:fill="auto"/>
            <w:tcMar>
              <w:left w:w="28" w:type="dxa"/>
              <w:right w:w="28" w:type="dxa"/>
            </w:tcMar>
            <w:vAlign w:val="center"/>
          </w:tcPr>
          <w:p w14:paraId="6794A4E7" w14:textId="2A303DE8" w:rsidR="003704A7" w:rsidRPr="003704A7" w:rsidRDefault="003704A7" w:rsidP="003704A7">
            <w:pPr>
              <w:overflowPunct/>
              <w:autoSpaceDE/>
              <w:autoSpaceDN/>
              <w:adjustRightInd/>
              <w:spacing w:after="0"/>
              <w:textAlignment w:val="auto"/>
              <w:rPr>
                <w:rFonts w:ascii="Arial" w:hAnsi="Arial" w:cs="Arial"/>
                <w:b/>
                <w:bCs/>
                <w:color w:val="0000FF"/>
                <w:sz w:val="12"/>
                <w:szCs w:val="12"/>
                <w:lang w:eastAsia="en-GB"/>
              </w:rPr>
            </w:pPr>
            <w:r w:rsidRPr="003704A7">
              <w:rPr>
                <w:rFonts w:ascii="Arial" w:hAnsi="Arial" w:cs="Arial"/>
                <w:color w:val="0000FF"/>
                <w:sz w:val="12"/>
                <w:szCs w:val="12"/>
                <w:lang w:eastAsia="en-GB"/>
              </w:rPr>
              <w:t xml:space="preserve">   Study on non-seamless WLAN Offload in 5GS using 3GPP credentials </w:t>
            </w:r>
          </w:p>
        </w:tc>
        <w:tc>
          <w:tcPr>
            <w:tcW w:w="1365" w:type="dxa"/>
            <w:shd w:val="clear" w:color="auto" w:fill="auto"/>
            <w:noWrap/>
            <w:tcMar>
              <w:left w:w="28" w:type="dxa"/>
              <w:right w:w="28" w:type="dxa"/>
            </w:tcMar>
            <w:vAlign w:val="center"/>
          </w:tcPr>
          <w:p w14:paraId="4C871B0B" w14:textId="17C3A601"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FS_NSWO_5G</w:t>
            </w:r>
          </w:p>
        </w:tc>
        <w:tc>
          <w:tcPr>
            <w:tcW w:w="510" w:type="dxa"/>
            <w:shd w:val="clear" w:color="auto" w:fill="auto"/>
            <w:tcMar>
              <w:left w:w="28" w:type="dxa"/>
              <w:right w:w="28" w:type="dxa"/>
            </w:tcMar>
            <w:vAlign w:val="center"/>
          </w:tcPr>
          <w:p w14:paraId="762548C3" w14:textId="47C43B18"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0F6563E5" w14:textId="4E1BF38A"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SP-210262</w:t>
            </w:r>
          </w:p>
        </w:tc>
        <w:tc>
          <w:tcPr>
            <w:tcW w:w="2126" w:type="dxa"/>
            <w:shd w:val="clear" w:color="auto" w:fill="auto"/>
            <w:tcMar>
              <w:left w:w="28" w:type="dxa"/>
              <w:right w:w="28" w:type="dxa"/>
            </w:tcMar>
            <w:vAlign w:val="center"/>
          </w:tcPr>
          <w:p w14:paraId="3FB5EFD4" w14:textId="215ADD96"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 xml:space="preserve">Nair, Suresh, Nokia </w:t>
            </w:r>
          </w:p>
        </w:tc>
      </w:tr>
      <w:tr w:rsidR="003704A7" w:rsidRPr="00630709" w14:paraId="434E16CE" w14:textId="77777777" w:rsidTr="006F1A88">
        <w:trPr>
          <w:trHeight w:val="57"/>
        </w:trPr>
        <w:tc>
          <w:tcPr>
            <w:tcW w:w="846" w:type="dxa"/>
            <w:shd w:val="clear" w:color="auto" w:fill="auto"/>
            <w:tcMar>
              <w:left w:w="28" w:type="dxa"/>
              <w:right w:w="28" w:type="dxa"/>
            </w:tcMar>
            <w:vAlign w:val="center"/>
          </w:tcPr>
          <w:p w14:paraId="26B2B6D7" w14:textId="25CDC237"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940011</w:t>
            </w:r>
          </w:p>
        </w:tc>
        <w:tc>
          <w:tcPr>
            <w:tcW w:w="3406" w:type="dxa"/>
            <w:shd w:val="clear" w:color="auto" w:fill="auto"/>
            <w:tcMar>
              <w:left w:w="28" w:type="dxa"/>
              <w:right w:w="28" w:type="dxa"/>
            </w:tcMar>
            <w:vAlign w:val="center"/>
          </w:tcPr>
          <w:p w14:paraId="311D119A" w14:textId="61A0889A" w:rsidR="003704A7" w:rsidRPr="003704A7" w:rsidRDefault="003704A7" w:rsidP="003704A7">
            <w:pPr>
              <w:overflowPunct/>
              <w:autoSpaceDE/>
              <w:autoSpaceDN/>
              <w:adjustRightInd/>
              <w:spacing w:after="0"/>
              <w:textAlignment w:val="auto"/>
              <w:rPr>
                <w:rFonts w:ascii="Arial" w:hAnsi="Arial" w:cs="Arial"/>
                <w:color w:val="0000FF"/>
                <w:sz w:val="12"/>
                <w:szCs w:val="12"/>
                <w:lang w:eastAsia="en-GB"/>
              </w:rPr>
            </w:pPr>
            <w:r w:rsidRPr="003704A7">
              <w:rPr>
                <w:rFonts w:ascii="Arial" w:hAnsi="Arial" w:cs="Arial"/>
                <w:b/>
                <w:bCs/>
                <w:color w:val="000000"/>
                <w:sz w:val="12"/>
                <w:szCs w:val="12"/>
                <w:lang w:eastAsia="en-GB"/>
              </w:rPr>
              <w:t xml:space="preserve">   Security aspects of NSWO</w:t>
            </w:r>
          </w:p>
        </w:tc>
        <w:tc>
          <w:tcPr>
            <w:tcW w:w="1365" w:type="dxa"/>
            <w:shd w:val="clear" w:color="auto" w:fill="auto"/>
            <w:noWrap/>
            <w:tcMar>
              <w:left w:w="28" w:type="dxa"/>
              <w:right w:w="28" w:type="dxa"/>
            </w:tcMar>
            <w:vAlign w:val="center"/>
          </w:tcPr>
          <w:p w14:paraId="4338FCF7" w14:textId="66A566DE"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7C4D5629" w14:textId="7268343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3DEF5935" w14:textId="22A79BC3"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SP-211358</w:t>
            </w:r>
          </w:p>
        </w:tc>
        <w:tc>
          <w:tcPr>
            <w:tcW w:w="2126" w:type="dxa"/>
            <w:shd w:val="clear" w:color="auto" w:fill="auto"/>
            <w:tcMar>
              <w:left w:w="28" w:type="dxa"/>
              <w:right w:w="28" w:type="dxa"/>
            </w:tcMar>
            <w:vAlign w:val="center"/>
          </w:tcPr>
          <w:p w14:paraId="223E18E7" w14:textId="130F5ED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Ranganathan </w:t>
            </w:r>
            <w:proofErr w:type="spellStart"/>
            <w:r w:rsidRPr="003704A7">
              <w:rPr>
                <w:rFonts w:ascii="Arial" w:hAnsi="Arial" w:cs="Arial"/>
                <w:color w:val="000000"/>
                <w:sz w:val="12"/>
                <w:szCs w:val="12"/>
                <w:lang w:eastAsia="en-GB"/>
              </w:rPr>
              <w:t>Mavureddi</w:t>
            </w:r>
            <w:proofErr w:type="spellEnd"/>
            <w:r w:rsidRPr="003704A7">
              <w:rPr>
                <w:rFonts w:ascii="Arial" w:hAnsi="Arial" w:cs="Arial"/>
                <w:color w:val="000000"/>
                <w:sz w:val="12"/>
                <w:szCs w:val="12"/>
                <w:lang w:eastAsia="en-GB"/>
              </w:rPr>
              <w:t xml:space="preserve"> </w:t>
            </w:r>
            <w:proofErr w:type="spellStart"/>
            <w:r w:rsidRPr="003704A7">
              <w:rPr>
                <w:rFonts w:ascii="Arial" w:hAnsi="Arial" w:cs="Arial"/>
                <w:color w:val="000000"/>
                <w:sz w:val="12"/>
                <w:szCs w:val="12"/>
                <w:lang w:eastAsia="en-GB"/>
              </w:rPr>
              <w:t>Dhanasekaran</w:t>
            </w:r>
            <w:proofErr w:type="spellEnd"/>
            <w:r w:rsidRPr="003704A7">
              <w:rPr>
                <w:rFonts w:ascii="Arial" w:hAnsi="Arial" w:cs="Arial"/>
                <w:color w:val="000000"/>
                <w:sz w:val="12"/>
                <w:szCs w:val="12"/>
                <w:lang w:eastAsia="en-GB"/>
              </w:rPr>
              <w:t xml:space="preserve">, Nokia </w:t>
            </w:r>
          </w:p>
        </w:tc>
      </w:tr>
      <w:tr w:rsidR="003704A7" w:rsidRPr="00630709" w14:paraId="2440A5C9" w14:textId="77777777" w:rsidTr="006F1A88">
        <w:trPr>
          <w:trHeight w:val="57"/>
        </w:trPr>
        <w:tc>
          <w:tcPr>
            <w:tcW w:w="846" w:type="dxa"/>
            <w:shd w:val="clear" w:color="auto" w:fill="auto"/>
            <w:tcMar>
              <w:left w:w="28" w:type="dxa"/>
              <w:right w:w="28" w:type="dxa"/>
            </w:tcMar>
            <w:vAlign w:val="center"/>
          </w:tcPr>
          <w:p w14:paraId="3A04379A" w14:textId="5F24DF71"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950041</w:t>
            </w:r>
          </w:p>
        </w:tc>
        <w:tc>
          <w:tcPr>
            <w:tcW w:w="3406" w:type="dxa"/>
            <w:shd w:val="clear" w:color="auto" w:fill="auto"/>
            <w:tcMar>
              <w:left w:w="28" w:type="dxa"/>
              <w:right w:w="28" w:type="dxa"/>
            </w:tcMar>
            <w:vAlign w:val="center"/>
          </w:tcPr>
          <w:p w14:paraId="4ED5E689" w14:textId="249CE092"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b/>
                <w:bCs/>
                <w:color w:val="000000"/>
                <w:sz w:val="12"/>
                <w:szCs w:val="12"/>
                <w:lang w:eastAsia="en-GB"/>
              </w:rPr>
              <w:t xml:space="preserve">   CT1 aspects of NSWO</w:t>
            </w:r>
          </w:p>
        </w:tc>
        <w:tc>
          <w:tcPr>
            <w:tcW w:w="1365" w:type="dxa"/>
            <w:shd w:val="clear" w:color="auto" w:fill="auto"/>
            <w:noWrap/>
            <w:tcMar>
              <w:left w:w="28" w:type="dxa"/>
              <w:right w:w="28" w:type="dxa"/>
            </w:tcMar>
            <w:vAlign w:val="center"/>
          </w:tcPr>
          <w:p w14:paraId="7EF9FC91" w14:textId="316017CF"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75B4EF8" w14:textId="4E7E20B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C1</w:t>
            </w:r>
          </w:p>
        </w:tc>
        <w:tc>
          <w:tcPr>
            <w:tcW w:w="964" w:type="dxa"/>
            <w:shd w:val="clear" w:color="auto" w:fill="auto"/>
            <w:tcMar>
              <w:left w:w="28" w:type="dxa"/>
              <w:right w:w="28" w:type="dxa"/>
            </w:tcMar>
            <w:vAlign w:val="center"/>
          </w:tcPr>
          <w:p w14:paraId="64F16984" w14:textId="57B9CF0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1C69DC99" w14:textId="0E47B1AF"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Wiehe, Ulrich, Nokia </w:t>
            </w:r>
          </w:p>
        </w:tc>
      </w:tr>
      <w:tr w:rsidR="003704A7" w:rsidRPr="00630709" w14:paraId="3D7BA39A" w14:textId="77777777" w:rsidTr="006F1A88">
        <w:trPr>
          <w:trHeight w:val="57"/>
        </w:trPr>
        <w:tc>
          <w:tcPr>
            <w:tcW w:w="846" w:type="dxa"/>
            <w:shd w:val="clear" w:color="auto" w:fill="auto"/>
            <w:tcMar>
              <w:left w:w="28" w:type="dxa"/>
              <w:right w:w="28" w:type="dxa"/>
            </w:tcMar>
            <w:vAlign w:val="center"/>
          </w:tcPr>
          <w:p w14:paraId="65DDE171" w14:textId="4B401CB1"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950002</w:t>
            </w:r>
          </w:p>
        </w:tc>
        <w:tc>
          <w:tcPr>
            <w:tcW w:w="3406" w:type="dxa"/>
            <w:shd w:val="clear" w:color="auto" w:fill="auto"/>
            <w:tcMar>
              <w:left w:w="28" w:type="dxa"/>
              <w:right w:w="28" w:type="dxa"/>
            </w:tcMar>
            <w:vAlign w:val="center"/>
          </w:tcPr>
          <w:p w14:paraId="0C1EA583" w14:textId="759992A8"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b/>
                <w:bCs/>
                <w:color w:val="000000"/>
                <w:sz w:val="12"/>
                <w:szCs w:val="12"/>
                <w:lang w:eastAsia="en-GB"/>
              </w:rPr>
              <w:t xml:space="preserve">   CT4 aspects of NSWO</w:t>
            </w:r>
          </w:p>
        </w:tc>
        <w:tc>
          <w:tcPr>
            <w:tcW w:w="1365" w:type="dxa"/>
            <w:shd w:val="clear" w:color="auto" w:fill="auto"/>
            <w:noWrap/>
            <w:tcMar>
              <w:left w:w="28" w:type="dxa"/>
              <w:right w:w="28" w:type="dxa"/>
            </w:tcMar>
            <w:vAlign w:val="center"/>
          </w:tcPr>
          <w:p w14:paraId="0EC056EE" w14:textId="1F9C2780"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03D38EC1" w14:textId="44A425B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C4</w:t>
            </w:r>
          </w:p>
        </w:tc>
        <w:tc>
          <w:tcPr>
            <w:tcW w:w="964" w:type="dxa"/>
            <w:shd w:val="clear" w:color="auto" w:fill="auto"/>
            <w:tcMar>
              <w:left w:w="28" w:type="dxa"/>
              <w:right w:w="28" w:type="dxa"/>
            </w:tcMar>
            <w:vAlign w:val="center"/>
          </w:tcPr>
          <w:p w14:paraId="66182E9E" w14:textId="684739D0"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48C15F8E" w14:textId="0F81CF1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Wiehe, Ulrich, Nokia </w:t>
            </w:r>
          </w:p>
        </w:tc>
      </w:tr>
      <w:tr w:rsidR="003704A7" w:rsidRPr="00630709" w14:paraId="02BEF443" w14:textId="77777777" w:rsidTr="006F1A88">
        <w:trPr>
          <w:trHeight w:val="57"/>
        </w:trPr>
        <w:tc>
          <w:tcPr>
            <w:tcW w:w="846" w:type="dxa"/>
            <w:shd w:val="clear" w:color="auto" w:fill="auto"/>
            <w:tcMar>
              <w:left w:w="28" w:type="dxa"/>
              <w:right w:w="28" w:type="dxa"/>
            </w:tcMar>
            <w:vAlign w:val="center"/>
          </w:tcPr>
          <w:p w14:paraId="3F77562E" w14:textId="72AD6C87"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950042</w:t>
            </w:r>
          </w:p>
        </w:tc>
        <w:tc>
          <w:tcPr>
            <w:tcW w:w="3406" w:type="dxa"/>
            <w:shd w:val="clear" w:color="auto" w:fill="auto"/>
            <w:tcMar>
              <w:left w:w="28" w:type="dxa"/>
              <w:right w:w="28" w:type="dxa"/>
            </w:tcMar>
            <w:vAlign w:val="center"/>
          </w:tcPr>
          <w:p w14:paraId="6031EA44" w14:textId="02296E1C"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b/>
                <w:bCs/>
                <w:color w:val="000000"/>
                <w:sz w:val="12"/>
                <w:szCs w:val="12"/>
                <w:lang w:eastAsia="en-GB"/>
              </w:rPr>
              <w:t xml:space="preserve">   CT6 aspects of NSWO</w:t>
            </w:r>
          </w:p>
        </w:tc>
        <w:tc>
          <w:tcPr>
            <w:tcW w:w="1365" w:type="dxa"/>
            <w:shd w:val="clear" w:color="auto" w:fill="auto"/>
            <w:noWrap/>
            <w:tcMar>
              <w:left w:w="28" w:type="dxa"/>
              <w:right w:w="28" w:type="dxa"/>
            </w:tcMar>
            <w:vAlign w:val="center"/>
          </w:tcPr>
          <w:p w14:paraId="75F51E72" w14:textId="0A71E458"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79E0342" w14:textId="4E51B1FA"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C6</w:t>
            </w:r>
          </w:p>
        </w:tc>
        <w:tc>
          <w:tcPr>
            <w:tcW w:w="964" w:type="dxa"/>
            <w:shd w:val="clear" w:color="auto" w:fill="auto"/>
            <w:tcMar>
              <w:left w:w="28" w:type="dxa"/>
              <w:right w:w="28" w:type="dxa"/>
            </w:tcMar>
            <w:vAlign w:val="center"/>
          </w:tcPr>
          <w:p w14:paraId="63EFE0F4" w14:textId="2F25A28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0495D2A7" w14:textId="51D8A9A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Wiehe, Ulrich, Nokia </w:t>
            </w:r>
          </w:p>
        </w:tc>
      </w:tr>
    </w:tbl>
    <w:p w14:paraId="7FA92DAB" w14:textId="7CEA19A3" w:rsidR="00D1047B" w:rsidRDefault="00D1047B" w:rsidP="00AF04B8">
      <w:pPr>
        <w:rPr>
          <w:lang w:eastAsia="en-GB"/>
        </w:rPr>
      </w:pPr>
      <w:r w:rsidRPr="00D1047B">
        <w:rPr>
          <w:lang w:eastAsia="en-GB"/>
        </w:rPr>
        <w:t>Summary based on the input provided by Nokia in CP-220150.</w:t>
      </w:r>
    </w:p>
    <w:p w14:paraId="69049C37" w14:textId="77777777" w:rsidR="00D1047B" w:rsidRDefault="00D1047B" w:rsidP="00D1047B">
      <w:pPr>
        <w:rPr>
          <w:lang w:eastAsia="en-GB"/>
        </w:rPr>
      </w:pPr>
      <w:r>
        <w:rPr>
          <w:lang w:eastAsia="en-GB"/>
        </w:rPr>
        <w:t xml:space="preserve">The work item defines stage 3 protocol enhancements for Non-seamless WLAN offload (NSWO) authentication in 5GS according to stage 2 requirements from TS 33.501 annex S. </w:t>
      </w:r>
    </w:p>
    <w:p w14:paraId="15213F9A" w14:textId="2D83794F" w:rsidR="00D1047B" w:rsidRDefault="00D1047B" w:rsidP="00D1047B">
      <w:pPr>
        <w:rPr>
          <w:lang w:eastAsia="en-GB"/>
        </w:rPr>
      </w:pPr>
      <w:r>
        <w:rPr>
          <w:lang w:eastAsia="en-GB"/>
        </w:rPr>
        <w:lastRenderedPageBreak/>
        <w:t>NSWO is an optional capability of a UE supporting WLAN radio access. A UE supporting non-seamless WLAN offload may, while connected to WLAN access, route specific IP flows via the WLAN access without traversing the 3GPP core network.</w:t>
      </w:r>
    </w:p>
    <w:p w14:paraId="3791BAD5" w14:textId="2FACA9D2" w:rsidR="00D1047B" w:rsidRDefault="00D1047B" w:rsidP="00D1047B">
      <w:pPr>
        <w:rPr>
          <w:lang w:eastAsia="en-GB"/>
        </w:rPr>
      </w:pPr>
      <w:r>
        <w:rPr>
          <w:lang w:eastAsia="en-GB"/>
        </w:rPr>
        <w:t>For authentication</w:t>
      </w:r>
      <w:r w:rsidR="00162A88">
        <w:rPr>
          <w:lang w:eastAsia="en-GB"/>
        </w:rPr>
        <w:t>,</w:t>
      </w:r>
      <w:r>
        <w:rPr>
          <w:lang w:eastAsia="en-GB"/>
        </w:rPr>
        <w:t xml:space="preserve"> 5G NSWO uses EAP-AKA' as specified in RFC 5448. </w:t>
      </w:r>
    </w:p>
    <w:p w14:paraId="6CB94695" w14:textId="77777777" w:rsidR="00D1047B" w:rsidRDefault="00D1047B" w:rsidP="00D1047B">
      <w:pPr>
        <w:rPr>
          <w:lang w:eastAsia="en-GB"/>
        </w:rPr>
      </w:pPr>
      <w:r>
        <w:rPr>
          <w:lang w:eastAsia="en-GB"/>
        </w:rPr>
        <w:t xml:space="preserve">A new network function, called NSWOF, supports authentication for NSWO in 5GS. The NSWOF interfaces the WLAN access network via </w:t>
      </w:r>
      <w:proofErr w:type="spellStart"/>
      <w:r>
        <w:rPr>
          <w:lang w:eastAsia="en-GB"/>
        </w:rPr>
        <w:t>SWa</w:t>
      </w:r>
      <w:proofErr w:type="spellEnd"/>
      <w:r>
        <w:rPr>
          <w:lang w:eastAsia="en-GB"/>
        </w:rPr>
        <w:t xml:space="preserve"> and the AUSF via the </w:t>
      </w:r>
      <w:proofErr w:type="spellStart"/>
      <w:r>
        <w:rPr>
          <w:lang w:eastAsia="en-GB"/>
        </w:rPr>
        <w:t>Nausf</w:t>
      </w:r>
      <w:proofErr w:type="spellEnd"/>
      <w:r>
        <w:rPr>
          <w:lang w:eastAsia="en-GB"/>
        </w:rPr>
        <w:t xml:space="preserve"> service based interface (SBI). The AUSF retrieves NSWO-specific authentication information from the UDM via the </w:t>
      </w:r>
      <w:proofErr w:type="spellStart"/>
      <w:r>
        <w:rPr>
          <w:lang w:eastAsia="en-GB"/>
        </w:rPr>
        <w:t>Nudm</w:t>
      </w:r>
      <w:proofErr w:type="spellEnd"/>
      <w:r>
        <w:rPr>
          <w:lang w:eastAsia="en-GB"/>
        </w:rPr>
        <w:t xml:space="preserve"> service based interface.</w:t>
      </w:r>
    </w:p>
    <w:p w14:paraId="1AD5ADBB" w14:textId="77777777" w:rsidR="00D1047B" w:rsidRDefault="00D1047B" w:rsidP="00D1047B">
      <w:pPr>
        <w:rPr>
          <w:lang w:eastAsia="en-GB"/>
        </w:rPr>
      </w:pPr>
      <w:r>
        <w:rPr>
          <w:lang w:eastAsia="en-GB"/>
        </w:rPr>
        <w:t>In addition, the USIM and/or ME can be configured to use 5G NSWO.</w:t>
      </w:r>
    </w:p>
    <w:p w14:paraId="470F0CD6" w14:textId="77777777" w:rsidR="00D1047B" w:rsidRPr="00082182" w:rsidRDefault="00D1047B" w:rsidP="00D1047B">
      <w:pPr>
        <w:rPr>
          <w:b/>
        </w:rPr>
      </w:pPr>
      <w:r w:rsidRPr="00016B51">
        <w:rPr>
          <w:b/>
        </w:rPr>
        <w:t>References</w:t>
      </w:r>
      <w:r>
        <w:t xml:space="preserve"> </w:t>
      </w:r>
    </w:p>
    <w:p w14:paraId="27C737CF" w14:textId="0B824533" w:rsidR="00D1047B" w:rsidRDefault="00D1047B" w:rsidP="00AF04B8">
      <w:pPr>
        <w:rPr>
          <w:lang w:eastAsia="en-GB"/>
        </w:rPr>
      </w:pPr>
      <w:r w:rsidRPr="00082182">
        <w:rPr>
          <w:lang w:eastAsia="en-GB"/>
        </w:rPr>
        <w:t xml:space="preserve">List of related CRs: select "TSG Status = Approved" in: </w:t>
      </w:r>
      <w:hyperlink r:id="rId80" w:history="1">
        <w:r w:rsidR="003704A7" w:rsidRPr="00227361">
          <w:rPr>
            <w:rStyle w:val="Hyperlink"/>
            <w:lang w:eastAsia="en-GB"/>
          </w:rPr>
          <w:t>https://portal.3gpp.org/ChangeRequests.aspx?q=1&amp;wo</w:t>
        </w:r>
        <w:r w:rsidR="003704A7" w:rsidRPr="00227361">
          <w:rPr>
            <w:rStyle w:val="Hyperlink"/>
            <w:lang w:eastAsia="en-GB"/>
          </w:rPr>
          <w:t>r</w:t>
        </w:r>
        <w:r w:rsidR="003704A7" w:rsidRPr="00227361">
          <w:rPr>
            <w:rStyle w:val="Hyperlink"/>
            <w:lang w:eastAsia="en-GB"/>
          </w:rPr>
          <w:t>kitem=</w:t>
        </w:r>
        <w:r w:rsidR="003704A7" w:rsidRPr="00227361">
          <w:rPr>
            <w:rStyle w:val="Hyperlink"/>
            <w:lang w:eastAsia="en-GB"/>
          </w:rPr>
          <w:t>950040</w:t>
        </w:r>
        <w:r w:rsidR="003704A7" w:rsidRPr="00227361">
          <w:rPr>
            <w:rStyle w:val="Hyperlink"/>
            <w:lang w:eastAsia="en-GB"/>
          </w:rPr>
          <w:t>,</w:t>
        </w:r>
        <w:r w:rsidR="003704A7" w:rsidRPr="00227361">
          <w:rPr>
            <w:rStyle w:val="Hyperlink"/>
            <w:lang w:eastAsia="en-GB"/>
          </w:rPr>
          <w:t>910091</w:t>
        </w:r>
        <w:r w:rsidR="003704A7" w:rsidRPr="00227361">
          <w:rPr>
            <w:rStyle w:val="Hyperlink"/>
            <w:lang w:eastAsia="en-GB"/>
          </w:rPr>
          <w:t>,</w:t>
        </w:r>
        <w:r w:rsidR="003704A7" w:rsidRPr="00227361">
          <w:rPr>
            <w:rStyle w:val="Hyperlink"/>
            <w:lang w:eastAsia="en-GB"/>
          </w:rPr>
          <w:t>940011</w:t>
        </w:r>
        <w:r w:rsidR="003704A7" w:rsidRPr="00227361">
          <w:rPr>
            <w:rStyle w:val="Hyperlink"/>
            <w:lang w:eastAsia="en-GB"/>
          </w:rPr>
          <w:t>,</w:t>
        </w:r>
        <w:r w:rsidR="003704A7" w:rsidRPr="00227361">
          <w:rPr>
            <w:rStyle w:val="Hyperlink"/>
            <w:lang w:eastAsia="en-GB"/>
          </w:rPr>
          <w:t>950041</w:t>
        </w:r>
        <w:r w:rsidR="003704A7" w:rsidRPr="00227361">
          <w:rPr>
            <w:rStyle w:val="Hyperlink"/>
            <w:lang w:eastAsia="en-GB"/>
          </w:rPr>
          <w:t>,</w:t>
        </w:r>
        <w:r w:rsidR="003704A7" w:rsidRPr="00227361">
          <w:rPr>
            <w:rStyle w:val="Hyperlink"/>
            <w:lang w:eastAsia="en-GB"/>
          </w:rPr>
          <w:t>950002</w:t>
        </w:r>
        <w:r w:rsidR="003704A7" w:rsidRPr="00227361">
          <w:rPr>
            <w:rStyle w:val="Hyperlink"/>
            <w:lang w:eastAsia="en-GB"/>
          </w:rPr>
          <w:t>,</w:t>
        </w:r>
        <w:r w:rsidR="003704A7" w:rsidRPr="00227361">
          <w:rPr>
            <w:rStyle w:val="Hyperlink"/>
            <w:lang w:eastAsia="en-GB"/>
          </w:rPr>
          <w:t>950042</w:t>
        </w:r>
      </w:hyperlink>
    </w:p>
    <w:p w14:paraId="6C2F20BA" w14:textId="100076E4" w:rsidR="00162A88" w:rsidRDefault="00162A88" w:rsidP="00162A88">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630709"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630709"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YANG, Ericsson, frank </w:t>
            </w:r>
          </w:p>
        </w:tc>
      </w:tr>
    </w:tbl>
    <w:p w14:paraId="2A3A6B18" w14:textId="77777777" w:rsidR="009E21C3" w:rsidRDefault="009E21C3" w:rsidP="009E21C3">
      <w:pPr>
        <w:rPr>
          <w:lang w:eastAsia="en-GB"/>
        </w:rPr>
      </w:pPr>
      <w:r>
        <w:rPr>
          <w:lang w:eastAsia="en-GB"/>
        </w:rPr>
        <w:t>Summary based on the input provided by Ericsson in CP-220211.</w:t>
      </w:r>
    </w:p>
    <w:p w14:paraId="5FAC75D2" w14:textId="77777777" w:rsidR="009E21C3" w:rsidRDefault="009E21C3" w:rsidP="009E21C3">
      <w:pPr>
        <w:rPr>
          <w:lang w:eastAsia="en-GB"/>
        </w:rPr>
      </w:pPr>
      <w:r>
        <w:rPr>
          <w:lang w:eastAsia="en-GB"/>
        </w:rPr>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Default="009E21C3" w:rsidP="009E21C3">
      <w:pPr>
        <w:rPr>
          <w:lang w:eastAsia="en-GB"/>
        </w:rPr>
      </w:pPr>
      <w:r>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77777777" w:rsidR="009E21C3" w:rsidRDefault="009E21C3" w:rsidP="009E21C3">
      <w:pPr>
        <w:spacing w:after="0"/>
        <w:ind w:left="284"/>
      </w:pPr>
      <w:r>
        <w:t>-</w:t>
      </w:r>
      <w:r>
        <w:tab/>
      </w:r>
      <w:r>
        <w:tab/>
        <w:t>a new feature "Notify Start Pause of Charging via user plane feature"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Default="009E21C3" w:rsidP="009E21C3">
      <w:pPr>
        <w:spacing w:after="0"/>
        <w:ind w:left="284"/>
      </w:pPr>
      <w:r>
        <w:t>-</w:t>
      </w:r>
      <w:r>
        <w:tab/>
      </w:r>
      <w:r>
        <w:tab/>
        <w:t xml:space="preserve">a new mechanism to stop/resume the usage measurement in PFCP when NSPOC is supported; and </w:t>
      </w:r>
    </w:p>
    <w:p w14:paraId="49AEAF02" w14:textId="77777777" w:rsidR="009E21C3" w:rsidRDefault="009E21C3" w:rsidP="009E21C3">
      <w:pPr>
        <w:spacing w:after="0"/>
        <w:ind w:left="284"/>
      </w:pPr>
      <w:r>
        <w:t>-</w:t>
      </w:r>
      <w:r>
        <w:tab/>
        <w:t xml:space="preserve">  a new GTP-U message "Tunnel Status" is introduced in GTP-U protocol to be used to notify the upstream GTP-U entity to start pause of charging; and </w:t>
      </w:r>
    </w:p>
    <w:p w14:paraId="7CDDD46D" w14:textId="29996764" w:rsidR="009E21C3" w:rsidRDefault="009E21C3" w:rsidP="009E21C3">
      <w:pPr>
        <w:spacing w:after="0"/>
        <w:ind w:left="284"/>
      </w:pPr>
      <w:r>
        <w:t>-</w:t>
      </w:r>
      <w:r>
        <w:tab/>
      </w:r>
      <w:r>
        <w:tab/>
        <w:t>the support of NSPOC feature is exchanged via control plane signalling between PGW-C/SMF and SGW/I/V-SMF respectively.</w:t>
      </w:r>
    </w:p>
    <w:p w14:paraId="7D20261D" w14:textId="086F21B0" w:rsidR="009E21C3" w:rsidRDefault="009E21C3" w:rsidP="009E21C3">
      <w:pPr>
        <w:spacing w:after="0"/>
        <w:ind w:left="284"/>
      </w:pPr>
    </w:p>
    <w:p w14:paraId="41D248FA" w14:textId="77777777" w:rsidR="009E21C3" w:rsidRPr="00082182" w:rsidRDefault="009E21C3" w:rsidP="009E21C3">
      <w:pPr>
        <w:rPr>
          <w:b/>
        </w:rPr>
      </w:pPr>
      <w:r w:rsidRPr="00016B51">
        <w:rPr>
          <w:b/>
        </w:rPr>
        <w:t>References</w:t>
      </w:r>
      <w:r>
        <w:t xml:space="preserve"> </w:t>
      </w:r>
    </w:p>
    <w:p w14:paraId="1C195FD7" w14:textId="1FA56256" w:rsidR="009E21C3" w:rsidRDefault="009E21C3" w:rsidP="009E21C3">
      <w:pPr>
        <w:rPr>
          <w:rStyle w:val="Hyperlink"/>
          <w:lang w:eastAsia="en-GB"/>
        </w:rPr>
      </w:pPr>
      <w:r w:rsidRPr="00082182">
        <w:rPr>
          <w:lang w:eastAsia="en-GB"/>
        </w:rPr>
        <w:t>List of related CRs: select "TSG Status = Approved" in:</w:t>
      </w:r>
      <w:r>
        <w:rPr>
          <w:lang w:eastAsia="en-GB"/>
        </w:rPr>
        <w:t xml:space="preserve"> </w:t>
      </w:r>
      <w:hyperlink r:id="rId81" w:history="1">
        <w:r w:rsidRPr="00184ACD">
          <w:rPr>
            <w:rStyle w:val="Hyperlink"/>
            <w:lang w:eastAsia="en-GB"/>
          </w:rPr>
          <w:t>https://portal.3gpp.org/ChangeRequests.aspx?q=1&amp;workitem=910007</w:t>
        </w:r>
      </w:hyperlink>
    </w:p>
    <w:p w14:paraId="31718FC2" w14:textId="77777777" w:rsidR="00DD4C34" w:rsidRDefault="00DD4C34" w:rsidP="009E21C3">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D4C34" w:rsidRPr="00630709" w14:paraId="19A3DC0D" w14:textId="77777777" w:rsidTr="00A03598">
        <w:trPr>
          <w:trHeight w:val="57"/>
        </w:trPr>
        <w:tc>
          <w:tcPr>
            <w:tcW w:w="846" w:type="dxa"/>
            <w:shd w:val="clear" w:color="auto" w:fill="auto"/>
            <w:tcMar>
              <w:left w:w="28" w:type="dxa"/>
              <w:right w:w="28" w:type="dxa"/>
            </w:tcMar>
            <w:hideMark/>
          </w:tcPr>
          <w:p w14:paraId="5DD6891C"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0A56F009" w14:textId="77777777" w:rsidR="00DD4C34" w:rsidRPr="00630709" w:rsidRDefault="00DD4C34" w:rsidP="00A0359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44433C39"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HInT</w:t>
            </w:r>
            <w:proofErr w:type="spellEnd"/>
          </w:p>
        </w:tc>
        <w:tc>
          <w:tcPr>
            <w:tcW w:w="510" w:type="dxa"/>
            <w:shd w:val="clear" w:color="auto" w:fill="auto"/>
            <w:tcMar>
              <w:left w:w="28" w:type="dxa"/>
              <w:right w:w="28" w:type="dxa"/>
            </w:tcMar>
            <w:hideMark/>
          </w:tcPr>
          <w:p w14:paraId="626A1DF6"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C0C5C9B"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214971EA"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bl>
    <w:p w14:paraId="65CDC880" w14:textId="2671ACD0" w:rsidR="00DD4C34" w:rsidRDefault="00DD4C34" w:rsidP="00DD4C34">
      <w:pPr>
        <w:rPr>
          <w:lang w:eastAsia="en-GB"/>
        </w:rPr>
      </w:pPr>
      <w:r w:rsidRPr="00D1047B">
        <w:rPr>
          <w:lang w:eastAsia="en-GB"/>
        </w:rPr>
        <w:t xml:space="preserve">Summary based on the input provided by </w:t>
      </w:r>
      <w:r w:rsidRPr="00DD4C34">
        <w:rPr>
          <w:lang w:eastAsia="en-GB"/>
        </w:rPr>
        <w:t>HEAD acoustics GmbH</w:t>
      </w:r>
      <w:r>
        <w:rPr>
          <w:lang w:eastAsia="en-GB"/>
        </w:rPr>
        <w:t xml:space="preserve"> and </w:t>
      </w:r>
      <w:r w:rsidRPr="00DD4C34">
        <w:rPr>
          <w:lang w:eastAsia="en-GB"/>
        </w:rPr>
        <w:t>Orange</w:t>
      </w:r>
      <w:r>
        <w:rPr>
          <w:lang w:eastAsia="en-GB"/>
        </w:rPr>
        <w:t xml:space="preserve"> </w:t>
      </w:r>
      <w:r w:rsidRPr="00D1047B">
        <w:rPr>
          <w:lang w:eastAsia="en-GB"/>
        </w:rPr>
        <w:t xml:space="preserve">in </w:t>
      </w:r>
      <w:r w:rsidRPr="00DD4C34">
        <w:rPr>
          <w:lang w:eastAsia="en-GB"/>
        </w:rPr>
        <w:t>SP-211417</w:t>
      </w:r>
      <w:r w:rsidRPr="00D1047B">
        <w:rPr>
          <w:lang w:eastAsia="en-GB"/>
        </w:rPr>
        <w:t>.</w:t>
      </w:r>
    </w:p>
    <w:p w14:paraId="5E453E61" w14:textId="4BC354DF" w:rsidR="00DD4C34" w:rsidRDefault="00DD4C34" w:rsidP="00DD4C34">
      <w:pPr>
        <w:rPr>
          <w:lang w:eastAsia="en-GB"/>
        </w:rPr>
      </w:pPr>
      <w:r>
        <w:rPr>
          <w:lang w:eastAsia="en-GB"/>
        </w:rPr>
        <w:t>Th</w:t>
      </w:r>
      <w:r>
        <w:rPr>
          <w:lang w:eastAsia="en-GB"/>
        </w:rPr>
        <w:t>is</w:t>
      </w:r>
      <w:r>
        <w:rPr>
          <w:lang w:eastAsia="en-GB"/>
        </w:rPr>
        <w:t xml:space="preserve"> work item extend</w:t>
      </w:r>
      <w:r>
        <w:rPr>
          <w:lang w:eastAsia="en-GB"/>
        </w:rPr>
        <w:t xml:space="preserve">s the </w:t>
      </w:r>
      <w:r>
        <w:rPr>
          <w:lang w:eastAsia="en-GB"/>
        </w:rPr>
        <w:t>audio test specifications in TS 26.131 [1] and TS 26.132 [2] to analogue (wired) and digital (wired and wireless) electrical interfaces, which were so far not considered. The introduced test methods and requirements ensure proper interoperability (from an audio/acoustic point of view) between the interface and headsets.</w:t>
      </w:r>
    </w:p>
    <w:p w14:paraId="51BD99BB" w14:textId="77777777" w:rsidR="00DD4C34" w:rsidRDefault="00DD4C34" w:rsidP="00DD4C34">
      <w:pPr>
        <w:rPr>
          <w:lang w:eastAsia="en-GB"/>
        </w:rPr>
      </w:pPr>
      <w:r>
        <w:rPr>
          <w:lang w:eastAsia="en-GB"/>
        </w:rPr>
        <w:t>The acoustic performance of UEs is evaluated by terminal tests defined in the test suite in TS 26.131 (requirements) / 26.132 (test methods). It is relevant to extend these tests to also use the electrical interface (e.g., audio jack, Bluetooth or USB-C), as today’s market users can purchase compatible headsets or other products that use standardized connections with mobile phones.</w:t>
      </w:r>
    </w:p>
    <w:p w14:paraId="71BF8148" w14:textId="77777777" w:rsidR="00DD4C34" w:rsidRDefault="00DD4C34" w:rsidP="00DD4C34">
      <w:pPr>
        <w:rPr>
          <w:lang w:eastAsia="en-GB"/>
        </w:rPr>
      </w:pPr>
      <w:r>
        <w:rPr>
          <w:lang w:eastAsia="en-GB"/>
        </w:rPr>
        <w:t>The changes to these specifications introduced by the work item considered the following aspects:</w:t>
      </w:r>
    </w:p>
    <w:p w14:paraId="5ACFAC01" w14:textId="77777777" w:rsidR="00DD4C34" w:rsidRDefault="00DD4C34" w:rsidP="00DD4C34">
      <w:pPr>
        <w:rPr>
          <w:lang w:eastAsia="en-GB"/>
        </w:rPr>
      </w:pPr>
      <w:r>
        <w:rPr>
          <w:lang w:eastAsia="en-GB"/>
        </w:rPr>
        <w:t>•</w:t>
      </w:r>
      <w:r>
        <w:rPr>
          <w:lang w:eastAsia="en-GB"/>
        </w:rPr>
        <w:tab/>
        <w:t>Test setup for analogue and digital electrical interface was introduced, based on related work in Recommendation ITU-T P.381 [3] and P.383 [4].</w:t>
      </w:r>
    </w:p>
    <w:p w14:paraId="6C067E26" w14:textId="77777777" w:rsidR="00DD4C34" w:rsidRDefault="00DD4C34" w:rsidP="00DD4C34">
      <w:pPr>
        <w:rPr>
          <w:lang w:eastAsia="en-GB"/>
        </w:rPr>
      </w:pPr>
      <w:r>
        <w:rPr>
          <w:lang w:eastAsia="en-GB"/>
        </w:rPr>
        <w:lastRenderedPageBreak/>
        <w:t>•</w:t>
      </w:r>
      <w:r>
        <w:rPr>
          <w:lang w:eastAsia="en-GB"/>
        </w:rPr>
        <w:tab/>
        <w:t>Test methods, performance requirements and objectives were determined in a unified and highly comparable way for analogue and digital electrical interfaces.</w:t>
      </w:r>
    </w:p>
    <w:p w14:paraId="50226533" w14:textId="77777777" w:rsidR="00DD4C34" w:rsidRDefault="00DD4C34" w:rsidP="00DD4C34">
      <w:pPr>
        <w:rPr>
          <w:lang w:eastAsia="en-GB"/>
        </w:rPr>
      </w:pPr>
      <w:r>
        <w:rPr>
          <w:lang w:eastAsia="en-GB"/>
        </w:rPr>
        <w:t>•</w:t>
      </w:r>
      <w:r>
        <w:rPr>
          <w:lang w:eastAsia="en-GB"/>
        </w:rPr>
        <w:tab/>
        <w:t>Test methods, performance requirements and objectives were derived from existing ones for handset/headset UE, as well as from related work in Recommendation ITU-T P.381 [3] and P.383 [4].</w:t>
      </w:r>
    </w:p>
    <w:p w14:paraId="529136DC" w14:textId="77777777" w:rsidR="00DD4C34" w:rsidRDefault="00DD4C34" w:rsidP="00DD4C34">
      <w:pPr>
        <w:rPr>
          <w:lang w:eastAsia="en-GB"/>
        </w:rPr>
      </w:pPr>
      <w:r>
        <w:rPr>
          <w:lang w:eastAsia="en-GB"/>
        </w:rPr>
        <w:t>•</w:t>
      </w:r>
      <w:r>
        <w:rPr>
          <w:lang w:eastAsia="en-GB"/>
        </w:rPr>
        <w:tab/>
        <w:t>Performance requirements and objectives as well as the applicability of the new test methods were validated in measurement series.</w:t>
      </w:r>
    </w:p>
    <w:p w14:paraId="594E05E0" w14:textId="77777777" w:rsidR="00DD4C34" w:rsidRPr="00082182" w:rsidRDefault="00DD4C34" w:rsidP="00DD4C34">
      <w:pPr>
        <w:rPr>
          <w:b/>
        </w:rPr>
      </w:pPr>
      <w:r w:rsidRPr="00016B51">
        <w:rPr>
          <w:b/>
        </w:rPr>
        <w:t>References</w:t>
      </w:r>
      <w:r>
        <w:t xml:space="preserve"> </w:t>
      </w:r>
    </w:p>
    <w:p w14:paraId="214457CA" w14:textId="26BA488C" w:rsidR="00DD4C34" w:rsidRDefault="00DD4C34" w:rsidP="00DD4C34">
      <w:pPr>
        <w:rPr>
          <w:lang w:eastAsia="en-GB"/>
        </w:rPr>
      </w:pPr>
      <w:r w:rsidRPr="00082182">
        <w:rPr>
          <w:lang w:eastAsia="en-GB"/>
        </w:rPr>
        <w:t>List of related CRs: select "TSG Status = Approved" in:</w:t>
      </w:r>
      <w:r>
        <w:rPr>
          <w:lang w:eastAsia="en-GB"/>
        </w:rPr>
        <w:t xml:space="preserve"> </w:t>
      </w:r>
      <w:hyperlink r:id="rId82" w:history="1">
        <w:r w:rsidRPr="00227361">
          <w:rPr>
            <w:rStyle w:val="Hyperlink"/>
            <w:lang w:eastAsia="en-GB"/>
          </w:rPr>
          <w:t>https://portal.3gpp.org/ChangeRequests.aspx?q=1&amp;workitem=880012</w:t>
        </w:r>
      </w:hyperlink>
    </w:p>
    <w:p w14:paraId="1C4DECB7" w14:textId="77777777" w:rsidR="00DD4C34" w:rsidRDefault="00DD4C34" w:rsidP="00DD4C34">
      <w:pPr>
        <w:pStyle w:val="EW"/>
      </w:pPr>
      <w:r>
        <w:t>[1]</w:t>
      </w:r>
      <w:r>
        <w:tab/>
        <w:t>3GPP TS 26.131, "Terminal acoustic characteristics for telephony; Requirements".</w:t>
      </w:r>
    </w:p>
    <w:p w14:paraId="747EED56" w14:textId="77777777" w:rsidR="00DD4C34" w:rsidRDefault="00DD4C34" w:rsidP="00DD4C34">
      <w:pPr>
        <w:pStyle w:val="EW"/>
      </w:pPr>
      <w:r>
        <w:t>[2]</w:t>
      </w:r>
      <w:r>
        <w:tab/>
        <w:t>3GPP TS 26.132, "Speech and video telephony terminal acoustic test specification".</w:t>
      </w:r>
    </w:p>
    <w:p w14:paraId="4463F9AC" w14:textId="77777777" w:rsidR="00DD4C34" w:rsidRDefault="00DD4C34" w:rsidP="00DD4C34">
      <w:pPr>
        <w:pStyle w:val="EW"/>
      </w:pPr>
      <w:r>
        <w:t>[3]</w:t>
      </w:r>
      <w:r>
        <w:tab/>
        <w:t>Recommendation ITU-T P.381 (10/20), "Technical requirements and test methods for the universal wired headset or headphone interface of digital mobile terminals".</w:t>
      </w:r>
    </w:p>
    <w:p w14:paraId="6021DC25" w14:textId="21610A95" w:rsidR="002E7DED" w:rsidRDefault="00DD4C34" w:rsidP="00DD4C34">
      <w:pPr>
        <w:pStyle w:val="EW"/>
      </w:pPr>
      <w:r>
        <w:t>[4]</w:t>
      </w:r>
      <w:r>
        <w:tab/>
        <w:t>Recommendation ITU-T P.383 (06/21), "Technical requirements and test methods for multi-microphone wired headset or headphone interfaces of digital wireless terminals".</w:t>
      </w:r>
    </w:p>
    <w:p w14:paraId="22DFC5EE" w14:textId="77777777" w:rsidR="00DD4C34" w:rsidRDefault="00DD4C34" w:rsidP="00DD4C34">
      <w:pPr>
        <w:pStyle w:val="EW"/>
      </w:pPr>
    </w:p>
    <w:p w14:paraId="09DE0E5A" w14:textId="77777777" w:rsidR="00E950BE" w:rsidRDefault="00E950BE" w:rsidP="009E21C3">
      <w:pPr>
        <w:spacing w:after="0"/>
        <w:ind w:left="284"/>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911037</w:t>
            </w:r>
          </w:p>
        </w:tc>
        <w:tc>
          <w:tcPr>
            <w:tcW w:w="3406" w:type="dxa"/>
            <w:shd w:val="clear" w:color="auto" w:fill="auto"/>
            <w:tcMar>
              <w:left w:w="28" w:type="dxa"/>
              <w:right w:w="28" w:type="dxa"/>
            </w:tcMar>
            <w:hideMark/>
          </w:tcPr>
          <w:p w14:paraId="79B3A21A"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Starsinic, Michael, </w:t>
            </w:r>
            <w:proofErr w:type="spellStart"/>
            <w:r w:rsidRPr="00630709">
              <w:rPr>
                <w:rFonts w:ascii="Arial" w:hAnsi="Arial" w:cs="Arial"/>
                <w:b/>
                <w:bCs/>
                <w:color w:val="000000"/>
                <w:sz w:val="14"/>
                <w:szCs w:val="14"/>
                <w:lang w:eastAsia="en-GB"/>
              </w:rPr>
              <w:t>Convida</w:t>
            </w:r>
            <w:proofErr w:type="spellEnd"/>
            <w:r w:rsidRPr="00630709">
              <w:rPr>
                <w:rFonts w:ascii="Arial" w:hAnsi="Arial" w:cs="Arial"/>
                <w:b/>
                <w:bCs/>
                <w:color w:val="000000"/>
                <w:sz w:val="14"/>
                <w:szCs w:val="14"/>
                <w:lang w:eastAsia="en-GB"/>
              </w:rPr>
              <w:t xml:space="preserve"> Wireless LLC </w:t>
            </w:r>
          </w:p>
        </w:tc>
      </w:tr>
      <w:tr w:rsidR="006D7602" w:rsidRPr="00630709"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RDSSI</w:t>
            </w:r>
          </w:p>
        </w:tc>
        <w:tc>
          <w:tcPr>
            <w:tcW w:w="1365" w:type="dxa"/>
            <w:shd w:val="clear" w:color="auto" w:fill="auto"/>
            <w:noWrap/>
            <w:tcMar>
              <w:left w:w="28" w:type="dxa"/>
              <w:right w:w="28" w:type="dxa"/>
            </w:tcMar>
            <w:hideMark/>
          </w:tcPr>
          <w:p w14:paraId="52EB4A1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Starsinic, Michael, </w:t>
            </w:r>
            <w:proofErr w:type="spellStart"/>
            <w:r w:rsidRPr="00630709">
              <w:rPr>
                <w:rFonts w:ascii="Arial" w:hAnsi="Arial" w:cs="Arial"/>
                <w:color w:val="000000"/>
                <w:sz w:val="14"/>
                <w:szCs w:val="14"/>
                <w:lang w:eastAsia="en-GB"/>
              </w:rPr>
              <w:t>Convida</w:t>
            </w:r>
            <w:proofErr w:type="spellEnd"/>
            <w:r w:rsidRPr="00630709">
              <w:rPr>
                <w:rFonts w:ascii="Arial" w:hAnsi="Arial" w:cs="Arial"/>
                <w:color w:val="000000"/>
                <w:sz w:val="14"/>
                <w:szCs w:val="14"/>
                <w:lang w:eastAsia="en-GB"/>
              </w:rPr>
              <w:t xml:space="preserve"> Wireless LLC </w:t>
            </w:r>
          </w:p>
        </w:tc>
      </w:tr>
      <w:tr w:rsidR="006D7602" w:rsidRPr="00630709"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RDSSI</w:t>
            </w:r>
          </w:p>
        </w:tc>
        <w:tc>
          <w:tcPr>
            <w:tcW w:w="1365" w:type="dxa"/>
            <w:shd w:val="clear" w:color="auto" w:fill="auto"/>
            <w:noWrap/>
            <w:tcMar>
              <w:left w:w="28" w:type="dxa"/>
              <w:right w:w="28" w:type="dxa"/>
            </w:tcMar>
            <w:hideMark/>
          </w:tcPr>
          <w:p w14:paraId="141ADB7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2548FE" w:rsidRPr="00630709"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2289EF0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Mingxue</w:t>
            </w:r>
            <w:proofErr w:type="spellEnd"/>
            <w:r w:rsidRPr="00630709">
              <w:rPr>
                <w:rFonts w:ascii="Arial" w:hAnsi="Arial" w:cs="Arial"/>
                <w:b/>
                <w:bCs/>
                <w:color w:val="000000"/>
                <w:sz w:val="14"/>
                <w:szCs w:val="14"/>
                <w:lang w:eastAsia="en-GB"/>
              </w:rPr>
              <w:t xml:space="preserve"> Li, China Telecom </w:t>
            </w:r>
          </w:p>
        </w:tc>
      </w:tr>
      <w:tr w:rsidR="002548FE" w:rsidRPr="00630709"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ING_5GS</w:t>
            </w:r>
          </w:p>
        </w:tc>
        <w:tc>
          <w:tcPr>
            <w:tcW w:w="1365" w:type="dxa"/>
            <w:shd w:val="clear" w:color="auto" w:fill="auto"/>
            <w:noWrap/>
            <w:tcMar>
              <w:left w:w="28" w:type="dxa"/>
              <w:right w:w="28" w:type="dxa"/>
            </w:tcMar>
            <w:hideMark/>
          </w:tcPr>
          <w:p w14:paraId="1382D3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Mingxue</w:t>
            </w:r>
            <w:proofErr w:type="spellEnd"/>
            <w:r w:rsidRPr="00630709">
              <w:rPr>
                <w:rFonts w:ascii="Arial" w:hAnsi="Arial" w:cs="Arial"/>
                <w:color w:val="000000"/>
                <w:sz w:val="14"/>
                <w:szCs w:val="14"/>
                <w:lang w:eastAsia="en-GB"/>
              </w:rPr>
              <w:t xml:space="preserve"> Li, China Telecom </w:t>
            </w:r>
          </w:p>
        </w:tc>
      </w:tr>
      <w:tr w:rsidR="002548FE" w:rsidRPr="00630709"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CT6 aspects of ING_5GS</w:t>
            </w:r>
          </w:p>
        </w:tc>
        <w:tc>
          <w:tcPr>
            <w:tcW w:w="1365" w:type="dxa"/>
            <w:shd w:val="clear" w:color="auto" w:fill="auto"/>
            <w:noWrap/>
            <w:tcMar>
              <w:left w:w="28" w:type="dxa"/>
              <w:right w:w="28" w:type="dxa"/>
            </w:tcMar>
            <w:hideMark/>
          </w:tcPr>
          <w:p w14:paraId="3897852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Mingxue</w:t>
            </w:r>
            <w:proofErr w:type="spellEnd"/>
            <w:r w:rsidRPr="00630709">
              <w:rPr>
                <w:rFonts w:ascii="Arial" w:hAnsi="Arial" w:cs="Arial"/>
                <w:color w:val="000000"/>
                <w:sz w:val="14"/>
                <w:szCs w:val="14"/>
                <w:lang w:eastAsia="en-GB"/>
              </w:rPr>
              <w:t xml:space="preserve"> Li, China Telecom </w:t>
            </w:r>
          </w:p>
        </w:tc>
      </w:tr>
      <w:tr w:rsidR="002548FE" w:rsidRPr="00630709" w14:paraId="093282E8" w14:textId="77777777" w:rsidTr="00B041BC">
        <w:trPr>
          <w:trHeight w:val="57"/>
        </w:trPr>
        <w:tc>
          <w:tcPr>
            <w:tcW w:w="846" w:type="dxa"/>
            <w:shd w:val="clear" w:color="auto" w:fill="auto"/>
            <w:tcMar>
              <w:left w:w="28" w:type="dxa"/>
              <w:right w:w="28" w:type="dxa"/>
            </w:tcMar>
            <w:hideMark/>
          </w:tcPr>
          <w:p w14:paraId="4AD22221"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930031</w:t>
            </w:r>
          </w:p>
        </w:tc>
        <w:tc>
          <w:tcPr>
            <w:tcW w:w="3406" w:type="dxa"/>
            <w:shd w:val="clear" w:color="auto" w:fill="auto"/>
            <w:tcMar>
              <w:left w:w="28" w:type="dxa"/>
              <w:right w:w="28" w:type="dxa"/>
            </w:tcMar>
            <w:hideMark/>
          </w:tcPr>
          <w:p w14:paraId="7A742E4A"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620D91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4534820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A6DDF8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424F75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Rong Wu, Huawei Technologies </w:t>
            </w:r>
          </w:p>
        </w:tc>
      </w:tr>
      <w:tr w:rsidR="002548FE" w:rsidRPr="00630709" w14:paraId="4D6867D1" w14:textId="77777777" w:rsidTr="00B041BC">
        <w:trPr>
          <w:trHeight w:val="57"/>
        </w:trPr>
        <w:tc>
          <w:tcPr>
            <w:tcW w:w="846" w:type="dxa"/>
            <w:shd w:val="clear" w:color="auto" w:fill="auto"/>
            <w:tcMar>
              <w:left w:w="28" w:type="dxa"/>
              <w:right w:w="28" w:type="dxa"/>
            </w:tcMar>
            <w:hideMark/>
          </w:tcPr>
          <w:p w14:paraId="71D4A2C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05754B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7FCB9E3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41815B9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A30E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7C6518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4000B145" w14:textId="77777777" w:rsidTr="00B041BC">
        <w:trPr>
          <w:trHeight w:val="57"/>
        </w:trPr>
        <w:tc>
          <w:tcPr>
            <w:tcW w:w="846" w:type="dxa"/>
            <w:shd w:val="clear" w:color="auto" w:fill="auto"/>
            <w:tcMar>
              <w:left w:w="28" w:type="dxa"/>
              <w:right w:w="28" w:type="dxa"/>
            </w:tcMar>
            <w:hideMark/>
          </w:tcPr>
          <w:p w14:paraId="3963ADF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4016C6C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44D4DAD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34DD6C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D900D1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0A537D7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Francesco Pica, Qualcomm</w:t>
            </w:r>
          </w:p>
        </w:tc>
      </w:tr>
      <w:tr w:rsidR="002548FE" w:rsidRPr="00630709" w14:paraId="23BEEB62" w14:textId="77777777" w:rsidTr="00B041BC">
        <w:trPr>
          <w:trHeight w:val="57"/>
        </w:trPr>
        <w:tc>
          <w:tcPr>
            <w:tcW w:w="846" w:type="dxa"/>
            <w:shd w:val="clear" w:color="auto" w:fill="auto"/>
            <w:tcMar>
              <w:left w:w="28" w:type="dxa"/>
              <w:right w:w="28" w:type="dxa"/>
            </w:tcMar>
            <w:hideMark/>
          </w:tcPr>
          <w:p w14:paraId="685610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48C4079E"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236521A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eCryptPr</w:t>
            </w:r>
            <w:proofErr w:type="spellEnd"/>
          </w:p>
        </w:tc>
        <w:tc>
          <w:tcPr>
            <w:tcW w:w="510" w:type="dxa"/>
            <w:shd w:val="clear" w:color="auto" w:fill="auto"/>
            <w:tcMar>
              <w:left w:w="28" w:type="dxa"/>
              <w:right w:w="28" w:type="dxa"/>
            </w:tcMar>
            <w:hideMark/>
          </w:tcPr>
          <w:p w14:paraId="79C9A53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D31D3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0915C8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Pinar </w:t>
            </w:r>
            <w:proofErr w:type="spellStart"/>
            <w:r w:rsidRPr="00630709">
              <w:rPr>
                <w:rFonts w:ascii="Arial" w:hAnsi="Arial" w:cs="Arial"/>
                <w:color w:val="000000"/>
                <w:sz w:val="14"/>
                <w:szCs w:val="14"/>
                <w:lang w:eastAsia="en-GB"/>
              </w:rPr>
              <w:t>Comak</w:t>
            </w:r>
            <w:proofErr w:type="spellEnd"/>
            <w:r w:rsidRPr="00630709">
              <w:rPr>
                <w:rFonts w:ascii="Arial" w:hAnsi="Arial" w:cs="Arial"/>
                <w:color w:val="000000"/>
                <w:sz w:val="14"/>
                <w:szCs w:val="14"/>
                <w:lang w:eastAsia="en-GB"/>
              </w:rPr>
              <w:t xml:space="preserve">, Ericsson </w:t>
            </w:r>
          </w:p>
        </w:tc>
      </w:tr>
      <w:tr w:rsidR="002548FE" w:rsidRPr="00630709" w14:paraId="1B5F0253" w14:textId="77777777" w:rsidTr="00B041BC">
        <w:trPr>
          <w:trHeight w:val="57"/>
        </w:trPr>
        <w:tc>
          <w:tcPr>
            <w:tcW w:w="846" w:type="dxa"/>
            <w:shd w:val="clear" w:color="auto" w:fill="auto"/>
            <w:tcMar>
              <w:left w:w="28" w:type="dxa"/>
              <w:right w:w="28" w:type="dxa"/>
            </w:tcMar>
            <w:hideMark/>
          </w:tcPr>
          <w:p w14:paraId="6E58E41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920027</w:t>
            </w:r>
          </w:p>
        </w:tc>
        <w:tc>
          <w:tcPr>
            <w:tcW w:w="3406" w:type="dxa"/>
            <w:shd w:val="clear" w:color="auto" w:fill="auto"/>
            <w:tcMar>
              <w:left w:w="28" w:type="dxa"/>
              <w:right w:w="28" w:type="dxa"/>
            </w:tcMar>
            <w:hideMark/>
          </w:tcPr>
          <w:p w14:paraId="63335039"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hideMark/>
          </w:tcPr>
          <w:p w14:paraId="42997CF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AKMA_TLS</w:t>
            </w:r>
          </w:p>
        </w:tc>
        <w:tc>
          <w:tcPr>
            <w:tcW w:w="510" w:type="dxa"/>
            <w:shd w:val="clear" w:color="auto" w:fill="auto"/>
            <w:tcMar>
              <w:left w:w="28" w:type="dxa"/>
              <w:right w:w="28" w:type="dxa"/>
            </w:tcMar>
            <w:hideMark/>
          </w:tcPr>
          <w:p w14:paraId="155AE2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A9EBE8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SP-210424</w:t>
            </w:r>
          </w:p>
        </w:tc>
        <w:tc>
          <w:tcPr>
            <w:tcW w:w="2126" w:type="dxa"/>
            <w:shd w:val="clear" w:color="auto" w:fill="auto"/>
            <w:tcMar>
              <w:left w:w="28" w:type="dxa"/>
              <w:right w:w="28" w:type="dxa"/>
            </w:tcMar>
            <w:hideMark/>
          </w:tcPr>
          <w:p w14:paraId="1700F90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r w:rsidR="002548FE" w:rsidRPr="00630709" w14:paraId="5E53A2DC" w14:textId="77777777" w:rsidTr="00B041BC">
        <w:trPr>
          <w:trHeight w:val="57"/>
        </w:trPr>
        <w:tc>
          <w:tcPr>
            <w:tcW w:w="846" w:type="dxa"/>
            <w:shd w:val="clear" w:color="auto" w:fill="auto"/>
            <w:tcMar>
              <w:left w:w="28" w:type="dxa"/>
              <w:right w:w="28" w:type="dxa"/>
            </w:tcMar>
            <w:hideMark/>
          </w:tcPr>
          <w:p w14:paraId="26E8F02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910025</w:t>
            </w:r>
          </w:p>
        </w:tc>
        <w:tc>
          <w:tcPr>
            <w:tcW w:w="3406" w:type="dxa"/>
            <w:shd w:val="clear" w:color="auto" w:fill="auto"/>
            <w:tcMar>
              <w:left w:w="28" w:type="dxa"/>
              <w:right w:w="28" w:type="dxa"/>
            </w:tcMar>
            <w:hideMark/>
          </w:tcPr>
          <w:p w14:paraId="51513B37"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3459984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6C33B9D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76CD2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44CBED1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Evans, Tim, Vodafone </w:t>
            </w:r>
          </w:p>
        </w:tc>
      </w:tr>
      <w:tr w:rsidR="002548FE" w:rsidRPr="00630709" w14:paraId="2BB80571" w14:textId="77777777" w:rsidTr="00B041BC">
        <w:trPr>
          <w:trHeight w:val="57"/>
        </w:trPr>
        <w:tc>
          <w:tcPr>
            <w:tcW w:w="846" w:type="dxa"/>
            <w:shd w:val="clear" w:color="auto" w:fill="auto"/>
            <w:tcMar>
              <w:left w:w="28" w:type="dxa"/>
              <w:right w:w="28" w:type="dxa"/>
            </w:tcMar>
            <w:hideMark/>
          </w:tcPr>
          <w:p w14:paraId="72747E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7A2C1B51"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0920F16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4FDADE4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8F2BE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0194276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Keesmaat</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Iko</w:t>
            </w:r>
            <w:proofErr w:type="spellEnd"/>
            <w:r w:rsidRPr="00630709">
              <w:rPr>
                <w:rFonts w:ascii="Arial" w:hAnsi="Arial" w:cs="Arial"/>
                <w:color w:val="000000"/>
                <w:sz w:val="14"/>
                <w:szCs w:val="14"/>
                <w:lang w:eastAsia="en-GB"/>
              </w:rPr>
              <w:t xml:space="preserve">, KPN </w:t>
            </w:r>
          </w:p>
        </w:tc>
      </w:tr>
      <w:tr w:rsidR="003C1C5C" w:rsidRPr="00630709" w14:paraId="703C890B" w14:textId="77777777" w:rsidTr="00B041BC">
        <w:trPr>
          <w:trHeight w:val="57"/>
        </w:trPr>
        <w:tc>
          <w:tcPr>
            <w:tcW w:w="846" w:type="dxa"/>
            <w:shd w:val="clear" w:color="auto" w:fill="auto"/>
            <w:tcMar>
              <w:left w:w="28" w:type="dxa"/>
              <w:right w:w="28" w:type="dxa"/>
            </w:tcMar>
            <w:hideMark/>
          </w:tcPr>
          <w:p w14:paraId="7AD0CC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3744BCF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Relays for Energy </w:t>
            </w:r>
            <w:proofErr w:type="spellStart"/>
            <w:r w:rsidRPr="00630709">
              <w:rPr>
                <w:rFonts w:ascii="Arial" w:hAnsi="Arial" w:cs="Arial"/>
                <w:b/>
                <w:bCs/>
                <w:color w:val="0000FF"/>
                <w:sz w:val="14"/>
                <w:szCs w:val="14"/>
                <w:lang w:eastAsia="en-GB"/>
              </w:rPr>
              <w:t>eFficiency</w:t>
            </w:r>
            <w:proofErr w:type="spellEnd"/>
            <w:r w:rsidRPr="00630709">
              <w:rPr>
                <w:rFonts w:ascii="Arial" w:hAnsi="Arial" w:cs="Arial"/>
                <w:b/>
                <w:bCs/>
                <w:color w:val="0000FF"/>
                <w:sz w:val="14"/>
                <w:szCs w:val="14"/>
                <w:lang w:eastAsia="en-GB"/>
              </w:rPr>
              <w:t xml:space="preserve"> and Extensive Coverage </w:t>
            </w:r>
          </w:p>
        </w:tc>
        <w:tc>
          <w:tcPr>
            <w:tcW w:w="1365" w:type="dxa"/>
            <w:shd w:val="clear" w:color="auto" w:fill="auto"/>
            <w:noWrap/>
            <w:tcMar>
              <w:left w:w="28" w:type="dxa"/>
              <w:right w:w="28" w:type="dxa"/>
            </w:tcMar>
            <w:hideMark/>
          </w:tcPr>
          <w:p w14:paraId="6311B43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393C22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FA39B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64857DE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Norp, Toon, KPN </w:t>
            </w:r>
          </w:p>
        </w:tc>
      </w:tr>
      <w:tr w:rsidR="003C1C5C" w:rsidRPr="00DD4C34" w14:paraId="07BC9CB0" w14:textId="77777777" w:rsidTr="00B041BC">
        <w:trPr>
          <w:trHeight w:val="57"/>
        </w:trPr>
        <w:tc>
          <w:tcPr>
            <w:tcW w:w="846" w:type="dxa"/>
            <w:shd w:val="clear" w:color="auto" w:fill="auto"/>
            <w:tcMar>
              <w:left w:w="28" w:type="dxa"/>
              <w:right w:w="28" w:type="dxa"/>
            </w:tcMar>
            <w:hideMark/>
          </w:tcPr>
          <w:p w14:paraId="5D6261A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224A45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165DD6C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290661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4E480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7D217619"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Jose Luis Almodovar Chico, KPN</w:t>
            </w:r>
          </w:p>
        </w:tc>
      </w:tr>
      <w:tr w:rsidR="003C1C5C" w:rsidRPr="00630709" w14:paraId="2C56445E" w14:textId="77777777" w:rsidTr="00B041BC">
        <w:trPr>
          <w:trHeight w:val="57"/>
        </w:trPr>
        <w:tc>
          <w:tcPr>
            <w:tcW w:w="846" w:type="dxa"/>
            <w:shd w:val="clear" w:color="auto" w:fill="auto"/>
            <w:tcMar>
              <w:left w:w="28" w:type="dxa"/>
              <w:right w:w="28" w:type="dxa"/>
            </w:tcMar>
            <w:hideMark/>
          </w:tcPr>
          <w:p w14:paraId="69D3C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7D5180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3ACC3E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487EAB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E8ACD9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6DFD5F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Norp, Toon, KPN </w:t>
            </w:r>
          </w:p>
        </w:tc>
      </w:tr>
      <w:tr w:rsidR="003C1C5C" w:rsidRPr="00630709"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Ning YANG, oppo </w:t>
            </w:r>
          </w:p>
        </w:tc>
      </w:tr>
      <w:tr w:rsidR="003C1C5C" w:rsidRPr="00630709"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NCIS</w:t>
            </w:r>
          </w:p>
        </w:tc>
        <w:tc>
          <w:tcPr>
            <w:tcW w:w="1365" w:type="dxa"/>
            <w:shd w:val="clear" w:color="auto" w:fill="auto"/>
            <w:noWrap/>
            <w:tcMar>
              <w:left w:w="28" w:type="dxa"/>
              <w:right w:w="28" w:type="dxa"/>
            </w:tcMar>
            <w:hideMark/>
          </w:tcPr>
          <w:p w14:paraId="180B9F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YANG Ning, Oppo</w:t>
            </w:r>
          </w:p>
        </w:tc>
      </w:tr>
      <w:tr w:rsidR="003C1C5C" w:rsidRPr="00630709"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840030</w:t>
            </w:r>
          </w:p>
        </w:tc>
        <w:tc>
          <w:tcPr>
            <w:tcW w:w="3406" w:type="dxa"/>
            <w:shd w:val="clear" w:color="auto" w:fill="auto"/>
            <w:tcMar>
              <w:left w:w="28" w:type="dxa"/>
              <w:right w:w="28" w:type="dxa"/>
            </w:tcMar>
            <w:hideMark/>
          </w:tcPr>
          <w:p w14:paraId="7E38AE3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NCIS</w:t>
            </w:r>
          </w:p>
        </w:tc>
        <w:tc>
          <w:tcPr>
            <w:tcW w:w="1365" w:type="dxa"/>
            <w:shd w:val="clear" w:color="auto" w:fill="auto"/>
            <w:noWrap/>
            <w:tcMar>
              <w:left w:w="28" w:type="dxa"/>
              <w:right w:w="28" w:type="dxa"/>
            </w:tcMar>
            <w:hideMark/>
          </w:tcPr>
          <w:p w14:paraId="5F7FCD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Ning YANG, oppo </w:t>
            </w:r>
          </w:p>
        </w:tc>
      </w:tr>
      <w:tr w:rsidR="003C1C5C" w:rsidRPr="00630709" w14:paraId="609C7A72" w14:textId="77777777" w:rsidTr="00B041BC">
        <w:trPr>
          <w:trHeight w:val="57"/>
        </w:trPr>
        <w:tc>
          <w:tcPr>
            <w:tcW w:w="846" w:type="dxa"/>
            <w:shd w:val="clear" w:color="auto" w:fill="auto"/>
            <w:tcMar>
              <w:left w:w="28" w:type="dxa"/>
              <w:right w:w="28" w:type="dxa"/>
            </w:tcMar>
            <w:hideMark/>
          </w:tcPr>
          <w:p w14:paraId="442D31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14CCFD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1718BE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2B632F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71B46F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0C7E33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Lei </w:t>
            </w:r>
            <w:proofErr w:type="spellStart"/>
            <w:r w:rsidRPr="00630709">
              <w:rPr>
                <w:rFonts w:ascii="Arial" w:hAnsi="Arial" w:cs="Arial"/>
                <w:color w:val="000000"/>
                <w:sz w:val="14"/>
                <w:szCs w:val="14"/>
                <w:lang w:eastAsia="en-GB"/>
              </w:rPr>
              <w:t>Yixue</w:t>
            </w:r>
            <w:proofErr w:type="spellEnd"/>
            <w:r w:rsidRPr="00630709">
              <w:rPr>
                <w:rFonts w:ascii="Arial" w:hAnsi="Arial" w:cs="Arial"/>
                <w:color w:val="000000"/>
                <w:sz w:val="14"/>
                <w:szCs w:val="14"/>
                <w:lang w:eastAsia="en-GB"/>
              </w:rPr>
              <w:t xml:space="preserve">, Tencent </w:t>
            </w:r>
          </w:p>
        </w:tc>
      </w:tr>
      <w:tr w:rsidR="003C1C5C" w:rsidRPr="00630709" w14:paraId="594F904C" w14:textId="77777777" w:rsidTr="00B041BC">
        <w:trPr>
          <w:trHeight w:val="57"/>
        </w:trPr>
        <w:tc>
          <w:tcPr>
            <w:tcW w:w="846" w:type="dxa"/>
            <w:shd w:val="clear" w:color="auto" w:fill="auto"/>
            <w:tcMar>
              <w:left w:w="28" w:type="dxa"/>
              <w:right w:w="28" w:type="dxa"/>
            </w:tcMar>
            <w:hideMark/>
          </w:tcPr>
          <w:p w14:paraId="6E1260F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521E159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72EBD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0731AF8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82702BE" w14:textId="77777777" w:rsidR="003C1C5C" w:rsidRPr="00630709" w:rsidRDefault="003C1C5C" w:rsidP="002548FE">
            <w:pPr>
              <w:overflowPunct/>
              <w:autoSpaceDE/>
              <w:autoSpaceDN/>
              <w:adjustRightInd/>
              <w:spacing w:after="0"/>
              <w:textAlignment w:val="auto"/>
              <w:rPr>
                <w:color w:val="000000"/>
                <w:sz w:val="14"/>
                <w:szCs w:val="14"/>
                <w:lang w:eastAsia="en-GB"/>
              </w:rPr>
            </w:pPr>
            <w:r w:rsidRPr="00630709">
              <w:rPr>
                <w:color w:val="000000"/>
                <w:sz w:val="14"/>
                <w:szCs w:val="14"/>
                <w:lang w:eastAsia="en-GB"/>
              </w:rPr>
              <w:t>SP-200667</w:t>
            </w:r>
          </w:p>
        </w:tc>
        <w:tc>
          <w:tcPr>
            <w:tcW w:w="2126" w:type="dxa"/>
            <w:shd w:val="clear" w:color="auto" w:fill="auto"/>
            <w:tcMar>
              <w:left w:w="28" w:type="dxa"/>
              <w:right w:w="28" w:type="dxa"/>
            </w:tcMar>
            <w:hideMark/>
          </w:tcPr>
          <w:p w14:paraId="2BA0F7C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Ozgur Oyman, Company: Intel </w:t>
            </w:r>
          </w:p>
        </w:tc>
      </w:tr>
      <w:tr w:rsidR="003C1C5C" w:rsidRPr="00630709"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Multi-Device and multi-identity Enhancements (</w:t>
            </w:r>
            <w:proofErr w:type="spellStart"/>
            <w:r w:rsidRPr="00630709">
              <w:rPr>
                <w:rFonts w:ascii="Arial" w:hAnsi="Arial" w:cs="Arial"/>
                <w:b/>
                <w:bCs/>
                <w:color w:val="0000FF"/>
                <w:sz w:val="14"/>
                <w:szCs w:val="14"/>
                <w:lang w:eastAsia="en-GB"/>
              </w:rPr>
              <w:t>MuDE</w:t>
            </w:r>
            <w:proofErr w:type="spellEnd"/>
            <w:r w:rsidRPr="00630709">
              <w:rPr>
                <w:rFonts w:ascii="Arial" w:hAnsi="Arial" w:cs="Arial"/>
                <w:b/>
                <w:bCs/>
                <w:color w:val="0000FF"/>
                <w:sz w:val="14"/>
                <w:szCs w:val="14"/>
                <w:lang w:eastAsia="en-GB"/>
              </w:rPr>
              <w:t>)</w:t>
            </w:r>
          </w:p>
        </w:tc>
        <w:tc>
          <w:tcPr>
            <w:tcW w:w="1365" w:type="dxa"/>
            <w:shd w:val="clear" w:color="auto" w:fill="auto"/>
            <w:noWrap/>
            <w:tcMar>
              <w:left w:w="28" w:type="dxa"/>
              <w:right w:w="28" w:type="dxa"/>
            </w:tcMar>
            <w:hideMark/>
          </w:tcPr>
          <w:p w14:paraId="0690537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MuDE</w:t>
            </w:r>
            <w:proofErr w:type="spellEnd"/>
          </w:p>
        </w:tc>
        <w:tc>
          <w:tcPr>
            <w:tcW w:w="510" w:type="dxa"/>
            <w:shd w:val="clear" w:color="auto" w:fill="auto"/>
            <w:tcMar>
              <w:left w:w="28" w:type="dxa"/>
              <w:right w:w="28" w:type="dxa"/>
            </w:tcMar>
            <w:hideMark/>
          </w:tcPr>
          <w:p w14:paraId="69DDB8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Adrian.buckley@vivo.com </w:t>
            </w:r>
          </w:p>
        </w:tc>
      </w:tr>
      <w:tr w:rsidR="003C1C5C" w:rsidRPr="00630709"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w:t>
            </w:r>
            <w:proofErr w:type="spellStart"/>
            <w:r w:rsidRPr="00630709">
              <w:rPr>
                <w:rFonts w:ascii="Arial" w:hAnsi="Arial" w:cs="Arial"/>
                <w:b/>
                <w:bCs/>
                <w:color w:val="000000"/>
                <w:sz w:val="14"/>
                <w:szCs w:val="14"/>
                <w:lang w:eastAsia="en-GB"/>
              </w:rPr>
              <w:t>MuDE</w:t>
            </w:r>
            <w:proofErr w:type="spellEnd"/>
          </w:p>
        </w:tc>
        <w:tc>
          <w:tcPr>
            <w:tcW w:w="1365" w:type="dxa"/>
            <w:shd w:val="clear" w:color="auto" w:fill="auto"/>
            <w:noWrap/>
            <w:tcMar>
              <w:left w:w="28" w:type="dxa"/>
              <w:right w:w="28" w:type="dxa"/>
            </w:tcMar>
            <w:hideMark/>
          </w:tcPr>
          <w:p w14:paraId="44AA14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MuDE</w:t>
            </w:r>
            <w:proofErr w:type="spellEnd"/>
          </w:p>
        </w:tc>
        <w:tc>
          <w:tcPr>
            <w:tcW w:w="510" w:type="dxa"/>
            <w:shd w:val="clear" w:color="auto" w:fill="auto"/>
            <w:tcMar>
              <w:left w:w="28" w:type="dxa"/>
              <w:right w:w="28" w:type="dxa"/>
            </w:tcMar>
            <w:hideMark/>
          </w:tcPr>
          <w:p w14:paraId="4BDB40E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Adrian.buckley@vivo.com </w:t>
            </w:r>
          </w:p>
        </w:tc>
      </w:tr>
      <w:tr w:rsidR="003C1C5C" w:rsidRPr="00630709"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w:t>
            </w:r>
            <w:proofErr w:type="spellStart"/>
            <w:r w:rsidRPr="00630709">
              <w:rPr>
                <w:rFonts w:ascii="Arial" w:hAnsi="Arial" w:cs="Arial"/>
                <w:b/>
                <w:bCs/>
                <w:color w:val="000000"/>
                <w:sz w:val="14"/>
                <w:szCs w:val="14"/>
                <w:lang w:eastAsia="en-GB"/>
              </w:rPr>
              <w:t>MuDE</w:t>
            </w:r>
            <w:proofErr w:type="spellEnd"/>
          </w:p>
        </w:tc>
        <w:tc>
          <w:tcPr>
            <w:tcW w:w="1365" w:type="dxa"/>
            <w:shd w:val="clear" w:color="auto" w:fill="auto"/>
            <w:noWrap/>
            <w:tcMar>
              <w:left w:w="28" w:type="dxa"/>
              <w:right w:w="28" w:type="dxa"/>
            </w:tcMar>
            <w:hideMark/>
          </w:tcPr>
          <w:p w14:paraId="720FB6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MuDe</w:t>
            </w:r>
            <w:proofErr w:type="spellEnd"/>
          </w:p>
        </w:tc>
        <w:tc>
          <w:tcPr>
            <w:tcW w:w="510" w:type="dxa"/>
            <w:shd w:val="clear" w:color="auto" w:fill="auto"/>
            <w:tcMar>
              <w:left w:w="28" w:type="dxa"/>
              <w:right w:w="28" w:type="dxa"/>
            </w:tcMar>
            <w:hideMark/>
          </w:tcPr>
          <w:p w14:paraId="5FE841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Buckley </w:t>
            </w:r>
          </w:p>
        </w:tc>
      </w:tr>
      <w:tr w:rsidR="003C1C5C" w:rsidRPr="00630709"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BEPoP</w:t>
            </w:r>
            <w:proofErr w:type="spellEnd"/>
          </w:p>
        </w:tc>
        <w:tc>
          <w:tcPr>
            <w:tcW w:w="510" w:type="dxa"/>
            <w:shd w:val="clear" w:color="auto" w:fill="auto"/>
            <w:tcMar>
              <w:left w:w="28" w:type="dxa"/>
              <w:right w:w="28" w:type="dxa"/>
            </w:tcMar>
            <w:hideMark/>
          </w:tcPr>
          <w:p w14:paraId="4E290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169FC79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3C1C5C" w:rsidRPr="00630709"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w:t>
            </w:r>
            <w:proofErr w:type="spellStart"/>
            <w:r w:rsidRPr="00630709">
              <w:rPr>
                <w:rFonts w:ascii="Arial" w:hAnsi="Arial" w:cs="Arial"/>
                <w:b/>
                <w:bCs/>
                <w:color w:val="000000"/>
                <w:sz w:val="14"/>
                <w:szCs w:val="14"/>
                <w:lang w:eastAsia="en-GB"/>
              </w:rPr>
              <w:t>BEPoP</w:t>
            </w:r>
            <w:proofErr w:type="spellEnd"/>
          </w:p>
        </w:tc>
        <w:tc>
          <w:tcPr>
            <w:tcW w:w="1365" w:type="dxa"/>
            <w:shd w:val="clear" w:color="auto" w:fill="auto"/>
            <w:noWrap/>
            <w:tcMar>
              <w:left w:w="28" w:type="dxa"/>
              <w:right w:w="28" w:type="dxa"/>
            </w:tcMar>
            <w:hideMark/>
          </w:tcPr>
          <w:p w14:paraId="198B46C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BEPoP</w:t>
            </w:r>
            <w:proofErr w:type="spellEnd"/>
          </w:p>
        </w:tc>
        <w:tc>
          <w:tcPr>
            <w:tcW w:w="510" w:type="dxa"/>
            <w:shd w:val="clear" w:color="auto" w:fill="auto"/>
            <w:tcMar>
              <w:left w:w="28" w:type="dxa"/>
              <w:right w:w="28" w:type="dxa"/>
            </w:tcMar>
            <w:hideMark/>
          </w:tcPr>
          <w:p w14:paraId="0F27B17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w:t>
            </w:r>
            <w:proofErr w:type="spellStart"/>
            <w:r w:rsidRPr="00630709">
              <w:rPr>
                <w:rFonts w:ascii="Arial" w:hAnsi="Arial" w:cs="Arial"/>
                <w:b/>
                <w:bCs/>
                <w:color w:val="000000"/>
                <w:sz w:val="14"/>
                <w:szCs w:val="14"/>
                <w:lang w:eastAsia="en-GB"/>
              </w:rPr>
              <w:t>BEPoP</w:t>
            </w:r>
            <w:proofErr w:type="spellEnd"/>
          </w:p>
        </w:tc>
        <w:tc>
          <w:tcPr>
            <w:tcW w:w="1365" w:type="dxa"/>
            <w:shd w:val="clear" w:color="auto" w:fill="auto"/>
            <w:noWrap/>
            <w:tcMar>
              <w:left w:w="28" w:type="dxa"/>
              <w:right w:w="28" w:type="dxa"/>
            </w:tcMar>
            <w:hideMark/>
          </w:tcPr>
          <w:p w14:paraId="2F5BB6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BEPoP</w:t>
            </w:r>
            <w:proofErr w:type="spellEnd"/>
          </w:p>
        </w:tc>
        <w:tc>
          <w:tcPr>
            <w:tcW w:w="510" w:type="dxa"/>
            <w:shd w:val="clear" w:color="auto" w:fill="auto"/>
            <w:tcMar>
              <w:left w:w="28" w:type="dxa"/>
              <w:right w:w="28" w:type="dxa"/>
            </w:tcMar>
            <w:hideMark/>
          </w:tcPr>
          <w:p w14:paraId="6C8237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25CAD5F3" w14:textId="77777777" w:rsidTr="00B041BC">
        <w:trPr>
          <w:trHeight w:val="57"/>
        </w:trPr>
        <w:tc>
          <w:tcPr>
            <w:tcW w:w="846" w:type="dxa"/>
            <w:shd w:val="clear" w:color="auto" w:fill="auto"/>
            <w:tcMar>
              <w:left w:w="28" w:type="dxa"/>
              <w:right w:w="28" w:type="dxa"/>
            </w:tcMar>
            <w:hideMark/>
          </w:tcPr>
          <w:p w14:paraId="7DC0FE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6FEBC42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42CFE7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3CE7642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3FB22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245682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Elmdahl</w:t>
            </w:r>
            <w:proofErr w:type="spellEnd"/>
            <w:r w:rsidRPr="00630709">
              <w:rPr>
                <w:rFonts w:ascii="Arial" w:hAnsi="Arial" w:cs="Arial"/>
                <w:color w:val="000000"/>
                <w:sz w:val="14"/>
                <w:szCs w:val="14"/>
                <w:lang w:eastAsia="en-GB"/>
              </w:rPr>
              <w:t xml:space="preserve">, Per, Ericsson </w:t>
            </w:r>
          </w:p>
        </w:tc>
      </w:tr>
      <w:tr w:rsidR="003C1C5C" w:rsidRPr="00630709" w14:paraId="6D4FEA8A" w14:textId="77777777" w:rsidTr="00B041BC">
        <w:trPr>
          <w:trHeight w:val="57"/>
        </w:trPr>
        <w:tc>
          <w:tcPr>
            <w:tcW w:w="846" w:type="dxa"/>
            <w:shd w:val="clear" w:color="auto" w:fill="auto"/>
            <w:tcMar>
              <w:left w:w="28" w:type="dxa"/>
              <w:right w:w="28" w:type="dxa"/>
            </w:tcMar>
            <w:hideMark/>
          </w:tcPr>
          <w:p w14:paraId="1EC6C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4B08065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0DE6FD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HInT</w:t>
            </w:r>
            <w:proofErr w:type="spellEnd"/>
          </w:p>
        </w:tc>
        <w:tc>
          <w:tcPr>
            <w:tcW w:w="510" w:type="dxa"/>
            <w:shd w:val="clear" w:color="auto" w:fill="auto"/>
            <w:tcMar>
              <w:left w:w="28" w:type="dxa"/>
              <w:right w:w="28" w:type="dxa"/>
            </w:tcMar>
            <w:hideMark/>
          </w:tcPr>
          <w:p w14:paraId="7186112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F4D82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1B9CE6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r w:rsidR="003C1C5C" w:rsidRPr="00630709" w14:paraId="49575039" w14:textId="77777777" w:rsidTr="00B041BC">
        <w:trPr>
          <w:trHeight w:val="57"/>
        </w:trPr>
        <w:tc>
          <w:tcPr>
            <w:tcW w:w="846" w:type="dxa"/>
            <w:shd w:val="clear" w:color="auto" w:fill="auto"/>
            <w:tcMar>
              <w:left w:w="28" w:type="dxa"/>
              <w:right w:w="28" w:type="dxa"/>
            </w:tcMar>
            <w:hideMark/>
          </w:tcPr>
          <w:p w14:paraId="2DE5B1A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5FDE62A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717BD0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35F2EA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32753D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56C7C8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Camilo.solano@ericsson.com </w:t>
            </w:r>
          </w:p>
        </w:tc>
      </w:tr>
      <w:tr w:rsidR="003C1C5C" w:rsidRPr="00630709"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LG Electronics, Hyunsook Kim </w:t>
            </w:r>
          </w:p>
        </w:tc>
      </w:tr>
      <w:tr w:rsidR="003C1C5C" w:rsidRPr="00630709"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Hala Mowafy, Ericsson</w:t>
            </w:r>
          </w:p>
        </w:tc>
      </w:tr>
      <w:tr w:rsidR="003C1C5C" w:rsidRPr="00630709"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eCNAM_An</w:t>
            </w:r>
            <w:proofErr w:type="spellEnd"/>
          </w:p>
        </w:tc>
        <w:tc>
          <w:tcPr>
            <w:tcW w:w="510" w:type="dxa"/>
            <w:shd w:val="clear" w:color="auto" w:fill="auto"/>
            <w:tcMar>
              <w:left w:w="28" w:type="dxa"/>
              <w:right w:w="28" w:type="dxa"/>
            </w:tcMar>
            <w:hideMark/>
          </w:tcPr>
          <w:p w14:paraId="3D7E40C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Hala.Mowafy@ericsson.com </w:t>
            </w:r>
          </w:p>
        </w:tc>
      </w:tr>
      <w:tr w:rsidR="003C1C5C" w:rsidRPr="00630709" w14:paraId="2B612C11" w14:textId="77777777" w:rsidTr="00B041BC">
        <w:trPr>
          <w:trHeight w:val="57"/>
        </w:trPr>
        <w:tc>
          <w:tcPr>
            <w:tcW w:w="846" w:type="dxa"/>
            <w:shd w:val="clear" w:color="auto" w:fill="auto"/>
            <w:tcMar>
              <w:left w:w="28" w:type="dxa"/>
              <w:right w:w="28" w:type="dxa"/>
            </w:tcMar>
            <w:hideMark/>
          </w:tcPr>
          <w:p w14:paraId="11BEB7F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5CA3337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7BF9A4A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332DBD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CC16D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238B204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Vlasios</w:t>
            </w:r>
            <w:proofErr w:type="spellEnd"/>
            <w:r w:rsidRPr="00630709">
              <w:rPr>
                <w:rFonts w:ascii="Arial" w:hAnsi="Arial" w:cs="Arial"/>
                <w:b/>
                <w:bCs/>
                <w:color w:val="000000"/>
                <w:sz w:val="14"/>
                <w:szCs w:val="14"/>
                <w:lang w:eastAsia="en-GB"/>
              </w:rPr>
              <w:t xml:space="preserve"> </w:t>
            </w:r>
            <w:proofErr w:type="spellStart"/>
            <w:r w:rsidRPr="00630709">
              <w:rPr>
                <w:rFonts w:ascii="Arial" w:hAnsi="Arial" w:cs="Arial"/>
                <w:b/>
                <w:bCs/>
                <w:color w:val="000000"/>
                <w:sz w:val="14"/>
                <w:szCs w:val="14"/>
                <w:lang w:eastAsia="en-GB"/>
              </w:rPr>
              <w:t>Tsiatsis</w:t>
            </w:r>
            <w:proofErr w:type="spellEnd"/>
            <w:r w:rsidRPr="00630709">
              <w:rPr>
                <w:rFonts w:ascii="Arial" w:hAnsi="Arial" w:cs="Arial"/>
                <w:b/>
                <w:bCs/>
                <w:color w:val="000000"/>
                <w:sz w:val="14"/>
                <w:szCs w:val="14"/>
                <w:lang w:eastAsia="en-GB"/>
              </w:rPr>
              <w:t xml:space="preserve">, Ericsson </w:t>
            </w:r>
          </w:p>
        </w:tc>
      </w:tr>
      <w:tr w:rsidR="003C1C5C" w:rsidRPr="00630709" w14:paraId="25B7D99D" w14:textId="77777777" w:rsidTr="00B041BC">
        <w:trPr>
          <w:trHeight w:val="57"/>
        </w:trPr>
        <w:tc>
          <w:tcPr>
            <w:tcW w:w="846" w:type="dxa"/>
            <w:shd w:val="clear" w:color="auto" w:fill="auto"/>
            <w:tcMar>
              <w:left w:w="28" w:type="dxa"/>
              <w:right w:w="28" w:type="dxa"/>
            </w:tcMar>
            <w:hideMark/>
          </w:tcPr>
          <w:p w14:paraId="49E442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54D6DB9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51B252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410260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335C1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10519B1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Vlasios</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Tsiatsis</w:t>
            </w:r>
            <w:proofErr w:type="spellEnd"/>
            <w:r w:rsidRPr="00630709">
              <w:rPr>
                <w:rFonts w:ascii="Arial" w:hAnsi="Arial" w:cs="Arial"/>
                <w:color w:val="000000"/>
                <w:sz w:val="14"/>
                <w:szCs w:val="14"/>
                <w:lang w:eastAsia="en-GB"/>
              </w:rPr>
              <w:t xml:space="preserve">, Ericsson </w:t>
            </w:r>
          </w:p>
        </w:tc>
      </w:tr>
      <w:tr w:rsidR="003C1C5C" w:rsidRPr="00630709" w14:paraId="759F3F8F" w14:textId="77777777" w:rsidTr="00B041BC">
        <w:trPr>
          <w:trHeight w:val="57"/>
        </w:trPr>
        <w:tc>
          <w:tcPr>
            <w:tcW w:w="846" w:type="dxa"/>
            <w:shd w:val="clear" w:color="auto" w:fill="auto"/>
            <w:tcMar>
              <w:left w:w="28" w:type="dxa"/>
              <w:right w:w="28" w:type="dxa"/>
            </w:tcMar>
            <w:hideMark/>
          </w:tcPr>
          <w:p w14:paraId="1924131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7FDE00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01894C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0B47EA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10B0F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00591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 Gregorio, Jesús (Ericsson) </w:t>
            </w:r>
          </w:p>
        </w:tc>
      </w:tr>
      <w:tr w:rsidR="003C1C5C" w:rsidRPr="00630709" w14:paraId="72A24A68" w14:textId="77777777" w:rsidTr="00B041BC">
        <w:trPr>
          <w:trHeight w:val="57"/>
        </w:trPr>
        <w:tc>
          <w:tcPr>
            <w:tcW w:w="846" w:type="dxa"/>
            <w:shd w:val="clear" w:color="auto" w:fill="auto"/>
            <w:tcMar>
              <w:left w:w="28" w:type="dxa"/>
              <w:right w:w="28" w:type="dxa"/>
            </w:tcMar>
            <w:hideMark/>
          </w:tcPr>
          <w:p w14:paraId="79565AB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0E414C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8FCC89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24A9181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60DDC4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5CC7A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Vlasios</w:t>
            </w:r>
            <w:proofErr w:type="spellEnd"/>
            <w:r w:rsidRPr="00630709">
              <w:rPr>
                <w:rFonts w:ascii="Arial" w:hAnsi="Arial" w:cs="Arial"/>
                <w:b/>
                <w:bCs/>
                <w:color w:val="000000"/>
                <w:sz w:val="14"/>
                <w:szCs w:val="14"/>
                <w:lang w:eastAsia="en-GB"/>
              </w:rPr>
              <w:t xml:space="preserve"> </w:t>
            </w:r>
            <w:proofErr w:type="spellStart"/>
            <w:r w:rsidRPr="00630709">
              <w:rPr>
                <w:rFonts w:ascii="Arial" w:hAnsi="Arial" w:cs="Arial"/>
                <w:b/>
                <w:bCs/>
                <w:color w:val="000000"/>
                <w:sz w:val="14"/>
                <w:szCs w:val="14"/>
                <w:lang w:eastAsia="en-GB"/>
              </w:rPr>
              <w:t>Tsiatsis</w:t>
            </w:r>
            <w:proofErr w:type="spellEnd"/>
            <w:r w:rsidRPr="00630709">
              <w:rPr>
                <w:rFonts w:ascii="Arial" w:hAnsi="Arial" w:cs="Arial"/>
                <w:b/>
                <w:bCs/>
                <w:color w:val="000000"/>
                <w:sz w:val="14"/>
                <w:szCs w:val="14"/>
                <w:lang w:eastAsia="en-GB"/>
              </w:rPr>
              <w:t xml:space="preserve">, Ericsson </w:t>
            </w:r>
          </w:p>
        </w:tc>
      </w:tr>
      <w:tr w:rsidR="003C1C5C" w:rsidRPr="00DD4C34" w14:paraId="0ADF9A9C" w14:textId="77777777" w:rsidTr="00B041BC">
        <w:trPr>
          <w:trHeight w:val="57"/>
        </w:trPr>
        <w:tc>
          <w:tcPr>
            <w:tcW w:w="846" w:type="dxa"/>
            <w:shd w:val="clear" w:color="auto" w:fill="auto"/>
            <w:tcMar>
              <w:left w:w="28" w:type="dxa"/>
              <w:right w:w="28" w:type="dxa"/>
            </w:tcMar>
            <w:hideMark/>
          </w:tcPr>
          <w:p w14:paraId="570D64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37D571E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128022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IVAS_Codec</w:t>
            </w:r>
            <w:proofErr w:type="spellEnd"/>
          </w:p>
        </w:tc>
        <w:tc>
          <w:tcPr>
            <w:tcW w:w="510" w:type="dxa"/>
            <w:shd w:val="clear" w:color="auto" w:fill="auto"/>
            <w:tcMar>
              <w:left w:w="28" w:type="dxa"/>
              <w:right w:w="28" w:type="dxa"/>
            </w:tcMar>
            <w:hideMark/>
          </w:tcPr>
          <w:p w14:paraId="58A668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30B3B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60FDFCFF"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Bin Wang, Huawei Technologies Co Ltd</w:t>
            </w:r>
          </w:p>
        </w:tc>
      </w:tr>
      <w:tr w:rsidR="003C1C5C" w:rsidRPr="00630709"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860008</w:t>
            </w:r>
          </w:p>
        </w:tc>
        <w:tc>
          <w:tcPr>
            <w:tcW w:w="3406" w:type="dxa"/>
            <w:shd w:val="clear" w:color="auto" w:fill="auto"/>
            <w:tcMar>
              <w:left w:w="28" w:type="dxa"/>
              <w:right w:w="28" w:type="dxa"/>
            </w:tcMar>
            <w:hideMark/>
          </w:tcPr>
          <w:p w14:paraId="039BB46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Wong, Curt; </w:t>
            </w:r>
          </w:p>
        </w:tc>
      </w:tr>
      <w:tr w:rsidR="003C1C5C" w:rsidRPr="00630709" w14:paraId="06E46251" w14:textId="77777777" w:rsidTr="00B041BC">
        <w:trPr>
          <w:trHeight w:val="57"/>
        </w:trPr>
        <w:tc>
          <w:tcPr>
            <w:tcW w:w="846" w:type="dxa"/>
            <w:shd w:val="clear" w:color="auto" w:fill="auto"/>
            <w:tcMar>
              <w:left w:w="28" w:type="dxa"/>
              <w:right w:w="28" w:type="dxa"/>
            </w:tcMar>
            <w:hideMark/>
          </w:tcPr>
          <w:p w14:paraId="0D6A70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477A60D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3CE26C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556D2EE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AC4C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650EE1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3C1C5C" w:rsidRPr="00630709" w14:paraId="61930BF1" w14:textId="77777777" w:rsidTr="00B041BC">
        <w:trPr>
          <w:trHeight w:val="57"/>
        </w:trPr>
        <w:tc>
          <w:tcPr>
            <w:tcW w:w="846" w:type="dxa"/>
            <w:shd w:val="clear" w:color="auto" w:fill="auto"/>
            <w:tcMar>
              <w:left w:w="28" w:type="dxa"/>
              <w:right w:w="28" w:type="dxa"/>
            </w:tcMar>
            <w:hideMark/>
          </w:tcPr>
          <w:p w14:paraId="029C7F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48E305B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485F776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1173A7A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CF4266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5D7160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Rong Wu, Huawei Technologies Co.</w:t>
            </w:r>
          </w:p>
        </w:tc>
      </w:tr>
      <w:tr w:rsidR="003C1C5C" w:rsidRPr="00630709" w14:paraId="05A89DD4" w14:textId="77777777" w:rsidTr="00B041BC">
        <w:trPr>
          <w:trHeight w:val="57"/>
        </w:trPr>
        <w:tc>
          <w:tcPr>
            <w:tcW w:w="846" w:type="dxa"/>
            <w:shd w:val="clear" w:color="auto" w:fill="auto"/>
            <w:tcMar>
              <w:left w:w="28" w:type="dxa"/>
              <w:right w:w="28" w:type="dxa"/>
            </w:tcMar>
            <w:hideMark/>
          </w:tcPr>
          <w:p w14:paraId="613E18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890013</w:t>
            </w:r>
          </w:p>
        </w:tc>
        <w:tc>
          <w:tcPr>
            <w:tcW w:w="3406" w:type="dxa"/>
            <w:shd w:val="clear" w:color="auto" w:fill="auto"/>
            <w:tcMar>
              <w:left w:w="28" w:type="dxa"/>
              <w:right w:w="28" w:type="dxa"/>
            </w:tcMar>
            <w:hideMark/>
          </w:tcPr>
          <w:p w14:paraId="2635718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6B51CB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3C0AC7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488F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1530A1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Co., Ltd. </w:t>
            </w:r>
          </w:p>
        </w:tc>
      </w:tr>
      <w:tr w:rsidR="003C1C5C" w:rsidRPr="00630709" w14:paraId="056CED38" w14:textId="77777777" w:rsidTr="00B041BC">
        <w:trPr>
          <w:trHeight w:val="57"/>
        </w:trPr>
        <w:tc>
          <w:tcPr>
            <w:tcW w:w="846" w:type="dxa"/>
            <w:shd w:val="clear" w:color="auto" w:fill="auto"/>
            <w:tcMar>
              <w:left w:w="28" w:type="dxa"/>
              <w:right w:w="28" w:type="dxa"/>
            </w:tcMar>
            <w:hideMark/>
          </w:tcPr>
          <w:p w14:paraId="30BB90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26B0D5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Non-3GPP </w:t>
            </w:r>
            <w:proofErr w:type="spellStart"/>
            <w:r w:rsidRPr="00630709">
              <w:rPr>
                <w:rFonts w:ascii="Arial" w:hAnsi="Arial" w:cs="Arial"/>
                <w:b/>
                <w:bCs/>
                <w:color w:val="000000"/>
                <w:sz w:val="14"/>
                <w:szCs w:val="14"/>
                <w:lang w:eastAsia="en-GB"/>
              </w:rPr>
              <w:t>InterWorking</w:t>
            </w:r>
            <w:proofErr w:type="spellEnd"/>
            <w:r w:rsidRPr="00630709">
              <w:rPr>
                <w:rFonts w:ascii="Arial" w:hAnsi="Arial" w:cs="Arial"/>
                <w:b/>
                <w:bCs/>
                <w:color w:val="000000"/>
                <w:sz w:val="14"/>
                <w:szCs w:val="14"/>
                <w:lang w:eastAsia="en-GB"/>
              </w:rPr>
              <w:t xml:space="preserve"> Function</w:t>
            </w:r>
          </w:p>
        </w:tc>
        <w:tc>
          <w:tcPr>
            <w:tcW w:w="1365" w:type="dxa"/>
            <w:shd w:val="clear" w:color="auto" w:fill="auto"/>
            <w:noWrap/>
            <w:tcMar>
              <w:left w:w="28" w:type="dxa"/>
              <w:right w:w="28" w:type="dxa"/>
            </w:tcMar>
            <w:hideMark/>
          </w:tcPr>
          <w:p w14:paraId="690C0A6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0DF76C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80F2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992F27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Feng Gao, China Unicom</w:t>
            </w:r>
          </w:p>
        </w:tc>
      </w:tr>
      <w:tr w:rsidR="003C1C5C" w:rsidRPr="00630709" w14:paraId="7FD8DA86" w14:textId="77777777" w:rsidTr="00B041BC">
        <w:trPr>
          <w:trHeight w:val="57"/>
        </w:trPr>
        <w:tc>
          <w:tcPr>
            <w:tcW w:w="846" w:type="dxa"/>
            <w:shd w:val="clear" w:color="auto" w:fill="auto"/>
            <w:tcMar>
              <w:left w:w="28" w:type="dxa"/>
              <w:right w:w="28" w:type="dxa"/>
            </w:tcMar>
            <w:hideMark/>
          </w:tcPr>
          <w:p w14:paraId="3ED527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126B89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427C1C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2E6447C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2262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A2D887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w:t>
            </w:r>
            <w:proofErr w:type="spellStart"/>
            <w:r w:rsidRPr="00630709">
              <w:rPr>
                <w:rFonts w:ascii="Arial" w:hAnsi="Arial" w:cs="Arial"/>
                <w:color w:val="000000"/>
                <w:sz w:val="14"/>
                <w:szCs w:val="14"/>
                <w:lang w:eastAsia="en-GB"/>
              </w:rPr>
              <w:t>Minpeng</w:t>
            </w:r>
            <w:proofErr w:type="spellEnd"/>
            <w:r w:rsidRPr="00630709">
              <w:rPr>
                <w:rFonts w:ascii="Arial" w:hAnsi="Arial" w:cs="Arial"/>
                <w:color w:val="000000"/>
                <w:sz w:val="14"/>
                <w:szCs w:val="14"/>
                <w:lang w:eastAsia="en-GB"/>
              </w:rPr>
              <w:t>, China Mobile</w:t>
            </w:r>
          </w:p>
        </w:tc>
      </w:tr>
      <w:tr w:rsidR="003C1C5C" w:rsidRPr="00630709" w14:paraId="6DC8FC3B" w14:textId="77777777" w:rsidTr="00B041BC">
        <w:trPr>
          <w:trHeight w:val="57"/>
        </w:trPr>
        <w:tc>
          <w:tcPr>
            <w:tcW w:w="846" w:type="dxa"/>
            <w:shd w:val="clear" w:color="auto" w:fill="auto"/>
            <w:tcMar>
              <w:left w:w="28" w:type="dxa"/>
              <w:right w:w="28" w:type="dxa"/>
            </w:tcMar>
            <w:hideMark/>
          </w:tcPr>
          <w:p w14:paraId="3D4447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7F7FBC7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6F5AD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64FD74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A5EBC6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4F6EE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Wei Lu, Nokia</w:t>
            </w:r>
          </w:p>
        </w:tc>
      </w:tr>
      <w:tr w:rsidR="003C1C5C" w:rsidRPr="00630709" w14:paraId="7C266084" w14:textId="77777777" w:rsidTr="00B041BC">
        <w:trPr>
          <w:trHeight w:val="57"/>
        </w:trPr>
        <w:tc>
          <w:tcPr>
            <w:tcW w:w="846" w:type="dxa"/>
            <w:shd w:val="clear" w:color="auto" w:fill="auto"/>
            <w:tcMar>
              <w:left w:w="28" w:type="dxa"/>
              <w:right w:w="28" w:type="dxa"/>
            </w:tcMar>
            <w:hideMark/>
          </w:tcPr>
          <w:p w14:paraId="528159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745C81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5B1916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C6F134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C43C4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4ECF27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Jin</w:t>
            </w:r>
            <w:proofErr w:type="spellEnd"/>
            <w:r w:rsidRPr="00630709">
              <w:rPr>
                <w:rFonts w:ascii="Arial" w:hAnsi="Arial" w:cs="Arial"/>
                <w:color w:val="000000"/>
                <w:sz w:val="14"/>
                <w:szCs w:val="14"/>
                <w:lang w:eastAsia="en-GB"/>
              </w:rPr>
              <w:t xml:space="preserve"> PENG, ZTE Corporation </w:t>
            </w:r>
          </w:p>
        </w:tc>
      </w:tr>
      <w:tr w:rsidR="003C1C5C" w:rsidRPr="00630709" w14:paraId="66B479F2" w14:textId="77777777" w:rsidTr="00B041BC">
        <w:trPr>
          <w:trHeight w:val="57"/>
        </w:trPr>
        <w:tc>
          <w:tcPr>
            <w:tcW w:w="846" w:type="dxa"/>
            <w:shd w:val="clear" w:color="auto" w:fill="auto"/>
            <w:tcMar>
              <w:left w:w="28" w:type="dxa"/>
              <w:right w:w="28" w:type="dxa"/>
            </w:tcMar>
            <w:hideMark/>
          </w:tcPr>
          <w:p w14:paraId="2E303E0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0BC92ED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40160D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2917621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11AE7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00375B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Alex Leadbeater, BT</w:t>
            </w:r>
          </w:p>
        </w:tc>
      </w:tr>
      <w:tr w:rsidR="003C1C5C" w:rsidRPr="00630709" w14:paraId="0ABCC036" w14:textId="77777777" w:rsidTr="00B041BC">
        <w:trPr>
          <w:trHeight w:val="57"/>
        </w:trPr>
        <w:tc>
          <w:tcPr>
            <w:tcW w:w="846" w:type="dxa"/>
            <w:shd w:val="clear" w:color="auto" w:fill="auto"/>
            <w:tcMar>
              <w:left w:w="28" w:type="dxa"/>
              <w:right w:w="28" w:type="dxa"/>
            </w:tcMar>
            <w:hideMark/>
          </w:tcPr>
          <w:p w14:paraId="34B71A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6F7256ED"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107DB45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417D2D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51E48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32B953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3C1C5C" w:rsidRPr="00630709"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IMS Optimization for HSS Group ID in an SBA environment </w:t>
            </w:r>
          </w:p>
        </w:tc>
        <w:tc>
          <w:tcPr>
            <w:tcW w:w="1365" w:type="dxa"/>
            <w:shd w:val="clear" w:color="auto" w:fill="auto"/>
            <w:noWrap/>
            <w:tcMar>
              <w:left w:w="28" w:type="dxa"/>
              <w:right w:w="28" w:type="dxa"/>
            </w:tcMar>
            <w:hideMark/>
          </w:tcPr>
          <w:p w14:paraId="73B44D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Foti</w:t>
            </w:r>
            <w:proofErr w:type="spellEnd"/>
            <w:r w:rsidRPr="00630709">
              <w:rPr>
                <w:rFonts w:ascii="Arial" w:hAnsi="Arial" w:cs="Arial"/>
                <w:color w:val="000000"/>
                <w:sz w:val="14"/>
                <w:szCs w:val="14"/>
                <w:lang w:eastAsia="en-GB"/>
              </w:rPr>
              <w:t>, George, Ericsson</w:t>
            </w:r>
          </w:p>
        </w:tc>
      </w:tr>
      <w:tr w:rsidR="003C1C5C" w:rsidRPr="00630709"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enhancement for Redundant PDU Session </w:t>
            </w:r>
          </w:p>
        </w:tc>
        <w:tc>
          <w:tcPr>
            <w:tcW w:w="1365" w:type="dxa"/>
            <w:shd w:val="clear" w:color="auto" w:fill="auto"/>
            <w:noWrap/>
            <w:tcMar>
              <w:left w:w="28" w:type="dxa"/>
              <w:right w:w="28" w:type="dxa"/>
            </w:tcMar>
            <w:hideMark/>
          </w:tcPr>
          <w:p w14:paraId="5AF7FC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w:t>
            </w:r>
            <w:proofErr w:type="spellStart"/>
            <w:r w:rsidRPr="00630709">
              <w:rPr>
                <w:rFonts w:ascii="Arial" w:hAnsi="Arial" w:cs="Arial"/>
                <w:b/>
                <w:bCs/>
                <w:color w:val="000000"/>
                <w:sz w:val="14"/>
                <w:szCs w:val="14"/>
                <w:lang w:eastAsia="en-GB"/>
              </w:rPr>
              <w:t>Chandramouli</w:t>
            </w:r>
            <w:proofErr w:type="spellEnd"/>
            <w:r w:rsidRPr="00630709">
              <w:rPr>
                <w:rFonts w:ascii="Arial" w:hAnsi="Arial" w:cs="Arial"/>
                <w:b/>
                <w:bCs/>
                <w:color w:val="000000"/>
                <w:sz w:val="14"/>
                <w:szCs w:val="14"/>
                <w:lang w:eastAsia="en-GB"/>
              </w:rPr>
              <w:t xml:space="preserve"> </w:t>
            </w:r>
          </w:p>
        </w:tc>
      </w:tr>
      <w:tr w:rsidR="003C1C5C" w:rsidRPr="00630709"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TEI17_SE_RPS</w:t>
            </w:r>
          </w:p>
        </w:tc>
        <w:tc>
          <w:tcPr>
            <w:tcW w:w="1365" w:type="dxa"/>
            <w:shd w:val="clear" w:color="auto" w:fill="auto"/>
            <w:noWrap/>
            <w:tcMar>
              <w:left w:w="28" w:type="dxa"/>
              <w:right w:w="28" w:type="dxa"/>
            </w:tcMar>
            <w:hideMark/>
          </w:tcPr>
          <w:p w14:paraId="46EAB1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w:t>
            </w:r>
            <w:proofErr w:type="spellStart"/>
            <w:r w:rsidRPr="00630709">
              <w:rPr>
                <w:rFonts w:ascii="Arial" w:hAnsi="Arial" w:cs="Arial"/>
                <w:color w:val="000000"/>
                <w:sz w:val="14"/>
                <w:szCs w:val="14"/>
                <w:lang w:eastAsia="en-GB"/>
              </w:rPr>
              <w:t>Chandramouli</w:t>
            </w:r>
            <w:proofErr w:type="spellEnd"/>
            <w:r w:rsidRPr="00630709">
              <w:rPr>
                <w:rFonts w:ascii="Arial" w:hAnsi="Arial" w:cs="Arial"/>
                <w:color w:val="000000"/>
                <w:sz w:val="14"/>
                <w:szCs w:val="14"/>
                <w:lang w:eastAsia="en-GB"/>
              </w:rPr>
              <w:t xml:space="preserve"> </w:t>
            </w:r>
          </w:p>
        </w:tc>
      </w:tr>
      <w:tr w:rsidR="003C1C5C" w:rsidRPr="00630709"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TEI17_SE_RPS</w:t>
            </w:r>
          </w:p>
        </w:tc>
        <w:tc>
          <w:tcPr>
            <w:tcW w:w="1365" w:type="dxa"/>
            <w:shd w:val="clear" w:color="auto" w:fill="auto"/>
            <w:noWrap/>
            <w:tcMar>
              <w:left w:w="28" w:type="dxa"/>
              <w:right w:w="28" w:type="dxa"/>
            </w:tcMar>
            <w:hideMark/>
          </w:tcPr>
          <w:p w14:paraId="5A3AB1B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2EB28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3C1C5C" w:rsidRPr="00630709"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TEI17_SE_RPS</w:t>
            </w:r>
          </w:p>
        </w:tc>
        <w:tc>
          <w:tcPr>
            <w:tcW w:w="1365" w:type="dxa"/>
            <w:shd w:val="clear" w:color="auto" w:fill="auto"/>
            <w:noWrap/>
            <w:tcMar>
              <w:left w:w="28" w:type="dxa"/>
              <w:right w:w="28" w:type="dxa"/>
            </w:tcMar>
            <w:hideMark/>
          </w:tcPr>
          <w:p w14:paraId="3EA208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930038</w:t>
            </w:r>
          </w:p>
        </w:tc>
        <w:tc>
          <w:tcPr>
            <w:tcW w:w="3406" w:type="dxa"/>
            <w:shd w:val="clear" w:color="auto" w:fill="auto"/>
            <w:tcMar>
              <w:left w:w="28" w:type="dxa"/>
              <w:right w:w="28" w:type="dxa"/>
            </w:tcMar>
            <w:hideMark/>
          </w:tcPr>
          <w:p w14:paraId="662F31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TEI17_SE_RPS</w:t>
            </w:r>
          </w:p>
        </w:tc>
        <w:tc>
          <w:tcPr>
            <w:tcW w:w="1365" w:type="dxa"/>
            <w:shd w:val="clear" w:color="auto" w:fill="auto"/>
            <w:noWrap/>
            <w:tcMar>
              <w:left w:w="28" w:type="dxa"/>
              <w:right w:w="28" w:type="dxa"/>
            </w:tcMar>
            <w:hideMark/>
          </w:tcPr>
          <w:p w14:paraId="3B9288A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930039</w:t>
            </w:r>
          </w:p>
        </w:tc>
        <w:tc>
          <w:tcPr>
            <w:tcW w:w="3406" w:type="dxa"/>
            <w:shd w:val="clear" w:color="auto" w:fill="auto"/>
            <w:tcMar>
              <w:left w:w="28" w:type="dxa"/>
              <w:right w:w="28" w:type="dxa"/>
            </w:tcMar>
            <w:hideMark/>
          </w:tcPr>
          <w:p w14:paraId="760BCDC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TEI17_SE_RPS</w:t>
            </w:r>
          </w:p>
        </w:tc>
        <w:tc>
          <w:tcPr>
            <w:tcW w:w="1365" w:type="dxa"/>
            <w:shd w:val="clear" w:color="auto" w:fill="auto"/>
            <w:noWrap/>
            <w:tcMar>
              <w:left w:w="28" w:type="dxa"/>
              <w:right w:w="28" w:type="dxa"/>
            </w:tcMar>
            <w:hideMark/>
          </w:tcPr>
          <w:p w14:paraId="3DE16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Foti</w:t>
            </w:r>
            <w:proofErr w:type="spellEnd"/>
            <w:r w:rsidRPr="00630709">
              <w:rPr>
                <w:rFonts w:ascii="Arial" w:hAnsi="Arial" w:cs="Arial"/>
                <w:b/>
                <w:bCs/>
                <w:color w:val="000000"/>
                <w:sz w:val="14"/>
                <w:szCs w:val="14"/>
                <w:lang w:eastAsia="en-GB"/>
              </w:rPr>
              <w:t xml:space="preserve">, George, Ericsson </w:t>
            </w:r>
          </w:p>
        </w:tc>
      </w:tr>
      <w:tr w:rsidR="003C1C5C" w:rsidRPr="00630709"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TEI17_SAPES</w:t>
            </w:r>
          </w:p>
        </w:tc>
        <w:tc>
          <w:tcPr>
            <w:tcW w:w="1365" w:type="dxa"/>
            <w:shd w:val="clear" w:color="auto" w:fill="auto"/>
            <w:noWrap/>
            <w:tcMar>
              <w:left w:w="28" w:type="dxa"/>
              <w:right w:w="28" w:type="dxa"/>
            </w:tcMar>
            <w:hideMark/>
          </w:tcPr>
          <w:p w14:paraId="2D5FC4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Foti</w:t>
            </w:r>
            <w:proofErr w:type="spellEnd"/>
            <w:r w:rsidRPr="00630709">
              <w:rPr>
                <w:rFonts w:ascii="Arial" w:hAnsi="Arial" w:cs="Arial"/>
                <w:color w:val="000000"/>
                <w:sz w:val="14"/>
                <w:szCs w:val="14"/>
                <w:lang w:eastAsia="en-GB"/>
              </w:rPr>
              <w:t xml:space="preserve">, George, Ericsson </w:t>
            </w:r>
          </w:p>
        </w:tc>
      </w:tr>
      <w:tr w:rsidR="003C1C5C" w:rsidRPr="00630709"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TEI17_SAPES</w:t>
            </w:r>
          </w:p>
        </w:tc>
        <w:tc>
          <w:tcPr>
            <w:tcW w:w="1365" w:type="dxa"/>
            <w:shd w:val="clear" w:color="auto" w:fill="auto"/>
            <w:noWrap/>
            <w:tcMar>
              <w:left w:w="28" w:type="dxa"/>
              <w:right w:w="28" w:type="dxa"/>
            </w:tcMar>
            <w:hideMark/>
          </w:tcPr>
          <w:p w14:paraId="7460D2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086960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Axell</w:t>
            </w:r>
            <w:proofErr w:type="spellEnd"/>
            <w:r w:rsidRPr="00630709">
              <w:rPr>
                <w:rFonts w:ascii="Arial" w:hAnsi="Arial" w:cs="Arial"/>
                <w:b/>
                <w:bCs/>
                <w:color w:val="000000"/>
                <w:sz w:val="14"/>
                <w:szCs w:val="14"/>
                <w:lang w:eastAsia="en-GB"/>
              </w:rPr>
              <w:t xml:space="preserve">, </w:t>
            </w:r>
            <w:proofErr w:type="spellStart"/>
            <w:r w:rsidRPr="00630709">
              <w:rPr>
                <w:rFonts w:ascii="Arial" w:hAnsi="Arial" w:cs="Arial"/>
                <w:b/>
                <w:bCs/>
                <w:color w:val="000000"/>
                <w:sz w:val="14"/>
                <w:szCs w:val="14"/>
                <w:lang w:eastAsia="en-GB"/>
              </w:rPr>
              <w:t>Jörgen</w:t>
            </w:r>
            <w:proofErr w:type="spellEnd"/>
            <w:r w:rsidRPr="00630709">
              <w:rPr>
                <w:rFonts w:ascii="Arial" w:hAnsi="Arial" w:cs="Arial"/>
                <w:b/>
                <w:bCs/>
                <w:color w:val="000000"/>
                <w:sz w:val="14"/>
                <w:szCs w:val="14"/>
                <w:lang w:eastAsia="en-GB"/>
              </w:rPr>
              <w:t xml:space="preserve">, Ericsson </w:t>
            </w:r>
          </w:p>
        </w:tc>
      </w:tr>
      <w:tr w:rsidR="003C1C5C" w:rsidRPr="00630709"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910079</w:t>
            </w:r>
          </w:p>
        </w:tc>
        <w:tc>
          <w:tcPr>
            <w:tcW w:w="3406" w:type="dxa"/>
            <w:shd w:val="clear" w:color="auto" w:fill="auto"/>
            <w:tcMar>
              <w:left w:w="28" w:type="dxa"/>
              <w:right w:w="28" w:type="dxa"/>
            </w:tcMar>
            <w:hideMark/>
          </w:tcPr>
          <w:p w14:paraId="155013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on TEI17_SAPES</w:t>
            </w:r>
          </w:p>
        </w:tc>
        <w:tc>
          <w:tcPr>
            <w:tcW w:w="1365" w:type="dxa"/>
            <w:shd w:val="clear" w:color="auto" w:fill="auto"/>
            <w:noWrap/>
            <w:tcMar>
              <w:left w:w="28" w:type="dxa"/>
              <w:right w:w="28" w:type="dxa"/>
            </w:tcMar>
            <w:hideMark/>
          </w:tcPr>
          <w:p w14:paraId="3BF70A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Axell</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Jörgen</w:t>
            </w:r>
            <w:proofErr w:type="spellEnd"/>
            <w:r w:rsidRPr="00630709">
              <w:rPr>
                <w:rFonts w:ascii="Arial" w:hAnsi="Arial" w:cs="Arial"/>
                <w:color w:val="000000"/>
                <w:sz w:val="14"/>
                <w:szCs w:val="14"/>
                <w:lang w:eastAsia="en-GB"/>
              </w:rPr>
              <w:t xml:space="preserve">, Ericsson </w:t>
            </w:r>
          </w:p>
        </w:tc>
      </w:tr>
      <w:tr w:rsidR="003C1C5C" w:rsidRPr="00630709"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TEI17_SAPES</w:t>
            </w:r>
          </w:p>
        </w:tc>
        <w:tc>
          <w:tcPr>
            <w:tcW w:w="1365" w:type="dxa"/>
            <w:shd w:val="clear" w:color="auto" w:fill="auto"/>
            <w:noWrap/>
            <w:tcMar>
              <w:left w:w="28" w:type="dxa"/>
              <w:right w:w="28" w:type="dxa"/>
            </w:tcMar>
            <w:hideMark/>
          </w:tcPr>
          <w:p w14:paraId="4877C8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Axell</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Jörgen</w:t>
            </w:r>
            <w:proofErr w:type="spellEnd"/>
            <w:r w:rsidRPr="00630709">
              <w:rPr>
                <w:rFonts w:ascii="Arial" w:hAnsi="Arial" w:cs="Arial"/>
                <w:color w:val="000000"/>
                <w:sz w:val="14"/>
                <w:szCs w:val="14"/>
                <w:lang w:eastAsia="en-GB"/>
              </w:rPr>
              <w:t xml:space="preserve">, Ericsson </w:t>
            </w:r>
          </w:p>
        </w:tc>
      </w:tr>
      <w:tr w:rsidR="003C1C5C" w:rsidRPr="00630709" w14:paraId="61214F2C" w14:textId="77777777" w:rsidTr="00B041BC">
        <w:trPr>
          <w:trHeight w:val="57"/>
        </w:trPr>
        <w:tc>
          <w:tcPr>
            <w:tcW w:w="846" w:type="dxa"/>
            <w:shd w:val="clear" w:color="auto" w:fill="auto"/>
            <w:tcMar>
              <w:left w:w="28" w:type="dxa"/>
              <w:right w:w="28" w:type="dxa"/>
            </w:tcMar>
            <w:hideMark/>
          </w:tcPr>
          <w:p w14:paraId="3B6B20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17CFBD3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Dynamically Changing AM Policies in the 5GC </w:t>
            </w:r>
          </w:p>
        </w:tc>
        <w:tc>
          <w:tcPr>
            <w:tcW w:w="1365" w:type="dxa"/>
            <w:shd w:val="clear" w:color="auto" w:fill="auto"/>
            <w:noWrap/>
            <w:tcMar>
              <w:left w:w="28" w:type="dxa"/>
              <w:right w:w="28" w:type="dxa"/>
            </w:tcMar>
            <w:hideMark/>
          </w:tcPr>
          <w:p w14:paraId="179BDDE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519D7D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1F2DDB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7D3123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Pancorbo, Belen (Ericsson)</w:t>
            </w:r>
          </w:p>
        </w:tc>
      </w:tr>
      <w:tr w:rsidR="003C1C5C" w:rsidRPr="00630709" w14:paraId="405AEBC8" w14:textId="77777777" w:rsidTr="00B041BC">
        <w:trPr>
          <w:trHeight w:val="57"/>
        </w:trPr>
        <w:tc>
          <w:tcPr>
            <w:tcW w:w="846" w:type="dxa"/>
            <w:shd w:val="clear" w:color="auto" w:fill="auto"/>
            <w:tcMar>
              <w:left w:w="28" w:type="dxa"/>
              <w:right w:w="28" w:type="dxa"/>
            </w:tcMar>
            <w:hideMark/>
          </w:tcPr>
          <w:p w14:paraId="55E722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1F20887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TEI17_DCAMP</w:t>
            </w:r>
          </w:p>
        </w:tc>
        <w:tc>
          <w:tcPr>
            <w:tcW w:w="1365" w:type="dxa"/>
            <w:shd w:val="clear" w:color="auto" w:fill="auto"/>
            <w:noWrap/>
            <w:tcMar>
              <w:left w:w="28" w:type="dxa"/>
              <w:right w:w="28" w:type="dxa"/>
            </w:tcMar>
            <w:hideMark/>
          </w:tcPr>
          <w:p w14:paraId="3E2001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6CD4C5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99F5827"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105A36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Pancorbo, Belen (Ericsson)</w:t>
            </w:r>
          </w:p>
        </w:tc>
      </w:tr>
      <w:tr w:rsidR="003C1C5C" w:rsidRPr="00630709" w14:paraId="02CF617A" w14:textId="77777777" w:rsidTr="00B041BC">
        <w:trPr>
          <w:trHeight w:val="57"/>
        </w:trPr>
        <w:tc>
          <w:tcPr>
            <w:tcW w:w="846" w:type="dxa"/>
            <w:shd w:val="clear" w:color="auto" w:fill="auto"/>
            <w:tcMar>
              <w:left w:w="28" w:type="dxa"/>
              <w:right w:w="28" w:type="dxa"/>
            </w:tcMar>
            <w:hideMark/>
          </w:tcPr>
          <w:p w14:paraId="7B141C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4D858BC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TEI17_DCAMP</w:t>
            </w:r>
          </w:p>
        </w:tc>
        <w:tc>
          <w:tcPr>
            <w:tcW w:w="1365" w:type="dxa"/>
            <w:shd w:val="clear" w:color="auto" w:fill="auto"/>
            <w:noWrap/>
            <w:tcMar>
              <w:left w:w="28" w:type="dxa"/>
              <w:right w:w="28" w:type="dxa"/>
            </w:tcMar>
            <w:hideMark/>
          </w:tcPr>
          <w:p w14:paraId="1750DFD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4A8D11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2B6A34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247A4C5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Garcia </w:t>
            </w:r>
            <w:proofErr w:type="spellStart"/>
            <w:r w:rsidRPr="00630709">
              <w:rPr>
                <w:rFonts w:ascii="Arial" w:hAnsi="Arial" w:cs="Arial"/>
                <w:b/>
                <w:bCs/>
                <w:color w:val="000000"/>
                <w:sz w:val="14"/>
                <w:szCs w:val="14"/>
                <w:lang w:eastAsia="en-GB"/>
              </w:rPr>
              <w:t>Azorero</w:t>
            </w:r>
            <w:proofErr w:type="spellEnd"/>
            <w:r w:rsidRPr="00630709">
              <w:rPr>
                <w:rFonts w:ascii="Arial" w:hAnsi="Arial" w:cs="Arial"/>
                <w:b/>
                <w:bCs/>
                <w:color w:val="000000"/>
                <w:sz w:val="14"/>
                <w:szCs w:val="14"/>
                <w:lang w:eastAsia="en-GB"/>
              </w:rPr>
              <w:t xml:space="preserve">, </w:t>
            </w:r>
            <w:proofErr w:type="spellStart"/>
            <w:r w:rsidRPr="00630709">
              <w:rPr>
                <w:rFonts w:ascii="Arial" w:hAnsi="Arial" w:cs="Arial"/>
                <w:b/>
                <w:bCs/>
                <w:color w:val="000000"/>
                <w:sz w:val="14"/>
                <w:szCs w:val="14"/>
                <w:lang w:eastAsia="en-GB"/>
              </w:rPr>
              <w:t>Fuencisla</w:t>
            </w:r>
            <w:proofErr w:type="spellEnd"/>
            <w:r w:rsidRPr="00630709">
              <w:rPr>
                <w:rFonts w:ascii="Arial" w:hAnsi="Arial" w:cs="Arial"/>
                <w:b/>
                <w:bCs/>
                <w:color w:val="000000"/>
                <w:sz w:val="14"/>
                <w:szCs w:val="14"/>
                <w:lang w:eastAsia="en-GB"/>
              </w:rPr>
              <w:t xml:space="preserve">. Ericsson </w:t>
            </w:r>
          </w:p>
        </w:tc>
      </w:tr>
      <w:tr w:rsidR="003C1C5C" w:rsidRPr="00630709" w14:paraId="42ADE4CC" w14:textId="77777777" w:rsidTr="00B041BC">
        <w:trPr>
          <w:trHeight w:val="57"/>
        </w:trPr>
        <w:tc>
          <w:tcPr>
            <w:tcW w:w="846" w:type="dxa"/>
            <w:shd w:val="clear" w:color="auto" w:fill="auto"/>
            <w:tcMar>
              <w:left w:w="28" w:type="dxa"/>
              <w:right w:w="28" w:type="dxa"/>
            </w:tcMar>
            <w:hideMark/>
          </w:tcPr>
          <w:p w14:paraId="68DB3DD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3DDF53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TEI17_DCAMP</w:t>
            </w:r>
          </w:p>
        </w:tc>
        <w:tc>
          <w:tcPr>
            <w:tcW w:w="1365" w:type="dxa"/>
            <w:shd w:val="clear" w:color="auto" w:fill="auto"/>
            <w:noWrap/>
            <w:tcMar>
              <w:left w:w="28" w:type="dxa"/>
              <w:right w:w="28" w:type="dxa"/>
            </w:tcMar>
            <w:hideMark/>
          </w:tcPr>
          <w:p w14:paraId="3B848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67642D7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311B6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3BF50A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w:t>
            </w:r>
            <w:proofErr w:type="spellStart"/>
            <w:r w:rsidRPr="00630709">
              <w:rPr>
                <w:rFonts w:ascii="Arial" w:hAnsi="Arial" w:cs="Arial"/>
                <w:color w:val="000000"/>
                <w:sz w:val="14"/>
                <w:szCs w:val="14"/>
                <w:lang w:eastAsia="en-GB"/>
              </w:rPr>
              <w:t>Azorero</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Fuencisla</w:t>
            </w:r>
            <w:proofErr w:type="spellEnd"/>
            <w:r w:rsidRPr="00630709">
              <w:rPr>
                <w:rFonts w:ascii="Arial" w:hAnsi="Arial" w:cs="Arial"/>
                <w:color w:val="000000"/>
                <w:sz w:val="14"/>
                <w:szCs w:val="14"/>
                <w:lang w:eastAsia="en-GB"/>
              </w:rPr>
              <w:t xml:space="preserve">. Ericsson </w:t>
            </w:r>
          </w:p>
        </w:tc>
      </w:tr>
      <w:tr w:rsidR="003C1C5C" w:rsidRPr="00630709" w14:paraId="53A9C7DC" w14:textId="77777777" w:rsidTr="00B041BC">
        <w:trPr>
          <w:trHeight w:val="57"/>
        </w:trPr>
        <w:tc>
          <w:tcPr>
            <w:tcW w:w="846" w:type="dxa"/>
            <w:shd w:val="clear" w:color="auto" w:fill="auto"/>
            <w:tcMar>
              <w:left w:w="28" w:type="dxa"/>
              <w:right w:w="28" w:type="dxa"/>
            </w:tcMar>
            <w:hideMark/>
          </w:tcPr>
          <w:p w14:paraId="242F484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44F430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TEI17_DCAMP</w:t>
            </w:r>
          </w:p>
        </w:tc>
        <w:tc>
          <w:tcPr>
            <w:tcW w:w="1365" w:type="dxa"/>
            <w:shd w:val="clear" w:color="auto" w:fill="auto"/>
            <w:noWrap/>
            <w:tcMar>
              <w:left w:w="28" w:type="dxa"/>
              <w:right w:w="28" w:type="dxa"/>
            </w:tcMar>
            <w:hideMark/>
          </w:tcPr>
          <w:p w14:paraId="66F913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7C6F19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D3FAB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E919FB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w:t>
            </w:r>
            <w:proofErr w:type="spellStart"/>
            <w:r w:rsidRPr="00630709">
              <w:rPr>
                <w:rFonts w:ascii="Arial" w:hAnsi="Arial" w:cs="Arial"/>
                <w:color w:val="000000"/>
                <w:sz w:val="14"/>
                <w:szCs w:val="14"/>
                <w:lang w:eastAsia="en-GB"/>
              </w:rPr>
              <w:t>Azorero</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Fuencisla</w:t>
            </w:r>
            <w:proofErr w:type="spellEnd"/>
            <w:r w:rsidRPr="00630709">
              <w:rPr>
                <w:rFonts w:ascii="Arial" w:hAnsi="Arial" w:cs="Arial"/>
                <w:color w:val="000000"/>
                <w:sz w:val="14"/>
                <w:szCs w:val="14"/>
                <w:lang w:eastAsia="en-GB"/>
              </w:rPr>
              <w:t xml:space="preserve">. Ericsson </w:t>
            </w:r>
          </w:p>
        </w:tc>
      </w:tr>
      <w:tr w:rsidR="003C1C5C" w:rsidRPr="00630709" w14:paraId="4C64FE95" w14:textId="77777777" w:rsidTr="00B041BC">
        <w:trPr>
          <w:trHeight w:val="57"/>
        </w:trPr>
        <w:tc>
          <w:tcPr>
            <w:tcW w:w="846" w:type="dxa"/>
            <w:shd w:val="clear" w:color="auto" w:fill="auto"/>
            <w:tcMar>
              <w:left w:w="28" w:type="dxa"/>
              <w:right w:w="28" w:type="dxa"/>
            </w:tcMar>
            <w:hideMark/>
          </w:tcPr>
          <w:p w14:paraId="3365379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D12483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IP address pool information from UDM </w:t>
            </w:r>
          </w:p>
        </w:tc>
        <w:tc>
          <w:tcPr>
            <w:tcW w:w="1365" w:type="dxa"/>
            <w:shd w:val="clear" w:color="auto" w:fill="auto"/>
            <w:noWrap/>
            <w:tcMar>
              <w:left w:w="28" w:type="dxa"/>
              <w:right w:w="28" w:type="dxa"/>
            </w:tcMar>
            <w:hideMark/>
          </w:tcPr>
          <w:p w14:paraId="51692D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4B104C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4B406CFF"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01A25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Stefan </w:t>
            </w:r>
            <w:proofErr w:type="spellStart"/>
            <w:r w:rsidRPr="00630709">
              <w:rPr>
                <w:rFonts w:ascii="Arial" w:hAnsi="Arial" w:cs="Arial"/>
                <w:color w:val="000000"/>
                <w:sz w:val="14"/>
                <w:szCs w:val="14"/>
                <w:lang w:eastAsia="en-GB"/>
              </w:rPr>
              <w:t>Rommer</w:t>
            </w:r>
            <w:proofErr w:type="spellEnd"/>
            <w:r w:rsidRPr="00630709">
              <w:rPr>
                <w:rFonts w:ascii="Arial" w:hAnsi="Arial" w:cs="Arial"/>
                <w:color w:val="000000"/>
                <w:sz w:val="14"/>
                <w:szCs w:val="14"/>
                <w:lang w:eastAsia="en-GB"/>
              </w:rPr>
              <w:t xml:space="preserve"> </w:t>
            </w:r>
          </w:p>
        </w:tc>
      </w:tr>
      <w:tr w:rsidR="003C1C5C" w:rsidRPr="00630709" w14:paraId="40DA433E" w14:textId="77777777" w:rsidTr="00B041BC">
        <w:trPr>
          <w:trHeight w:val="57"/>
        </w:trPr>
        <w:tc>
          <w:tcPr>
            <w:tcW w:w="846" w:type="dxa"/>
            <w:shd w:val="clear" w:color="auto" w:fill="auto"/>
            <w:tcMar>
              <w:left w:w="28" w:type="dxa"/>
              <w:right w:w="28" w:type="dxa"/>
            </w:tcMar>
            <w:hideMark/>
          </w:tcPr>
          <w:p w14:paraId="598788D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3F9ACA2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 management of group-based event monitoring </w:t>
            </w:r>
          </w:p>
        </w:tc>
        <w:tc>
          <w:tcPr>
            <w:tcW w:w="1365" w:type="dxa"/>
            <w:shd w:val="clear" w:color="auto" w:fill="auto"/>
            <w:noWrap/>
            <w:tcMar>
              <w:left w:w="28" w:type="dxa"/>
              <w:right w:w="28" w:type="dxa"/>
            </w:tcMar>
            <w:hideMark/>
          </w:tcPr>
          <w:p w14:paraId="3049E6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E14F1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796B2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611013F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Qian XB Chen, Ericsson</w:t>
            </w:r>
          </w:p>
        </w:tc>
      </w:tr>
      <w:tr w:rsidR="003C1C5C" w:rsidRPr="00630709" w14:paraId="45DB7A1B" w14:textId="77777777" w:rsidTr="00B041BC">
        <w:trPr>
          <w:trHeight w:val="57"/>
        </w:trPr>
        <w:tc>
          <w:tcPr>
            <w:tcW w:w="846" w:type="dxa"/>
            <w:shd w:val="clear" w:color="auto" w:fill="auto"/>
            <w:tcMar>
              <w:left w:w="28" w:type="dxa"/>
              <w:right w:w="28" w:type="dxa"/>
            </w:tcMar>
            <w:hideMark/>
          </w:tcPr>
          <w:p w14:paraId="105285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48E8BE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TEI17_GEM </w:t>
            </w:r>
          </w:p>
        </w:tc>
        <w:tc>
          <w:tcPr>
            <w:tcW w:w="1365" w:type="dxa"/>
            <w:shd w:val="clear" w:color="auto" w:fill="auto"/>
            <w:noWrap/>
            <w:tcMar>
              <w:left w:w="28" w:type="dxa"/>
              <w:right w:w="28" w:type="dxa"/>
            </w:tcMar>
            <w:hideMark/>
          </w:tcPr>
          <w:p w14:paraId="23D6647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72D979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C040FA8"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2D94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 XB Chen, Ericsson</w:t>
            </w:r>
          </w:p>
        </w:tc>
      </w:tr>
      <w:tr w:rsidR="003C1C5C" w:rsidRPr="00630709" w14:paraId="2BF4E2E3" w14:textId="77777777" w:rsidTr="00B041BC">
        <w:trPr>
          <w:trHeight w:val="57"/>
        </w:trPr>
        <w:tc>
          <w:tcPr>
            <w:tcW w:w="846" w:type="dxa"/>
            <w:shd w:val="clear" w:color="auto" w:fill="auto"/>
            <w:tcMar>
              <w:left w:w="28" w:type="dxa"/>
              <w:right w:w="28" w:type="dxa"/>
            </w:tcMar>
            <w:hideMark/>
          </w:tcPr>
          <w:p w14:paraId="0FE83D3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5B80636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TEI17_GEM </w:t>
            </w:r>
          </w:p>
        </w:tc>
        <w:tc>
          <w:tcPr>
            <w:tcW w:w="1365" w:type="dxa"/>
            <w:shd w:val="clear" w:color="auto" w:fill="auto"/>
            <w:noWrap/>
            <w:tcMar>
              <w:left w:w="28" w:type="dxa"/>
              <w:right w:w="28" w:type="dxa"/>
            </w:tcMar>
            <w:hideMark/>
          </w:tcPr>
          <w:p w14:paraId="677268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2B1130D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4D8BC88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0698B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Maria </w:t>
            </w:r>
            <w:proofErr w:type="spellStart"/>
            <w:r w:rsidRPr="00630709">
              <w:rPr>
                <w:rFonts w:ascii="Arial" w:hAnsi="Arial" w:cs="Arial"/>
                <w:b/>
                <w:bCs/>
                <w:color w:val="000000"/>
                <w:sz w:val="14"/>
                <w:szCs w:val="14"/>
                <w:lang w:eastAsia="en-GB"/>
              </w:rPr>
              <w:t>Tianmei</w:t>
            </w:r>
            <w:proofErr w:type="spellEnd"/>
            <w:r w:rsidRPr="00630709">
              <w:rPr>
                <w:rFonts w:ascii="Arial" w:hAnsi="Arial" w:cs="Arial"/>
                <w:b/>
                <w:bCs/>
                <w:color w:val="000000"/>
                <w:sz w:val="14"/>
                <w:szCs w:val="14"/>
                <w:lang w:eastAsia="en-GB"/>
              </w:rPr>
              <w:t xml:space="preserve">, Liang, Ericsson </w:t>
            </w:r>
          </w:p>
        </w:tc>
      </w:tr>
      <w:tr w:rsidR="003C1C5C" w:rsidRPr="00630709" w14:paraId="46B5B70C" w14:textId="77777777" w:rsidTr="00B041BC">
        <w:trPr>
          <w:trHeight w:val="57"/>
        </w:trPr>
        <w:tc>
          <w:tcPr>
            <w:tcW w:w="846" w:type="dxa"/>
            <w:shd w:val="clear" w:color="auto" w:fill="auto"/>
            <w:tcMar>
              <w:left w:w="28" w:type="dxa"/>
              <w:right w:w="28" w:type="dxa"/>
            </w:tcMar>
            <w:hideMark/>
          </w:tcPr>
          <w:p w14:paraId="6CB0F45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910085</w:t>
            </w:r>
          </w:p>
        </w:tc>
        <w:tc>
          <w:tcPr>
            <w:tcW w:w="3406" w:type="dxa"/>
            <w:shd w:val="clear" w:color="auto" w:fill="auto"/>
            <w:tcMar>
              <w:left w:w="28" w:type="dxa"/>
              <w:right w:w="28" w:type="dxa"/>
            </w:tcMar>
            <w:hideMark/>
          </w:tcPr>
          <w:p w14:paraId="5B9A40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TEI17_GEM </w:t>
            </w:r>
          </w:p>
        </w:tc>
        <w:tc>
          <w:tcPr>
            <w:tcW w:w="1365" w:type="dxa"/>
            <w:shd w:val="clear" w:color="auto" w:fill="auto"/>
            <w:noWrap/>
            <w:tcMar>
              <w:left w:w="28" w:type="dxa"/>
              <w:right w:w="28" w:type="dxa"/>
            </w:tcMar>
            <w:hideMark/>
          </w:tcPr>
          <w:p w14:paraId="47B72B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591F4A3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0703B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0CAF93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w:t>
            </w:r>
            <w:proofErr w:type="spellStart"/>
            <w:r w:rsidRPr="00630709">
              <w:rPr>
                <w:rFonts w:ascii="Arial" w:hAnsi="Arial" w:cs="Arial"/>
                <w:color w:val="000000"/>
                <w:sz w:val="14"/>
                <w:szCs w:val="14"/>
                <w:lang w:eastAsia="en-GB"/>
              </w:rPr>
              <w:t>Tianmei</w:t>
            </w:r>
            <w:proofErr w:type="spellEnd"/>
            <w:r w:rsidRPr="00630709">
              <w:rPr>
                <w:rFonts w:ascii="Arial" w:hAnsi="Arial" w:cs="Arial"/>
                <w:color w:val="000000"/>
                <w:sz w:val="14"/>
                <w:szCs w:val="14"/>
                <w:lang w:eastAsia="en-GB"/>
              </w:rPr>
              <w:t xml:space="preserve">, Liang, Ericsson </w:t>
            </w:r>
          </w:p>
        </w:tc>
      </w:tr>
      <w:tr w:rsidR="003C1C5C" w:rsidRPr="00630709" w14:paraId="72EEC477" w14:textId="77777777" w:rsidTr="00B041BC">
        <w:trPr>
          <w:trHeight w:val="57"/>
        </w:trPr>
        <w:tc>
          <w:tcPr>
            <w:tcW w:w="846" w:type="dxa"/>
            <w:shd w:val="clear" w:color="auto" w:fill="auto"/>
            <w:tcMar>
              <w:left w:w="28" w:type="dxa"/>
              <w:right w:w="28" w:type="dxa"/>
            </w:tcMar>
            <w:hideMark/>
          </w:tcPr>
          <w:p w14:paraId="443C13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910086</w:t>
            </w:r>
          </w:p>
        </w:tc>
        <w:tc>
          <w:tcPr>
            <w:tcW w:w="3406" w:type="dxa"/>
            <w:shd w:val="clear" w:color="auto" w:fill="auto"/>
            <w:tcMar>
              <w:left w:w="28" w:type="dxa"/>
              <w:right w:w="28" w:type="dxa"/>
            </w:tcMar>
            <w:hideMark/>
          </w:tcPr>
          <w:p w14:paraId="4FCFEA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TEI17_GEM </w:t>
            </w:r>
          </w:p>
        </w:tc>
        <w:tc>
          <w:tcPr>
            <w:tcW w:w="1365" w:type="dxa"/>
            <w:shd w:val="clear" w:color="auto" w:fill="auto"/>
            <w:noWrap/>
            <w:tcMar>
              <w:left w:w="28" w:type="dxa"/>
              <w:right w:w="28" w:type="dxa"/>
            </w:tcMar>
            <w:hideMark/>
          </w:tcPr>
          <w:p w14:paraId="765E3A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F6A54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C30575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15943C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w:t>
            </w:r>
            <w:proofErr w:type="spellStart"/>
            <w:r w:rsidRPr="00630709">
              <w:rPr>
                <w:rFonts w:ascii="Arial" w:hAnsi="Arial" w:cs="Arial"/>
                <w:color w:val="000000"/>
                <w:sz w:val="14"/>
                <w:szCs w:val="14"/>
                <w:lang w:eastAsia="en-GB"/>
              </w:rPr>
              <w:t>Tianmei</w:t>
            </w:r>
            <w:proofErr w:type="spellEnd"/>
            <w:r w:rsidRPr="00630709">
              <w:rPr>
                <w:rFonts w:ascii="Arial" w:hAnsi="Arial" w:cs="Arial"/>
                <w:color w:val="000000"/>
                <w:sz w:val="14"/>
                <w:szCs w:val="14"/>
                <w:lang w:eastAsia="en-GB"/>
              </w:rPr>
              <w:t xml:space="preserve">, Liang, Ericsson </w:t>
            </w:r>
          </w:p>
        </w:tc>
      </w:tr>
      <w:tr w:rsidR="003C1C5C" w:rsidRPr="00630709"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Laurent Thiebaut, Nokia </w:t>
            </w:r>
          </w:p>
        </w:tc>
      </w:tr>
      <w:tr w:rsidR="003C1C5C" w:rsidRPr="00630709"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870008</w:t>
            </w:r>
          </w:p>
        </w:tc>
        <w:tc>
          <w:tcPr>
            <w:tcW w:w="3406" w:type="dxa"/>
            <w:shd w:val="clear" w:color="auto" w:fill="auto"/>
            <w:tcMar>
              <w:left w:w="28" w:type="dxa"/>
              <w:right w:w="28" w:type="dxa"/>
            </w:tcMar>
            <w:hideMark/>
          </w:tcPr>
          <w:p w14:paraId="77A22C0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TEI17_N3SLICE</w:t>
            </w:r>
          </w:p>
        </w:tc>
        <w:tc>
          <w:tcPr>
            <w:tcW w:w="1365" w:type="dxa"/>
            <w:shd w:val="clear" w:color="auto" w:fill="auto"/>
            <w:noWrap/>
            <w:tcMar>
              <w:left w:w="28" w:type="dxa"/>
              <w:right w:w="28" w:type="dxa"/>
            </w:tcMar>
            <w:hideMark/>
          </w:tcPr>
          <w:p w14:paraId="23809E9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Laurent Thiebaut, Nokia </w:t>
            </w:r>
          </w:p>
        </w:tc>
      </w:tr>
      <w:tr w:rsidR="003C1C5C" w:rsidRPr="00630709"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TEI17_N3SLICE</w:t>
            </w:r>
          </w:p>
        </w:tc>
        <w:tc>
          <w:tcPr>
            <w:tcW w:w="1365" w:type="dxa"/>
            <w:shd w:val="clear" w:color="auto" w:fill="auto"/>
            <w:noWrap/>
            <w:tcMar>
              <w:left w:w="28" w:type="dxa"/>
              <w:right w:w="28" w:type="dxa"/>
            </w:tcMar>
            <w:hideMark/>
          </w:tcPr>
          <w:p w14:paraId="222F8C7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TEI17_N3SLICE</w:t>
            </w:r>
          </w:p>
        </w:tc>
        <w:tc>
          <w:tcPr>
            <w:tcW w:w="1365" w:type="dxa"/>
            <w:shd w:val="clear" w:color="auto" w:fill="auto"/>
            <w:noWrap/>
            <w:tcMar>
              <w:left w:w="28" w:type="dxa"/>
              <w:right w:w="28" w:type="dxa"/>
            </w:tcMar>
            <w:hideMark/>
          </w:tcPr>
          <w:p w14:paraId="67889F1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Aihua</w:t>
            </w:r>
            <w:proofErr w:type="spellEnd"/>
            <w:r w:rsidRPr="00630709">
              <w:rPr>
                <w:rFonts w:ascii="Arial" w:hAnsi="Arial" w:cs="Arial"/>
                <w:b/>
                <w:bCs/>
                <w:color w:val="000000"/>
                <w:sz w:val="14"/>
                <w:szCs w:val="14"/>
                <w:lang w:eastAsia="en-GB"/>
              </w:rPr>
              <w:t xml:space="preserve">, Li, China Mobile </w:t>
            </w:r>
          </w:p>
        </w:tc>
      </w:tr>
      <w:tr w:rsidR="003C1C5C" w:rsidRPr="00630709"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TEI17_NIESGU</w:t>
            </w:r>
          </w:p>
        </w:tc>
        <w:tc>
          <w:tcPr>
            <w:tcW w:w="1365" w:type="dxa"/>
            <w:shd w:val="clear" w:color="auto" w:fill="auto"/>
            <w:noWrap/>
            <w:tcMar>
              <w:left w:w="28" w:type="dxa"/>
              <w:right w:w="28" w:type="dxa"/>
            </w:tcMar>
            <w:hideMark/>
          </w:tcPr>
          <w:p w14:paraId="4F05EC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Aihua</w:t>
            </w:r>
            <w:proofErr w:type="spellEnd"/>
            <w:r w:rsidRPr="00630709">
              <w:rPr>
                <w:rFonts w:ascii="Arial" w:hAnsi="Arial" w:cs="Arial"/>
                <w:color w:val="000000"/>
                <w:sz w:val="14"/>
                <w:szCs w:val="14"/>
                <w:lang w:eastAsia="en-GB"/>
              </w:rPr>
              <w:t xml:space="preserve">, Li, China Mobile </w:t>
            </w:r>
          </w:p>
        </w:tc>
      </w:tr>
      <w:tr w:rsidR="003C1C5C" w:rsidRPr="00630709"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Dong, Jia, China Mobile </w:t>
            </w:r>
          </w:p>
        </w:tc>
      </w:tr>
      <w:tr w:rsidR="003C1C5C" w:rsidRPr="00630709"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w:t>
            </w:r>
            <w:proofErr w:type="spellStart"/>
            <w:r w:rsidRPr="00630709">
              <w:rPr>
                <w:rFonts w:ascii="Arial" w:hAnsi="Arial" w:cs="Arial"/>
                <w:color w:val="000000"/>
                <w:sz w:val="14"/>
                <w:szCs w:val="14"/>
                <w:lang w:eastAsia="en-GB"/>
              </w:rPr>
              <w:t>Zhenning</w:t>
            </w:r>
            <w:proofErr w:type="spellEnd"/>
            <w:r w:rsidRPr="00630709">
              <w:rPr>
                <w:rFonts w:ascii="Arial" w:hAnsi="Arial" w:cs="Arial"/>
                <w:color w:val="000000"/>
                <w:sz w:val="14"/>
                <w:szCs w:val="14"/>
                <w:lang w:eastAsia="en-GB"/>
              </w:rPr>
              <w:t xml:space="preserve"> (China Mobile) </w:t>
            </w:r>
          </w:p>
        </w:tc>
      </w:tr>
      <w:tr w:rsidR="003C1C5C" w:rsidRPr="00630709"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w:t>
            </w:r>
            <w:proofErr w:type="spellStart"/>
            <w:r w:rsidRPr="00630709">
              <w:rPr>
                <w:rFonts w:ascii="Arial" w:hAnsi="Arial" w:cs="Arial"/>
                <w:color w:val="000000"/>
                <w:sz w:val="14"/>
                <w:szCs w:val="14"/>
                <w:lang w:eastAsia="en-GB"/>
              </w:rPr>
              <w:t>Zhenning</w:t>
            </w:r>
            <w:proofErr w:type="spellEnd"/>
            <w:r w:rsidRPr="00630709">
              <w:rPr>
                <w:rFonts w:ascii="Arial" w:hAnsi="Arial" w:cs="Arial"/>
                <w:color w:val="000000"/>
                <w:sz w:val="14"/>
                <w:szCs w:val="14"/>
                <w:lang w:eastAsia="en-GB"/>
              </w:rPr>
              <w:t xml:space="preserve"> (China Mobile) </w:t>
            </w:r>
          </w:p>
        </w:tc>
      </w:tr>
    </w:tbl>
    <w:p w14:paraId="15003D2E" w14:textId="6F95EAF8" w:rsidR="003C1C5C" w:rsidRDefault="003C1C5C" w:rsidP="003C1C5C">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F9E403B" w14:textId="79AF5B40" w:rsidR="00543B1A" w:rsidRDefault="00543B1A" w:rsidP="00543B1A">
      <w:pPr>
        <w:pStyle w:val="Heading1"/>
        <w:rPr>
          <w:lang w:eastAsia="en-GB"/>
        </w:rPr>
      </w:pPr>
      <w:bookmarkStart w:id="46" w:name="_Toc101950908"/>
      <w:r>
        <w:rPr>
          <w:lang w:eastAsia="en-GB"/>
        </w:rPr>
        <w:t>25</w:t>
      </w:r>
      <w:r>
        <w:rPr>
          <w:lang w:eastAsia="en-GB"/>
        </w:rPr>
        <w:tab/>
        <w:t>Management-only Features</w:t>
      </w:r>
      <w:bookmarkEnd w:id="46"/>
    </w:p>
    <w:p w14:paraId="574C8C4D" w14:textId="0ABF4F33" w:rsidR="00543B1A" w:rsidRDefault="00543B1A" w:rsidP="00543B1A">
      <w:pPr>
        <w:rPr>
          <w:lang w:eastAsia="en-GB"/>
        </w:rPr>
      </w:pPr>
      <w:r>
        <w:rPr>
          <w:lang w:eastAsia="en-GB"/>
        </w:rPr>
        <w:t xml:space="preserve">This section presents all the Features with no corresponding </w:t>
      </w:r>
      <w:r w:rsidR="00DC313F">
        <w:rPr>
          <w:lang w:eastAsia="en-GB"/>
        </w:rPr>
        <w:t xml:space="preserve">work in other group than the </w:t>
      </w:r>
      <w:r w:rsidR="00DC313F" w:rsidRPr="00DC313F">
        <w:rPr>
          <w:lang w:eastAsia="en-GB"/>
        </w:rPr>
        <w:t>Operations, administration and management</w:t>
      </w:r>
      <w:r w:rsidR="00DC313F">
        <w:rPr>
          <w:lang w:eastAsia="en-GB"/>
        </w:rPr>
        <w:t xml:space="preserve"> (OAM) group, i.e. SA5. For instance, OAM for "Industrial IoT" is reported in the section on "Industrial IoT" and not here.</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630709" w14:paraId="5F542142" w14:textId="77777777" w:rsidTr="00A93A4D">
        <w:trPr>
          <w:trHeight w:val="57"/>
        </w:trPr>
        <w:tc>
          <w:tcPr>
            <w:tcW w:w="846" w:type="dxa"/>
            <w:shd w:val="clear" w:color="auto" w:fill="auto"/>
            <w:tcMar>
              <w:left w:w="28" w:type="dxa"/>
              <w:right w:w="28" w:type="dxa"/>
            </w:tcMar>
            <w:hideMark/>
          </w:tcPr>
          <w:p w14:paraId="1441F47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414C30C1"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22F7267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7E8A9E1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6DF6E1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648F0F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Jean-Michel CORNILY, ORANGE</w:t>
            </w:r>
          </w:p>
        </w:tc>
      </w:tr>
      <w:tr w:rsidR="00DC313F" w:rsidRPr="00630709"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 Xiaonan, CMCC </w:t>
            </w:r>
          </w:p>
        </w:tc>
      </w:tr>
      <w:tr w:rsidR="00DC313F" w:rsidRPr="00630709" w14:paraId="2C436136" w14:textId="77777777" w:rsidTr="00A93A4D">
        <w:trPr>
          <w:trHeight w:val="57"/>
        </w:trPr>
        <w:tc>
          <w:tcPr>
            <w:tcW w:w="846" w:type="dxa"/>
            <w:shd w:val="clear" w:color="auto" w:fill="auto"/>
            <w:tcMar>
              <w:left w:w="28" w:type="dxa"/>
              <w:right w:w="28" w:type="dxa"/>
            </w:tcMar>
            <w:hideMark/>
          </w:tcPr>
          <w:p w14:paraId="4D36061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2C958DEF"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0072C5E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4E1F95C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CC198C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A0E28E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Ayani</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Zhulia</w:t>
            </w:r>
            <w:proofErr w:type="spellEnd"/>
            <w:r w:rsidRPr="00630709">
              <w:rPr>
                <w:rFonts w:ascii="Arial" w:hAnsi="Arial" w:cs="Arial"/>
                <w:color w:val="000000"/>
                <w:sz w:val="14"/>
                <w:szCs w:val="14"/>
                <w:lang w:eastAsia="en-GB"/>
              </w:rPr>
              <w:t xml:space="preserve">, Ericsson </w:t>
            </w:r>
          </w:p>
        </w:tc>
      </w:tr>
      <w:tr w:rsidR="00DC313F" w:rsidRPr="00630709" w14:paraId="6B261F12" w14:textId="77777777" w:rsidTr="00A93A4D">
        <w:trPr>
          <w:trHeight w:val="57"/>
        </w:trPr>
        <w:tc>
          <w:tcPr>
            <w:tcW w:w="846" w:type="dxa"/>
            <w:shd w:val="clear" w:color="auto" w:fill="auto"/>
            <w:tcMar>
              <w:left w:w="28" w:type="dxa"/>
              <w:right w:w="28" w:type="dxa"/>
            </w:tcMar>
            <w:hideMark/>
          </w:tcPr>
          <w:p w14:paraId="2FF518C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8C5558C"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NRM features </w:t>
            </w:r>
          </w:p>
        </w:tc>
        <w:tc>
          <w:tcPr>
            <w:tcW w:w="1365" w:type="dxa"/>
            <w:shd w:val="clear" w:color="auto" w:fill="auto"/>
            <w:noWrap/>
            <w:tcMar>
              <w:left w:w="28" w:type="dxa"/>
              <w:right w:w="28" w:type="dxa"/>
            </w:tcMar>
            <w:hideMark/>
          </w:tcPr>
          <w:p w14:paraId="756FDD5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adNRM</w:t>
            </w:r>
            <w:proofErr w:type="spellEnd"/>
          </w:p>
        </w:tc>
        <w:tc>
          <w:tcPr>
            <w:tcW w:w="510" w:type="dxa"/>
            <w:shd w:val="clear" w:color="auto" w:fill="auto"/>
            <w:tcMar>
              <w:left w:w="28" w:type="dxa"/>
              <w:right w:w="28" w:type="dxa"/>
            </w:tcMar>
            <w:hideMark/>
          </w:tcPr>
          <w:p w14:paraId="5F8B014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2BD2DA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8D3B3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DC313F" w:rsidRPr="00630709" w14:paraId="20D82432" w14:textId="77777777" w:rsidTr="00A93A4D">
        <w:trPr>
          <w:trHeight w:val="57"/>
        </w:trPr>
        <w:tc>
          <w:tcPr>
            <w:tcW w:w="846" w:type="dxa"/>
            <w:shd w:val="clear" w:color="auto" w:fill="auto"/>
            <w:tcMar>
              <w:left w:w="28" w:type="dxa"/>
              <w:right w:w="28" w:type="dxa"/>
            </w:tcMar>
            <w:hideMark/>
          </w:tcPr>
          <w:p w14:paraId="3082F12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2A6AF3BC"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w:t>
            </w:r>
            <w:proofErr w:type="spellStart"/>
            <w:r w:rsidRPr="00630709">
              <w:rPr>
                <w:rFonts w:ascii="Arial" w:hAnsi="Arial" w:cs="Arial"/>
                <w:b/>
                <w:bCs/>
                <w:color w:val="0000FF"/>
                <w:sz w:val="14"/>
                <w:szCs w:val="14"/>
                <w:lang w:eastAsia="en-GB"/>
              </w:rPr>
              <w:t>QoE</w:t>
            </w:r>
            <w:proofErr w:type="spellEnd"/>
            <w:r w:rsidRPr="00630709">
              <w:rPr>
                <w:rFonts w:ascii="Arial" w:hAnsi="Arial" w:cs="Arial"/>
                <w:b/>
                <w:bCs/>
                <w:color w:val="0000FF"/>
                <w:sz w:val="14"/>
                <w:szCs w:val="14"/>
                <w:lang w:eastAsia="en-GB"/>
              </w:rPr>
              <w:t xml:space="preserve"> Measurement Collection </w:t>
            </w:r>
          </w:p>
        </w:tc>
        <w:tc>
          <w:tcPr>
            <w:tcW w:w="1365" w:type="dxa"/>
            <w:shd w:val="clear" w:color="auto" w:fill="auto"/>
            <w:noWrap/>
            <w:tcMar>
              <w:left w:w="28" w:type="dxa"/>
              <w:right w:w="28" w:type="dxa"/>
            </w:tcMar>
            <w:hideMark/>
          </w:tcPr>
          <w:p w14:paraId="6415497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eQoE</w:t>
            </w:r>
            <w:proofErr w:type="spellEnd"/>
          </w:p>
        </w:tc>
        <w:tc>
          <w:tcPr>
            <w:tcW w:w="510" w:type="dxa"/>
            <w:shd w:val="clear" w:color="auto" w:fill="auto"/>
            <w:tcMar>
              <w:left w:w="28" w:type="dxa"/>
              <w:right w:w="28" w:type="dxa"/>
            </w:tcMar>
            <w:hideMark/>
          </w:tcPr>
          <w:p w14:paraId="1FB02FB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23AFB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0518BB5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Petersen, Robert, Ericsson </w:t>
            </w:r>
          </w:p>
        </w:tc>
      </w:tr>
      <w:tr w:rsidR="00DC313F" w:rsidRPr="00630709" w14:paraId="60F065A5" w14:textId="77777777" w:rsidTr="00A93A4D">
        <w:trPr>
          <w:trHeight w:val="57"/>
        </w:trPr>
        <w:tc>
          <w:tcPr>
            <w:tcW w:w="846" w:type="dxa"/>
            <w:shd w:val="clear" w:color="auto" w:fill="auto"/>
            <w:tcMar>
              <w:left w:w="28" w:type="dxa"/>
              <w:right w:w="28" w:type="dxa"/>
            </w:tcMar>
            <w:hideMark/>
          </w:tcPr>
          <w:p w14:paraId="1EF143F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28CA3919"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NR </w:t>
            </w:r>
            <w:proofErr w:type="spellStart"/>
            <w:r w:rsidRPr="00630709">
              <w:rPr>
                <w:rFonts w:ascii="Arial" w:hAnsi="Arial" w:cs="Arial"/>
                <w:color w:val="0000FF"/>
                <w:sz w:val="14"/>
                <w:szCs w:val="14"/>
                <w:lang w:eastAsia="en-GB"/>
              </w:rPr>
              <w:t>QoE</w:t>
            </w:r>
            <w:proofErr w:type="spellEnd"/>
            <w:r w:rsidRPr="00630709">
              <w:rPr>
                <w:rFonts w:ascii="Arial" w:hAnsi="Arial" w:cs="Arial"/>
                <w:color w:val="0000FF"/>
                <w:sz w:val="14"/>
                <w:szCs w:val="14"/>
                <w:lang w:eastAsia="en-GB"/>
              </w:rPr>
              <w:t xml:space="preserve"> (Quality of Experience) management and optimizations for diverse services</w:t>
            </w:r>
          </w:p>
        </w:tc>
        <w:tc>
          <w:tcPr>
            <w:tcW w:w="1365" w:type="dxa"/>
            <w:shd w:val="clear" w:color="auto" w:fill="auto"/>
            <w:noWrap/>
            <w:tcMar>
              <w:left w:w="28" w:type="dxa"/>
              <w:right w:w="28" w:type="dxa"/>
            </w:tcMar>
            <w:hideMark/>
          </w:tcPr>
          <w:p w14:paraId="70FD35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FS_NR_QoE</w:t>
            </w:r>
            <w:proofErr w:type="spellEnd"/>
          </w:p>
        </w:tc>
        <w:tc>
          <w:tcPr>
            <w:tcW w:w="510" w:type="dxa"/>
            <w:shd w:val="clear" w:color="auto" w:fill="auto"/>
            <w:tcMar>
              <w:left w:w="28" w:type="dxa"/>
              <w:right w:w="28" w:type="dxa"/>
            </w:tcMar>
            <w:hideMark/>
          </w:tcPr>
          <w:p w14:paraId="3CE8D35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4B00A39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7291DD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DC313F" w:rsidRPr="00630709" w14:paraId="54C14DA9" w14:textId="77777777" w:rsidTr="00A93A4D">
        <w:trPr>
          <w:trHeight w:val="57"/>
        </w:trPr>
        <w:tc>
          <w:tcPr>
            <w:tcW w:w="846" w:type="dxa"/>
            <w:shd w:val="clear" w:color="auto" w:fill="auto"/>
            <w:tcMar>
              <w:left w:w="28" w:type="dxa"/>
              <w:right w:w="28" w:type="dxa"/>
            </w:tcMar>
            <w:hideMark/>
          </w:tcPr>
          <w:p w14:paraId="0178440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7DD6BF9E"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Closed loop SLS Assurance </w:t>
            </w:r>
          </w:p>
        </w:tc>
        <w:tc>
          <w:tcPr>
            <w:tcW w:w="1365" w:type="dxa"/>
            <w:shd w:val="clear" w:color="auto" w:fill="auto"/>
            <w:noWrap/>
            <w:tcMar>
              <w:left w:w="28" w:type="dxa"/>
              <w:right w:w="28" w:type="dxa"/>
            </w:tcMar>
            <w:hideMark/>
          </w:tcPr>
          <w:p w14:paraId="3282130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eCOSLA</w:t>
            </w:r>
            <w:proofErr w:type="spellEnd"/>
          </w:p>
        </w:tc>
        <w:tc>
          <w:tcPr>
            <w:tcW w:w="510" w:type="dxa"/>
            <w:shd w:val="clear" w:color="auto" w:fill="auto"/>
            <w:tcMar>
              <w:left w:w="28" w:type="dxa"/>
              <w:right w:w="28" w:type="dxa"/>
            </w:tcMar>
            <w:hideMark/>
          </w:tcPr>
          <w:p w14:paraId="431FBD1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3A6103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04CA022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Groenendijk</w:t>
            </w:r>
            <w:proofErr w:type="spellEnd"/>
            <w:r w:rsidRPr="00630709">
              <w:rPr>
                <w:rFonts w:ascii="Arial" w:hAnsi="Arial" w:cs="Arial"/>
                <w:color w:val="000000"/>
                <w:sz w:val="14"/>
                <w:szCs w:val="14"/>
                <w:lang w:eastAsia="en-GB"/>
              </w:rPr>
              <w:t xml:space="preserve">, Jan, Ericsson </w:t>
            </w:r>
          </w:p>
        </w:tc>
      </w:tr>
      <w:tr w:rsidR="00DC313F" w:rsidRPr="00DD4C34"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6E20B1"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Jahangir, Zeeshan, T-Mobile USA </w:t>
            </w:r>
          </w:p>
        </w:tc>
      </w:tr>
      <w:tr w:rsidR="00DC313F" w:rsidRPr="00630709" w14:paraId="3C7FB3D5" w14:textId="77777777" w:rsidTr="00A93A4D">
        <w:trPr>
          <w:trHeight w:val="57"/>
        </w:trPr>
        <w:tc>
          <w:tcPr>
            <w:tcW w:w="846" w:type="dxa"/>
            <w:shd w:val="clear" w:color="auto" w:fill="auto"/>
            <w:tcMar>
              <w:left w:w="28" w:type="dxa"/>
              <w:right w:w="28" w:type="dxa"/>
            </w:tcMar>
            <w:hideMark/>
          </w:tcPr>
          <w:p w14:paraId="635B409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810027</w:t>
            </w:r>
          </w:p>
        </w:tc>
        <w:tc>
          <w:tcPr>
            <w:tcW w:w="3406" w:type="dxa"/>
            <w:shd w:val="clear" w:color="auto" w:fill="auto"/>
            <w:tcMar>
              <w:left w:w="28" w:type="dxa"/>
              <w:right w:w="28" w:type="dxa"/>
            </w:tcMar>
            <w:hideMark/>
          </w:tcPr>
          <w:p w14:paraId="3EC8EC0B"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3D14350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4B42BE2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86E1D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0393145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Zou Lan, Huawei </w:t>
            </w:r>
          </w:p>
        </w:tc>
      </w:tr>
      <w:tr w:rsidR="00DC313F" w:rsidRPr="00630709" w14:paraId="6F70A39C" w14:textId="77777777" w:rsidTr="00A93A4D">
        <w:trPr>
          <w:trHeight w:val="57"/>
        </w:trPr>
        <w:tc>
          <w:tcPr>
            <w:tcW w:w="846" w:type="dxa"/>
            <w:shd w:val="clear" w:color="auto" w:fill="auto"/>
            <w:tcMar>
              <w:left w:w="28" w:type="dxa"/>
              <w:right w:w="28" w:type="dxa"/>
            </w:tcMar>
            <w:hideMark/>
          </w:tcPr>
          <w:p w14:paraId="0A22B9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71387216"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1D7DA7F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FS_UP_IP_Sec</w:t>
            </w:r>
            <w:proofErr w:type="spellEnd"/>
          </w:p>
        </w:tc>
        <w:tc>
          <w:tcPr>
            <w:tcW w:w="510" w:type="dxa"/>
            <w:shd w:val="clear" w:color="auto" w:fill="auto"/>
            <w:tcMar>
              <w:left w:w="28" w:type="dxa"/>
              <w:right w:w="28" w:type="dxa"/>
            </w:tcMar>
            <w:hideMark/>
          </w:tcPr>
          <w:p w14:paraId="78A146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E19CCC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1ED1BD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Evans, Tim, Vodafone</w:t>
            </w:r>
          </w:p>
        </w:tc>
      </w:tr>
      <w:tr w:rsidR="00DC313F" w:rsidRPr="00630709" w14:paraId="47FAEA19" w14:textId="77777777" w:rsidTr="00A93A4D">
        <w:trPr>
          <w:trHeight w:val="57"/>
        </w:trPr>
        <w:tc>
          <w:tcPr>
            <w:tcW w:w="846" w:type="dxa"/>
            <w:shd w:val="clear" w:color="auto" w:fill="auto"/>
            <w:tcMar>
              <w:left w:w="28" w:type="dxa"/>
              <w:right w:w="28" w:type="dxa"/>
            </w:tcMar>
            <w:hideMark/>
          </w:tcPr>
          <w:p w14:paraId="4F4188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01C18C4"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70EED62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eUPIP_SEC</w:t>
            </w:r>
            <w:proofErr w:type="spellEnd"/>
          </w:p>
        </w:tc>
        <w:tc>
          <w:tcPr>
            <w:tcW w:w="510" w:type="dxa"/>
            <w:shd w:val="clear" w:color="auto" w:fill="auto"/>
            <w:tcMar>
              <w:left w:w="28" w:type="dxa"/>
              <w:right w:w="28" w:type="dxa"/>
            </w:tcMar>
            <w:hideMark/>
          </w:tcPr>
          <w:p w14:paraId="159A13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2DB6ED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4737EFE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Anand </w:t>
            </w:r>
            <w:proofErr w:type="spellStart"/>
            <w:r w:rsidRPr="00630709">
              <w:rPr>
                <w:rFonts w:ascii="Arial" w:hAnsi="Arial" w:cs="Arial"/>
                <w:color w:val="000000"/>
                <w:sz w:val="14"/>
                <w:szCs w:val="14"/>
                <w:lang w:eastAsia="en-GB"/>
              </w:rPr>
              <w:t>Palanigounder</w:t>
            </w:r>
            <w:proofErr w:type="spellEnd"/>
            <w:r w:rsidRPr="00630709">
              <w:rPr>
                <w:rFonts w:ascii="Arial" w:hAnsi="Arial" w:cs="Arial"/>
                <w:color w:val="000000"/>
                <w:sz w:val="14"/>
                <w:szCs w:val="14"/>
                <w:lang w:eastAsia="en-GB"/>
              </w:rPr>
              <w:t xml:space="preserve">, Qualcomm </w:t>
            </w:r>
          </w:p>
        </w:tc>
      </w:tr>
      <w:tr w:rsidR="00DC313F" w:rsidRPr="00DD4C34" w14:paraId="0A42BCE4" w14:textId="77777777" w:rsidTr="00A93A4D">
        <w:trPr>
          <w:trHeight w:val="57"/>
        </w:trPr>
        <w:tc>
          <w:tcPr>
            <w:tcW w:w="846" w:type="dxa"/>
            <w:shd w:val="clear" w:color="auto" w:fill="auto"/>
            <w:tcMar>
              <w:left w:w="28" w:type="dxa"/>
              <w:right w:w="28" w:type="dxa"/>
            </w:tcMar>
            <w:hideMark/>
          </w:tcPr>
          <w:p w14:paraId="7FF3ACF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423FE23D"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27D71BE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025602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BBE73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BA0FE26" w14:textId="77777777" w:rsidR="00DC313F" w:rsidRPr="006E20B1"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r w:rsidR="00DC313F" w:rsidRPr="00630709"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policy </w:t>
            </w:r>
            <w:proofErr w:type="spellStart"/>
            <w:r w:rsidRPr="00630709">
              <w:rPr>
                <w:rFonts w:ascii="Arial" w:hAnsi="Arial" w:cs="Arial"/>
                <w:b/>
                <w:bCs/>
                <w:color w:val="0000FF"/>
                <w:sz w:val="14"/>
                <w:szCs w:val="14"/>
                <w:lang w:eastAsia="en-GB"/>
              </w:rPr>
              <w:t>managementfor</w:t>
            </w:r>
            <w:proofErr w:type="spellEnd"/>
            <w:r w:rsidRPr="00630709">
              <w:rPr>
                <w:rFonts w:ascii="Arial" w:hAnsi="Arial" w:cs="Arial"/>
                <w:b/>
                <w:bCs/>
                <w:color w:val="0000FF"/>
                <w:sz w:val="14"/>
                <w:szCs w:val="14"/>
                <w:lang w:eastAsia="en-GB"/>
              </w:rPr>
              <w:t xml:space="preserve"> 5G mobile networks </w:t>
            </w:r>
          </w:p>
        </w:tc>
        <w:tc>
          <w:tcPr>
            <w:tcW w:w="1365" w:type="dxa"/>
            <w:shd w:val="clear" w:color="auto" w:fill="auto"/>
            <w:noWrap/>
            <w:tcMar>
              <w:left w:w="28" w:type="dxa"/>
              <w:right w:w="28" w:type="dxa"/>
            </w:tcMar>
            <w:hideMark/>
          </w:tcPr>
          <w:p w14:paraId="32B073A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w:t>
            </w:r>
            <w:proofErr w:type="spellStart"/>
            <w:r w:rsidRPr="00630709">
              <w:rPr>
                <w:rFonts w:ascii="Arial" w:hAnsi="Arial" w:cs="Arial"/>
                <w:color w:val="000000"/>
                <w:sz w:val="14"/>
                <w:szCs w:val="14"/>
                <w:lang w:eastAsia="en-GB"/>
              </w:rPr>
              <w:t>Shasha</w:t>
            </w:r>
            <w:proofErr w:type="spellEnd"/>
            <w:r w:rsidRPr="00630709">
              <w:rPr>
                <w:rFonts w:ascii="Arial" w:hAnsi="Arial" w:cs="Arial"/>
                <w:color w:val="000000"/>
                <w:sz w:val="14"/>
                <w:szCs w:val="14"/>
                <w:lang w:eastAsia="en-GB"/>
              </w:rPr>
              <w:t xml:space="preserve"> Guo </w:t>
            </w:r>
          </w:p>
        </w:tc>
      </w:tr>
      <w:tr w:rsidR="00DC313F" w:rsidRPr="00630709"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850028</w:t>
            </w:r>
          </w:p>
        </w:tc>
        <w:tc>
          <w:tcPr>
            <w:tcW w:w="3406" w:type="dxa"/>
            <w:shd w:val="clear" w:color="auto" w:fill="auto"/>
            <w:tcMar>
              <w:left w:w="28" w:type="dxa"/>
              <w:right w:w="28" w:type="dxa"/>
            </w:tcMar>
            <w:hideMark/>
          </w:tcPr>
          <w:p w14:paraId="3AC80D3F"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FS_eMDAS</w:t>
            </w:r>
            <w:proofErr w:type="spellEnd"/>
          </w:p>
        </w:tc>
        <w:tc>
          <w:tcPr>
            <w:tcW w:w="510" w:type="dxa"/>
            <w:shd w:val="clear" w:color="auto" w:fill="auto"/>
            <w:tcMar>
              <w:left w:w="28" w:type="dxa"/>
              <w:right w:w="28" w:type="dxa"/>
            </w:tcMar>
            <w:hideMark/>
          </w:tcPr>
          <w:p w14:paraId="49764F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Enhancements of Management Data Analytics Service </w:t>
            </w:r>
          </w:p>
        </w:tc>
        <w:tc>
          <w:tcPr>
            <w:tcW w:w="1365" w:type="dxa"/>
            <w:shd w:val="clear" w:color="auto" w:fill="auto"/>
            <w:noWrap/>
            <w:tcMar>
              <w:left w:w="28" w:type="dxa"/>
              <w:right w:w="28" w:type="dxa"/>
            </w:tcMar>
            <w:hideMark/>
          </w:tcPr>
          <w:p w14:paraId="5ECF824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eMDAS</w:t>
            </w:r>
            <w:proofErr w:type="spellEnd"/>
          </w:p>
        </w:tc>
        <w:tc>
          <w:tcPr>
            <w:tcW w:w="510" w:type="dxa"/>
            <w:shd w:val="clear" w:color="auto" w:fill="auto"/>
            <w:tcMar>
              <w:left w:w="28" w:type="dxa"/>
              <w:right w:w="28" w:type="dxa"/>
            </w:tcMar>
            <w:hideMark/>
          </w:tcPr>
          <w:p w14:paraId="59C57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476E400" w14:textId="77777777" w:rsidTr="00A93A4D">
        <w:trPr>
          <w:trHeight w:val="57"/>
        </w:trPr>
        <w:tc>
          <w:tcPr>
            <w:tcW w:w="846" w:type="dxa"/>
            <w:shd w:val="clear" w:color="auto" w:fill="auto"/>
            <w:tcMar>
              <w:left w:w="28" w:type="dxa"/>
              <w:right w:w="28" w:type="dxa"/>
            </w:tcMar>
            <w:hideMark/>
          </w:tcPr>
          <w:p w14:paraId="13EF72D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64156CE2"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24FEFE9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657963D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CF8BE9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6DB3C4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DC313F" w:rsidRPr="00630709" w14:paraId="651DA223" w14:textId="77777777" w:rsidTr="00A93A4D">
        <w:trPr>
          <w:trHeight w:val="57"/>
        </w:trPr>
        <w:tc>
          <w:tcPr>
            <w:tcW w:w="846" w:type="dxa"/>
            <w:shd w:val="clear" w:color="auto" w:fill="auto"/>
            <w:tcMar>
              <w:left w:w="28" w:type="dxa"/>
              <w:right w:w="28" w:type="dxa"/>
            </w:tcMar>
            <w:hideMark/>
          </w:tcPr>
          <w:p w14:paraId="0015A3A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5933F45D"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3932848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eMEMTANE</w:t>
            </w:r>
            <w:proofErr w:type="spellEnd"/>
          </w:p>
        </w:tc>
        <w:tc>
          <w:tcPr>
            <w:tcW w:w="510" w:type="dxa"/>
            <w:shd w:val="clear" w:color="auto" w:fill="auto"/>
            <w:tcMar>
              <w:left w:w="28" w:type="dxa"/>
              <w:right w:w="28" w:type="dxa"/>
            </w:tcMar>
            <w:hideMark/>
          </w:tcPr>
          <w:p w14:paraId="62140AD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F17A8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BF585E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Zhu, Lei, Huawei </w:t>
            </w:r>
          </w:p>
        </w:tc>
      </w:tr>
      <w:tr w:rsidR="00DC313F" w:rsidRPr="00630709"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DC313F" w:rsidRPr="00630709" w14:paraId="56A6FCA7" w14:textId="77777777" w:rsidTr="00A93A4D">
        <w:trPr>
          <w:trHeight w:val="57"/>
        </w:trPr>
        <w:tc>
          <w:tcPr>
            <w:tcW w:w="846" w:type="dxa"/>
            <w:shd w:val="clear" w:color="auto" w:fill="auto"/>
            <w:tcMar>
              <w:left w:w="28" w:type="dxa"/>
              <w:right w:w="28" w:type="dxa"/>
            </w:tcMar>
            <w:hideMark/>
          </w:tcPr>
          <w:p w14:paraId="333E7A27"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7EE0EB80"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15B79CB1"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4002EA46"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4AE24D34"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66B8B28F"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Lan Zou, Huawei </w:t>
            </w:r>
          </w:p>
        </w:tc>
      </w:tr>
      <w:tr w:rsidR="00DC313F" w:rsidRPr="00630709" w14:paraId="406C9B07" w14:textId="77777777" w:rsidTr="00A93A4D">
        <w:trPr>
          <w:trHeight w:val="57"/>
        </w:trPr>
        <w:tc>
          <w:tcPr>
            <w:tcW w:w="846" w:type="dxa"/>
            <w:shd w:val="clear" w:color="auto" w:fill="auto"/>
            <w:tcMar>
              <w:left w:w="28" w:type="dxa"/>
              <w:right w:w="28" w:type="dxa"/>
            </w:tcMar>
            <w:hideMark/>
          </w:tcPr>
          <w:p w14:paraId="5F37714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910031</w:t>
            </w:r>
          </w:p>
        </w:tc>
        <w:tc>
          <w:tcPr>
            <w:tcW w:w="3406" w:type="dxa"/>
            <w:shd w:val="clear" w:color="auto" w:fill="auto"/>
            <w:tcMar>
              <w:left w:w="28" w:type="dxa"/>
              <w:right w:w="28" w:type="dxa"/>
            </w:tcMar>
            <w:hideMark/>
          </w:tcPr>
          <w:p w14:paraId="6D02809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service-based management architecture </w:t>
            </w:r>
          </w:p>
        </w:tc>
        <w:tc>
          <w:tcPr>
            <w:tcW w:w="1365" w:type="dxa"/>
            <w:shd w:val="clear" w:color="auto" w:fill="auto"/>
            <w:noWrap/>
            <w:tcMar>
              <w:left w:w="28" w:type="dxa"/>
              <w:right w:w="28" w:type="dxa"/>
            </w:tcMar>
            <w:hideMark/>
          </w:tcPr>
          <w:p w14:paraId="140D31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FS_eSBMA</w:t>
            </w:r>
            <w:proofErr w:type="spellEnd"/>
          </w:p>
        </w:tc>
        <w:tc>
          <w:tcPr>
            <w:tcW w:w="510" w:type="dxa"/>
            <w:shd w:val="clear" w:color="auto" w:fill="auto"/>
            <w:tcMar>
              <w:left w:w="28" w:type="dxa"/>
              <w:right w:w="28" w:type="dxa"/>
            </w:tcMar>
            <w:hideMark/>
          </w:tcPr>
          <w:p w14:paraId="5941F73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2B4EA5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018E054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DC313F" w:rsidRPr="00630709" w14:paraId="14837AC8" w14:textId="77777777" w:rsidTr="00A93A4D">
        <w:trPr>
          <w:trHeight w:val="57"/>
        </w:trPr>
        <w:tc>
          <w:tcPr>
            <w:tcW w:w="846" w:type="dxa"/>
            <w:shd w:val="clear" w:color="auto" w:fill="auto"/>
            <w:tcMar>
              <w:left w:w="28" w:type="dxa"/>
              <w:right w:w="28" w:type="dxa"/>
            </w:tcMar>
            <w:hideMark/>
          </w:tcPr>
          <w:p w14:paraId="2184448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6A45739D"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Improved support for NSA in the service-based management architecture </w:t>
            </w:r>
          </w:p>
        </w:tc>
        <w:tc>
          <w:tcPr>
            <w:tcW w:w="1365" w:type="dxa"/>
            <w:shd w:val="clear" w:color="auto" w:fill="auto"/>
            <w:noWrap/>
            <w:tcMar>
              <w:left w:w="28" w:type="dxa"/>
              <w:right w:w="28" w:type="dxa"/>
            </w:tcMar>
            <w:hideMark/>
          </w:tcPr>
          <w:p w14:paraId="05712AF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18968B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F84314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3D62DB4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DC313F" w:rsidRPr="00630709"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Jing Ping, Nokia </w:t>
            </w:r>
          </w:p>
        </w:tc>
      </w:tr>
      <w:tr w:rsidR="00DC313F" w:rsidRPr="00630709"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access control for management service </w:t>
            </w:r>
          </w:p>
        </w:tc>
        <w:tc>
          <w:tcPr>
            <w:tcW w:w="1365" w:type="dxa"/>
            <w:shd w:val="clear" w:color="auto" w:fill="auto"/>
            <w:noWrap/>
            <w:tcMar>
              <w:left w:w="28" w:type="dxa"/>
              <w:right w:w="28" w:type="dxa"/>
            </w:tcMar>
            <w:hideMark/>
          </w:tcPr>
          <w:p w14:paraId="4EAB297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DC313F" w:rsidRPr="00630709"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Access control for management service </w:t>
            </w:r>
          </w:p>
        </w:tc>
        <w:tc>
          <w:tcPr>
            <w:tcW w:w="1365" w:type="dxa"/>
            <w:shd w:val="clear" w:color="auto" w:fill="auto"/>
            <w:noWrap/>
            <w:tcMar>
              <w:left w:w="28" w:type="dxa"/>
              <w:right w:w="28" w:type="dxa"/>
            </w:tcMar>
            <w:hideMark/>
          </w:tcPr>
          <w:p w14:paraId="22F863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0B1CBA" w:rsidRPr="00630709" w14:paraId="1041AAF1" w14:textId="77777777" w:rsidTr="00A93A4D">
        <w:trPr>
          <w:trHeight w:val="57"/>
        </w:trPr>
        <w:tc>
          <w:tcPr>
            <w:tcW w:w="846" w:type="dxa"/>
            <w:shd w:val="clear" w:color="auto" w:fill="auto"/>
            <w:tcMar>
              <w:left w:w="28" w:type="dxa"/>
              <w:right w:w="28" w:type="dxa"/>
            </w:tcMar>
            <w:hideMark/>
          </w:tcPr>
          <w:p w14:paraId="34841BA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4B26097F"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0D47249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7D531AA1"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8317CA9"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D884812"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0B1CBA" w:rsidRPr="00630709" w14:paraId="3DC6CC0D" w14:textId="77777777" w:rsidTr="00A93A4D">
        <w:trPr>
          <w:trHeight w:val="57"/>
        </w:trPr>
        <w:tc>
          <w:tcPr>
            <w:tcW w:w="846" w:type="dxa"/>
            <w:shd w:val="clear" w:color="auto" w:fill="auto"/>
            <w:tcMar>
              <w:left w:w="28" w:type="dxa"/>
              <w:right w:w="28" w:type="dxa"/>
            </w:tcMar>
            <w:hideMark/>
          </w:tcPr>
          <w:p w14:paraId="42478F3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900021</w:t>
            </w:r>
          </w:p>
        </w:tc>
        <w:tc>
          <w:tcPr>
            <w:tcW w:w="3406" w:type="dxa"/>
            <w:shd w:val="clear" w:color="auto" w:fill="auto"/>
            <w:tcMar>
              <w:left w:w="28" w:type="dxa"/>
              <w:right w:w="28" w:type="dxa"/>
            </w:tcMar>
            <w:hideMark/>
          </w:tcPr>
          <w:p w14:paraId="4E4DABCF"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14C50FF3"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67019865"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3404098"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12FAE242"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Mingrui</w:t>
            </w:r>
            <w:proofErr w:type="spellEnd"/>
            <w:r w:rsidRPr="00630709">
              <w:rPr>
                <w:rFonts w:ascii="Arial" w:hAnsi="Arial" w:cs="Arial"/>
                <w:color w:val="000000"/>
                <w:sz w:val="14"/>
                <w:szCs w:val="14"/>
                <w:lang w:eastAsia="en-GB"/>
              </w:rPr>
              <w:t xml:space="preserve"> Sun, China Unicom </w:t>
            </w:r>
          </w:p>
        </w:tc>
      </w:tr>
      <w:tr w:rsidR="000B1CBA" w:rsidRPr="00630709" w14:paraId="20BF3392" w14:textId="77777777" w:rsidTr="00A93A4D">
        <w:trPr>
          <w:trHeight w:val="57"/>
        </w:trPr>
        <w:tc>
          <w:tcPr>
            <w:tcW w:w="846" w:type="dxa"/>
            <w:shd w:val="clear" w:color="auto" w:fill="auto"/>
            <w:tcMar>
              <w:left w:w="28" w:type="dxa"/>
              <w:right w:w="28" w:type="dxa"/>
            </w:tcMar>
            <w:hideMark/>
          </w:tcPr>
          <w:p w14:paraId="0E8EF2E8"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1D095C24" w14:textId="77777777" w:rsidR="000B1CBA" w:rsidRPr="00630709" w:rsidRDefault="000B1CBA"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0B208AD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7A7B8264"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F46352E" w14:textId="77777777" w:rsidR="000B1CBA" w:rsidRPr="00630709" w:rsidRDefault="000B1CBA"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7373137A" w14:textId="77777777" w:rsidR="000B1CBA" w:rsidRPr="00630709" w:rsidRDefault="000B1CBA"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Mingrui</w:t>
            </w:r>
            <w:proofErr w:type="spellEnd"/>
            <w:r w:rsidRPr="00630709">
              <w:rPr>
                <w:rFonts w:ascii="Arial" w:hAnsi="Arial" w:cs="Arial"/>
                <w:color w:val="000000"/>
                <w:sz w:val="14"/>
                <w:szCs w:val="14"/>
                <w:lang w:eastAsia="en-GB"/>
              </w:rPr>
              <w:t xml:space="preserve"> Sun, China Unicom </w:t>
            </w:r>
          </w:p>
        </w:tc>
      </w:tr>
    </w:tbl>
    <w:p w14:paraId="684E0442" w14:textId="77777777" w:rsidR="00DC313F" w:rsidRPr="00543B1A" w:rsidRDefault="00DC313F" w:rsidP="00543B1A">
      <w:pPr>
        <w:rPr>
          <w:lang w:eastAsia="en-GB"/>
        </w:rPr>
      </w:pPr>
    </w:p>
    <w:p w14:paraId="4D8548D2" w14:textId="66507C59" w:rsidR="00EA0559" w:rsidRPr="00016B51" w:rsidRDefault="00EA0559" w:rsidP="00EA0559">
      <w:pPr>
        <w:pStyle w:val="Heading1"/>
        <w:rPr>
          <w:lang w:eastAsia="en-GB"/>
        </w:rPr>
      </w:pPr>
      <w:bookmarkStart w:id="47" w:name="_Toc101950909"/>
      <w:r>
        <w:rPr>
          <w:lang w:eastAsia="en-GB"/>
        </w:rPr>
        <w:t>2</w:t>
      </w:r>
      <w:r w:rsidR="00543B1A">
        <w:rPr>
          <w:lang w:eastAsia="en-GB"/>
        </w:rPr>
        <w:t>6</w:t>
      </w:r>
      <w:r>
        <w:rPr>
          <w:lang w:eastAsia="en-GB"/>
        </w:rPr>
        <w:tab/>
        <w:t>Features without summary</w:t>
      </w:r>
      <w:bookmarkEnd w:id="47"/>
    </w:p>
    <w:p w14:paraId="537A9367" w14:textId="2E5FD79B" w:rsidR="00EA0559" w:rsidRDefault="00EA0559" w:rsidP="003C1C5C">
      <w:pPr>
        <w:rPr>
          <w:lang w:eastAsia="en-GB"/>
        </w:rPr>
      </w:pPr>
      <w:r>
        <w:rPr>
          <w:lang w:eastAsia="en-GB"/>
        </w:rPr>
        <w:t xml:space="preserve">The Features listed below are not summarised in this document because their output is not significant enough. It can e.g. be some minor </w:t>
      </w:r>
      <w:r w:rsidRPr="00EA0559">
        <w:rPr>
          <w:lang w:eastAsia="en-GB"/>
        </w:rPr>
        <w:t xml:space="preserve">protocol </w:t>
      </w:r>
      <w:r>
        <w:rPr>
          <w:lang w:eastAsia="en-GB"/>
        </w:rPr>
        <w:t>enhancements.</w:t>
      </w:r>
    </w:p>
    <w:p w14:paraId="5701F2F1" w14:textId="77777777" w:rsidR="00EA0559" w:rsidRDefault="00EA0559" w:rsidP="003C1C5C">
      <w:pPr>
        <w:rPr>
          <w:lang w:eastAsia="en-GB"/>
        </w:rPr>
      </w:pPr>
      <w:r>
        <w:rPr>
          <w:lang w:eastAsia="en-GB"/>
        </w:rPr>
        <w:t>The corresponding CR(s), if any, can be found by replacing [UID] by the actual UID in the link below, s</w:t>
      </w:r>
      <w:r w:rsidRPr="00082182">
        <w:rPr>
          <w:lang w:eastAsia="en-GB"/>
        </w:rPr>
        <w:t>elect</w:t>
      </w:r>
      <w:r>
        <w:rPr>
          <w:lang w:eastAsia="en-GB"/>
        </w:rPr>
        <w:t>ing</w:t>
      </w:r>
      <w:r w:rsidRPr="00082182">
        <w:rPr>
          <w:lang w:eastAsia="en-GB"/>
        </w:rPr>
        <w:t xml:space="preserve"> "TSG Status = Approved" in</w:t>
      </w:r>
      <w:r>
        <w:rPr>
          <w:lang w:eastAsia="en-GB"/>
        </w:rPr>
        <w:t xml:space="preserve"> the page</w:t>
      </w:r>
      <w:r w:rsidRPr="00082182">
        <w:rPr>
          <w:lang w:eastAsia="en-GB"/>
        </w:rPr>
        <w:t>:</w:t>
      </w:r>
      <w:r>
        <w:rPr>
          <w:lang w:eastAsia="en-GB"/>
        </w:rPr>
        <w:t xml:space="preserve"> </w:t>
      </w:r>
    </w:p>
    <w:p w14:paraId="61B60260" w14:textId="6C3C0E6A" w:rsidR="00EA0559" w:rsidRDefault="00EA0559" w:rsidP="003C1C5C">
      <w:pPr>
        <w:rPr>
          <w:lang w:eastAsia="en-GB"/>
        </w:rPr>
      </w:pPr>
      <w:r w:rsidRPr="003312DF">
        <w:rPr>
          <w:lang w:eastAsia="en-GB"/>
        </w:rPr>
        <w:t>https://portal.3gpp.org/ChangeRequests.aspx?q=1&amp;workitem=</w:t>
      </w:r>
      <w:r>
        <w:rPr>
          <w:lang w:eastAsia="en-GB"/>
        </w:rPr>
        <w:t>[UID]</w:t>
      </w:r>
    </w:p>
    <w:p w14:paraId="234C8699" w14:textId="379450EC" w:rsidR="00EA0559" w:rsidRDefault="00EA0559" w:rsidP="003C1C5C">
      <w:pPr>
        <w:rPr>
          <w:lang w:eastAsia="en-GB"/>
        </w:rPr>
      </w:pPr>
      <w:r>
        <w:rPr>
          <w:lang w:eastAsia="en-GB"/>
        </w:rPr>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630709" w14:paraId="0B052031" w14:textId="77777777" w:rsidTr="00A93A4D">
        <w:trPr>
          <w:trHeight w:val="57"/>
        </w:trPr>
        <w:tc>
          <w:tcPr>
            <w:tcW w:w="846" w:type="dxa"/>
            <w:shd w:val="clear" w:color="auto" w:fill="auto"/>
            <w:hideMark/>
          </w:tcPr>
          <w:p w14:paraId="72C0A1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55426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w:t>
            </w:r>
            <w:proofErr w:type="spellStart"/>
            <w:r w:rsidRPr="00630709">
              <w:rPr>
                <w:rFonts w:ascii="Arial" w:hAnsi="Arial" w:cs="Arial"/>
                <w:color w:val="000000"/>
                <w:sz w:val="14"/>
                <w:szCs w:val="14"/>
                <w:lang w:eastAsia="en-GB"/>
              </w:rPr>
              <w:t>Jörgen</w:t>
            </w:r>
            <w:proofErr w:type="spellEnd"/>
            <w:r w:rsidRPr="00630709">
              <w:rPr>
                <w:rFonts w:ascii="Arial" w:hAnsi="Arial" w:cs="Arial"/>
                <w:color w:val="000000"/>
                <w:sz w:val="14"/>
                <w:szCs w:val="14"/>
                <w:lang w:eastAsia="en-GB"/>
              </w:rPr>
              <w:t xml:space="preserve"> </w:t>
            </w:r>
          </w:p>
        </w:tc>
      </w:tr>
      <w:tr w:rsidR="00EA0559" w:rsidRPr="00630709"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EA0559" w:rsidRPr="00630709"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general aspects </w:t>
            </w:r>
          </w:p>
        </w:tc>
        <w:tc>
          <w:tcPr>
            <w:tcW w:w="1365" w:type="dxa"/>
            <w:shd w:val="clear" w:color="auto" w:fill="auto"/>
            <w:noWrap/>
            <w:tcMar>
              <w:left w:w="28" w:type="dxa"/>
              <w:right w:w="28" w:type="dxa"/>
            </w:tcMar>
            <w:hideMark/>
          </w:tcPr>
          <w:p w14:paraId="05BF462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non-IETF aspects</w:t>
            </w:r>
          </w:p>
        </w:tc>
        <w:tc>
          <w:tcPr>
            <w:tcW w:w="1365" w:type="dxa"/>
            <w:shd w:val="clear" w:color="auto" w:fill="auto"/>
            <w:noWrap/>
            <w:tcMar>
              <w:left w:w="28" w:type="dxa"/>
              <w:right w:w="28" w:type="dxa"/>
            </w:tcMar>
            <w:hideMark/>
          </w:tcPr>
          <w:p w14:paraId="75F757F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Aghili, Behrouz, </w:t>
            </w:r>
            <w:proofErr w:type="spellStart"/>
            <w:r w:rsidRPr="00630709">
              <w:rPr>
                <w:rFonts w:ascii="Arial" w:hAnsi="Arial" w:cs="Arial"/>
                <w:b/>
                <w:bCs/>
                <w:color w:val="000000"/>
                <w:sz w:val="14"/>
                <w:szCs w:val="14"/>
                <w:lang w:eastAsia="en-GB"/>
              </w:rPr>
              <w:t>InterDigital</w:t>
            </w:r>
            <w:proofErr w:type="spellEnd"/>
            <w:r w:rsidRPr="00630709">
              <w:rPr>
                <w:rFonts w:ascii="Arial" w:hAnsi="Arial" w:cs="Arial"/>
                <w:b/>
                <w:bCs/>
                <w:color w:val="000000"/>
                <w:sz w:val="14"/>
                <w:szCs w:val="14"/>
                <w:lang w:eastAsia="en-GB"/>
              </w:rPr>
              <w:t xml:space="preserve"> Communications </w:t>
            </w:r>
          </w:p>
        </w:tc>
      </w:tr>
      <w:tr w:rsidR="00EA0559" w:rsidRPr="00630709"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general aspects</w:t>
            </w:r>
          </w:p>
        </w:tc>
        <w:tc>
          <w:tcPr>
            <w:tcW w:w="1365" w:type="dxa"/>
            <w:shd w:val="clear" w:color="auto" w:fill="auto"/>
            <w:noWrap/>
            <w:tcMar>
              <w:left w:w="28" w:type="dxa"/>
              <w:right w:w="28" w:type="dxa"/>
            </w:tcMar>
            <w:hideMark/>
          </w:tcPr>
          <w:p w14:paraId="11539EC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w:t>
            </w:r>
            <w:proofErr w:type="spellStart"/>
            <w:r w:rsidRPr="00630709">
              <w:rPr>
                <w:rFonts w:ascii="Arial" w:hAnsi="Arial" w:cs="Arial"/>
                <w:color w:val="000000"/>
                <w:sz w:val="14"/>
                <w:szCs w:val="14"/>
                <w:lang w:eastAsia="en-GB"/>
              </w:rPr>
              <w:t>InterDigital</w:t>
            </w:r>
            <w:proofErr w:type="spellEnd"/>
            <w:r w:rsidRPr="00630709">
              <w:rPr>
                <w:rFonts w:ascii="Arial" w:hAnsi="Arial" w:cs="Arial"/>
                <w:color w:val="000000"/>
                <w:sz w:val="14"/>
                <w:szCs w:val="14"/>
                <w:lang w:eastAsia="en-GB"/>
              </w:rPr>
              <w:t xml:space="preserve"> Communications </w:t>
            </w:r>
          </w:p>
        </w:tc>
      </w:tr>
      <w:tr w:rsidR="00EA0559" w:rsidRPr="00630709"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CSFB aspects</w:t>
            </w:r>
          </w:p>
        </w:tc>
        <w:tc>
          <w:tcPr>
            <w:tcW w:w="1365" w:type="dxa"/>
            <w:shd w:val="clear" w:color="auto" w:fill="auto"/>
            <w:noWrap/>
            <w:tcMar>
              <w:left w:w="28" w:type="dxa"/>
              <w:right w:w="28" w:type="dxa"/>
            </w:tcMar>
            <w:hideMark/>
          </w:tcPr>
          <w:p w14:paraId="6F12CAA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w:t>
            </w:r>
            <w:proofErr w:type="spellStart"/>
            <w:r w:rsidRPr="00630709">
              <w:rPr>
                <w:rFonts w:ascii="Arial" w:hAnsi="Arial" w:cs="Arial"/>
                <w:color w:val="000000"/>
                <w:sz w:val="14"/>
                <w:szCs w:val="14"/>
                <w:lang w:eastAsia="en-GB"/>
              </w:rPr>
              <w:t>InterDigital</w:t>
            </w:r>
            <w:proofErr w:type="spellEnd"/>
            <w:r w:rsidRPr="00630709">
              <w:rPr>
                <w:rFonts w:ascii="Arial" w:hAnsi="Arial" w:cs="Arial"/>
                <w:color w:val="000000"/>
                <w:sz w:val="14"/>
                <w:szCs w:val="14"/>
                <w:lang w:eastAsia="en-GB"/>
              </w:rPr>
              <w:t xml:space="preserve"> Communications </w:t>
            </w:r>
          </w:p>
        </w:tc>
      </w:tr>
      <w:tr w:rsidR="00EA0559" w:rsidRPr="00630709"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non 3GPP aspects</w:t>
            </w:r>
          </w:p>
        </w:tc>
        <w:tc>
          <w:tcPr>
            <w:tcW w:w="1365" w:type="dxa"/>
            <w:shd w:val="clear" w:color="auto" w:fill="auto"/>
            <w:noWrap/>
            <w:tcMar>
              <w:left w:w="28" w:type="dxa"/>
              <w:right w:w="28" w:type="dxa"/>
            </w:tcMar>
            <w:hideMark/>
          </w:tcPr>
          <w:p w14:paraId="2A5D928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w:t>
            </w:r>
            <w:proofErr w:type="spellStart"/>
            <w:r w:rsidRPr="00630709">
              <w:rPr>
                <w:rFonts w:ascii="Arial" w:hAnsi="Arial" w:cs="Arial"/>
                <w:color w:val="000000"/>
                <w:sz w:val="14"/>
                <w:szCs w:val="14"/>
                <w:lang w:eastAsia="en-GB"/>
              </w:rPr>
              <w:t>InterDigital</w:t>
            </w:r>
            <w:proofErr w:type="spellEnd"/>
            <w:r w:rsidRPr="00630709">
              <w:rPr>
                <w:rFonts w:ascii="Arial" w:hAnsi="Arial" w:cs="Arial"/>
                <w:color w:val="000000"/>
                <w:sz w:val="14"/>
                <w:szCs w:val="14"/>
                <w:lang w:eastAsia="en-GB"/>
              </w:rPr>
              <w:t xml:space="preserve"> Communications </w:t>
            </w:r>
          </w:p>
        </w:tc>
      </w:tr>
      <w:tr w:rsidR="00EA0559" w:rsidRPr="00630709"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ct</w:t>
            </w:r>
            <w:proofErr w:type="spellEnd"/>
          </w:p>
        </w:tc>
        <w:tc>
          <w:tcPr>
            <w:tcW w:w="964" w:type="dxa"/>
            <w:shd w:val="clear" w:color="auto" w:fill="auto"/>
            <w:tcMar>
              <w:left w:w="28" w:type="dxa"/>
              <w:right w:w="28" w:type="dxa"/>
            </w:tcMar>
            <w:hideMark/>
          </w:tcPr>
          <w:p w14:paraId="507E4AA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proofErr w:type="spellStart"/>
            <w:r w:rsidRPr="00630709">
              <w:rPr>
                <w:rFonts w:ascii="Arial" w:hAnsi="Arial" w:cs="Arial"/>
                <w:b/>
                <w:bCs/>
                <w:color w:val="000000"/>
                <w:sz w:val="14"/>
                <w:szCs w:val="14"/>
                <w:lang w:eastAsia="en-GB"/>
              </w:rPr>
              <w:t>Gkatzikis</w:t>
            </w:r>
            <w:proofErr w:type="spellEnd"/>
            <w:r w:rsidRPr="00630709">
              <w:rPr>
                <w:rFonts w:ascii="Arial" w:hAnsi="Arial" w:cs="Arial"/>
                <w:b/>
                <w:bCs/>
                <w:color w:val="000000"/>
                <w:sz w:val="14"/>
                <w:szCs w:val="14"/>
                <w:lang w:eastAsia="en-GB"/>
              </w:rPr>
              <w:t xml:space="preserve">, </w:t>
            </w:r>
            <w:proofErr w:type="spellStart"/>
            <w:r w:rsidRPr="00630709">
              <w:rPr>
                <w:rFonts w:ascii="Arial" w:hAnsi="Arial" w:cs="Arial"/>
                <w:b/>
                <w:bCs/>
                <w:color w:val="000000"/>
                <w:sz w:val="14"/>
                <w:szCs w:val="14"/>
                <w:lang w:eastAsia="en-GB"/>
              </w:rPr>
              <w:t>Lazaros</w:t>
            </w:r>
            <w:proofErr w:type="spellEnd"/>
            <w:r w:rsidRPr="00630709">
              <w:rPr>
                <w:rFonts w:ascii="Arial" w:hAnsi="Arial" w:cs="Arial"/>
                <w:b/>
                <w:bCs/>
                <w:color w:val="000000"/>
                <w:sz w:val="14"/>
                <w:szCs w:val="14"/>
                <w:lang w:eastAsia="en-GB"/>
              </w:rPr>
              <w:t xml:space="preserve">(Nokia) </w:t>
            </w:r>
          </w:p>
        </w:tc>
      </w:tr>
      <w:tr w:rsidR="00EA0559" w:rsidRPr="00630709"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880023</w:t>
            </w:r>
          </w:p>
        </w:tc>
        <w:tc>
          <w:tcPr>
            <w:tcW w:w="3406" w:type="dxa"/>
            <w:shd w:val="clear" w:color="auto" w:fill="auto"/>
            <w:tcMar>
              <w:left w:w="28" w:type="dxa"/>
              <w:right w:w="28" w:type="dxa"/>
            </w:tcMar>
            <w:hideMark/>
          </w:tcPr>
          <w:p w14:paraId="1915E85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IMS Stage-3 IETF Protocol Alignment </w:t>
            </w:r>
          </w:p>
        </w:tc>
        <w:tc>
          <w:tcPr>
            <w:tcW w:w="1365" w:type="dxa"/>
            <w:shd w:val="clear" w:color="auto" w:fill="auto"/>
            <w:noWrap/>
            <w:tcMar>
              <w:left w:w="28" w:type="dxa"/>
              <w:right w:w="28" w:type="dxa"/>
            </w:tcMar>
            <w:hideMark/>
          </w:tcPr>
          <w:p w14:paraId="787EBB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Gkatzikis</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Lazaros</w:t>
            </w:r>
            <w:proofErr w:type="spellEnd"/>
            <w:r w:rsidRPr="00630709">
              <w:rPr>
                <w:rFonts w:ascii="Arial" w:hAnsi="Arial" w:cs="Arial"/>
                <w:color w:val="000000"/>
                <w:sz w:val="14"/>
                <w:szCs w:val="14"/>
                <w:lang w:eastAsia="en-GB"/>
              </w:rPr>
              <w:t xml:space="preserve">(Nokia) </w:t>
            </w:r>
          </w:p>
        </w:tc>
      </w:tr>
      <w:tr w:rsidR="00EA0559" w:rsidRPr="00630709"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911035</w:t>
            </w:r>
          </w:p>
        </w:tc>
        <w:tc>
          <w:tcPr>
            <w:tcW w:w="3406" w:type="dxa"/>
            <w:shd w:val="clear" w:color="auto" w:fill="auto"/>
            <w:tcMar>
              <w:left w:w="28" w:type="dxa"/>
              <w:right w:w="28" w:type="dxa"/>
            </w:tcMar>
            <w:hideMark/>
          </w:tcPr>
          <w:p w14:paraId="76587F0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IMS Stage-3 IETF Protocol Alignment </w:t>
            </w:r>
          </w:p>
        </w:tc>
        <w:tc>
          <w:tcPr>
            <w:tcW w:w="1365" w:type="dxa"/>
            <w:shd w:val="clear" w:color="auto" w:fill="auto"/>
            <w:noWrap/>
            <w:tcMar>
              <w:left w:w="28" w:type="dxa"/>
              <w:right w:w="28" w:type="dxa"/>
            </w:tcMar>
            <w:hideMark/>
          </w:tcPr>
          <w:p w14:paraId="3C0D0CF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proofErr w:type="spellStart"/>
            <w:r w:rsidRPr="00630709">
              <w:rPr>
                <w:rFonts w:ascii="Arial" w:hAnsi="Arial" w:cs="Arial"/>
                <w:color w:val="000000"/>
                <w:sz w:val="14"/>
                <w:szCs w:val="14"/>
                <w:lang w:eastAsia="en-GB"/>
              </w:rPr>
              <w:t>Gkatzikis</w:t>
            </w:r>
            <w:proofErr w:type="spellEnd"/>
            <w:r w:rsidRPr="00630709">
              <w:rPr>
                <w:rFonts w:ascii="Arial" w:hAnsi="Arial" w:cs="Arial"/>
                <w:color w:val="000000"/>
                <w:sz w:val="14"/>
                <w:szCs w:val="14"/>
                <w:lang w:eastAsia="en-GB"/>
              </w:rPr>
              <w:t xml:space="preserve">, </w:t>
            </w:r>
            <w:proofErr w:type="spellStart"/>
            <w:r w:rsidRPr="00630709">
              <w:rPr>
                <w:rFonts w:ascii="Arial" w:hAnsi="Arial" w:cs="Arial"/>
                <w:color w:val="000000"/>
                <w:sz w:val="14"/>
                <w:szCs w:val="14"/>
                <w:lang w:eastAsia="en-GB"/>
              </w:rPr>
              <w:t>Lazaros</w:t>
            </w:r>
            <w:proofErr w:type="spellEnd"/>
            <w:r w:rsidRPr="00630709">
              <w:rPr>
                <w:rFonts w:ascii="Arial" w:hAnsi="Arial" w:cs="Arial"/>
                <w:color w:val="000000"/>
                <w:sz w:val="14"/>
                <w:szCs w:val="14"/>
                <w:lang w:eastAsia="en-GB"/>
              </w:rPr>
              <w:t xml:space="preserve">(Nokia) </w:t>
            </w:r>
          </w:p>
        </w:tc>
      </w:tr>
      <w:tr w:rsidR="00EA0559" w:rsidRPr="00630709"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EA0559" w:rsidRPr="00630709"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SBIProtoc17</w:t>
            </w:r>
          </w:p>
        </w:tc>
        <w:tc>
          <w:tcPr>
            <w:tcW w:w="1365" w:type="dxa"/>
            <w:shd w:val="clear" w:color="auto" w:fill="auto"/>
            <w:noWrap/>
            <w:tcMar>
              <w:left w:w="28" w:type="dxa"/>
              <w:right w:w="28" w:type="dxa"/>
            </w:tcMar>
            <w:hideMark/>
          </w:tcPr>
          <w:p w14:paraId="73F252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EA0559" w:rsidRPr="00630709"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SBIProtoc17</w:t>
            </w:r>
          </w:p>
        </w:tc>
        <w:tc>
          <w:tcPr>
            <w:tcW w:w="1365" w:type="dxa"/>
            <w:shd w:val="clear" w:color="auto" w:fill="auto"/>
            <w:noWrap/>
            <w:tcMar>
              <w:left w:w="28" w:type="dxa"/>
              <w:right w:w="28" w:type="dxa"/>
            </w:tcMar>
            <w:hideMark/>
          </w:tcPr>
          <w:p w14:paraId="336A81C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bl>
    <w:p w14:paraId="43F718A3" w14:textId="77777777" w:rsidR="00EA0559" w:rsidRPr="00016B51" w:rsidRDefault="00EA0559" w:rsidP="003C1C5C">
      <w:pPr>
        <w:rPr>
          <w:lang w:eastAsia="en-GB"/>
        </w:rPr>
      </w:pPr>
    </w:p>
    <w:p w14:paraId="42952226" w14:textId="0E54DDD5" w:rsidR="008D5449" w:rsidRDefault="00986CD7" w:rsidP="008D5449">
      <w:pPr>
        <w:pStyle w:val="Heading9"/>
        <w:rPr>
          <w:lang w:eastAsia="en-GB"/>
        </w:rPr>
      </w:pPr>
      <w:r w:rsidRPr="0009140B">
        <w:rPr>
          <w:lang w:eastAsia="en-GB"/>
        </w:rPr>
        <w:br w:type="page"/>
      </w:r>
      <w:bookmarkStart w:id="48" w:name="_Toc101950910"/>
      <w:r w:rsidR="008D5449">
        <w:rPr>
          <w:lang w:eastAsia="en-GB"/>
        </w:rPr>
        <w:lastRenderedPageBreak/>
        <w:t>Annex A:</w:t>
      </w:r>
      <w:r w:rsidR="008D5449">
        <w:rPr>
          <w:lang w:eastAsia="en-GB"/>
        </w:rPr>
        <w:br/>
      </w:r>
      <w:r w:rsidR="008D5449">
        <w:t>List of expected contributions</w:t>
      </w:r>
      <w:bookmarkEnd w:id="48"/>
    </w:p>
    <w:p w14:paraId="6E4BE98A" w14:textId="77777777" w:rsidR="008D5449" w:rsidRDefault="008D5449" w:rsidP="008D5449"/>
    <w:p w14:paraId="44A0E455" w14:textId="77777777" w:rsidR="00606108" w:rsidRDefault="008D5449" w:rsidP="008D5449">
      <w:pPr>
        <w:rPr>
          <w:b/>
          <w:sz w:val="22"/>
          <w:highlight w:val="yellow"/>
        </w:rPr>
      </w:pPr>
      <w:r>
        <w:rPr>
          <w:b/>
          <w:sz w:val="22"/>
          <w:highlight w:val="yellow"/>
        </w:rPr>
        <w:t>Summary needed for h</w:t>
      </w:r>
      <w:r w:rsidRPr="007A4FDA">
        <w:rPr>
          <w:b/>
          <w:sz w:val="22"/>
          <w:highlight w:val="yellow"/>
        </w:rPr>
        <w:t xml:space="preserve">ighlighted </w:t>
      </w:r>
      <w:r>
        <w:rPr>
          <w:b/>
          <w:sz w:val="22"/>
          <w:highlight w:val="yellow"/>
        </w:rPr>
        <w:t xml:space="preserve">items. </w:t>
      </w:r>
    </w:p>
    <w:p w14:paraId="714B35E3" w14:textId="6B64731C" w:rsidR="008D5449" w:rsidRDefault="008D5449" w:rsidP="008D5449">
      <w:pPr>
        <w:rPr>
          <w:b/>
          <w:sz w:val="22"/>
        </w:rPr>
      </w:pPr>
      <w:r>
        <w:rPr>
          <w:b/>
          <w:sz w:val="22"/>
          <w:highlight w:val="yellow"/>
        </w:rPr>
        <w:t>S</w:t>
      </w:r>
      <w:r w:rsidRPr="007A4FDA">
        <w:rPr>
          <w:b/>
          <w:sz w:val="22"/>
          <w:highlight w:val="yellow"/>
        </w:rPr>
        <w:t xml:space="preserve">ummary </w:t>
      </w:r>
      <w:r>
        <w:rPr>
          <w:b/>
          <w:sz w:val="22"/>
          <w:highlight w:val="yellow"/>
        </w:rPr>
        <w:t>to be produced by the Rapporteur as highlighted in the table below</w:t>
      </w:r>
      <w:r w:rsidRPr="007A4FDA">
        <w:rPr>
          <w:b/>
          <w:sz w:val="22"/>
          <w:highlight w:val="yellow"/>
        </w:rPr>
        <w:t>.</w:t>
      </w:r>
    </w:p>
    <w:p w14:paraId="07A0D809" w14:textId="1E06B2B1" w:rsidR="00606108" w:rsidRDefault="00606108" w:rsidP="008D5449">
      <w:pPr>
        <w:rPr>
          <w:b/>
          <w:sz w:val="22"/>
        </w:rPr>
      </w:pPr>
      <w:r>
        <w:rPr>
          <w:b/>
          <w:sz w:val="22"/>
        </w:rPr>
        <w:t>This table is updated, i.e. once a summary is provided, all corresponding lines are deleted from this temporary table.</w:t>
      </w:r>
    </w:p>
    <w:p w14:paraId="4AF2CCAF" w14:textId="48314C50" w:rsidR="0096313D" w:rsidRPr="00606108" w:rsidRDefault="0096313D" w:rsidP="0096313D"/>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572"/>
        <w:gridCol w:w="1365"/>
        <w:gridCol w:w="425"/>
        <w:gridCol w:w="851"/>
        <w:gridCol w:w="2126"/>
      </w:tblGrid>
      <w:tr w:rsidR="0065334B" w:rsidRPr="0065334B" w14:paraId="691EE856" w14:textId="77777777" w:rsidTr="0065334B">
        <w:trPr>
          <w:trHeight w:val="57"/>
        </w:trPr>
        <w:tc>
          <w:tcPr>
            <w:tcW w:w="680" w:type="dxa"/>
            <w:shd w:val="clear" w:color="auto" w:fill="auto"/>
            <w:hideMark/>
          </w:tcPr>
          <w:p w14:paraId="5FA33BDA"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UID</w:t>
            </w:r>
          </w:p>
        </w:tc>
        <w:tc>
          <w:tcPr>
            <w:tcW w:w="3572" w:type="dxa"/>
            <w:shd w:val="clear" w:color="auto" w:fill="auto"/>
            <w:hideMark/>
          </w:tcPr>
          <w:p w14:paraId="143BF1B7"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Name</w:t>
            </w:r>
          </w:p>
        </w:tc>
        <w:tc>
          <w:tcPr>
            <w:tcW w:w="1365" w:type="dxa"/>
            <w:shd w:val="clear" w:color="auto" w:fill="auto"/>
            <w:noWrap/>
            <w:tcMar>
              <w:left w:w="57" w:type="dxa"/>
              <w:right w:w="57" w:type="dxa"/>
            </w:tcMar>
            <w:hideMark/>
          </w:tcPr>
          <w:p w14:paraId="5AB4B2F3" w14:textId="19882EED"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A</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c</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r</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o</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n</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y</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m</w:t>
            </w:r>
            <w:r w:rsidRPr="0065334B">
              <w:rPr>
                <w:rFonts w:ascii="Arial" w:hAnsi="Arial" w:cs="Arial"/>
                <w:color w:val="363636"/>
                <w:sz w:val="2"/>
                <w:szCs w:val="12"/>
                <w:lang w:eastAsia="en-GB"/>
              </w:rPr>
              <w:t xml:space="preserve"> </w:t>
            </w:r>
          </w:p>
        </w:tc>
        <w:tc>
          <w:tcPr>
            <w:tcW w:w="425" w:type="dxa"/>
            <w:shd w:val="clear" w:color="auto" w:fill="auto"/>
            <w:hideMark/>
          </w:tcPr>
          <w:p w14:paraId="6141FA54"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WG</w:t>
            </w:r>
          </w:p>
        </w:tc>
        <w:tc>
          <w:tcPr>
            <w:tcW w:w="851" w:type="dxa"/>
            <w:shd w:val="clear" w:color="auto" w:fill="auto"/>
            <w:hideMark/>
          </w:tcPr>
          <w:p w14:paraId="3B2D517E"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WID</w:t>
            </w:r>
          </w:p>
        </w:tc>
        <w:tc>
          <w:tcPr>
            <w:tcW w:w="2126" w:type="dxa"/>
            <w:shd w:val="clear" w:color="auto" w:fill="auto"/>
            <w:hideMark/>
          </w:tcPr>
          <w:p w14:paraId="549C149B"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WI rapporteur name/company</w:t>
            </w:r>
          </w:p>
        </w:tc>
      </w:tr>
      <w:tr w:rsidR="0065334B" w:rsidRPr="0065334B" w14:paraId="77A2D4F0" w14:textId="77777777" w:rsidTr="0065334B">
        <w:trPr>
          <w:trHeight w:val="57"/>
        </w:trPr>
        <w:tc>
          <w:tcPr>
            <w:tcW w:w="680" w:type="dxa"/>
            <w:shd w:val="clear" w:color="auto" w:fill="auto"/>
          </w:tcPr>
          <w:p w14:paraId="07E66427" w14:textId="3E04A3CF"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840050</w:t>
            </w:r>
          </w:p>
        </w:tc>
        <w:tc>
          <w:tcPr>
            <w:tcW w:w="3572" w:type="dxa"/>
            <w:shd w:val="clear" w:color="auto" w:fill="auto"/>
          </w:tcPr>
          <w:p w14:paraId="2C9CD2C2" w14:textId="530D116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FF"/>
                <w:sz w:val="12"/>
                <w:szCs w:val="12"/>
                <w:lang w:eastAsia="en-GB"/>
              </w:rPr>
              <w:t xml:space="preserve">Enhancements for cyber-physical control applications in vertical domains </w:t>
            </w:r>
          </w:p>
        </w:tc>
        <w:tc>
          <w:tcPr>
            <w:tcW w:w="1365" w:type="dxa"/>
            <w:shd w:val="clear" w:color="auto" w:fill="auto"/>
            <w:noWrap/>
            <w:tcMar>
              <w:left w:w="57" w:type="dxa"/>
              <w:right w:w="57" w:type="dxa"/>
            </w:tcMar>
          </w:tcPr>
          <w:p w14:paraId="174E24DC" w14:textId="206EB4A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p>
        </w:tc>
        <w:tc>
          <w:tcPr>
            <w:tcW w:w="425" w:type="dxa"/>
            <w:shd w:val="clear" w:color="auto" w:fill="auto"/>
          </w:tcPr>
          <w:p w14:paraId="2BE8D13B" w14:textId="22C8978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1DAF9EF3" w14:textId="04690D3A"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Calibri" w:hAnsi="Calibri" w:cs="Calibri"/>
                <w:b/>
                <w:bCs/>
                <w:color w:val="000000"/>
                <w:sz w:val="12"/>
                <w:szCs w:val="12"/>
                <w:lang w:eastAsia="en-GB"/>
              </w:rPr>
              <w:t>SP-190310</w:t>
            </w:r>
          </w:p>
        </w:tc>
        <w:tc>
          <w:tcPr>
            <w:tcW w:w="2126" w:type="dxa"/>
            <w:shd w:val="clear" w:color="auto" w:fill="auto"/>
          </w:tcPr>
          <w:p w14:paraId="757193EF" w14:textId="4D2D29F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Calibri" w:hAnsi="Calibri" w:cs="Calibri"/>
                <w:b/>
                <w:bCs/>
                <w:color w:val="000000"/>
                <w:sz w:val="12"/>
                <w:szCs w:val="12"/>
                <w:lang w:eastAsia="en-GB"/>
              </w:rPr>
              <w:t xml:space="preserve">Bahr, Michael, Siemens AG </w:t>
            </w:r>
          </w:p>
        </w:tc>
      </w:tr>
      <w:tr w:rsidR="0065334B" w:rsidRPr="0065334B" w14:paraId="747D89CE" w14:textId="77777777" w:rsidTr="0065334B">
        <w:trPr>
          <w:trHeight w:val="57"/>
        </w:trPr>
        <w:tc>
          <w:tcPr>
            <w:tcW w:w="680" w:type="dxa"/>
            <w:shd w:val="clear" w:color="auto" w:fill="auto"/>
          </w:tcPr>
          <w:p w14:paraId="0E417BEA" w14:textId="0F1C9E5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840045</w:t>
            </w:r>
          </w:p>
        </w:tc>
        <w:tc>
          <w:tcPr>
            <w:tcW w:w="3572" w:type="dxa"/>
            <w:shd w:val="clear" w:color="auto" w:fill="auto"/>
          </w:tcPr>
          <w:p w14:paraId="013B7908" w14:textId="57F36F3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Audio-Visual Service Production </w:t>
            </w:r>
          </w:p>
        </w:tc>
        <w:tc>
          <w:tcPr>
            <w:tcW w:w="1365" w:type="dxa"/>
            <w:shd w:val="clear" w:color="auto" w:fill="auto"/>
            <w:noWrap/>
            <w:tcMar>
              <w:left w:w="57" w:type="dxa"/>
              <w:right w:w="57" w:type="dxa"/>
            </w:tcMar>
          </w:tcPr>
          <w:p w14:paraId="619EE426" w14:textId="24FD92B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27A36125" w14:textId="21C0DA4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1D2977E" w14:textId="7E82A10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SP-190304</w:t>
            </w:r>
          </w:p>
        </w:tc>
        <w:tc>
          <w:tcPr>
            <w:tcW w:w="2126" w:type="dxa"/>
            <w:shd w:val="clear" w:color="auto" w:fill="auto"/>
          </w:tcPr>
          <w:p w14:paraId="470A8873" w14:textId="746824B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Wagdin, Ian, BBC </w:t>
            </w:r>
          </w:p>
        </w:tc>
      </w:tr>
      <w:tr w:rsidR="0065334B" w:rsidRPr="0065334B" w14:paraId="0C72E167" w14:textId="77777777" w:rsidTr="0065334B">
        <w:trPr>
          <w:trHeight w:val="57"/>
        </w:trPr>
        <w:tc>
          <w:tcPr>
            <w:tcW w:w="680" w:type="dxa"/>
            <w:shd w:val="clear" w:color="auto" w:fill="auto"/>
          </w:tcPr>
          <w:p w14:paraId="5963F34C" w14:textId="2E3DD60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840047</w:t>
            </w:r>
          </w:p>
        </w:tc>
        <w:tc>
          <w:tcPr>
            <w:tcW w:w="3572" w:type="dxa"/>
            <w:shd w:val="clear" w:color="auto" w:fill="auto"/>
          </w:tcPr>
          <w:p w14:paraId="6A79A08B" w14:textId="1547B6F0"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Communication Service Requirements for Critical Medical Applications </w:t>
            </w:r>
          </w:p>
        </w:tc>
        <w:tc>
          <w:tcPr>
            <w:tcW w:w="1365" w:type="dxa"/>
            <w:shd w:val="clear" w:color="auto" w:fill="auto"/>
            <w:noWrap/>
            <w:tcMar>
              <w:left w:w="57" w:type="dxa"/>
              <w:right w:w="57" w:type="dxa"/>
            </w:tcMar>
          </w:tcPr>
          <w:p w14:paraId="5710F0F3" w14:textId="47B66DE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3FF88F2A" w14:textId="26B3284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3D9925E2" w14:textId="421E2EF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SP-190306</w:t>
            </w:r>
          </w:p>
        </w:tc>
        <w:tc>
          <w:tcPr>
            <w:tcW w:w="2126" w:type="dxa"/>
            <w:shd w:val="clear" w:color="auto" w:fill="auto"/>
          </w:tcPr>
          <w:p w14:paraId="374F30F5" w14:textId="1AFBE85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Lagrange, Mathieu, b&lt;&gt;com </w:t>
            </w:r>
          </w:p>
        </w:tc>
      </w:tr>
      <w:tr w:rsidR="0065334B" w:rsidRPr="0065334B" w14:paraId="6AFC95CA" w14:textId="77777777" w:rsidTr="0065334B">
        <w:trPr>
          <w:trHeight w:val="57"/>
        </w:trPr>
        <w:tc>
          <w:tcPr>
            <w:tcW w:w="680" w:type="dxa"/>
            <w:shd w:val="clear" w:color="auto" w:fill="auto"/>
          </w:tcPr>
          <w:p w14:paraId="09F9A349" w14:textId="770B5EA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840083</w:t>
            </w:r>
          </w:p>
        </w:tc>
        <w:tc>
          <w:tcPr>
            <w:tcW w:w="3572" w:type="dxa"/>
            <w:shd w:val="clear" w:color="auto" w:fill="auto"/>
          </w:tcPr>
          <w:p w14:paraId="48F9D886" w14:textId="0A3AA7F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 Enhancement for UAVs </w:t>
            </w:r>
          </w:p>
        </w:tc>
        <w:tc>
          <w:tcPr>
            <w:tcW w:w="1365" w:type="dxa"/>
            <w:shd w:val="clear" w:color="auto" w:fill="auto"/>
            <w:noWrap/>
            <w:tcMar>
              <w:left w:w="57" w:type="dxa"/>
              <w:right w:w="57" w:type="dxa"/>
            </w:tcMar>
          </w:tcPr>
          <w:p w14:paraId="33F45E94" w14:textId="2C1F137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p>
        </w:tc>
        <w:tc>
          <w:tcPr>
            <w:tcW w:w="425" w:type="dxa"/>
            <w:shd w:val="clear" w:color="auto" w:fill="auto"/>
          </w:tcPr>
          <w:p w14:paraId="40DD1BB2" w14:textId="37DD80C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7D7C63E3" w14:textId="47A2F62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SP-190308</w:t>
            </w:r>
          </w:p>
        </w:tc>
        <w:tc>
          <w:tcPr>
            <w:tcW w:w="2126" w:type="dxa"/>
            <w:shd w:val="clear" w:color="auto" w:fill="auto"/>
          </w:tcPr>
          <w:p w14:paraId="2810EEB5" w14:textId="51C9895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Qun Wei, China Unicom </w:t>
            </w:r>
          </w:p>
        </w:tc>
      </w:tr>
      <w:tr w:rsidR="0065334B" w:rsidRPr="0065334B" w14:paraId="50FE5A96" w14:textId="77777777" w:rsidTr="0065334B">
        <w:trPr>
          <w:trHeight w:val="57"/>
        </w:trPr>
        <w:tc>
          <w:tcPr>
            <w:tcW w:w="680" w:type="dxa"/>
            <w:shd w:val="clear" w:color="auto" w:fill="auto"/>
          </w:tcPr>
          <w:p w14:paraId="2CD21364" w14:textId="48E5FE6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920045</w:t>
            </w:r>
          </w:p>
        </w:tc>
        <w:tc>
          <w:tcPr>
            <w:tcW w:w="3572" w:type="dxa"/>
            <w:shd w:val="clear" w:color="auto" w:fill="auto"/>
          </w:tcPr>
          <w:p w14:paraId="123EB215" w14:textId="3A5D0A4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Application layer support for Uncrewed Aerial System (UAS) </w:t>
            </w:r>
          </w:p>
        </w:tc>
        <w:tc>
          <w:tcPr>
            <w:tcW w:w="1365" w:type="dxa"/>
            <w:shd w:val="clear" w:color="auto" w:fill="auto"/>
            <w:noWrap/>
            <w:tcMar>
              <w:left w:w="57" w:type="dxa"/>
              <w:right w:w="57" w:type="dxa"/>
            </w:tcMar>
          </w:tcPr>
          <w:p w14:paraId="0A427F70" w14:textId="3D70708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P</w:t>
            </w:r>
            <w:proofErr w:type="spellEnd"/>
            <w:r w:rsidRPr="0065334B">
              <w:rPr>
                <w:rFonts w:ascii="Calibri" w:hAnsi="Calibri" w:cs="Calibri"/>
                <w:b/>
                <w:bCs/>
                <w:color w:val="000000"/>
                <w:sz w:val="2"/>
                <w:szCs w:val="12"/>
                <w:lang w:eastAsia="en-GB"/>
              </w:rPr>
              <w:t xml:space="preserve"> </w:t>
            </w:r>
          </w:p>
        </w:tc>
        <w:tc>
          <w:tcPr>
            <w:tcW w:w="425" w:type="dxa"/>
            <w:shd w:val="clear" w:color="auto" w:fill="auto"/>
          </w:tcPr>
          <w:p w14:paraId="341F9AD2" w14:textId="4E138DC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3B83276E" w14:textId="5F327FF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SP-200988</w:t>
            </w:r>
          </w:p>
        </w:tc>
        <w:tc>
          <w:tcPr>
            <w:tcW w:w="2126" w:type="dxa"/>
            <w:shd w:val="clear" w:color="auto" w:fill="auto"/>
          </w:tcPr>
          <w:p w14:paraId="318C8931" w14:textId="2F64899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Niranth </w:t>
            </w:r>
            <w:proofErr w:type="spellStart"/>
            <w:r w:rsidRPr="0065334B">
              <w:rPr>
                <w:rFonts w:ascii="Calibri" w:hAnsi="Calibri" w:cs="Calibri"/>
                <w:b/>
                <w:bCs/>
                <w:color w:val="000000"/>
                <w:sz w:val="12"/>
                <w:szCs w:val="12"/>
                <w:lang w:eastAsia="en-GB"/>
              </w:rPr>
              <w:t>Amogh</w:t>
            </w:r>
            <w:proofErr w:type="spellEnd"/>
            <w:r w:rsidRPr="0065334B">
              <w:rPr>
                <w:rFonts w:ascii="Calibri" w:hAnsi="Calibri" w:cs="Calibri"/>
                <w:b/>
                <w:bCs/>
                <w:color w:val="000000"/>
                <w:sz w:val="12"/>
                <w:szCs w:val="12"/>
                <w:lang w:eastAsia="en-GB"/>
              </w:rPr>
              <w:t xml:space="preserve">, Huawei Telecommunications India </w:t>
            </w:r>
          </w:p>
        </w:tc>
      </w:tr>
      <w:tr w:rsidR="0065334B" w:rsidRPr="0065334B" w14:paraId="62A08362" w14:textId="77777777" w:rsidTr="0065334B">
        <w:trPr>
          <w:trHeight w:val="57"/>
        </w:trPr>
        <w:tc>
          <w:tcPr>
            <w:tcW w:w="680" w:type="dxa"/>
            <w:shd w:val="clear" w:color="auto" w:fill="auto"/>
          </w:tcPr>
          <w:p w14:paraId="7B28865C" w14:textId="42DD22B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810049</w:t>
            </w:r>
          </w:p>
        </w:tc>
        <w:tc>
          <w:tcPr>
            <w:tcW w:w="3572" w:type="dxa"/>
            <w:shd w:val="clear" w:color="auto" w:fill="auto"/>
          </w:tcPr>
          <w:p w14:paraId="5CB77DB1" w14:textId="38889CD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Remote Identification of Uncrewed Aerial Systems</w:t>
            </w:r>
          </w:p>
        </w:tc>
        <w:tc>
          <w:tcPr>
            <w:tcW w:w="1365" w:type="dxa"/>
            <w:shd w:val="clear" w:color="auto" w:fill="auto"/>
            <w:noWrap/>
            <w:tcMar>
              <w:left w:w="57" w:type="dxa"/>
              <w:right w:w="57" w:type="dxa"/>
            </w:tcMar>
          </w:tcPr>
          <w:p w14:paraId="065DDC53" w14:textId="589E025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59DA1AA4" w14:textId="51EB8BE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1F3CF227" w14:textId="54627F2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SP-180771</w:t>
            </w:r>
          </w:p>
        </w:tc>
        <w:tc>
          <w:tcPr>
            <w:tcW w:w="2126" w:type="dxa"/>
            <w:shd w:val="clear" w:color="auto" w:fill="auto"/>
          </w:tcPr>
          <w:p w14:paraId="00227D37" w14:textId="61B5908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Eddy HALL, Qualcomm</w:t>
            </w:r>
          </w:p>
        </w:tc>
      </w:tr>
      <w:tr w:rsidR="0065334B" w:rsidRPr="0065334B" w14:paraId="4C4C64FE" w14:textId="77777777" w:rsidTr="0065334B">
        <w:trPr>
          <w:trHeight w:val="57"/>
        </w:trPr>
        <w:tc>
          <w:tcPr>
            <w:tcW w:w="680" w:type="dxa"/>
            <w:shd w:val="clear" w:color="auto" w:fill="auto"/>
          </w:tcPr>
          <w:p w14:paraId="7B13DB0D" w14:textId="29CB341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890034</w:t>
            </w:r>
          </w:p>
        </w:tc>
        <w:tc>
          <w:tcPr>
            <w:tcW w:w="3572" w:type="dxa"/>
            <w:shd w:val="clear" w:color="auto" w:fill="auto"/>
          </w:tcPr>
          <w:p w14:paraId="43C76F58" w14:textId="73998FE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Integration of satellite components in the 5G architecture </w:t>
            </w:r>
          </w:p>
        </w:tc>
        <w:tc>
          <w:tcPr>
            <w:tcW w:w="1365" w:type="dxa"/>
            <w:shd w:val="clear" w:color="auto" w:fill="auto"/>
            <w:noWrap/>
            <w:tcMar>
              <w:left w:w="57" w:type="dxa"/>
              <w:right w:w="57" w:type="dxa"/>
            </w:tcMar>
          </w:tcPr>
          <w:p w14:paraId="550752EB" w14:textId="20161E6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p>
        </w:tc>
        <w:tc>
          <w:tcPr>
            <w:tcW w:w="425" w:type="dxa"/>
            <w:shd w:val="clear" w:color="auto" w:fill="auto"/>
          </w:tcPr>
          <w:p w14:paraId="1504D3F2" w14:textId="78708A1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7543A4D5" w14:textId="106DFAB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SP-191335</w:t>
            </w:r>
          </w:p>
        </w:tc>
        <w:tc>
          <w:tcPr>
            <w:tcW w:w="2126" w:type="dxa"/>
            <w:shd w:val="clear" w:color="auto" w:fill="auto"/>
          </w:tcPr>
          <w:p w14:paraId="3F1768E1" w14:textId="6638AD4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Cyril MICHEL, </w:t>
            </w:r>
            <w:proofErr w:type="spellStart"/>
            <w:r w:rsidRPr="0065334B">
              <w:rPr>
                <w:rFonts w:ascii="Calibri" w:hAnsi="Calibri" w:cs="Calibri"/>
                <w:b/>
                <w:bCs/>
                <w:color w:val="000000"/>
                <w:sz w:val="12"/>
                <w:szCs w:val="12"/>
                <w:lang w:eastAsia="en-GB"/>
              </w:rPr>
              <w:t>thales</w:t>
            </w:r>
            <w:proofErr w:type="spellEnd"/>
            <w:r w:rsidRPr="0065334B">
              <w:rPr>
                <w:rFonts w:ascii="Calibri" w:hAnsi="Calibri" w:cs="Calibri"/>
                <w:b/>
                <w:bCs/>
                <w:color w:val="000000"/>
                <w:sz w:val="12"/>
                <w:szCs w:val="12"/>
                <w:lang w:eastAsia="en-GB"/>
              </w:rPr>
              <w:t xml:space="preserve"> </w:t>
            </w:r>
          </w:p>
        </w:tc>
      </w:tr>
      <w:tr w:rsidR="0065334B" w:rsidRPr="0065334B" w14:paraId="124D4B04" w14:textId="77777777" w:rsidTr="0065334B">
        <w:trPr>
          <w:trHeight w:val="57"/>
        </w:trPr>
        <w:tc>
          <w:tcPr>
            <w:tcW w:w="680" w:type="dxa"/>
            <w:shd w:val="clear" w:color="auto" w:fill="auto"/>
          </w:tcPr>
          <w:p w14:paraId="23343E61" w14:textId="3A43A00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920069</w:t>
            </w:r>
          </w:p>
        </w:tc>
        <w:tc>
          <w:tcPr>
            <w:tcW w:w="3572" w:type="dxa"/>
            <w:shd w:val="clear" w:color="auto" w:fill="auto"/>
          </w:tcPr>
          <w:p w14:paraId="2649D945" w14:textId="4F5E587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NB-IoT/</w:t>
            </w:r>
            <w:proofErr w:type="spellStart"/>
            <w:r w:rsidRPr="0065334B">
              <w:rPr>
                <w:rFonts w:ascii="Arial" w:hAnsi="Arial" w:cs="Arial"/>
                <w:b/>
                <w:bCs/>
                <w:color w:val="0000FF"/>
                <w:sz w:val="12"/>
                <w:szCs w:val="12"/>
                <w:lang w:eastAsia="en-GB"/>
              </w:rPr>
              <w:t>eMTC</w:t>
            </w:r>
            <w:proofErr w:type="spellEnd"/>
            <w:r w:rsidRPr="0065334B">
              <w:rPr>
                <w:rFonts w:ascii="Arial" w:hAnsi="Arial" w:cs="Arial"/>
                <w:b/>
                <w:bCs/>
                <w:color w:val="0000FF"/>
                <w:sz w:val="12"/>
                <w:szCs w:val="12"/>
                <w:lang w:eastAsia="en-GB"/>
              </w:rPr>
              <w:t xml:space="preserve"> support for Non-Terrestrial Networks </w:t>
            </w:r>
          </w:p>
        </w:tc>
        <w:tc>
          <w:tcPr>
            <w:tcW w:w="1365" w:type="dxa"/>
            <w:shd w:val="clear" w:color="auto" w:fill="auto"/>
            <w:noWrap/>
            <w:tcMar>
              <w:left w:w="57" w:type="dxa"/>
              <w:right w:w="57" w:type="dxa"/>
            </w:tcMar>
          </w:tcPr>
          <w:p w14:paraId="7A20F139" w14:textId="7EE87F2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I</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O</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M</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C</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p>
        </w:tc>
        <w:tc>
          <w:tcPr>
            <w:tcW w:w="425" w:type="dxa"/>
            <w:shd w:val="clear" w:color="auto" w:fill="auto"/>
          </w:tcPr>
          <w:p w14:paraId="5CD30AA5" w14:textId="2FDEDD9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R1</w:t>
            </w:r>
          </w:p>
        </w:tc>
        <w:tc>
          <w:tcPr>
            <w:tcW w:w="851" w:type="dxa"/>
            <w:shd w:val="clear" w:color="auto" w:fill="auto"/>
          </w:tcPr>
          <w:p w14:paraId="274C4E5C" w14:textId="13E7C4E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RP-211601</w:t>
            </w:r>
          </w:p>
        </w:tc>
        <w:tc>
          <w:tcPr>
            <w:tcW w:w="2126" w:type="dxa"/>
            <w:shd w:val="clear" w:color="auto" w:fill="auto"/>
          </w:tcPr>
          <w:p w14:paraId="3566E0E9" w14:textId="3D79534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MediaTek </w:t>
            </w:r>
          </w:p>
        </w:tc>
      </w:tr>
      <w:tr w:rsidR="0065334B" w:rsidRPr="0065334B" w14:paraId="351968E5" w14:textId="77777777" w:rsidTr="0065334B">
        <w:trPr>
          <w:trHeight w:val="57"/>
        </w:trPr>
        <w:tc>
          <w:tcPr>
            <w:tcW w:w="680" w:type="dxa"/>
            <w:shd w:val="clear" w:color="auto" w:fill="auto"/>
          </w:tcPr>
          <w:p w14:paraId="105D5A33" w14:textId="2AD9ED5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910059</w:t>
            </w:r>
          </w:p>
        </w:tc>
        <w:tc>
          <w:tcPr>
            <w:tcW w:w="3572" w:type="dxa"/>
            <w:shd w:val="clear" w:color="auto" w:fill="auto"/>
          </w:tcPr>
          <w:p w14:paraId="685A14F1" w14:textId="0572D56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 of Enhanced Industrial </w:t>
            </w:r>
            <w:proofErr w:type="spellStart"/>
            <w:r w:rsidRPr="0065334B">
              <w:rPr>
                <w:rFonts w:ascii="Arial" w:hAnsi="Arial" w:cs="Arial"/>
                <w:b/>
                <w:bCs/>
                <w:color w:val="0000FF"/>
                <w:sz w:val="12"/>
                <w:szCs w:val="12"/>
                <w:lang w:eastAsia="en-GB"/>
              </w:rPr>
              <w:t>IIoT</w:t>
            </w:r>
            <w:proofErr w:type="spellEnd"/>
            <w:r w:rsidRPr="0065334B">
              <w:rPr>
                <w:rFonts w:ascii="Arial" w:hAnsi="Arial" w:cs="Arial"/>
                <w:b/>
                <w:bCs/>
                <w:color w:val="0000FF"/>
                <w:sz w:val="12"/>
                <w:szCs w:val="12"/>
                <w:lang w:eastAsia="en-GB"/>
              </w:rPr>
              <w:t xml:space="preserve"> </w:t>
            </w:r>
          </w:p>
        </w:tc>
        <w:tc>
          <w:tcPr>
            <w:tcW w:w="1365" w:type="dxa"/>
            <w:shd w:val="clear" w:color="auto" w:fill="auto"/>
            <w:noWrap/>
            <w:tcMar>
              <w:left w:w="57" w:type="dxa"/>
              <w:right w:w="57" w:type="dxa"/>
            </w:tcMar>
          </w:tcPr>
          <w:p w14:paraId="62E24727" w14:textId="56629FC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I</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p>
        </w:tc>
        <w:tc>
          <w:tcPr>
            <w:tcW w:w="425" w:type="dxa"/>
            <w:shd w:val="clear" w:color="auto" w:fill="auto"/>
          </w:tcPr>
          <w:p w14:paraId="1DD088B3" w14:textId="273D6B5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6418F339" w14:textId="7A4C002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SP-200973</w:t>
            </w:r>
          </w:p>
        </w:tc>
        <w:tc>
          <w:tcPr>
            <w:tcW w:w="2126" w:type="dxa"/>
            <w:shd w:val="clear" w:color="auto" w:fill="auto"/>
          </w:tcPr>
          <w:p w14:paraId="2C37B464" w14:textId="50AFF68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Devaki </w:t>
            </w:r>
            <w:proofErr w:type="spellStart"/>
            <w:r w:rsidRPr="0065334B">
              <w:rPr>
                <w:rFonts w:ascii="Calibri" w:hAnsi="Calibri" w:cs="Calibri"/>
                <w:b/>
                <w:bCs/>
                <w:color w:val="000000"/>
                <w:sz w:val="12"/>
                <w:szCs w:val="12"/>
                <w:lang w:eastAsia="en-GB"/>
              </w:rPr>
              <w:t>Chandramouli</w:t>
            </w:r>
            <w:proofErr w:type="spellEnd"/>
            <w:r w:rsidRPr="0065334B">
              <w:rPr>
                <w:rFonts w:ascii="Calibri" w:hAnsi="Calibri" w:cs="Calibri"/>
                <w:b/>
                <w:bCs/>
                <w:color w:val="000000"/>
                <w:sz w:val="12"/>
                <w:szCs w:val="12"/>
                <w:lang w:eastAsia="en-GB"/>
              </w:rPr>
              <w:t xml:space="preserve">, Nokia </w:t>
            </w:r>
          </w:p>
        </w:tc>
      </w:tr>
      <w:tr w:rsidR="0065334B" w:rsidRPr="0065334B" w14:paraId="0F901C52" w14:textId="77777777" w:rsidTr="0065334B">
        <w:trPr>
          <w:trHeight w:val="57"/>
        </w:trPr>
        <w:tc>
          <w:tcPr>
            <w:tcW w:w="680" w:type="dxa"/>
            <w:shd w:val="clear" w:color="auto" w:fill="auto"/>
          </w:tcPr>
          <w:p w14:paraId="748F77EC" w14:textId="269B245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860045</w:t>
            </w:r>
          </w:p>
        </w:tc>
        <w:tc>
          <w:tcPr>
            <w:tcW w:w="3572" w:type="dxa"/>
            <w:shd w:val="clear" w:color="auto" w:fill="auto"/>
          </w:tcPr>
          <w:p w14:paraId="3EF88A40" w14:textId="28CD2FE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tcPr>
          <w:p w14:paraId="5FDC9A48" w14:textId="580C0B3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proofErr w:type="spellStart"/>
            <w:r w:rsidRPr="0065334B">
              <w:rPr>
                <w:rFonts w:ascii="Calibri" w:hAnsi="Calibri" w:cs="Calibri"/>
                <w:b/>
                <w:bCs/>
                <w:color w:val="000000"/>
                <w:sz w:val="12"/>
                <w:szCs w:val="12"/>
                <w:lang w:val="es-ES" w:eastAsia="en-GB"/>
              </w:rPr>
              <w:t>I</w:t>
            </w:r>
            <w:proofErr w:type="spellEnd"/>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O</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T</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roofErr w:type="spellStart"/>
            <w:r w:rsidRPr="0065334B">
              <w:rPr>
                <w:rFonts w:ascii="Calibri" w:hAnsi="Calibri" w:cs="Calibri"/>
                <w:b/>
                <w:bCs/>
                <w:color w:val="000000"/>
                <w:sz w:val="12"/>
                <w:szCs w:val="12"/>
                <w:lang w:val="es-ES" w:eastAsia="en-GB"/>
              </w:rPr>
              <w:t>L</w:t>
            </w:r>
            <w:proofErr w:type="spellEnd"/>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p>
        </w:tc>
        <w:tc>
          <w:tcPr>
            <w:tcW w:w="425" w:type="dxa"/>
            <w:shd w:val="clear" w:color="auto" w:fill="auto"/>
          </w:tcPr>
          <w:p w14:paraId="2D179E9D" w14:textId="28D17C8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R2</w:t>
            </w:r>
          </w:p>
        </w:tc>
        <w:tc>
          <w:tcPr>
            <w:tcW w:w="851" w:type="dxa"/>
            <w:shd w:val="clear" w:color="auto" w:fill="auto"/>
          </w:tcPr>
          <w:p w14:paraId="7E2CBA6F" w14:textId="07A3D4D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RP-210854</w:t>
            </w:r>
          </w:p>
        </w:tc>
        <w:tc>
          <w:tcPr>
            <w:tcW w:w="2126" w:type="dxa"/>
            <w:shd w:val="clear" w:color="auto" w:fill="auto"/>
          </w:tcPr>
          <w:p w14:paraId="14F92685" w14:textId="3329D92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Nokia</w:t>
            </w:r>
          </w:p>
        </w:tc>
      </w:tr>
      <w:tr w:rsidR="0065334B" w:rsidRPr="0065334B" w14:paraId="6F339796" w14:textId="77777777" w:rsidTr="0065334B">
        <w:trPr>
          <w:trHeight w:val="57"/>
        </w:trPr>
        <w:tc>
          <w:tcPr>
            <w:tcW w:w="680" w:type="dxa"/>
            <w:shd w:val="clear" w:color="auto" w:fill="auto"/>
          </w:tcPr>
          <w:p w14:paraId="1DDBE0B5" w14:textId="294B550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910075</w:t>
            </w:r>
          </w:p>
        </w:tc>
        <w:tc>
          <w:tcPr>
            <w:tcW w:w="3572" w:type="dxa"/>
            <w:shd w:val="clear" w:color="auto" w:fill="auto"/>
          </w:tcPr>
          <w:p w14:paraId="17484211" w14:textId="4A0980A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application layer support for V2X services </w:t>
            </w:r>
          </w:p>
        </w:tc>
        <w:tc>
          <w:tcPr>
            <w:tcW w:w="1365" w:type="dxa"/>
            <w:shd w:val="clear" w:color="auto" w:fill="auto"/>
            <w:noWrap/>
            <w:tcMar>
              <w:left w:w="57" w:type="dxa"/>
              <w:right w:w="57" w:type="dxa"/>
            </w:tcMar>
          </w:tcPr>
          <w:p w14:paraId="4A1B5680" w14:textId="29CFF99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X</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P</w:t>
            </w:r>
            <w:proofErr w:type="spellEnd"/>
            <w:r w:rsidRPr="0065334B">
              <w:rPr>
                <w:rFonts w:ascii="Calibri" w:hAnsi="Calibri" w:cs="Calibri"/>
                <w:b/>
                <w:bCs/>
                <w:color w:val="000000"/>
                <w:sz w:val="2"/>
                <w:szCs w:val="12"/>
                <w:lang w:eastAsia="en-GB"/>
              </w:rPr>
              <w:t xml:space="preserve"> </w:t>
            </w:r>
          </w:p>
        </w:tc>
        <w:tc>
          <w:tcPr>
            <w:tcW w:w="425" w:type="dxa"/>
            <w:shd w:val="clear" w:color="auto" w:fill="auto"/>
          </w:tcPr>
          <w:p w14:paraId="15D23B8D" w14:textId="382CFA0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3D435BE7" w14:textId="3080F11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SP-200831</w:t>
            </w:r>
          </w:p>
        </w:tc>
        <w:tc>
          <w:tcPr>
            <w:tcW w:w="2126" w:type="dxa"/>
            <w:shd w:val="clear" w:color="auto" w:fill="auto"/>
          </w:tcPr>
          <w:p w14:paraId="5C2971ED" w14:textId="5DAE575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Niranth </w:t>
            </w:r>
            <w:proofErr w:type="spellStart"/>
            <w:r w:rsidRPr="0065334B">
              <w:rPr>
                <w:rFonts w:ascii="Calibri" w:hAnsi="Calibri" w:cs="Calibri"/>
                <w:b/>
                <w:bCs/>
                <w:color w:val="000000"/>
                <w:sz w:val="12"/>
                <w:szCs w:val="12"/>
                <w:lang w:eastAsia="en-GB"/>
              </w:rPr>
              <w:t>Amogh</w:t>
            </w:r>
            <w:proofErr w:type="spellEnd"/>
            <w:r w:rsidRPr="0065334B">
              <w:rPr>
                <w:rFonts w:ascii="Calibri" w:hAnsi="Calibri" w:cs="Calibri"/>
                <w:b/>
                <w:bCs/>
                <w:color w:val="000000"/>
                <w:sz w:val="12"/>
                <w:szCs w:val="12"/>
                <w:lang w:eastAsia="en-GB"/>
              </w:rPr>
              <w:t xml:space="preserve">, Huawei Telecommunications India </w:t>
            </w:r>
          </w:p>
        </w:tc>
      </w:tr>
      <w:tr w:rsidR="0065334B" w:rsidRPr="0065334B" w14:paraId="1791D904" w14:textId="77777777" w:rsidTr="0065334B">
        <w:trPr>
          <w:trHeight w:val="57"/>
        </w:trPr>
        <w:tc>
          <w:tcPr>
            <w:tcW w:w="680" w:type="dxa"/>
            <w:shd w:val="clear" w:color="auto" w:fill="auto"/>
          </w:tcPr>
          <w:p w14:paraId="5B1C3069" w14:textId="513F24A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860050</w:t>
            </w:r>
          </w:p>
        </w:tc>
        <w:tc>
          <w:tcPr>
            <w:tcW w:w="3572" w:type="dxa"/>
            <w:shd w:val="clear" w:color="auto" w:fill="auto"/>
          </w:tcPr>
          <w:p w14:paraId="637A22AE" w14:textId="7E6CF47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Enhancements to Integrated Access and Backhaul (IAB) for NR</w:t>
            </w:r>
          </w:p>
        </w:tc>
        <w:tc>
          <w:tcPr>
            <w:tcW w:w="1365" w:type="dxa"/>
            <w:shd w:val="clear" w:color="auto" w:fill="auto"/>
            <w:noWrap/>
            <w:tcMar>
              <w:left w:w="57" w:type="dxa"/>
              <w:right w:w="57" w:type="dxa"/>
            </w:tcMar>
          </w:tcPr>
          <w:p w14:paraId="5F9154AF" w14:textId="66C65AF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p>
        </w:tc>
        <w:tc>
          <w:tcPr>
            <w:tcW w:w="425" w:type="dxa"/>
            <w:shd w:val="clear" w:color="auto" w:fill="auto"/>
          </w:tcPr>
          <w:p w14:paraId="656AB7DB" w14:textId="54D01C9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R2</w:t>
            </w:r>
          </w:p>
        </w:tc>
        <w:tc>
          <w:tcPr>
            <w:tcW w:w="851" w:type="dxa"/>
            <w:shd w:val="clear" w:color="auto" w:fill="auto"/>
          </w:tcPr>
          <w:p w14:paraId="4A1C372E" w14:textId="4EE6ED2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RP-211548</w:t>
            </w:r>
          </w:p>
        </w:tc>
        <w:tc>
          <w:tcPr>
            <w:tcW w:w="2126" w:type="dxa"/>
            <w:shd w:val="clear" w:color="auto" w:fill="auto"/>
          </w:tcPr>
          <w:p w14:paraId="377DCBC2" w14:textId="0C24F8D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Qualcomm</w:t>
            </w:r>
          </w:p>
        </w:tc>
      </w:tr>
      <w:tr w:rsidR="0065334B" w:rsidRPr="0065334B" w14:paraId="2414CB72" w14:textId="77777777" w:rsidTr="0065334B">
        <w:trPr>
          <w:trHeight w:val="57"/>
        </w:trPr>
        <w:tc>
          <w:tcPr>
            <w:tcW w:w="680" w:type="dxa"/>
            <w:shd w:val="clear" w:color="auto" w:fill="auto"/>
          </w:tcPr>
          <w:p w14:paraId="6E8D6B25" w14:textId="4CCD9D2B"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890055</w:t>
            </w:r>
          </w:p>
        </w:tc>
        <w:tc>
          <w:tcPr>
            <w:tcW w:w="3572" w:type="dxa"/>
            <w:shd w:val="clear" w:color="auto" w:fill="auto"/>
          </w:tcPr>
          <w:p w14:paraId="42546DA4" w14:textId="071362C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Further enhancement on NR demodulation performance </w:t>
            </w:r>
          </w:p>
        </w:tc>
        <w:tc>
          <w:tcPr>
            <w:tcW w:w="1365" w:type="dxa"/>
            <w:shd w:val="clear" w:color="auto" w:fill="auto"/>
            <w:noWrap/>
            <w:tcMar>
              <w:left w:w="57" w:type="dxa"/>
              <w:right w:w="57" w:type="dxa"/>
            </w:tcMar>
          </w:tcPr>
          <w:p w14:paraId="3BFF0884" w14:textId="60DCAB9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m</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o</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2</w:t>
            </w:r>
            <w:r w:rsidRPr="0065334B">
              <w:rPr>
                <w:rFonts w:ascii="Calibri" w:hAnsi="Calibri" w:cs="Calibri"/>
                <w:b/>
                <w:bCs/>
                <w:color w:val="000000"/>
                <w:sz w:val="2"/>
                <w:szCs w:val="12"/>
                <w:lang w:val="es-ES" w:eastAsia="en-GB"/>
              </w:rPr>
              <w:t xml:space="preserve"> </w:t>
            </w:r>
          </w:p>
        </w:tc>
        <w:tc>
          <w:tcPr>
            <w:tcW w:w="425" w:type="dxa"/>
            <w:shd w:val="clear" w:color="auto" w:fill="auto"/>
          </w:tcPr>
          <w:p w14:paraId="41F684EC" w14:textId="41EFFCA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29562AD3" w14:textId="2EBBE8A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RP-212636</w:t>
            </w:r>
          </w:p>
        </w:tc>
        <w:tc>
          <w:tcPr>
            <w:tcW w:w="2126" w:type="dxa"/>
            <w:shd w:val="clear" w:color="auto" w:fill="auto"/>
          </w:tcPr>
          <w:p w14:paraId="69B5B95D" w14:textId="79D86C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China Telecom </w:t>
            </w:r>
          </w:p>
        </w:tc>
      </w:tr>
      <w:tr w:rsidR="0065334B" w:rsidRPr="0065334B" w14:paraId="30679BC3" w14:textId="77777777" w:rsidTr="0065334B">
        <w:trPr>
          <w:trHeight w:val="57"/>
        </w:trPr>
        <w:tc>
          <w:tcPr>
            <w:tcW w:w="680" w:type="dxa"/>
            <w:shd w:val="clear" w:color="auto" w:fill="auto"/>
          </w:tcPr>
          <w:p w14:paraId="08462863" w14:textId="11CF490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890057</w:t>
            </w:r>
          </w:p>
        </w:tc>
        <w:tc>
          <w:tcPr>
            <w:tcW w:w="3572" w:type="dxa"/>
            <w:shd w:val="clear" w:color="auto" w:fill="auto"/>
          </w:tcPr>
          <w:p w14:paraId="068804A2" w14:textId="58316C6E"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NR RRM further enhancement </w:t>
            </w:r>
          </w:p>
        </w:tc>
        <w:tc>
          <w:tcPr>
            <w:tcW w:w="1365" w:type="dxa"/>
            <w:shd w:val="clear" w:color="auto" w:fill="auto"/>
            <w:noWrap/>
            <w:tcMar>
              <w:left w:w="57" w:type="dxa"/>
              <w:right w:w="57" w:type="dxa"/>
            </w:tcMar>
          </w:tcPr>
          <w:p w14:paraId="2B2663D7" w14:textId="6492D1E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R</w:t>
            </w:r>
            <w:proofErr w:type="spellEnd"/>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R</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7AD0F04A" w14:textId="20E1014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3C9F4822" w14:textId="72FB476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RP-202874</w:t>
            </w:r>
          </w:p>
        </w:tc>
        <w:tc>
          <w:tcPr>
            <w:tcW w:w="2126" w:type="dxa"/>
            <w:shd w:val="clear" w:color="auto" w:fill="auto"/>
          </w:tcPr>
          <w:p w14:paraId="459F26EE" w14:textId="2CF00EB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Apple </w:t>
            </w:r>
          </w:p>
        </w:tc>
      </w:tr>
      <w:tr w:rsidR="0065334B" w:rsidRPr="0065334B" w14:paraId="5E9FE203" w14:textId="77777777" w:rsidTr="0065334B">
        <w:trPr>
          <w:trHeight w:val="57"/>
        </w:trPr>
        <w:tc>
          <w:tcPr>
            <w:tcW w:w="680" w:type="dxa"/>
            <w:shd w:val="clear" w:color="auto" w:fill="auto"/>
          </w:tcPr>
          <w:p w14:paraId="1BF2CBD0" w14:textId="36AE6B0D"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890059</w:t>
            </w:r>
          </w:p>
        </w:tc>
        <w:tc>
          <w:tcPr>
            <w:tcW w:w="3572" w:type="dxa"/>
            <w:shd w:val="clear" w:color="auto" w:fill="auto"/>
          </w:tcPr>
          <w:p w14:paraId="4C81ADFF" w14:textId="5C4DA30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Further enhancements of NR RF requirements for frequency range 2 (FR2) </w:t>
            </w:r>
          </w:p>
        </w:tc>
        <w:tc>
          <w:tcPr>
            <w:tcW w:w="1365" w:type="dxa"/>
            <w:shd w:val="clear" w:color="auto" w:fill="auto"/>
            <w:noWrap/>
            <w:tcMar>
              <w:left w:w="57" w:type="dxa"/>
              <w:right w:w="57" w:type="dxa"/>
            </w:tcMar>
          </w:tcPr>
          <w:p w14:paraId="25FCFBC3" w14:textId="0CC08E8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F</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F</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2</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q</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h</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2</w:t>
            </w:r>
            <w:r w:rsidRPr="0065334B">
              <w:rPr>
                <w:rFonts w:ascii="Calibri" w:hAnsi="Calibri" w:cs="Calibri"/>
                <w:b/>
                <w:bCs/>
                <w:color w:val="000000"/>
                <w:sz w:val="2"/>
                <w:szCs w:val="12"/>
                <w:lang w:val="de-DE" w:eastAsia="en-GB"/>
              </w:rPr>
              <w:t xml:space="preserve"> </w:t>
            </w:r>
          </w:p>
        </w:tc>
        <w:tc>
          <w:tcPr>
            <w:tcW w:w="425" w:type="dxa"/>
            <w:shd w:val="clear" w:color="auto" w:fill="auto"/>
          </w:tcPr>
          <w:p w14:paraId="75531F6F" w14:textId="5B8E696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10E9DCFD" w14:textId="016E5E4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RP-212092</w:t>
            </w:r>
          </w:p>
        </w:tc>
        <w:tc>
          <w:tcPr>
            <w:tcW w:w="2126" w:type="dxa"/>
            <w:shd w:val="clear" w:color="auto" w:fill="auto"/>
          </w:tcPr>
          <w:p w14:paraId="76CF8C88" w14:textId="0224673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Nokia </w:t>
            </w:r>
          </w:p>
        </w:tc>
      </w:tr>
      <w:tr w:rsidR="0065334B" w:rsidRPr="0065334B" w14:paraId="059AC4B5" w14:textId="77777777" w:rsidTr="0065334B">
        <w:trPr>
          <w:trHeight w:val="57"/>
        </w:trPr>
        <w:tc>
          <w:tcPr>
            <w:tcW w:w="680" w:type="dxa"/>
            <w:shd w:val="clear" w:color="auto" w:fill="auto"/>
          </w:tcPr>
          <w:p w14:paraId="5B785686" w14:textId="1D790FC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910029</w:t>
            </w:r>
          </w:p>
        </w:tc>
        <w:tc>
          <w:tcPr>
            <w:tcW w:w="3572" w:type="dxa"/>
            <w:shd w:val="clear" w:color="auto" w:fill="auto"/>
          </w:tcPr>
          <w:p w14:paraId="329C3BF5" w14:textId="485EE55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Plug and connect support for management of Network Functions </w:t>
            </w:r>
          </w:p>
        </w:tc>
        <w:tc>
          <w:tcPr>
            <w:tcW w:w="1365" w:type="dxa"/>
            <w:shd w:val="clear" w:color="auto" w:fill="auto"/>
            <w:noWrap/>
            <w:tcMar>
              <w:left w:w="57" w:type="dxa"/>
              <w:right w:w="57" w:type="dxa"/>
            </w:tcMar>
          </w:tcPr>
          <w:p w14:paraId="2EB4E159" w14:textId="0C66BE2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6C35E7C6" w14:textId="28CD2E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6B098BF7" w14:textId="628BDB1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SP-210260</w:t>
            </w:r>
          </w:p>
        </w:tc>
        <w:tc>
          <w:tcPr>
            <w:tcW w:w="2126" w:type="dxa"/>
            <w:shd w:val="clear" w:color="auto" w:fill="auto"/>
          </w:tcPr>
          <w:p w14:paraId="684B7871" w14:textId="2A6085B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Per </w:t>
            </w:r>
            <w:proofErr w:type="spellStart"/>
            <w:r w:rsidRPr="0065334B">
              <w:rPr>
                <w:rFonts w:ascii="Calibri" w:hAnsi="Calibri" w:cs="Calibri"/>
                <w:color w:val="000000"/>
                <w:sz w:val="12"/>
                <w:szCs w:val="12"/>
                <w:lang w:eastAsia="en-GB"/>
              </w:rPr>
              <w:t>Elmdahl</w:t>
            </w:r>
            <w:proofErr w:type="spellEnd"/>
            <w:r w:rsidRPr="0065334B">
              <w:rPr>
                <w:rFonts w:ascii="Calibri" w:hAnsi="Calibri" w:cs="Calibri"/>
                <w:color w:val="000000"/>
                <w:sz w:val="12"/>
                <w:szCs w:val="12"/>
                <w:lang w:eastAsia="en-GB"/>
              </w:rPr>
              <w:t xml:space="preserve">, Ericsson </w:t>
            </w:r>
          </w:p>
        </w:tc>
      </w:tr>
      <w:tr w:rsidR="0065334B" w:rsidRPr="0065334B" w14:paraId="6EA056AB" w14:textId="77777777" w:rsidTr="0065334B">
        <w:trPr>
          <w:trHeight w:val="57"/>
        </w:trPr>
        <w:tc>
          <w:tcPr>
            <w:tcW w:w="680" w:type="dxa"/>
            <w:shd w:val="clear" w:color="auto" w:fill="auto"/>
          </w:tcPr>
          <w:p w14:paraId="7A3C978B" w14:textId="1829DBB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870028</w:t>
            </w:r>
          </w:p>
        </w:tc>
        <w:tc>
          <w:tcPr>
            <w:tcW w:w="3572" w:type="dxa"/>
            <w:shd w:val="clear" w:color="auto" w:fill="auto"/>
          </w:tcPr>
          <w:p w14:paraId="018EB1A7" w14:textId="18DE4C5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of Self-Organizing Networks (SON) for 5G networks </w:t>
            </w:r>
          </w:p>
        </w:tc>
        <w:tc>
          <w:tcPr>
            <w:tcW w:w="1365" w:type="dxa"/>
            <w:shd w:val="clear" w:color="auto" w:fill="auto"/>
            <w:noWrap/>
            <w:tcMar>
              <w:left w:w="57" w:type="dxa"/>
              <w:right w:w="57" w:type="dxa"/>
            </w:tcMar>
          </w:tcPr>
          <w:p w14:paraId="5A41F469" w14:textId="5912538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2F4A4872" w14:textId="33A9742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FCA1CB9" w14:textId="06D8C38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SP-200194</w:t>
            </w:r>
          </w:p>
        </w:tc>
        <w:tc>
          <w:tcPr>
            <w:tcW w:w="2126" w:type="dxa"/>
            <w:shd w:val="clear" w:color="auto" w:fill="auto"/>
          </w:tcPr>
          <w:p w14:paraId="17BCC0D9" w14:textId="44D2961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Joey Chou, Intel </w:t>
            </w:r>
          </w:p>
        </w:tc>
      </w:tr>
      <w:tr w:rsidR="0065334B" w:rsidRPr="0065334B" w14:paraId="27558A91" w14:textId="77777777" w:rsidTr="0065334B">
        <w:trPr>
          <w:trHeight w:val="57"/>
        </w:trPr>
        <w:tc>
          <w:tcPr>
            <w:tcW w:w="680" w:type="dxa"/>
            <w:shd w:val="clear" w:color="auto" w:fill="auto"/>
          </w:tcPr>
          <w:p w14:paraId="7072523E" w14:textId="17B1A941"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900038</w:t>
            </w:r>
          </w:p>
        </w:tc>
        <w:tc>
          <w:tcPr>
            <w:tcW w:w="3572" w:type="dxa"/>
            <w:shd w:val="clear" w:color="auto" w:fill="auto"/>
          </w:tcPr>
          <w:p w14:paraId="6CC9F52E" w14:textId="15B6EE8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Multicast-broadcast services in 5G</w:t>
            </w:r>
          </w:p>
        </w:tc>
        <w:tc>
          <w:tcPr>
            <w:tcW w:w="1365" w:type="dxa"/>
            <w:shd w:val="clear" w:color="auto" w:fill="auto"/>
            <w:noWrap/>
            <w:tcMar>
              <w:left w:w="57" w:type="dxa"/>
              <w:right w:w="57" w:type="dxa"/>
            </w:tcMar>
          </w:tcPr>
          <w:p w14:paraId="1ACFCBD7" w14:textId="0D39126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30CBC0C3" w14:textId="7A45784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13AEC186" w14:textId="5624842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SP-201106</w:t>
            </w:r>
          </w:p>
        </w:tc>
        <w:tc>
          <w:tcPr>
            <w:tcW w:w="2126" w:type="dxa"/>
            <w:shd w:val="clear" w:color="auto" w:fill="auto"/>
          </w:tcPr>
          <w:p w14:paraId="3242EC80" w14:textId="51EE9AE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Meng Li, Huawei </w:t>
            </w:r>
          </w:p>
        </w:tc>
      </w:tr>
      <w:tr w:rsidR="0065334B" w:rsidRPr="0065334B" w14:paraId="5696F1D2" w14:textId="77777777" w:rsidTr="0065334B">
        <w:trPr>
          <w:trHeight w:val="57"/>
        </w:trPr>
        <w:tc>
          <w:tcPr>
            <w:tcW w:w="680" w:type="dxa"/>
            <w:shd w:val="clear" w:color="auto" w:fill="auto"/>
          </w:tcPr>
          <w:p w14:paraId="3032E17A" w14:textId="77C7FB5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850040</w:t>
            </w:r>
          </w:p>
        </w:tc>
        <w:tc>
          <w:tcPr>
            <w:tcW w:w="3572" w:type="dxa"/>
            <w:shd w:val="clear" w:color="auto" w:fill="auto"/>
          </w:tcPr>
          <w:p w14:paraId="2B00C72F" w14:textId="4E0375E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Broadcast / Multicast requirements supporting Mission Critical Services in 5G </w:t>
            </w:r>
          </w:p>
        </w:tc>
        <w:tc>
          <w:tcPr>
            <w:tcW w:w="1365" w:type="dxa"/>
            <w:shd w:val="clear" w:color="auto" w:fill="auto"/>
            <w:noWrap/>
            <w:tcMar>
              <w:left w:w="57" w:type="dxa"/>
              <w:right w:w="57" w:type="dxa"/>
            </w:tcMar>
          </w:tcPr>
          <w:p w14:paraId="57E622F3" w14:textId="610850A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p>
        </w:tc>
        <w:tc>
          <w:tcPr>
            <w:tcW w:w="425" w:type="dxa"/>
            <w:shd w:val="clear" w:color="auto" w:fill="auto"/>
          </w:tcPr>
          <w:p w14:paraId="32D7AC0E" w14:textId="22FE5B8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16F05E85" w14:textId="130B53C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SP-190942</w:t>
            </w:r>
          </w:p>
        </w:tc>
        <w:tc>
          <w:tcPr>
            <w:tcW w:w="2126" w:type="dxa"/>
            <w:shd w:val="clear" w:color="auto" w:fill="auto"/>
          </w:tcPr>
          <w:p w14:paraId="1E66C818" w14:textId="349A5A3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proofErr w:type="spellStart"/>
            <w:r w:rsidRPr="0065334B">
              <w:rPr>
                <w:rFonts w:ascii="Calibri" w:hAnsi="Calibri" w:cs="Calibri"/>
                <w:color w:val="000000"/>
                <w:sz w:val="12"/>
                <w:szCs w:val="12"/>
                <w:lang w:eastAsia="en-GB"/>
              </w:rPr>
              <w:t>Toobe</w:t>
            </w:r>
            <w:proofErr w:type="spellEnd"/>
            <w:r w:rsidRPr="0065334B">
              <w:rPr>
                <w:rFonts w:ascii="Calibri" w:hAnsi="Calibri" w:cs="Calibri"/>
                <w:color w:val="000000"/>
                <w:sz w:val="12"/>
                <w:szCs w:val="12"/>
                <w:lang w:eastAsia="en-GB"/>
              </w:rPr>
              <w:t xml:space="preserve">, Jens, BDBOS </w:t>
            </w:r>
          </w:p>
        </w:tc>
      </w:tr>
      <w:tr w:rsidR="0065334B" w:rsidRPr="0065334B" w14:paraId="7593A04D" w14:textId="77777777" w:rsidTr="0065334B">
        <w:trPr>
          <w:trHeight w:val="57"/>
        </w:trPr>
        <w:tc>
          <w:tcPr>
            <w:tcW w:w="680" w:type="dxa"/>
            <w:shd w:val="clear" w:color="auto" w:fill="auto"/>
          </w:tcPr>
          <w:p w14:paraId="6805B25D" w14:textId="3B79A1A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920051</w:t>
            </w:r>
          </w:p>
        </w:tc>
        <w:tc>
          <w:tcPr>
            <w:tcW w:w="3572" w:type="dxa"/>
            <w:shd w:val="clear" w:color="auto" w:fill="auto"/>
          </w:tcPr>
          <w:p w14:paraId="3D989950" w14:textId="443AA0D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Mission Critical Services over 5GS </w:t>
            </w:r>
          </w:p>
        </w:tc>
        <w:tc>
          <w:tcPr>
            <w:tcW w:w="1365" w:type="dxa"/>
            <w:shd w:val="clear" w:color="auto" w:fill="auto"/>
            <w:noWrap/>
            <w:tcMar>
              <w:left w:w="57" w:type="dxa"/>
              <w:right w:w="57" w:type="dxa"/>
            </w:tcMar>
          </w:tcPr>
          <w:p w14:paraId="223E71C0" w14:textId="5BAFA90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509E8480" w14:textId="61E2694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6C4E13B7" w14:textId="45ECC09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SP-200833</w:t>
            </w:r>
          </w:p>
        </w:tc>
        <w:tc>
          <w:tcPr>
            <w:tcW w:w="2126" w:type="dxa"/>
            <w:shd w:val="clear" w:color="auto" w:fill="auto"/>
          </w:tcPr>
          <w:p w14:paraId="0A573EEE" w14:textId="26A498B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Wendler, Ingo, UIC </w:t>
            </w:r>
          </w:p>
        </w:tc>
      </w:tr>
      <w:tr w:rsidR="0065334B" w:rsidRPr="0065334B" w14:paraId="589C6303" w14:textId="77777777" w:rsidTr="0065334B">
        <w:trPr>
          <w:trHeight w:val="57"/>
        </w:trPr>
        <w:tc>
          <w:tcPr>
            <w:tcW w:w="680" w:type="dxa"/>
            <w:shd w:val="clear" w:color="auto" w:fill="auto"/>
          </w:tcPr>
          <w:p w14:paraId="5AD02776" w14:textId="028F515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880020</w:t>
            </w:r>
          </w:p>
        </w:tc>
        <w:tc>
          <w:tcPr>
            <w:tcW w:w="3572" w:type="dxa"/>
            <w:shd w:val="clear" w:color="auto" w:fill="auto"/>
          </w:tcPr>
          <w:p w14:paraId="7E86D1D3" w14:textId="4F305BF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Protocol enhancements for Mission Critical Services </w:t>
            </w:r>
          </w:p>
        </w:tc>
        <w:tc>
          <w:tcPr>
            <w:tcW w:w="1365" w:type="dxa"/>
            <w:shd w:val="clear" w:color="auto" w:fill="auto"/>
            <w:noWrap/>
            <w:tcMar>
              <w:left w:w="57" w:type="dxa"/>
              <w:right w:w="57" w:type="dxa"/>
            </w:tcMar>
          </w:tcPr>
          <w:p w14:paraId="152C8471" w14:textId="3C4A2A3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p>
        </w:tc>
        <w:tc>
          <w:tcPr>
            <w:tcW w:w="425" w:type="dxa"/>
            <w:shd w:val="clear" w:color="auto" w:fill="auto"/>
          </w:tcPr>
          <w:p w14:paraId="67E18F08" w14:textId="4391AA8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C1</w:t>
            </w:r>
          </w:p>
        </w:tc>
        <w:tc>
          <w:tcPr>
            <w:tcW w:w="851" w:type="dxa"/>
            <w:shd w:val="clear" w:color="auto" w:fill="auto"/>
          </w:tcPr>
          <w:p w14:paraId="533917A6" w14:textId="4648955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CP-202193</w:t>
            </w:r>
          </w:p>
        </w:tc>
        <w:tc>
          <w:tcPr>
            <w:tcW w:w="2126" w:type="dxa"/>
            <w:shd w:val="clear" w:color="auto" w:fill="auto"/>
          </w:tcPr>
          <w:p w14:paraId="504D0ACE" w14:textId="6996650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AXELL, </w:t>
            </w:r>
            <w:proofErr w:type="spellStart"/>
            <w:r w:rsidRPr="0065334B">
              <w:rPr>
                <w:rFonts w:ascii="Calibri" w:hAnsi="Calibri" w:cs="Calibri"/>
                <w:color w:val="000000"/>
                <w:sz w:val="12"/>
                <w:szCs w:val="12"/>
                <w:lang w:eastAsia="en-GB"/>
              </w:rPr>
              <w:t>Jörgen</w:t>
            </w:r>
            <w:proofErr w:type="spellEnd"/>
            <w:r w:rsidRPr="0065334B">
              <w:rPr>
                <w:rFonts w:ascii="Calibri" w:hAnsi="Calibri" w:cs="Calibri"/>
                <w:color w:val="000000"/>
                <w:sz w:val="12"/>
                <w:szCs w:val="12"/>
                <w:lang w:eastAsia="en-GB"/>
              </w:rPr>
              <w:t xml:space="preserve"> </w:t>
            </w:r>
          </w:p>
        </w:tc>
      </w:tr>
      <w:tr w:rsidR="0065334B" w:rsidRPr="0065334B" w14:paraId="325B94C6" w14:textId="77777777" w:rsidTr="0065334B">
        <w:trPr>
          <w:trHeight w:val="57"/>
        </w:trPr>
        <w:tc>
          <w:tcPr>
            <w:tcW w:w="680" w:type="dxa"/>
            <w:shd w:val="clear" w:color="auto" w:fill="auto"/>
          </w:tcPr>
          <w:p w14:paraId="6E86D185" w14:textId="7E6735AF"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820040</w:t>
            </w:r>
          </w:p>
        </w:tc>
        <w:tc>
          <w:tcPr>
            <w:tcW w:w="3572" w:type="dxa"/>
            <w:shd w:val="clear" w:color="auto" w:fill="auto"/>
          </w:tcPr>
          <w:p w14:paraId="4520C125" w14:textId="58837EE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Mission Critical system migration and interconnection </w:t>
            </w:r>
          </w:p>
        </w:tc>
        <w:tc>
          <w:tcPr>
            <w:tcW w:w="1365" w:type="dxa"/>
            <w:shd w:val="clear" w:color="auto" w:fill="auto"/>
            <w:noWrap/>
            <w:tcMar>
              <w:left w:w="57" w:type="dxa"/>
              <w:right w:w="57" w:type="dxa"/>
            </w:tcMar>
          </w:tcPr>
          <w:p w14:paraId="149E7C97" w14:textId="1FE6D38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p>
        </w:tc>
        <w:tc>
          <w:tcPr>
            <w:tcW w:w="425" w:type="dxa"/>
            <w:shd w:val="clear" w:color="auto" w:fill="auto"/>
          </w:tcPr>
          <w:p w14:paraId="1F1E5FA9" w14:textId="15545DD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C1</w:t>
            </w:r>
          </w:p>
        </w:tc>
        <w:tc>
          <w:tcPr>
            <w:tcW w:w="851" w:type="dxa"/>
            <w:shd w:val="clear" w:color="auto" w:fill="auto"/>
          </w:tcPr>
          <w:p w14:paraId="6B488FB6" w14:textId="60A1286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CP-190143</w:t>
            </w:r>
          </w:p>
        </w:tc>
        <w:tc>
          <w:tcPr>
            <w:tcW w:w="2126" w:type="dxa"/>
            <w:shd w:val="clear" w:color="auto" w:fill="auto"/>
          </w:tcPr>
          <w:p w14:paraId="59BE3798" w14:textId="219881D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Dom Lazara, Motorola Solutions </w:t>
            </w:r>
          </w:p>
        </w:tc>
      </w:tr>
      <w:tr w:rsidR="0065334B" w:rsidRPr="0065334B" w14:paraId="3C9A830C" w14:textId="77777777" w:rsidTr="0065334B">
        <w:trPr>
          <w:trHeight w:val="57"/>
        </w:trPr>
        <w:tc>
          <w:tcPr>
            <w:tcW w:w="680" w:type="dxa"/>
            <w:shd w:val="clear" w:color="auto" w:fill="auto"/>
          </w:tcPr>
          <w:p w14:paraId="4523563A" w14:textId="0EA23F8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880042</w:t>
            </w:r>
          </w:p>
        </w:tc>
        <w:tc>
          <w:tcPr>
            <w:tcW w:w="3572" w:type="dxa"/>
            <w:shd w:val="clear" w:color="auto" w:fill="auto"/>
          </w:tcPr>
          <w:p w14:paraId="77AFCEC0" w14:textId="016BBB32"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Architecture for enabling Edge Applications </w:t>
            </w:r>
          </w:p>
        </w:tc>
        <w:tc>
          <w:tcPr>
            <w:tcW w:w="1365" w:type="dxa"/>
            <w:shd w:val="clear" w:color="auto" w:fill="auto"/>
            <w:noWrap/>
            <w:tcMar>
              <w:left w:w="57" w:type="dxa"/>
              <w:right w:w="57" w:type="dxa"/>
            </w:tcMar>
          </w:tcPr>
          <w:p w14:paraId="2E9B9A3B" w14:textId="7780809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P</w:t>
            </w:r>
            <w:proofErr w:type="spellEnd"/>
            <w:r w:rsidRPr="0065334B">
              <w:rPr>
                <w:rFonts w:ascii="Calibri" w:hAnsi="Calibri" w:cs="Calibri"/>
                <w:b/>
                <w:bCs/>
                <w:color w:val="000000"/>
                <w:sz w:val="2"/>
                <w:szCs w:val="12"/>
                <w:lang w:eastAsia="en-GB"/>
              </w:rPr>
              <w:t xml:space="preserve"> </w:t>
            </w:r>
          </w:p>
        </w:tc>
        <w:tc>
          <w:tcPr>
            <w:tcW w:w="425" w:type="dxa"/>
            <w:shd w:val="clear" w:color="auto" w:fill="auto"/>
          </w:tcPr>
          <w:p w14:paraId="2278944A" w14:textId="1A6EFBE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06DD9FF8" w14:textId="2EC1EA4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SP-200109</w:t>
            </w:r>
          </w:p>
        </w:tc>
        <w:tc>
          <w:tcPr>
            <w:tcW w:w="2126" w:type="dxa"/>
            <w:shd w:val="clear" w:color="auto" w:fill="auto"/>
          </w:tcPr>
          <w:p w14:paraId="7F4EB2B3" w14:textId="6045677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Gupta, Nishant, Samsung </w:t>
            </w:r>
          </w:p>
        </w:tc>
      </w:tr>
      <w:tr w:rsidR="0065334B" w:rsidRPr="0065334B" w14:paraId="545C1772" w14:textId="77777777" w:rsidTr="0065334B">
        <w:trPr>
          <w:trHeight w:val="57"/>
        </w:trPr>
        <w:tc>
          <w:tcPr>
            <w:tcW w:w="680" w:type="dxa"/>
            <w:shd w:val="clear" w:color="auto" w:fill="auto"/>
          </w:tcPr>
          <w:p w14:paraId="2C369B2C" w14:textId="6BFC46BB"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910048</w:t>
            </w:r>
          </w:p>
        </w:tc>
        <w:tc>
          <w:tcPr>
            <w:tcW w:w="3572" w:type="dxa"/>
            <w:shd w:val="clear" w:color="auto" w:fill="auto"/>
          </w:tcPr>
          <w:p w14:paraId="45EBBCC7" w14:textId="4832575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support for Edge Computing in 5G Core network </w:t>
            </w:r>
          </w:p>
        </w:tc>
        <w:tc>
          <w:tcPr>
            <w:tcW w:w="1365" w:type="dxa"/>
            <w:shd w:val="clear" w:color="auto" w:fill="auto"/>
            <w:noWrap/>
            <w:tcMar>
              <w:left w:w="57" w:type="dxa"/>
              <w:right w:w="57" w:type="dxa"/>
            </w:tcMar>
          </w:tcPr>
          <w:p w14:paraId="7FB602CE" w14:textId="715A84E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E</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04969F90" w14:textId="30B09D3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2173FB35" w14:textId="028BF45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SP-201107</w:t>
            </w:r>
          </w:p>
        </w:tc>
        <w:tc>
          <w:tcPr>
            <w:tcW w:w="2126" w:type="dxa"/>
            <w:shd w:val="clear" w:color="auto" w:fill="auto"/>
          </w:tcPr>
          <w:p w14:paraId="7978D3F4" w14:textId="4E2876C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Hui Ni, Huawei Technologies </w:t>
            </w:r>
          </w:p>
        </w:tc>
      </w:tr>
      <w:tr w:rsidR="0065334B" w:rsidRPr="0065334B" w14:paraId="58A7FC4B" w14:textId="77777777" w:rsidTr="0065334B">
        <w:trPr>
          <w:trHeight w:val="57"/>
        </w:trPr>
        <w:tc>
          <w:tcPr>
            <w:tcW w:w="680" w:type="dxa"/>
            <w:shd w:val="clear" w:color="auto" w:fill="auto"/>
          </w:tcPr>
          <w:p w14:paraId="1044BFF9" w14:textId="3F86C0D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930034</w:t>
            </w:r>
          </w:p>
        </w:tc>
        <w:tc>
          <w:tcPr>
            <w:tcW w:w="3572" w:type="dxa"/>
            <w:shd w:val="clear" w:color="auto" w:fill="auto"/>
          </w:tcPr>
          <w:p w14:paraId="38856D27" w14:textId="2FA0815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Charging aspects of Edge Computing </w:t>
            </w:r>
          </w:p>
        </w:tc>
        <w:tc>
          <w:tcPr>
            <w:tcW w:w="1365" w:type="dxa"/>
            <w:shd w:val="clear" w:color="auto" w:fill="auto"/>
            <w:noWrap/>
            <w:tcMar>
              <w:left w:w="57" w:type="dxa"/>
              <w:right w:w="57" w:type="dxa"/>
            </w:tcMar>
          </w:tcPr>
          <w:p w14:paraId="71B945C2" w14:textId="7745509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p>
        </w:tc>
        <w:tc>
          <w:tcPr>
            <w:tcW w:w="425" w:type="dxa"/>
            <w:shd w:val="clear" w:color="auto" w:fill="auto"/>
          </w:tcPr>
          <w:p w14:paraId="6BB62673" w14:textId="53B1FB8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S5</w:t>
            </w:r>
          </w:p>
        </w:tc>
        <w:tc>
          <w:tcPr>
            <w:tcW w:w="851" w:type="dxa"/>
            <w:shd w:val="clear" w:color="auto" w:fill="auto"/>
          </w:tcPr>
          <w:p w14:paraId="45EDF719" w14:textId="6E0B4B2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SP-210861</w:t>
            </w:r>
          </w:p>
        </w:tc>
        <w:tc>
          <w:tcPr>
            <w:tcW w:w="2126" w:type="dxa"/>
            <w:shd w:val="clear" w:color="auto" w:fill="auto"/>
          </w:tcPr>
          <w:p w14:paraId="552D5485" w14:textId="424EDA3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Yao, Yizhi, Intel </w:t>
            </w:r>
          </w:p>
        </w:tc>
      </w:tr>
      <w:tr w:rsidR="0065334B" w:rsidRPr="0065334B" w14:paraId="193E4781" w14:textId="77777777" w:rsidTr="0065334B">
        <w:trPr>
          <w:trHeight w:val="57"/>
        </w:trPr>
        <w:tc>
          <w:tcPr>
            <w:tcW w:w="680" w:type="dxa"/>
            <w:shd w:val="clear" w:color="auto" w:fill="auto"/>
          </w:tcPr>
          <w:p w14:paraId="0FC13AF6" w14:textId="0549DF6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900032</w:t>
            </w:r>
          </w:p>
        </w:tc>
        <w:tc>
          <w:tcPr>
            <w:tcW w:w="3572" w:type="dxa"/>
            <w:shd w:val="clear" w:color="auto" w:fill="auto"/>
          </w:tcPr>
          <w:p w14:paraId="02FF9822" w14:textId="7E0C4D7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Network Slicing Phase 2 </w:t>
            </w:r>
          </w:p>
        </w:tc>
        <w:tc>
          <w:tcPr>
            <w:tcW w:w="1365" w:type="dxa"/>
            <w:shd w:val="clear" w:color="auto" w:fill="auto"/>
            <w:noWrap/>
            <w:tcMar>
              <w:left w:w="57" w:type="dxa"/>
              <w:right w:w="57" w:type="dxa"/>
            </w:tcMar>
          </w:tcPr>
          <w:p w14:paraId="227BFCA3" w14:textId="43B9704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0997BA1C" w14:textId="756DC51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1CCB73D4" w14:textId="0F2F0BE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SP-200976</w:t>
            </w:r>
          </w:p>
        </w:tc>
        <w:tc>
          <w:tcPr>
            <w:tcW w:w="2126" w:type="dxa"/>
            <w:shd w:val="clear" w:color="auto" w:fill="auto"/>
          </w:tcPr>
          <w:p w14:paraId="44275392" w14:textId="1AE7686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ZTE, </w:t>
            </w:r>
            <w:proofErr w:type="spellStart"/>
            <w:r w:rsidRPr="0065334B">
              <w:rPr>
                <w:rFonts w:ascii="Calibri" w:hAnsi="Calibri" w:cs="Calibri"/>
                <w:b/>
                <w:bCs/>
                <w:color w:val="000000"/>
                <w:sz w:val="12"/>
                <w:szCs w:val="12"/>
                <w:lang w:eastAsia="en-GB"/>
              </w:rPr>
              <w:t>Jinguo</w:t>
            </w:r>
            <w:proofErr w:type="spellEnd"/>
            <w:r w:rsidRPr="0065334B">
              <w:rPr>
                <w:rFonts w:ascii="Calibri" w:hAnsi="Calibri" w:cs="Calibri"/>
                <w:b/>
                <w:bCs/>
                <w:color w:val="000000"/>
                <w:sz w:val="12"/>
                <w:szCs w:val="12"/>
                <w:lang w:eastAsia="en-GB"/>
              </w:rPr>
              <w:t xml:space="preserve"> Zhu </w:t>
            </w:r>
          </w:p>
        </w:tc>
      </w:tr>
      <w:tr w:rsidR="0065334B" w:rsidRPr="0065334B" w14:paraId="6FFA4C0E" w14:textId="77777777" w:rsidTr="0065334B">
        <w:trPr>
          <w:trHeight w:val="57"/>
        </w:trPr>
        <w:tc>
          <w:tcPr>
            <w:tcW w:w="680" w:type="dxa"/>
            <w:shd w:val="clear" w:color="auto" w:fill="auto"/>
          </w:tcPr>
          <w:p w14:paraId="6BE8BE11" w14:textId="7044AFB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911007</w:t>
            </w:r>
          </w:p>
        </w:tc>
        <w:tc>
          <w:tcPr>
            <w:tcW w:w="3572" w:type="dxa"/>
            <w:shd w:val="clear" w:color="auto" w:fill="auto"/>
          </w:tcPr>
          <w:p w14:paraId="5AD0857D" w14:textId="1616F33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RAN slicing for NR </w:t>
            </w:r>
          </w:p>
        </w:tc>
        <w:tc>
          <w:tcPr>
            <w:tcW w:w="1365" w:type="dxa"/>
            <w:shd w:val="clear" w:color="auto" w:fill="auto"/>
            <w:noWrap/>
            <w:tcMar>
              <w:left w:w="57" w:type="dxa"/>
              <w:right w:w="57" w:type="dxa"/>
            </w:tcMar>
          </w:tcPr>
          <w:p w14:paraId="0C9DFB3C" w14:textId="3751718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i</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
        </w:tc>
        <w:tc>
          <w:tcPr>
            <w:tcW w:w="425" w:type="dxa"/>
            <w:shd w:val="clear" w:color="auto" w:fill="auto"/>
          </w:tcPr>
          <w:p w14:paraId="23BBD2B6" w14:textId="135EB0C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R2</w:t>
            </w:r>
          </w:p>
        </w:tc>
        <w:tc>
          <w:tcPr>
            <w:tcW w:w="851" w:type="dxa"/>
            <w:shd w:val="clear" w:color="auto" w:fill="auto"/>
          </w:tcPr>
          <w:p w14:paraId="778F6682" w14:textId="32B18EE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RP-212534</w:t>
            </w:r>
          </w:p>
        </w:tc>
        <w:tc>
          <w:tcPr>
            <w:tcW w:w="2126" w:type="dxa"/>
            <w:shd w:val="clear" w:color="auto" w:fill="auto"/>
          </w:tcPr>
          <w:p w14:paraId="535C73A0" w14:textId="60C3F30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CMCC </w:t>
            </w:r>
          </w:p>
        </w:tc>
      </w:tr>
      <w:tr w:rsidR="0065334B" w:rsidRPr="0065334B" w14:paraId="5EA12AC0" w14:textId="77777777" w:rsidTr="0065334B">
        <w:trPr>
          <w:trHeight w:val="57"/>
        </w:trPr>
        <w:tc>
          <w:tcPr>
            <w:tcW w:w="680" w:type="dxa"/>
            <w:shd w:val="clear" w:color="auto" w:fill="auto"/>
          </w:tcPr>
          <w:p w14:paraId="01D8A59D" w14:textId="67F1E2B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840049</w:t>
            </w:r>
          </w:p>
        </w:tc>
        <w:tc>
          <w:tcPr>
            <w:tcW w:w="3572" w:type="dxa"/>
            <w:shd w:val="clear" w:color="auto" w:fill="auto"/>
          </w:tcPr>
          <w:p w14:paraId="6F5616AE" w14:textId="45934D9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 for Multi-USIM Devices </w:t>
            </w:r>
          </w:p>
        </w:tc>
        <w:tc>
          <w:tcPr>
            <w:tcW w:w="1365" w:type="dxa"/>
            <w:shd w:val="clear" w:color="auto" w:fill="auto"/>
            <w:noWrap/>
            <w:tcMar>
              <w:left w:w="57" w:type="dxa"/>
              <w:right w:w="57" w:type="dxa"/>
            </w:tcMar>
          </w:tcPr>
          <w:p w14:paraId="54B0F637" w14:textId="7E96132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p>
        </w:tc>
        <w:tc>
          <w:tcPr>
            <w:tcW w:w="425" w:type="dxa"/>
            <w:shd w:val="clear" w:color="auto" w:fill="auto"/>
          </w:tcPr>
          <w:p w14:paraId="23E28734" w14:textId="0B124E9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469ACF5" w14:textId="585DDA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SP-190309</w:t>
            </w:r>
          </w:p>
        </w:tc>
        <w:tc>
          <w:tcPr>
            <w:tcW w:w="2126" w:type="dxa"/>
            <w:shd w:val="clear" w:color="auto" w:fill="auto"/>
          </w:tcPr>
          <w:p w14:paraId="251D0F64" w14:textId="23949D6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Liao, Ellen C, Intel </w:t>
            </w:r>
          </w:p>
        </w:tc>
      </w:tr>
      <w:tr w:rsidR="0065334B" w:rsidRPr="0065334B" w14:paraId="3606084E" w14:textId="77777777" w:rsidTr="0065334B">
        <w:trPr>
          <w:trHeight w:val="57"/>
        </w:trPr>
        <w:tc>
          <w:tcPr>
            <w:tcW w:w="680" w:type="dxa"/>
            <w:shd w:val="clear" w:color="auto" w:fill="auto"/>
          </w:tcPr>
          <w:p w14:paraId="00768DDF" w14:textId="20796C2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930002</w:t>
            </w:r>
          </w:p>
        </w:tc>
        <w:tc>
          <w:tcPr>
            <w:tcW w:w="3572" w:type="dxa"/>
            <w:shd w:val="clear" w:color="auto" w:fill="auto"/>
          </w:tcPr>
          <w:p w14:paraId="5F2D65A6" w14:textId="6D38045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IMS voice service support and network usability guarantee for UE s E-UTRA capability disabled scenario in SA 5GS </w:t>
            </w:r>
          </w:p>
        </w:tc>
        <w:tc>
          <w:tcPr>
            <w:tcW w:w="1365" w:type="dxa"/>
            <w:shd w:val="clear" w:color="auto" w:fill="auto"/>
            <w:noWrap/>
            <w:tcMar>
              <w:left w:w="57" w:type="dxa"/>
              <w:right w:w="57" w:type="dxa"/>
            </w:tcMar>
          </w:tcPr>
          <w:p w14:paraId="6BA16FA3" w14:textId="2B406E1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2B44BFD2" w14:textId="08FD8E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proofErr w:type="spellStart"/>
            <w:r w:rsidRPr="0065334B">
              <w:rPr>
                <w:rFonts w:ascii="Calibri" w:hAnsi="Calibri" w:cs="Calibri"/>
                <w:b/>
                <w:bCs/>
                <w:color w:val="000000"/>
                <w:sz w:val="12"/>
                <w:szCs w:val="12"/>
                <w:lang w:eastAsia="en-GB"/>
              </w:rPr>
              <w:t>ct</w:t>
            </w:r>
            <w:proofErr w:type="spellEnd"/>
          </w:p>
        </w:tc>
        <w:tc>
          <w:tcPr>
            <w:tcW w:w="851" w:type="dxa"/>
            <w:shd w:val="clear" w:color="auto" w:fill="auto"/>
          </w:tcPr>
          <w:p w14:paraId="077F9BA8" w14:textId="024A32C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CP-212231</w:t>
            </w:r>
          </w:p>
        </w:tc>
        <w:tc>
          <w:tcPr>
            <w:tcW w:w="2126" w:type="dxa"/>
            <w:shd w:val="clear" w:color="auto" w:fill="auto"/>
          </w:tcPr>
          <w:p w14:paraId="458330A2" w14:textId="738B36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proofErr w:type="spellStart"/>
            <w:r w:rsidRPr="0065334B">
              <w:rPr>
                <w:rFonts w:ascii="Calibri" w:hAnsi="Calibri" w:cs="Calibri"/>
                <w:b/>
                <w:bCs/>
                <w:color w:val="000000"/>
                <w:sz w:val="12"/>
                <w:szCs w:val="12"/>
                <w:lang w:eastAsia="en-GB"/>
              </w:rPr>
              <w:t>Mingxue</w:t>
            </w:r>
            <w:proofErr w:type="spellEnd"/>
            <w:r w:rsidRPr="0065334B">
              <w:rPr>
                <w:rFonts w:ascii="Calibri" w:hAnsi="Calibri" w:cs="Calibri"/>
                <w:b/>
                <w:bCs/>
                <w:color w:val="000000"/>
                <w:sz w:val="12"/>
                <w:szCs w:val="12"/>
                <w:lang w:eastAsia="en-GB"/>
              </w:rPr>
              <w:t xml:space="preserve"> Li, China Telecom </w:t>
            </w:r>
          </w:p>
        </w:tc>
      </w:tr>
      <w:tr w:rsidR="0065334B" w:rsidRPr="0065334B" w14:paraId="676E630A" w14:textId="77777777" w:rsidTr="0065334B">
        <w:trPr>
          <w:trHeight w:val="57"/>
        </w:trPr>
        <w:tc>
          <w:tcPr>
            <w:tcW w:w="680" w:type="dxa"/>
            <w:shd w:val="clear" w:color="auto" w:fill="auto"/>
          </w:tcPr>
          <w:p w14:paraId="32512C8C" w14:textId="10DA53F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930031</w:t>
            </w:r>
          </w:p>
        </w:tc>
        <w:tc>
          <w:tcPr>
            <w:tcW w:w="3572" w:type="dxa"/>
            <w:shd w:val="clear" w:color="auto" w:fill="auto"/>
          </w:tcPr>
          <w:p w14:paraId="6F26C9E1" w14:textId="22D51D8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User Consent for 3GPP services </w:t>
            </w:r>
          </w:p>
        </w:tc>
        <w:tc>
          <w:tcPr>
            <w:tcW w:w="1365" w:type="dxa"/>
            <w:shd w:val="clear" w:color="auto" w:fill="auto"/>
            <w:noWrap/>
            <w:tcMar>
              <w:left w:w="57" w:type="dxa"/>
              <w:right w:w="57" w:type="dxa"/>
            </w:tcMar>
          </w:tcPr>
          <w:p w14:paraId="3E1BA078" w14:textId="28F472A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3</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44E7EC71" w14:textId="540D0F7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S3</w:t>
            </w:r>
          </w:p>
        </w:tc>
        <w:tc>
          <w:tcPr>
            <w:tcW w:w="851" w:type="dxa"/>
            <w:shd w:val="clear" w:color="auto" w:fill="auto"/>
          </w:tcPr>
          <w:p w14:paraId="10668485" w14:textId="14183AD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SP-200885</w:t>
            </w:r>
          </w:p>
        </w:tc>
        <w:tc>
          <w:tcPr>
            <w:tcW w:w="2126" w:type="dxa"/>
            <w:shd w:val="clear" w:color="auto" w:fill="auto"/>
          </w:tcPr>
          <w:p w14:paraId="47F69125" w14:textId="009599A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Rong Wu, Huawei Technologies </w:t>
            </w:r>
          </w:p>
        </w:tc>
      </w:tr>
      <w:tr w:rsidR="0065334B" w:rsidRPr="0065334B" w14:paraId="7232DCA6" w14:textId="77777777" w:rsidTr="0065334B">
        <w:trPr>
          <w:trHeight w:val="57"/>
        </w:trPr>
        <w:tc>
          <w:tcPr>
            <w:tcW w:w="680" w:type="dxa"/>
            <w:shd w:val="clear" w:color="auto" w:fill="auto"/>
          </w:tcPr>
          <w:p w14:paraId="6F4D04B3" w14:textId="2447CE8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930032</w:t>
            </w:r>
          </w:p>
        </w:tc>
        <w:tc>
          <w:tcPr>
            <w:tcW w:w="3572" w:type="dxa"/>
            <w:shd w:val="clear" w:color="auto" w:fill="auto"/>
          </w:tcPr>
          <w:p w14:paraId="78BA328C" w14:textId="71CB058E"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Improved support for NSA in the service-based management architecture </w:t>
            </w:r>
          </w:p>
        </w:tc>
        <w:tc>
          <w:tcPr>
            <w:tcW w:w="1365" w:type="dxa"/>
            <w:shd w:val="clear" w:color="auto" w:fill="auto"/>
            <w:noWrap/>
            <w:tcMar>
              <w:left w:w="57" w:type="dxa"/>
              <w:right w:w="57" w:type="dxa"/>
            </w:tcMar>
          </w:tcPr>
          <w:p w14:paraId="1A3217E0" w14:textId="1CD933A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p>
        </w:tc>
        <w:tc>
          <w:tcPr>
            <w:tcW w:w="425" w:type="dxa"/>
            <w:shd w:val="clear" w:color="auto" w:fill="auto"/>
          </w:tcPr>
          <w:p w14:paraId="0ECABF53" w14:textId="0019138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S5</w:t>
            </w:r>
          </w:p>
        </w:tc>
        <w:tc>
          <w:tcPr>
            <w:tcW w:w="851" w:type="dxa"/>
            <w:shd w:val="clear" w:color="auto" w:fill="auto"/>
          </w:tcPr>
          <w:p w14:paraId="131A898E" w14:textId="5D0FA9F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SP-211121</w:t>
            </w:r>
          </w:p>
        </w:tc>
        <w:tc>
          <w:tcPr>
            <w:tcW w:w="2126" w:type="dxa"/>
            <w:shd w:val="clear" w:color="auto" w:fill="auto"/>
          </w:tcPr>
          <w:p w14:paraId="7C1BBB1D" w14:textId="3CF7525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Lan Zou, Huawei </w:t>
            </w:r>
          </w:p>
        </w:tc>
      </w:tr>
      <w:tr w:rsidR="0065334B" w:rsidRPr="0065334B" w14:paraId="23CD6A4E" w14:textId="77777777" w:rsidTr="0065334B">
        <w:trPr>
          <w:trHeight w:val="57"/>
        </w:trPr>
        <w:tc>
          <w:tcPr>
            <w:tcW w:w="680" w:type="dxa"/>
            <w:shd w:val="clear" w:color="auto" w:fill="auto"/>
          </w:tcPr>
          <w:p w14:paraId="21E000B0" w14:textId="1A74070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930033</w:t>
            </w:r>
          </w:p>
        </w:tc>
        <w:tc>
          <w:tcPr>
            <w:tcW w:w="3572" w:type="dxa"/>
            <w:shd w:val="clear" w:color="auto" w:fill="auto"/>
          </w:tcPr>
          <w:p w14:paraId="29872C11" w14:textId="703D94F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Access control for management service </w:t>
            </w:r>
          </w:p>
        </w:tc>
        <w:tc>
          <w:tcPr>
            <w:tcW w:w="1365" w:type="dxa"/>
            <w:shd w:val="clear" w:color="auto" w:fill="auto"/>
            <w:noWrap/>
            <w:tcMar>
              <w:left w:w="57" w:type="dxa"/>
              <w:right w:w="57" w:type="dxa"/>
            </w:tcMar>
          </w:tcPr>
          <w:p w14:paraId="41B250A2" w14:textId="4A7181E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70CC2320" w14:textId="457A027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S5</w:t>
            </w:r>
          </w:p>
        </w:tc>
        <w:tc>
          <w:tcPr>
            <w:tcW w:w="851" w:type="dxa"/>
            <w:shd w:val="clear" w:color="auto" w:fill="auto"/>
          </w:tcPr>
          <w:p w14:paraId="626C7F61" w14:textId="74BE4DF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SP-210859</w:t>
            </w:r>
          </w:p>
        </w:tc>
        <w:tc>
          <w:tcPr>
            <w:tcW w:w="2126" w:type="dxa"/>
            <w:shd w:val="clear" w:color="auto" w:fill="auto"/>
          </w:tcPr>
          <w:p w14:paraId="775F96B5" w14:textId="43C23E1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Jing Ping, Nokia </w:t>
            </w:r>
          </w:p>
        </w:tc>
      </w:tr>
      <w:tr w:rsidR="0065334B" w:rsidRPr="0065334B" w14:paraId="5EEDAF93" w14:textId="77777777" w:rsidTr="0065334B">
        <w:trPr>
          <w:trHeight w:val="57"/>
        </w:trPr>
        <w:tc>
          <w:tcPr>
            <w:tcW w:w="680" w:type="dxa"/>
            <w:shd w:val="clear" w:color="auto" w:fill="auto"/>
          </w:tcPr>
          <w:p w14:paraId="2F501FC5" w14:textId="5F75944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920060</w:t>
            </w:r>
          </w:p>
        </w:tc>
        <w:tc>
          <w:tcPr>
            <w:tcW w:w="3572" w:type="dxa"/>
            <w:shd w:val="clear" w:color="auto" w:fill="auto"/>
          </w:tcPr>
          <w:p w14:paraId="2FDF88C8" w14:textId="3CC788D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NPN support of PWS </w:t>
            </w:r>
          </w:p>
        </w:tc>
        <w:tc>
          <w:tcPr>
            <w:tcW w:w="1365" w:type="dxa"/>
            <w:shd w:val="clear" w:color="auto" w:fill="auto"/>
            <w:noWrap/>
            <w:tcMar>
              <w:left w:w="57" w:type="dxa"/>
              <w:right w:w="57" w:type="dxa"/>
            </w:tcMar>
          </w:tcPr>
          <w:p w14:paraId="2D8F2DAF" w14:textId="5C71590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W</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68D861EC" w14:textId="30F9079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50318249" w14:textId="5CA5393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SP-210585</w:t>
            </w:r>
          </w:p>
        </w:tc>
        <w:tc>
          <w:tcPr>
            <w:tcW w:w="2126" w:type="dxa"/>
            <w:shd w:val="clear" w:color="auto" w:fill="auto"/>
          </w:tcPr>
          <w:p w14:paraId="16600569" w14:textId="4991F65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Francesco Pica, Qualcomm</w:t>
            </w:r>
          </w:p>
        </w:tc>
      </w:tr>
      <w:tr w:rsidR="0065334B" w:rsidRPr="0065334B" w14:paraId="6DF1617E" w14:textId="77777777" w:rsidTr="0065334B">
        <w:trPr>
          <w:trHeight w:val="57"/>
        </w:trPr>
        <w:tc>
          <w:tcPr>
            <w:tcW w:w="680" w:type="dxa"/>
            <w:shd w:val="clear" w:color="auto" w:fill="auto"/>
          </w:tcPr>
          <w:p w14:paraId="4E1CFED2" w14:textId="6036223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910030</w:t>
            </w:r>
          </w:p>
        </w:tc>
        <w:tc>
          <w:tcPr>
            <w:tcW w:w="3572" w:type="dxa"/>
            <w:shd w:val="clear" w:color="auto" w:fill="auto"/>
          </w:tcPr>
          <w:p w14:paraId="4968AE75" w14:textId="17CAC91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File Management </w:t>
            </w:r>
          </w:p>
        </w:tc>
        <w:tc>
          <w:tcPr>
            <w:tcW w:w="1365" w:type="dxa"/>
            <w:shd w:val="clear" w:color="auto" w:fill="auto"/>
            <w:noWrap/>
            <w:tcMar>
              <w:left w:w="57" w:type="dxa"/>
              <w:right w:w="57" w:type="dxa"/>
            </w:tcMar>
          </w:tcPr>
          <w:p w14:paraId="4FF9951F" w14:textId="0356714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F</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34DA9F34" w14:textId="29DB72F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21A58AB" w14:textId="62D6FC1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SP-210135</w:t>
            </w:r>
          </w:p>
        </w:tc>
        <w:tc>
          <w:tcPr>
            <w:tcW w:w="2126" w:type="dxa"/>
            <w:shd w:val="clear" w:color="auto" w:fill="auto"/>
          </w:tcPr>
          <w:p w14:paraId="07C87C9B" w14:textId="6C91262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Pollakowski, Olaf, Nokia </w:t>
            </w:r>
          </w:p>
        </w:tc>
      </w:tr>
      <w:tr w:rsidR="0065334B" w:rsidRPr="0065334B" w14:paraId="26270D72" w14:textId="77777777" w:rsidTr="0065334B">
        <w:trPr>
          <w:trHeight w:val="57"/>
        </w:trPr>
        <w:tc>
          <w:tcPr>
            <w:tcW w:w="680" w:type="dxa"/>
            <w:shd w:val="clear" w:color="auto" w:fill="auto"/>
          </w:tcPr>
          <w:p w14:paraId="53849C89" w14:textId="433B8FD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910024</w:t>
            </w:r>
          </w:p>
        </w:tc>
        <w:tc>
          <w:tcPr>
            <w:tcW w:w="3572" w:type="dxa"/>
            <w:shd w:val="clear" w:color="auto" w:fill="auto"/>
          </w:tcPr>
          <w:p w14:paraId="2176255D" w14:textId="5F098172"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of 3GPP profiles for cryptographic algorithms and security protocols </w:t>
            </w:r>
          </w:p>
        </w:tc>
        <w:tc>
          <w:tcPr>
            <w:tcW w:w="1365" w:type="dxa"/>
            <w:shd w:val="clear" w:color="auto" w:fill="auto"/>
            <w:noWrap/>
            <w:tcMar>
              <w:left w:w="57" w:type="dxa"/>
              <w:right w:w="57" w:type="dxa"/>
            </w:tcMar>
          </w:tcPr>
          <w:p w14:paraId="4C842259" w14:textId="4DBE8A2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y</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p>
        </w:tc>
        <w:tc>
          <w:tcPr>
            <w:tcW w:w="425" w:type="dxa"/>
            <w:shd w:val="clear" w:color="auto" w:fill="auto"/>
          </w:tcPr>
          <w:p w14:paraId="042687B4" w14:textId="482F2AC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5530AFEC" w14:textId="5488907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SP-210107</w:t>
            </w:r>
          </w:p>
        </w:tc>
        <w:tc>
          <w:tcPr>
            <w:tcW w:w="2126" w:type="dxa"/>
            <w:shd w:val="clear" w:color="auto" w:fill="auto"/>
          </w:tcPr>
          <w:p w14:paraId="47D9DF07" w14:textId="161B41A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Pinar </w:t>
            </w:r>
            <w:proofErr w:type="spellStart"/>
            <w:r w:rsidRPr="0065334B">
              <w:rPr>
                <w:rFonts w:ascii="Calibri" w:hAnsi="Calibri" w:cs="Calibri"/>
                <w:color w:val="000000"/>
                <w:sz w:val="12"/>
                <w:szCs w:val="12"/>
                <w:lang w:eastAsia="en-GB"/>
              </w:rPr>
              <w:t>Comak</w:t>
            </w:r>
            <w:proofErr w:type="spellEnd"/>
            <w:r w:rsidRPr="0065334B">
              <w:rPr>
                <w:rFonts w:ascii="Calibri" w:hAnsi="Calibri" w:cs="Calibri"/>
                <w:color w:val="000000"/>
                <w:sz w:val="12"/>
                <w:szCs w:val="12"/>
                <w:lang w:eastAsia="en-GB"/>
              </w:rPr>
              <w:t xml:space="preserve">, Ericsson </w:t>
            </w:r>
          </w:p>
        </w:tc>
      </w:tr>
      <w:tr w:rsidR="0065334B" w:rsidRPr="0065334B" w14:paraId="21EEAA80" w14:textId="77777777" w:rsidTr="0065334B">
        <w:trPr>
          <w:trHeight w:val="57"/>
        </w:trPr>
        <w:tc>
          <w:tcPr>
            <w:tcW w:w="680" w:type="dxa"/>
            <w:shd w:val="clear" w:color="auto" w:fill="auto"/>
          </w:tcPr>
          <w:p w14:paraId="12187803" w14:textId="5C0FB17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920027</w:t>
            </w:r>
          </w:p>
        </w:tc>
        <w:tc>
          <w:tcPr>
            <w:tcW w:w="3572" w:type="dxa"/>
            <w:shd w:val="clear" w:color="auto" w:fill="auto"/>
          </w:tcPr>
          <w:p w14:paraId="4FC0BF6D" w14:textId="6117E83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AKMA TLS protocol profiles </w:t>
            </w:r>
          </w:p>
        </w:tc>
        <w:tc>
          <w:tcPr>
            <w:tcW w:w="1365" w:type="dxa"/>
            <w:shd w:val="clear" w:color="auto" w:fill="auto"/>
            <w:noWrap/>
            <w:tcMar>
              <w:left w:w="57" w:type="dxa"/>
              <w:right w:w="57" w:type="dxa"/>
            </w:tcMar>
          </w:tcPr>
          <w:p w14:paraId="307CA0DD" w14:textId="0EEFABC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3833FB6D" w14:textId="0B4D23F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3D4166D4" w14:textId="296A323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SP-210424</w:t>
            </w:r>
          </w:p>
        </w:tc>
        <w:tc>
          <w:tcPr>
            <w:tcW w:w="2126" w:type="dxa"/>
            <w:shd w:val="clear" w:color="auto" w:fill="auto"/>
          </w:tcPr>
          <w:p w14:paraId="1112B1E1" w14:textId="6A15669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Escott, Adrian, Qualcomm </w:t>
            </w:r>
          </w:p>
        </w:tc>
      </w:tr>
      <w:tr w:rsidR="0065334B" w:rsidRPr="0065334B" w14:paraId="70ED89D3" w14:textId="77777777" w:rsidTr="0065334B">
        <w:trPr>
          <w:trHeight w:val="57"/>
        </w:trPr>
        <w:tc>
          <w:tcPr>
            <w:tcW w:w="680" w:type="dxa"/>
            <w:shd w:val="clear" w:color="auto" w:fill="auto"/>
          </w:tcPr>
          <w:p w14:paraId="25B9B8A3" w14:textId="63CD6A4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910025</w:t>
            </w:r>
          </w:p>
        </w:tc>
        <w:tc>
          <w:tcPr>
            <w:tcW w:w="3572" w:type="dxa"/>
            <w:shd w:val="clear" w:color="auto" w:fill="auto"/>
          </w:tcPr>
          <w:p w14:paraId="60ED0461" w14:textId="5A73CF2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User Plane Integrity Protection for LTE </w:t>
            </w:r>
          </w:p>
        </w:tc>
        <w:tc>
          <w:tcPr>
            <w:tcW w:w="1365" w:type="dxa"/>
            <w:shd w:val="clear" w:color="auto" w:fill="auto"/>
            <w:noWrap/>
            <w:tcMar>
              <w:left w:w="57" w:type="dxa"/>
              <w:right w:w="57" w:type="dxa"/>
            </w:tcMar>
          </w:tcPr>
          <w:p w14:paraId="7FCDDBCB" w14:textId="61D023F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177603CB" w14:textId="5A9DA23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257C3EC4" w14:textId="6C649B6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SP-210105</w:t>
            </w:r>
          </w:p>
        </w:tc>
        <w:tc>
          <w:tcPr>
            <w:tcW w:w="2126" w:type="dxa"/>
            <w:shd w:val="clear" w:color="auto" w:fill="auto"/>
          </w:tcPr>
          <w:p w14:paraId="2A80ABA3" w14:textId="6AAB8C1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Evans, Tim, Vodafone </w:t>
            </w:r>
          </w:p>
        </w:tc>
      </w:tr>
      <w:tr w:rsidR="0065334B" w:rsidRPr="0065334B" w14:paraId="3753D926" w14:textId="77777777" w:rsidTr="0065334B">
        <w:trPr>
          <w:trHeight w:val="57"/>
        </w:trPr>
        <w:tc>
          <w:tcPr>
            <w:tcW w:w="680" w:type="dxa"/>
            <w:shd w:val="clear" w:color="auto" w:fill="auto"/>
          </w:tcPr>
          <w:p w14:paraId="46E81EC0" w14:textId="26BE5927"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911037</w:t>
            </w:r>
          </w:p>
        </w:tc>
        <w:tc>
          <w:tcPr>
            <w:tcW w:w="3572" w:type="dxa"/>
            <w:shd w:val="clear" w:color="auto" w:fill="auto"/>
          </w:tcPr>
          <w:p w14:paraId="51F08FC7" w14:textId="6F6EF88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Reliable Data Service Serialization Indication </w:t>
            </w:r>
          </w:p>
        </w:tc>
        <w:tc>
          <w:tcPr>
            <w:tcW w:w="1365" w:type="dxa"/>
            <w:shd w:val="clear" w:color="auto" w:fill="auto"/>
            <w:noWrap/>
            <w:tcMar>
              <w:left w:w="57" w:type="dxa"/>
              <w:right w:w="57" w:type="dxa"/>
            </w:tcMar>
          </w:tcPr>
          <w:p w14:paraId="14C8B1F1" w14:textId="0D8BD42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S</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p>
        </w:tc>
        <w:tc>
          <w:tcPr>
            <w:tcW w:w="425" w:type="dxa"/>
            <w:shd w:val="clear" w:color="auto" w:fill="auto"/>
          </w:tcPr>
          <w:p w14:paraId="725F2C8F" w14:textId="6D95B29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483D6B20" w14:textId="22F2576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SP-190446</w:t>
            </w:r>
          </w:p>
        </w:tc>
        <w:tc>
          <w:tcPr>
            <w:tcW w:w="2126" w:type="dxa"/>
            <w:shd w:val="clear" w:color="auto" w:fill="auto"/>
          </w:tcPr>
          <w:p w14:paraId="77438A28" w14:textId="460EE10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Starsinic, Michael, </w:t>
            </w:r>
            <w:proofErr w:type="spellStart"/>
            <w:r w:rsidRPr="0065334B">
              <w:rPr>
                <w:rFonts w:ascii="Calibri" w:hAnsi="Calibri" w:cs="Calibri"/>
                <w:b/>
                <w:bCs/>
                <w:color w:val="000000"/>
                <w:sz w:val="12"/>
                <w:szCs w:val="12"/>
                <w:lang w:eastAsia="en-GB"/>
              </w:rPr>
              <w:t>Convida</w:t>
            </w:r>
            <w:proofErr w:type="spellEnd"/>
            <w:r w:rsidRPr="0065334B">
              <w:rPr>
                <w:rFonts w:ascii="Calibri" w:hAnsi="Calibri" w:cs="Calibri"/>
                <w:b/>
                <w:bCs/>
                <w:color w:val="000000"/>
                <w:sz w:val="12"/>
                <w:szCs w:val="12"/>
                <w:lang w:eastAsia="en-GB"/>
              </w:rPr>
              <w:t xml:space="preserve"> Wireless LLC </w:t>
            </w:r>
          </w:p>
        </w:tc>
      </w:tr>
      <w:tr w:rsidR="0065334B" w:rsidRPr="0065334B" w14:paraId="4F850EBD" w14:textId="77777777" w:rsidTr="0065334B">
        <w:trPr>
          <w:trHeight w:val="57"/>
        </w:trPr>
        <w:tc>
          <w:tcPr>
            <w:tcW w:w="680" w:type="dxa"/>
            <w:shd w:val="clear" w:color="auto" w:fill="auto"/>
          </w:tcPr>
          <w:p w14:paraId="548DF93A" w14:textId="3E93532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900021</w:t>
            </w:r>
          </w:p>
        </w:tc>
        <w:tc>
          <w:tcPr>
            <w:tcW w:w="3572" w:type="dxa"/>
            <w:shd w:val="clear" w:color="auto" w:fill="auto"/>
          </w:tcPr>
          <w:p w14:paraId="659EFC63" w14:textId="34E91D7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Aspects of 5G Network Sharing </w:t>
            </w:r>
          </w:p>
        </w:tc>
        <w:tc>
          <w:tcPr>
            <w:tcW w:w="1365" w:type="dxa"/>
            <w:shd w:val="clear" w:color="auto" w:fill="auto"/>
            <w:noWrap/>
            <w:tcMar>
              <w:left w:w="57" w:type="dxa"/>
              <w:right w:w="57" w:type="dxa"/>
            </w:tcMar>
          </w:tcPr>
          <w:p w14:paraId="1F454566" w14:textId="76F5FFD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3F840EF4" w14:textId="46AF151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83E899F" w14:textId="45C9DD4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SP-201080</w:t>
            </w:r>
          </w:p>
        </w:tc>
        <w:tc>
          <w:tcPr>
            <w:tcW w:w="2126" w:type="dxa"/>
            <w:shd w:val="clear" w:color="auto" w:fill="auto"/>
          </w:tcPr>
          <w:p w14:paraId="22327094" w14:textId="6C3A4A7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proofErr w:type="spellStart"/>
            <w:r w:rsidRPr="0065334B">
              <w:rPr>
                <w:rFonts w:ascii="Calibri" w:hAnsi="Calibri" w:cs="Calibri"/>
                <w:color w:val="000000"/>
                <w:sz w:val="12"/>
                <w:szCs w:val="12"/>
                <w:lang w:eastAsia="en-GB"/>
              </w:rPr>
              <w:t>Mingrui</w:t>
            </w:r>
            <w:proofErr w:type="spellEnd"/>
            <w:r w:rsidRPr="0065334B">
              <w:rPr>
                <w:rFonts w:ascii="Calibri" w:hAnsi="Calibri" w:cs="Calibri"/>
                <w:color w:val="000000"/>
                <w:sz w:val="12"/>
                <w:szCs w:val="12"/>
                <w:lang w:eastAsia="en-GB"/>
              </w:rPr>
              <w:t xml:space="preserve"> Sun, China Unicom </w:t>
            </w:r>
          </w:p>
        </w:tc>
      </w:tr>
      <w:tr w:rsidR="0065334B" w:rsidRPr="0065334B" w14:paraId="12A95972" w14:textId="77777777" w:rsidTr="0065334B">
        <w:trPr>
          <w:trHeight w:val="57"/>
        </w:trPr>
        <w:tc>
          <w:tcPr>
            <w:tcW w:w="680" w:type="dxa"/>
            <w:shd w:val="clear" w:color="auto" w:fill="auto"/>
          </w:tcPr>
          <w:p w14:paraId="69428D3D" w14:textId="05D9386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900019</w:t>
            </w:r>
          </w:p>
        </w:tc>
        <w:tc>
          <w:tcPr>
            <w:tcW w:w="3572" w:type="dxa"/>
            <w:shd w:val="clear" w:color="auto" w:fill="auto"/>
          </w:tcPr>
          <w:p w14:paraId="39314F5A" w14:textId="795617B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Adapting BEST for use in 5G networks </w:t>
            </w:r>
          </w:p>
        </w:tc>
        <w:tc>
          <w:tcPr>
            <w:tcW w:w="1365" w:type="dxa"/>
            <w:shd w:val="clear" w:color="auto" w:fill="auto"/>
            <w:noWrap/>
            <w:tcMar>
              <w:left w:w="57" w:type="dxa"/>
              <w:right w:w="57" w:type="dxa"/>
            </w:tcMar>
          </w:tcPr>
          <w:p w14:paraId="33BE02A4" w14:textId="79FC30C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1B782A58" w14:textId="7537D8E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6BFD207F" w14:textId="7A89226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SP-201020</w:t>
            </w:r>
          </w:p>
        </w:tc>
        <w:tc>
          <w:tcPr>
            <w:tcW w:w="2126" w:type="dxa"/>
            <w:shd w:val="clear" w:color="auto" w:fill="auto"/>
          </w:tcPr>
          <w:p w14:paraId="68D4A09F" w14:textId="79F9DFC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proofErr w:type="spellStart"/>
            <w:r w:rsidRPr="0065334B">
              <w:rPr>
                <w:rFonts w:ascii="Calibri" w:hAnsi="Calibri" w:cs="Calibri"/>
                <w:color w:val="000000"/>
                <w:sz w:val="12"/>
                <w:szCs w:val="12"/>
                <w:lang w:eastAsia="en-GB"/>
              </w:rPr>
              <w:t>Keesmaat</w:t>
            </w:r>
            <w:proofErr w:type="spellEnd"/>
            <w:r w:rsidRPr="0065334B">
              <w:rPr>
                <w:rFonts w:ascii="Calibri" w:hAnsi="Calibri" w:cs="Calibri"/>
                <w:color w:val="000000"/>
                <w:sz w:val="12"/>
                <w:szCs w:val="12"/>
                <w:lang w:eastAsia="en-GB"/>
              </w:rPr>
              <w:t xml:space="preserve">, </w:t>
            </w:r>
            <w:proofErr w:type="spellStart"/>
            <w:r w:rsidRPr="0065334B">
              <w:rPr>
                <w:rFonts w:ascii="Calibri" w:hAnsi="Calibri" w:cs="Calibri"/>
                <w:color w:val="000000"/>
                <w:sz w:val="12"/>
                <w:szCs w:val="12"/>
                <w:lang w:eastAsia="en-GB"/>
              </w:rPr>
              <w:t>Iko</w:t>
            </w:r>
            <w:proofErr w:type="spellEnd"/>
            <w:r w:rsidRPr="0065334B">
              <w:rPr>
                <w:rFonts w:ascii="Calibri" w:hAnsi="Calibri" w:cs="Calibri"/>
                <w:color w:val="000000"/>
                <w:sz w:val="12"/>
                <w:szCs w:val="12"/>
                <w:lang w:eastAsia="en-GB"/>
              </w:rPr>
              <w:t xml:space="preserve">, KPN </w:t>
            </w:r>
          </w:p>
        </w:tc>
      </w:tr>
      <w:tr w:rsidR="0065334B" w:rsidRPr="0065334B" w14:paraId="3BED97D4" w14:textId="77777777" w:rsidTr="0065334B">
        <w:trPr>
          <w:trHeight w:val="57"/>
        </w:trPr>
        <w:tc>
          <w:tcPr>
            <w:tcW w:w="680" w:type="dxa"/>
            <w:shd w:val="clear" w:color="auto" w:fill="auto"/>
          </w:tcPr>
          <w:p w14:paraId="23F820F0" w14:textId="24E66D1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920049</w:t>
            </w:r>
          </w:p>
        </w:tc>
        <w:tc>
          <w:tcPr>
            <w:tcW w:w="3572" w:type="dxa"/>
            <w:shd w:val="clear" w:color="auto" w:fill="auto"/>
          </w:tcPr>
          <w:p w14:paraId="01146B09" w14:textId="36F4EE3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Service Enabler Architecture Layer for Verticals </w:t>
            </w:r>
          </w:p>
        </w:tc>
        <w:tc>
          <w:tcPr>
            <w:tcW w:w="1365" w:type="dxa"/>
            <w:shd w:val="clear" w:color="auto" w:fill="auto"/>
            <w:noWrap/>
            <w:tcMar>
              <w:left w:w="57" w:type="dxa"/>
              <w:right w:w="57" w:type="dxa"/>
            </w:tcMar>
          </w:tcPr>
          <w:p w14:paraId="075AF591" w14:textId="0A7D778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p>
        </w:tc>
        <w:tc>
          <w:tcPr>
            <w:tcW w:w="425" w:type="dxa"/>
            <w:shd w:val="clear" w:color="auto" w:fill="auto"/>
          </w:tcPr>
          <w:p w14:paraId="478B5F1E" w14:textId="20B4726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48CCE404" w14:textId="4595E2E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SP-200987</w:t>
            </w:r>
          </w:p>
        </w:tc>
        <w:tc>
          <w:tcPr>
            <w:tcW w:w="2126" w:type="dxa"/>
            <w:shd w:val="clear" w:color="auto" w:fill="auto"/>
          </w:tcPr>
          <w:p w14:paraId="77545500" w14:textId="222EEA6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Basavaraj (</w:t>
            </w:r>
            <w:proofErr w:type="spellStart"/>
            <w:r w:rsidRPr="0065334B">
              <w:rPr>
                <w:rFonts w:ascii="Calibri" w:hAnsi="Calibri" w:cs="Calibri"/>
                <w:b/>
                <w:bCs/>
                <w:color w:val="000000"/>
                <w:sz w:val="12"/>
                <w:szCs w:val="12"/>
                <w:lang w:eastAsia="en-GB"/>
              </w:rPr>
              <w:t>Basu</w:t>
            </w:r>
            <w:proofErr w:type="spellEnd"/>
            <w:r w:rsidRPr="0065334B">
              <w:rPr>
                <w:rFonts w:ascii="Calibri" w:hAnsi="Calibri" w:cs="Calibri"/>
                <w:b/>
                <w:bCs/>
                <w:color w:val="000000"/>
                <w:sz w:val="12"/>
                <w:szCs w:val="12"/>
                <w:lang w:eastAsia="en-GB"/>
              </w:rPr>
              <w:t xml:space="preserve">) </w:t>
            </w:r>
            <w:proofErr w:type="spellStart"/>
            <w:r w:rsidRPr="0065334B">
              <w:rPr>
                <w:rFonts w:ascii="Calibri" w:hAnsi="Calibri" w:cs="Calibri"/>
                <w:b/>
                <w:bCs/>
                <w:color w:val="000000"/>
                <w:sz w:val="12"/>
                <w:szCs w:val="12"/>
                <w:lang w:eastAsia="en-GB"/>
              </w:rPr>
              <w:t>Pattan</w:t>
            </w:r>
            <w:proofErr w:type="spellEnd"/>
            <w:r w:rsidRPr="0065334B">
              <w:rPr>
                <w:rFonts w:ascii="Calibri" w:hAnsi="Calibri" w:cs="Calibri"/>
                <w:b/>
                <w:bCs/>
                <w:color w:val="000000"/>
                <w:sz w:val="12"/>
                <w:szCs w:val="12"/>
                <w:lang w:eastAsia="en-GB"/>
              </w:rPr>
              <w:t xml:space="preserve">, Samsung </w:t>
            </w:r>
          </w:p>
        </w:tc>
      </w:tr>
      <w:tr w:rsidR="0065334B" w:rsidRPr="0065334B" w14:paraId="3EE446C9" w14:textId="77777777" w:rsidTr="0065334B">
        <w:trPr>
          <w:trHeight w:val="57"/>
        </w:trPr>
        <w:tc>
          <w:tcPr>
            <w:tcW w:w="680" w:type="dxa"/>
            <w:shd w:val="clear" w:color="auto" w:fill="auto"/>
          </w:tcPr>
          <w:p w14:paraId="780C0A56" w14:textId="567C73B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900033</w:t>
            </w:r>
          </w:p>
        </w:tc>
        <w:tc>
          <w:tcPr>
            <w:tcW w:w="3572" w:type="dxa"/>
            <w:shd w:val="clear" w:color="auto" w:fill="auto"/>
          </w:tcPr>
          <w:p w14:paraId="00F576B0" w14:textId="7F71415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tcPr>
          <w:p w14:paraId="63D6F1B6" w14:textId="7C3BA51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roofErr w:type="spellStart"/>
            <w:r w:rsidRPr="0065334B">
              <w:rPr>
                <w:rFonts w:ascii="Calibri" w:hAnsi="Calibri" w:cs="Calibri"/>
                <w:color w:val="000000"/>
                <w:sz w:val="12"/>
                <w:szCs w:val="12"/>
                <w:lang w:eastAsia="en-GB"/>
              </w:rPr>
              <w:t>S</w:t>
            </w:r>
            <w:proofErr w:type="spellEnd"/>
            <w:r w:rsidRPr="0065334B">
              <w:rPr>
                <w:rFonts w:ascii="Calibri" w:hAnsi="Calibri" w:cs="Calibri"/>
                <w:color w:val="000000"/>
                <w:sz w:val="2"/>
                <w:szCs w:val="12"/>
                <w:lang w:eastAsia="en-GB"/>
              </w:rPr>
              <w:t xml:space="preserve"> </w:t>
            </w:r>
            <w:proofErr w:type="spellStart"/>
            <w:r w:rsidRPr="0065334B">
              <w:rPr>
                <w:rFonts w:ascii="Calibri" w:hAnsi="Calibri" w:cs="Calibri"/>
                <w:color w:val="000000"/>
                <w:sz w:val="12"/>
                <w:szCs w:val="12"/>
                <w:lang w:eastAsia="en-GB"/>
              </w:rPr>
              <w:t>S</w:t>
            </w:r>
            <w:proofErr w:type="spellEnd"/>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2</w:t>
            </w:r>
            <w:r w:rsidRPr="0065334B">
              <w:rPr>
                <w:rFonts w:ascii="Calibri" w:hAnsi="Calibri" w:cs="Calibri"/>
                <w:color w:val="000000"/>
                <w:sz w:val="2"/>
                <w:szCs w:val="12"/>
                <w:lang w:eastAsia="en-GB"/>
              </w:rPr>
              <w:t xml:space="preserve"> </w:t>
            </w:r>
          </w:p>
        </w:tc>
        <w:tc>
          <w:tcPr>
            <w:tcW w:w="425" w:type="dxa"/>
            <w:shd w:val="clear" w:color="auto" w:fill="auto"/>
          </w:tcPr>
          <w:p w14:paraId="4803C0AA" w14:textId="059100D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53030E20" w14:textId="26DA5FA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SP-200977</w:t>
            </w:r>
          </w:p>
        </w:tc>
        <w:tc>
          <w:tcPr>
            <w:tcW w:w="2126" w:type="dxa"/>
            <w:shd w:val="clear" w:color="auto" w:fill="auto"/>
          </w:tcPr>
          <w:p w14:paraId="3741CFB2" w14:textId="22941C7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proofErr w:type="spellStart"/>
            <w:r w:rsidRPr="0065334B">
              <w:rPr>
                <w:rFonts w:ascii="Calibri" w:hAnsi="Calibri" w:cs="Calibri"/>
                <w:color w:val="000000"/>
                <w:sz w:val="12"/>
                <w:szCs w:val="12"/>
                <w:lang w:eastAsia="en-GB"/>
              </w:rPr>
              <w:t>Apostolis</w:t>
            </w:r>
            <w:proofErr w:type="spellEnd"/>
            <w:r w:rsidRPr="0065334B">
              <w:rPr>
                <w:rFonts w:ascii="Calibri" w:hAnsi="Calibri" w:cs="Calibri"/>
                <w:color w:val="000000"/>
                <w:sz w:val="12"/>
                <w:szCs w:val="12"/>
                <w:lang w:eastAsia="en-GB"/>
              </w:rPr>
              <w:t xml:space="preserve"> </w:t>
            </w:r>
            <w:proofErr w:type="spellStart"/>
            <w:r w:rsidRPr="0065334B">
              <w:rPr>
                <w:rFonts w:ascii="Calibri" w:hAnsi="Calibri" w:cs="Calibri"/>
                <w:color w:val="000000"/>
                <w:sz w:val="12"/>
                <w:szCs w:val="12"/>
                <w:lang w:eastAsia="en-GB"/>
              </w:rPr>
              <w:t>Salkintzis</w:t>
            </w:r>
            <w:proofErr w:type="spellEnd"/>
            <w:r w:rsidRPr="0065334B">
              <w:rPr>
                <w:rFonts w:ascii="Calibri" w:hAnsi="Calibri" w:cs="Calibri"/>
                <w:color w:val="000000"/>
                <w:sz w:val="12"/>
                <w:szCs w:val="12"/>
                <w:lang w:eastAsia="en-GB"/>
              </w:rPr>
              <w:t xml:space="preserve">, Lenovo </w:t>
            </w:r>
          </w:p>
        </w:tc>
      </w:tr>
      <w:tr w:rsidR="0065334B" w:rsidRPr="0065334B" w14:paraId="19FD8C22" w14:textId="77777777" w:rsidTr="0065334B">
        <w:trPr>
          <w:trHeight w:val="57"/>
        </w:trPr>
        <w:tc>
          <w:tcPr>
            <w:tcW w:w="680" w:type="dxa"/>
            <w:shd w:val="clear" w:color="auto" w:fill="auto"/>
          </w:tcPr>
          <w:p w14:paraId="7F8210D6" w14:textId="2EF5A8E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900031</w:t>
            </w:r>
          </w:p>
        </w:tc>
        <w:tc>
          <w:tcPr>
            <w:tcW w:w="3572" w:type="dxa"/>
            <w:shd w:val="clear" w:color="auto" w:fill="auto"/>
          </w:tcPr>
          <w:p w14:paraId="3BCCE877" w14:textId="215C7FE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Enablers for Network Automation for 5G - phase 2 </w:t>
            </w:r>
          </w:p>
        </w:tc>
        <w:tc>
          <w:tcPr>
            <w:tcW w:w="1365" w:type="dxa"/>
            <w:shd w:val="clear" w:color="auto" w:fill="auto"/>
            <w:noWrap/>
            <w:tcMar>
              <w:left w:w="57" w:type="dxa"/>
              <w:right w:w="57" w:type="dxa"/>
            </w:tcMar>
          </w:tcPr>
          <w:p w14:paraId="3EFEE77C" w14:textId="05DF8BB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54035A1C" w14:textId="1DFF859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1FA4CAC0" w14:textId="6EB4661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SP-200975</w:t>
            </w:r>
          </w:p>
        </w:tc>
        <w:tc>
          <w:tcPr>
            <w:tcW w:w="2126" w:type="dxa"/>
            <w:shd w:val="clear" w:color="auto" w:fill="auto"/>
          </w:tcPr>
          <w:p w14:paraId="1002F4C8" w14:textId="19BD6CB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TBD </w:t>
            </w:r>
          </w:p>
        </w:tc>
      </w:tr>
      <w:tr w:rsidR="0065334B" w:rsidRPr="0065334B" w14:paraId="619E63DB" w14:textId="77777777" w:rsidTr="0065334B">
        <w:trPr>
          <w:trHeight w:val="57"/>
        </w:trPr>
        <w:tc>
          <w:tcPr>
            <w:tcW w:w="680" w:type="dxa"/>
            <w:shd w:val="clear" w:color="auto" w:fill="auto"/>
          </w:tcPr>
          <w:p w14:paraId="5B2E3E3B" w14:textId="1469A12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900030</w:t>
            </w:r>
          </w:p>
        </w:tc>
        <w:tc>
          <w:tcPr>
            <w:tcW w:w="3572" w:type="dxa"/>
            <w:shd w:val="clear" w:color="auto" w:fill="auto"/>
          </w:tcPr>
          <w:p w14:paraId="181641C4" w14:textId="335716E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Proximity based Services in 5GS </w:t>
            </w:r>
          </w:p>
        </w:tc>
        <w:tc>
          <w:tcPr>
            <w:tcW w:w="1365" w:type="dxa"/>
            <w:shd w:val="clear" w:color="auto" w:fill="auto"/>
            <w:noWrap/>
            <w:tcMar>
              <w:left w:w="57" w:type="dxa"/>
              <w:right w:w="57" w:type="dxa"/>
            </w:tcMar>
          </w:tcPr>
          <w:p w14:paraId="28E5B7FF" w14:textId="5A78704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
        </w:tc>
        <w:tc>
          <w:tcPr>
            <w:tcW w:w="425" w:type="dxa"/>
            <w:shd w:val="clear" w:color="auto" w:fill="auto"/>
          </w:tcPr>
          <w:p w14:paraId="0FD08988" w14:textId="2D1DC42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4E38DC5B" w14:textId="69FAA0B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SP-200972</w:t>
            </w:r>
          </w:p>
        </w:tc>
        <w:tc>
          <w:tcPr>
            <w:tcW w:w="2126" w:type="dxa"/>
            <w:shd w:val="clear" w:color="auto" w:fill="auto"/>
          </w:tcPr>
          <w:p w14:paraId="766A6081" w14:textId="4EF3C40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TBD </w:t>
            </w:r>
          </w:p>
        </w:tc>
      </w:tr>
      <w:tr w:rsidR="0065334B" w:rsidRPr="0065334B" w14:paraId="79062356" w14:textId="77777777" w:rsidTr="0065334B">
        <w:trPr>
          <w:trHeight w:val="57"/>
        </w:trPr>
        <w:tc>
          <w:tcPr>
            <w:tcW w:w="680" w:type="dxa"/>
            <w:shd w:val="clear" w:color="auto" w:fill="auto"/>
          </w:tcPr>
          <w:p w14:paraId="6142ACB1" w14:textId="7B86810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840046</w:t>
            </w:r>
          </w:p>
        </w:tc>
        <w:tc>
          <w:tcPr>
            <w:tcW w:w="3572" w:type="dxa"/>
            <w:shd w:val="clear" w:color="auto" w:fill="auto"/>
          </w:tcPr>
          <w:p w14:paraId="55E7FD68" w14:textId="7210AD0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Multimedia Priority Service (MPS) Phase 2 </w:t>
            </w:r>
          </w:p>
        </w:tc>
        <w:tc>
          <w:tcPr>
            <w:tcW w:w="1365" w:type="dxa"/>
            <w:shd w:val="clear" w:color="auto" w:fill="auto"/>
            <w:noWrap/>
            <w:tcMar>
              <w:left w:w="57" w:type="dxa"/>
              <w:right w:w="57" w:type="dxa"/>
            </w:tcMar>
          </w:tcPr>
          <w:p w14:paraId="3FF16954" w14:textId="6FD32D6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2B62A098" w14:textId="1766EB5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01B7C256" w14:textId="625F89D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SP-190305</w:t>
            </w:r>
          </w:p>
        </w:tc>
        <w:tc>
          <w:tcPr>
            <w:tcW w:w="2126" w:type="dxa"/>
            <w:shd w:val="clear" w:color="auto" w:fill="auto"/>
          </w:tcPr>
          <w:p w14:paraId="01A70BED" w14:textId="063845D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 xml:space="preserve">Singh, Ray P; </w:t>
            </w:r>
            <w:proofErr w:type="spellStart"/>
            <w:r w:rsidRPr="0065334B">
              <w:rPr>
                <w:rFonts w:ascii="Calibri" w:hAnsi="Calibri" w:cs="Calibri"/>
                <w:b/>
                <w:bCs/>
                <w:color w:val="000000"/>
                <w:sz w:val="12"/>
                <w:szCs w:val="12"/>
                <w:lang w:val="es-ES" w:eastAsia="en-GB"/>
              </w:rPr>
              <w:t>Perspecta</w:t>
            </w:r>
            <w:proofErr w:type="spellEnd"/>
            <w:r w:rsidRPr="0065334B">
              <w:rPr>
                <w:rFonts w:ascii="Calibri" w:hAnsi="Calibri" w:cs="Calibri"/>
                <w:b/>
                <w:bCs/>
                <w:color w:val="000000"/>
                <w:sz w:val="12"/>
                <w:szCs w:val="12"/>
                <w:lang w:val="es-ES" w:eastAsia="en-GB"/>
              </w:rPr>
              <w:t xml:space="preserve"> </w:t>
            </w:r>
            <w:proofErr w:type="spellStart"/>
            <w:r w:rsidRPr="0065334B">
              <w:rPr>
                <w:rFonts w:ascii="Calibri" w:hAnsi="Calibri" w:cs="Calibri"/>
                <w:b/>
                <w:bCs/>
                <w:color w:val="000000"/>
                <w:sz w:val="12"/>
                <w:szCs w:val="12"/>
                <w:lang w:val="es-ES" w:eastAsia="en-GB"/>
              </w:rPr>
              <w:t>Labs</w:t>
            </w:r>
            <w:proofErr w:type="spellEnd"/>
            <w:r w:rsidRPr="0065334B">
              <w:rPr>
                <w:rFonts w:ascii="Calibri" w:hAnsi="Calibri" w:cs="Calibri"/>
                <w:b/>
                <w:bCs/>
                <w:color w:val="000000"/>
                <w:sz w:val="12"/>
                <w:szCs w:val="12"/>
                <w:lang w:val="es-ES" w:eastAsia="en-GB"/>
              </w:rPr>
              <w:t xml:space="preserve"> </w:t>
            </w:r>
          </w:p>
        </w:tc>
      </w:tr>
      <w:tr w:rsidR="0065334B" w:rsidRPr="0065334B" w14:paraId="528B595D" w14:textId="77777777" w:rsidTr="0065334B">
        <w:trPr>
          <w:trHeight w:val="57"/>
        </w:trPr>
        <w:tc>
          <w:tcPr>
            <w:tcW w:w="680" w:type="dxa"/>
            <w:shd w:val="clear" w:color="auto" w:fill="auto"/>
          </w:tcPr>
          <w:p w14:paraId="55B7A768" w14:textId="46F021E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890001</w:t>
            </w:r>
          </w:p>
        </w:tc>
        <w:tc>
          <w:tcPr>
            <w:tcW w:w="3572" w:type="dxa"/>
            <w:shd w:val="clear" w:color="auto" w:fill="auto"/>
          </w:tcPr>
          <w:p w14:paraId="019E1874" w14:textId="05522C1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Service-based support for SMS in 5GC </w:t>
            </w:r>
          </w:p>
        </w:tc>
        <w:tc>
          <w:tcPr>
            <w:tcW w:w="1365" w:type="dxa"/>
            <w:shd w:val="clear" w:color="auto" w:fill="auto"/>
            <w:noWrap/>
            <w:tcMar>
              <w:left w:w="57" w:type="dxa"/>
              <w:right w:w="57" w:type="dxa"/>
            </w:tcMar>
          </w:tcPr>
          <w:p w14:paraId="291CBB30" w14:textId="1DB377F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S</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p>
        </w:tc>
        <w:tc>
          <w:tcPr>
            <w:tcW w:w="425" w:type="dxa"/>
            <w:shd w:val="clear" w:color="auto" w:fill="auto"/>
          </w:tcPr>
          <w:p w14:paraId="4E45D7E3" w14:textId="1FC89DA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C1</w:t>
            </w:r>
          </w:p>
        </w:tc>
        <w:tc>
          <w:tcPr>
            <w:tcW w:w="851" w:type="dxa"/>
            <w:shd w:val="clear" w:color="auto" w:fill="auto"/>
          </w:tcPr>
          <w:p w14:paraId="6877EE53" w14:textId="6E54B38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CP-212023</w:t>
            </w:r>
          </w:p>
        </w:tc>
        <w:tc>
          <w:tcPr>
            <w:tcW w:w="2126" w:type="dxa"/>
            <w:shd w:val="clear" w:color="auto" w:fill="auto"/>
          </w:tcPr>
          <w:p w14:paraId="5BFED9FD" w14:textId="42794F0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 xml:space="preserve">HAOUARI, </w:t>
            </w:r>
            <w:proofErr w:type="spellStart"/>
            <w:r w:rsidRPr="0065334B">
              <w:rPr>
                <w:rFonts w:ascii="Calibri" w:hAnsi="Calibri" w:cs="Calibri"/>
                <w:b/>
                <w:bCs/>
                <w:color w:val="000000"/>
                <w:sz w:val="12"/>
                <w:szCs w:val="12"/>
                <w:lang w:eastAsia="en-GB"/>
              </w:rPr>
              <w:t>Wafa</w:t>
            </w:r>
            <w:proofErr w:type="spellEnd"/>
            <w:r w:rsidRPr="0065334B">
              <w:rPr>
                <w:rFonts w:ascii="Calibri" w:hAnsi="Calibri" w:cs="Calibri"/>
                <w:b/>
                <w:bCs/>
                <w:color w:val="000000"/>
                <w:sz w:val="12"/>
                <w:szCs w:val="12"/>
                <w:lang w:eastAsia="en-GB"/>
              </w:rPr>
              <w:t xml:space="preserve">, Orange </w:t>
            </w:r>
          </w:p>
        </w:tc>
      </w:tr>
      <w:tr w:rsidR="0065334B" w:rsidRPr="0065334B" w14:paraId="02568986" w14:textId="77777777" w:rsidTr="0065334B">
        <w:trPr>
          <w:trHeight w:val="57"/>
        </w:trPr>
        <w:tc>
          <w:tcPr>
            <w:tcW w:w="680" w:type="dxa"/>
            <w:shd w:val="clear" w:color="auto" w:fill="auto"/>
          </w:tcPr>
          <w:p w14:paraId="3E863698" w14:textId="4CE6906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840048</w:t>
            </w:r>
          </w:p>
        </w:tc>
        <w:tc>
          <w:tcPr>
            <w:tcW w:w="3572" w:type="dxa"/>
            <w:shd w:val="clear" w:color="auto" w:fill="auto"/>
          </w:tcPr>
          <w:p w14:paraId="3DE93E89" w14:textId="443DA3A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Relays for Energy </w:t>
            </w:r>
            <w:proofErr w:type="spellStart"/>
            <w:r w:rsidRPr="0065334B">
              <w:rPr>
                <w:rFonts w:ascii="Arial" w:hAnsi="Arial" w:cs="Arial"/>
                <w:b/>
                <w:bCs/>
                <w:color w:val="0000FF"/>
                <w:sz w:val="12"/>
                <w:szCs w:val="12"/>
                <w:lang w:eastAsia="en-GB"/>
              </w:rPr>
              <w:t>eFficiency</w:t>
            </w:r>
            <w:proofErr w:type="spellEnd"/>
            <w:r w:rsidRPr="0065334B">
              <w:rPr>
                <w:rFonts w:ascii="Arial" w:hAnsi="Arial" w:cs="Arial"/>
                <w:b/>
                <w:bCs/>
                <w:color w:val="0000FF"/>
                <w:sz w:val="12"/>
                <w:szCs w:val="12"/>
                <w:lang w:eastAsia="en-GB"/>
              </w:rPr>
              <w:t xml:space="preserve"> and Extensive Coverage </w:t>
            </w:r>
          </w:p>
        </w:tc>
        <w:tc>
          <w:tcPr>
            <w:tcW w:w="1365" w:type="dxa"/>
            <w:shd w:val="clear" w:color="auto" w:fill="auto"/>
            <w:noWrap/>
            <w:tcMar>
              <w:left w:w="57" w:type="dxa"/>
              <w:right w:w="57" w:type="dxa"/>
            </w:tcMar>
          </w:tcPr>
          <w:p w14:paraId="3810D507" w14:textId="17CA8FA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78C93D6A" w14:textId="3E312E6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5B45FD79" w14:textId="7FCDCDA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SP-190307</w:t>
            </w:r>
          </w:p>
        </w:tc>
        <w:tc>
          <w:tcPr>
            <w:tcW w:w="2126" w:type="dxa"/>
            <w:shd w:val="clear" w:color="auto" w:fill="auto"/>
          </w:tcPr>
          <w:p w14:paraId="2719EF70" w14:textId="15576E4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Norp, Toon, KPN </w:t>
            </w:r>
          </w:p>
        </w:tc>
      </w:tr>
      <w:tr w:rsidR="0065334B" w:rsidRPr="0065334B" w14:paraId="1D7EBE6D" w14:textId="77777777" w:rsidTr="0065334B">
        <w:trPr>
          <w:trHeight w:val="57"/>
        </w:trPr>
        <w:tc>
          <w:tcPr>
            <w:tcW w:w="680" w:type="dxa"/>
            <w:shd w:val="clear" w:color="auto" w:fill="auto"/>
          </w:tcPr>
          <w:p w14:paraId="347FAEF2" w14:textId="225C18D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840044</w:t>
            </w:r>
          </w:p>
        </w:tc>
        <w:tc>
          <w:tcPr>
            <w:tcW w:w="3572" w:type="dxa"/>
            <w:shd w:val="clear" w:color="auto" w:fill="auto"/>
          </w:tcPr>
          <w:p w14:paraId="21674093" w14:textId="4230CCC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Network Controlled Interactive Service </w:t>
            </w:r>
          </w:p>
        </w:tc>
        <w:tc>
          <w:tcPr>
            <w:tcW w:w="1365" w:type="dxa"/>
            <w:shd w:val="clear" w:color="auto" w:fill="auto"/>
            <w:noWrap/>
            <w:tcMar>
              <w:left w:w="57" w:type="dxa"/>
              <w:right w:w="57" w:type="dxa"/>
            </w:tcMar>
          </w:tcPr>
          <w:p w14:paraId="112505E5" w14:textId="1BAC39F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545FE866" w14:textId="6B2A195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7E637275" w14:textId="491AA02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SP-190303</w:t>
            </w:r>
          </w:p>
        </w:tc>
        <w:tc>
          <w:tcPr>
            <w:tcW w:w="2126" w:type="dxa"/>
            <w:shd w:val="clear" w:color="auto" w:fill="auto"/>
          </w:tcPr>
          <w:p w14:paraId="482AF7CD" w14:textId="1D7FD7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Ning YANG, oppo </w:t>
            </w:r>
          </w:p>
        </w:tc>
      </w:tr>
      <w:tr w:rsidR="0065334B" w:rsidRPr="0065334B" w14:paraId="3DCFB50B" w14:textId="77777777" w:rsidTr="0065334B">
        <w:trPr>
          <w:trHeight w:val="57"/>
        </w:trPr>
        <w:tc>
          <w:tcPr>
            <w:tcW w:w="680" w:type="dxa"/>
            <w:shd w:val="clear" w:color="auto" w:fill="auto"/>
          </w:tcPr>
          <w:p w14:paraId="5F25521A" w14:textId="64614E5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840019</w:t>
            </w:r>
          </w:p>
        </w:tc>
        <w:tc>
          <w:tcPr>
            <w:tcW w:w="3572" w:type="dxa"/>
            <w:shd w:val="clear" w:color="auto" w:fill="auto"/>
          </w:tcPr>
          <w:p w14:paraId="35CBA2D6" w14:textId="04068C2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 System Enhancement for Advanced Interactive Services </w:t>
            </w:r>
          </w:p>
        </w:tc>
        <w:tc>
          <w:tcPr>
            <w:tcW w:w="1365" w:type="dxa"/>
            <w:shd w:val="clear" w:color="auto" w:fill="auto"/>
            <w:noWrap/>
            <w:tcMar>
              <w:left w:w="57" w:type="dxa"/>
              <w:right w:w="57" w:type="dxa"/>
            </w:tcMar>
          </w:tcPr>
          <w:p w14:paraId="6032BB17" w14:textId="671E4CB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154048E9" w14:textId="10C5144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5E39C72B" w14:textId="73A7C5D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SP-190564</w:t>
            </w:r>
          </w:p>
        </w:tc>
        <w:tc>
          <w:tcPr>
            <w:tcW w:w="2126" w:type="dxa"/>
            <w:shd w:val="clear" w:color="auto" w:fill="auto"/>
          </w:tcPr>
          <w:p w14:paraId="699AA31F" w14:textId="065D2E4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Lei </w:t>
            </w:r>
            <w:proofErr w:type="spellStart"/>
            <w:r w:rsidRPr="0065334B">
              <w:rPr>
                <w:rFonts w:ascii="Calibri" w:hAnsi="Calibri" w:cs="Calibri"/>
                <w:color w:val="000000"/>
                <w:sz w:val="12"/>
                <w:szCs w:val="12"/>
                <w:lang w:eastAsia="en-GB"/>
              </w:rPr>
              <w:t>Yixue</w:t>
            </w:r>
            <w:proofErr w:type="spellEnd"/>
            <w:r w:rsidRPr="0065334B">
              <w:rPr>
                <w:rFonts w:ascii="Calibri" w:hAnsi="Calibri" w:cs="Calibri"/>
                <w:color w:val="000000"/>
                <w:sz w:val="12"/>
                <w:szCs w:val="12"/>
                <w:lang w:eastAsia="en-GB"/>
              </w:rPr>
              <w:t xml:space="preserve">, Tencent </w:t>
            </w:r>
          </w:p>
        </w:tc>
      </w:tr>
      <w:tr w:rsidR="0065334B" w:rsidRPr="0065334B" w14:paraId="690D9143" w14:textId="77777777" w:rsidTr="0065334B">
        <w:trPr>
          <w:trHeight w:val="57"/>
        </w:trPr>
        <w:tc>
          <w:tcPr>
            <w:tcW w:w="680" w:type="dxa"/>
            <w:shd w:val="clear" w:color="auto" w:fill="auto"/>
          </w:tcPr>
          <w:p w14:paraId="4DAFE4FD" w14:textId="488AA4F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890009</w:t>
            </w:r>
          </w:p>
        </w:tc>
        <w:tc>
          <w:tcPr>
            <w:tcW w:w="3572" w:type="dxa"/>
            <w:shd w:val="clear" w:color="auto" w:fill="auto"/>
          </w:tcPr>
          <w:p w14:paraId="6FF09426" w14:textId="09E7413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Points for 8K VR 360 Video over 5G </w:t>
            </w:r>
          </w:p>
        </w:tc>
        <w:tc>
          <w:tcPr>
            <w:tcW w:w="1365" w:type="dxa"/>
            <w:shd w:val="clear" w:color="auto" w:fill="auto"/>
            <w:noWrap/>
            <w:tcMar>
              <w:left w:w="57" w:type="dxa"/>
              <w:right w:w="57" w:type="dxa"/>
            </w:tcMar>
          </w:tcPr>
          <w:p w14:paraId="7B7078A0" w14:textId="6BA8B9F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8</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24D09806" w14:textId="39EAB70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7164E86E" w14:textId="7C7C70A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SP-200667</w:t>
            </w:r>
          </w:p>
        </w:tc>
        <w:tc>
          <w:tcPr>
            <w:tcW w:w="2126" w:type="dxa"/>
            <w:shd w:val="clear" w:color="auto" w:fill="auto"/>
          </w:tcPr>
          <w:p w14:paraId="4735C463" w14:textId="4CFB23E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Ozgur Oyman, Company: Intel </w:t>
            </w:r>
          </w:p>
        </w:tc>
      </w:tr>
      <w:tr w:rsidR="0065334B" w:rsidRPr="0065334B" w14:paraId="1CA78A09" w14:textId="77777777" w:rsidTr="0065334B">
        <w:trPr>
          <w:trHeight w:val="57"/>
        </w:trPr>
        <w:tc>
          <w:tcPr>
            <w:tcW w:w="680" w:type="dxa"/>
            <w:shd w:val="clear" w:color="auto" w:fill="auto"/>
          </w:tcPr>
          <w:p w14:paraId="0E9583EF" w14:textId="62672A2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880043</w:t>
            </w:r>
          </w:p>
        </w:tc>
        <w:tc>
          <w:tcPr>
            <w:tcW w:w="3572" w:type="dxa"/>
            <w:shd w:val="clear" w:color="auto" w:fill="auto"/>
          </w:tcPr>
          <w:p w14:paraId="18F31529" w14:textId="2AC9CEF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Multi-Device and multi-identity Enhancements (</w:t>
            </w:r>
            <w:proofErr w:type="spellStart"/>
            <w:r w:rsidRPr="0065334B">
              <w:rPr>
                <w:rFonts w:ascii="Arial" w:hAnsi="Arial" w:cs="Arial"/>
                <w:b/>
                <w:bCs/>
                <w:color w:val="0000FF"/>
                <w:sz w:val="12"/>
                <w:szCs w:val="12"/>
                <w:lang w:eastAsia="en-GB"/>
              </w:rPr>
              <w:t>MuDE</w:t>
            </w:r>
            <w:proofErr w:type="spellEnd"/>
            <w:r w:rsidRPr="0065334B">
              <w:rPr>
                <w:rFonts w:ascii="Arial" w:hAnsi="Arial" w:cs="Arial"/>
                <w:b/>
                <w:bCs/>
                <w:color w:val="0000FF"/>
                <w:sz w:val="12"/>
                <w:szCs w:val="12"/>
                <w:lang w:eastAsia="en-GB"/>
              </w:rPr>
              <w:t>)</w:t>
            </w:r>
          </w:p>
        </w:tc>
        <w:tc>
          <w:tcPr>
            <w:tcW w:w="1365" w:type="dxa"/>
            <w:shd w:val="clear" w:color="auto" w:fill="auto"/>
            <w:noWrap/>
            <w:tcMar>
              <w:left w:w="57" w:type="dxa"/>
              <w:right w:w="57" w:type="dxa"/>
            </w:tcMar>
          </w:tcPr>
          <w:p w14:paraId="407F7540" w14:textId="705F019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
        </w:tc>
        <w:tc>
          <w:tcPr>
            <w:tcW w:w="425" w:type="dxa"/>
            <w:shd w:val="clear" w:color="auto" w:fill="auto"/>
          </w:tcPr>
          <w:p w14:paraId="74C1EA4B" w14:textId="10F440F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E463B7A" w14:textId="056D002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SP-190823</w:t>
            </w:r>
          </w:p>
        </w:tc>
        <w:tc>
          <w:tcPr>
            <w:tcW w:w="2126" w:type="dxa"/>
            <w:shd w:val="clear" w:color="auto" w:fill="auto"/>
          </w:tcPr>
          <w:p w14:paraId="77649773" w14:textId="41AA8E8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Adrian.buckley@vivo.com </w:t>
            </w:r>
          </w:p>
        </w:tc>
      </w:tr>
      <w:tr w:rsidR="0065334B" w:rsidRPr="0065334B" w14:paraId="79729B58" w14:textId="77777777" w:rsidTr="0065334B">
        <w:trPr>
          <w:trHeight w:val="57"/>
        </w:trPr>
        <w:tc>
          <w:tcPr>
            <w:tcW w:w="680" w:type="dxa"/>
            <w:shd w:val="clear" w:color="auto" w:fill="auto"/>
          </w:tcPr>
          <w:p w14:paraId="0999DE56" w14:textId="3CBE7C0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lastRenderedPageBreak/>
              <w:t>920055</w:t>
            </w:r>
          </w:p>
        </w:tc>
        <w:tc>
          <w:tcPr>
            <w:tcW w:w="3572" w:type="dxa"/>
            <w:shd w:val="clear" w:color="auto" w:fill="auto"/>
          </w:tcPr>
          <w:p w14:paraId="6EF335AC" w14:textId="72A8D22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Best Practice of Packet Forwarding Control Protocol (PFCP) </w:t>
            </w:r>
          </w:p>
        </w:tc>
        <w:tc>
          <w:tcPr>
            <w:tcW w:w="1365" w:type="dxa"/>
            <w:shd w:val="clear" w:color="auto" w:fill="auto"/>
            <w:noWrap/>
            <w:tcMar>
              <w:left w:w="57" w:type="dxa"/>
              <w:right w:w="57" w:type="dxa"/>
            </w:tcMar>
          </w:tcPr>
          <w:p w14:paraId="035EFCAD" w14:textId="40235C6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6E102F9E" w14:textId="1E4558D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proofErr w:type="spellStart"/>
            <w:r w:rsidRPr="0065334B">
              <w:rPr>
                <w:rFonts w:ascii="Calibri" w:hAnsi="Calibri" w:cs="Calibri"/>
                <w:b/>
                <w:bCs/>
                <w:color w:val="000000"/>
                <w:sz w:val="12"/>
                <w:szCs w:val="12"/>
                <w:lang w:eastAsia="en-GB"/>
              </w:rPr>
              <w:t>ct</w:t>
            </w:r>
            <w:proofErr w:type="spellEnd"/>
          </w:p>
        </w:tc>
        <w:tc>
          <w:tcPr>
            <w:tcW w:w="851" w:type="dxa"/>
            <w:shd w:val="clear" w:color="auto" w:fill="auto"/>
          </w:tcPr>
          <w:p w14:paraId="7DFFB821" w14:textId="656DD05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CP-212024</w:t>
            </w:r>
          </w:p>
        </w:tc>
        <w:tc>
          <w:tcPr>
            <w:tcW w:w="2126" w:type="dxa"/>
            <w:shd w:val="clear" w:color="auto" w:fill="auto"/>
          </w:tcPr>
          <w:p w14:paraId="5647D461" w14:textId="40DDDE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Song Yue, China Mobile </w:t>
            </w:r>
          </w:p>
        </w:tc>
      </w:tr>
      <w:tr w:rsidR="0065334B" w:rsidRPr="0065334B" w14:paraId="23129E1C" w14:textId="77777777" w:rsidTr="0065334B">
        <w:trPr>
          <w:trHeight w:val="57"/>
        </w:trPr>
        <w:tc>
          <w:tcPr>
            <w:tcW w:w="680" w:type="dxa"/>
            <w:shd w:val="clear" w:color="auto" w:fill="auto"/>
          </w:tcPr>
          <w:p w14:paraId="25A754FD" w14:textId="1C48623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880029</w:t>
            </w:r>
          </w:p>
        </w:tc>
        <w:tc>
          <w:tcPr>
            <w:tcW w:w="3572" w:type="dxa"/>
            <w:shd w:val="clear" w:color="auto" w:fill="auto"/>
          </w:tcPr>
          <w:p w14:paraId="1F743D30" w14:textId="1FEC2A0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Handover Optimization </w:t>
            </w:r>
          </w:p>
        </w:tc>
        <w:tc>
          <w:tcPr>
            <w:tcW w:w="1365" w:type="dxa"/>
            <w:shd w:val="clear" w:color="auto" w:fill="auto"/>
            <w:noWrap/>
            <w:tcMar>
              <w:left w:w="57" w:type="dxa"/>
              <w:right w:w="57" w:type="dxa"/>
            </w:tcMar>
          </w:tcPr>
          <w:p w14:paraId="495C14A8" w14:textId="3BDDD5A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proofErr w:type="spellStart"/>
            <w:r w:rsidRPr="0065334B">
              <w:rPr>
                <w:rFonts w:ascii="Calibri" w:hAnsi="Calibri" w:cs="Calibri"/>
                <w:color w:val="000000"/>
                <w:sz w:val="12"/>
                <w:szCs w:val="12"/>
                <w:lang w:eastAsia="en-GB"/>
              </w:rPr>
              <w:t>O</w:t>
            </w:r>
            <w:proofErr w:type="spellEnd"/>
            <w:r w:rsidRPr="0065334B">
              <w:rPr>
                <w:rFonts w:ascii="Calibri" w:hAnsi="Calibri" w:cs="Calibri"/>
                <w:color w:val="000000"/>
                <w:sz w:val="2"/>
                <w:szCs w:val="12"/>
                <w:lang w:eastAsia="en-GB"/>
              </w:rPr>
              <w:t xml:space="preserve"> </w:t>
            </w:r>
          </w:p>
        </w:tc>
        <w:tc>
          <w:tcPr>
            <w:tcW w:w="425" w:type="dxa"/>
            <w:shd w:val="clear" w:color="auto" w:fill="auto"/>
          </w:tcPr>
          <w:p w14:paraId="6C91500A" w14:textId="613CB2E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1DB875C3" w14:textId="70A7154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SP-200466</w:t>
            </w:r>
          </w:p>
        </w:tc>
        <w:tc>
          <w:tcPr>
            <w:tcW w:w="2126" w:type="dxa"/>
            <w:shd w:val="clear" w:color="auto" w:fill="auto"/>
          </w:tcPr>
          <w:p w14:paraId="488A837F" w14:textId="54E8908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proofErr w:type="spellStart"/>
            <w:r w:rsidRPr="0065334B">
              <w:rPr>
                <w:rFonts w:ascii="Calibri" w:hAnsi="Calibri" w:cs="Calibri"/>
                <w:color w:val="000000"/>
                <w:sz w:val="12"/>
                <w:szCs w:val="12"/>
                <w:lang w:eastAsia="en-GB"/>
              </w:rPr>
              <w:t>Elmdahl</w:t>
            </w:r>
            <w:proofErr w:type="spellEnd"/>
            <w:r w:rsidRPr="0065334B">
              <w:rPr>
                <w:rFonts w:ascii="Calibri" w:hAnsi="Calibri" w:cs="Calibri"/>
                <w:color w:val="000000"/>
                <w:sz w:val="12"/>
                <w:szCs w:val="12"/>
                <w:lang w:eastAsia="en-GB"/>
              </w:rPr>
              <w:t xml:space="preserve">, Per, Ericsson </w:t>
            </w:r>
          </w:p>
        </w:tc>
      </w:tr>
      <w:tr w:rsidR="0065334B" w:rsidRPr="0065334B" w14:paraId="018B29EB" w14:textId="77777777" w:rsidTr="0065334B">
        <w:trPr>
          <w:trHeight w:val="57"/>
        </w:trPr>
        <w:tc>
          <w:tcPr>
            <w:tcW w:w="680" w:type="dxa"/>
            <w:shd w:val="clear" w:color="auto" w:fill="auto"/>
          </w:tcPr>
          <w:p w14:paraId="75A157BD" w14:textId="52D3DDB5"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880028</w:t>
            </w:r>
          </w:p>
        </w:tc>
        <w:tc>
          <w:tcPr>
            <w:tcW w:w="3572" w:type="dxa"/>
            <w:shd w:val="clear" w:color="auto" w:fill="auto"/>
          </w:tcPr>
          <w:p w14:paraId="49AFF2A8" w14:textId="24ED519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data collection control and discovery </w:t>
            </w:r>
          </w:p>
        </w:tc>
        <w:tc>
          <w:tcPr>
            <w:tcW w:w="1365" w:type="dxa"/>
            <w:shd w:val="clear" w:color="auto" w:fill="auto"/>
            <w:noWrap/>
            <w:tcMar>
              <w:left w:w="57" w:type="dxa"/>
              <w:right w:w="57" w:type="dxa"/>
            </w:tcMar>
          </w:tcPr>
          <w:p w14:paraId="7DFD00C0" w14:textId="64F74A6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p>
        </w:tc>
        <w:tc>
          <w:tcPr>
            <w:tcW w:w="425" w:type="dxa"/>
            <w:shd w:val="clear" w:color="auto" w:fill="auto"/>
          </w:tcPr>
          <w:p w14:paraId="6E12D144" w14:textId="4E6A949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62F2FFEF" w14:textId="69D23A6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SP-200465</w:t>
            </w:r>
          </w:p>
        </w:tc>
        <w:tc>
          <w:tcPr>
            <w:tcW w:w="2126" w:type="dxa"/>
            <w:shd w:val="clear" w:color="auto" w:fill="auto"/>
          </w:tcPr>
          <w:p w14:paraId="1F5152C3" w14:textId="4117059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Pollakowski, Olaf, Nokia </w:t>
            </w:r>
          </w:p>
        </w:tc>
      </w:tr>
      <w:tr w:rsidR="0065334B" w:rsidRPr="0065334B" w14:paraId="6FCC5B26" w14:textId="77777777" w:rsidTr="0065334B">
        <w:trPr>
          <w:trHeight w:val="57"/>
        </w:trPr>
        <w:tc>
          <w:tcPr>
            <w:tcW w:w="680" w:type="dxa"/>
            <w:shd w:val="clear" w:color="auto" w:fill="auto"/>
          </w:tcPr>
          <w:p w14:paraId="03E6D618" w14:textId="0DD1A66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880026</w:t>
            </w:r>
          </w:p>
        </w:tc>
        <w:tc>
          <w:tcPr>
            <w:tcW w:w="3572" w:type="dxa"/>
            <w:shd w:val="clear" w:color="auto" w:fill="auto"/>
          </w:tcPr>
          <w:p w14:paraId="49B00074" w14:textId="3EE9C94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of the enhanced tenant concept </w:t>
            </w:r>
          </w:p>
        </w:tc>
        <w:tc>
          <w:tcPr>
            <w:tcW w:w="1365" w:type="dxa"/>
            <w:shd w:val="clear" w:color="auto" w:fill="auto"/>
            <w:noWrap/>
            <w:tcMar>
              <w:left w:w="57" w:type="dxa"/>
              <w:right w:w="57" w:type="dxa"/>
            </w:tcMar>
          </w:tcPr>
          <w:p w14:paraId="000E42A7" w14:textId="3A1C683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3E1FB259" w14:textId="13E258A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6109C437" w14:textId="6D7007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SP-200463</w:t>
            </w:r>
          </w:p>
        </w:tc>
        <w:tc>
          <w:tcPr>
            <w:tcW w:w="2126" w:type="dxa"/>
            <w:shd w:val="clear" w:color="auto" w:fill="auto"/>
          </w:tcPr>
          <w:p w14:paraId="4EB96F2F" w14:textId="7DD6541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Zhu, Lei, Huawei </w:t>
            </w:r>
          </w:p>
        </w:tc>
      </w:tr>
      <w:tr w:rsidR="0065334B" w:rsidRPr="0065334B" w14:paraId="3AF86C55" w14:textId="77777777" w:rsidTr="0065334B">
        <w:trPr>
          <w:trHeight w:val="57"/>
        </w:trPr>
        <w:tc>
          <w:tcPr>
            <w:tcW w:w="680" w:type="dxa"/>
            <w:shd w:val="clear" w:color="auto" w:fill="auto"/>
          </w:tcPr>
          <w:p w14:paraId="06628D1A" w14:textId="6760CA7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880025</w:t>
            </w:r>
          </w:p>
        </w:tc>
        <w:tc>
          <w:tcPr>
            <w:tcW w:w="3572" w:type="dxa"/>
            <w:shd w:val="clear" w:color="auto" w:fill="auto"/>
          </w:tcPr>
          <w:p w14:paraId="0DCBE388" w14:textId="07447CB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of 5G performance measurements and KPIs </w:t>
            </w:r>
          </w:p>
        </w:tc>
        <w:tc>
          <w:tcPr>
            <w:tcW w:w="1365" w:type="dxa"/>
            <w:shd w:val="clear" w:color="auto" w:fill="auto"/>
            <w:noWrap/>
            <w:tcMar>
              <w:left w:w="57" w:type="dxa"/>
              <w:right w:w="57" w:type="dxa"/>
            </w:tcMar>
          </w:tcPr>
          <w:p w14:paraId="61E49E03" w14:textId="6F3C997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1A8ECF7B" w14:textId="628EA2E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3BA54DB" w14:textId="150BD45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SP-200462</w:t>
            </w:r>
          </w:p>
        </w:tc>
        <w:tc>
          <w:tcPr>
            <w:tcW w:w="2126" w:type="dxa"/>
            <w:shd w:val="clear" w:color="auto" w:fill="auto"/>
          </w:tcPr>
          <w:p w14:paraId="4E565815" w14:textId="01DD69A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Yizhi Yao, Intel </w:t>
            </w:r>
          </w:p>
        </w:tc>
      </w:tr>
      <w:tr w:rsidR="0065334B" w:rsidRPr="0065334B" w14:paraId="6C7957B5" w14:textId="77777777" w:rsidTr="0065334B">
        <w:trPr>
          <w:trHeight w:val="57"/>
        </w:trPr>
        <w:tc>
          <w:tcPr>
            <w:tcW w:w="680" w:type="dxa"/>
            <w:shd w:val="clear" w:color="auto" w:fill="auto"/>
          </w:tcPr>
          <w:p w14:paraId="23DE98D8" w14:textId="0626B7F7"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840038</w:t>
            </w:r>
          </w:p>
        </w:tc>
        <w:tc>
          <w:tcPr>
            <w:tcW w:w="3572" w:type="dxa"/>
            <w:shd w:val="clear" w:color="auto" w:fill="auto"/>
          </w:tcPr>
          <w:p w14:paraId="2D9A648C" w14:textId="166C1FE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MC services support on IOPS mode of operation </w:t>
            </w:r>
          </w:p>
        </w:tc>
        <w:tc>
          <w:tcPr>
            <w:tcW w:w="1365" w:type="dxa"/>
            <w:shd w:val="clear" w:color="auto" w:fill="auto"/>
            <w:noWrap/>
            <w:tcMar>
              <w:left w:w="57" w:type="dxa"/>
              <w:right w:w="57" w:type="dxa"/>
            </w:tcMar>
          </w:tcPr>
          <w:p w14:paraId="17100CAE" w14:textId="2A712E3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5DC31D11" w14:textId="35472C2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213EF550" w14:textId="06762D2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SP-190944</w:t>
            </w:r>
          </w:p>
        </w:tc>
        <w:tc>
          <w:tcPr>
            <w:tcW w:w="2126" w:type="dxa"/>
            <w:shd w:val="clear" w:color="auto" w:fill="auto"/>
          </w:tcPr>
          <w:p w14:paraId="0755B344" w14:textId="7EAF58E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Camilo.solano@ericsson.com </w:t>
            </w:r>
          </w:p>
        </w:tc>
      </w:tr>
      <w:tr w:rsidR="0065334B" w:rsidRPr="0065334B" w14:paraId="538DB84F" w14:textId="77777777" w:rsidTr="0065334B">
        <w:trPr>
          <w:trHeight w:val="57"/>
        </w:trPr>
        <w:tc>
          <w:tcPr>
            <w:tcW w:w="680" w:type="dxa"/>
            <w:shd w:val="clear" w:color="auto" w:fill="auto"/>
          </w:tcPr>
          <w:p w14:paraId="4CAB6EBB" w14:textId="7EE489E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840016</w:t>
            </w:r>
          </w:p>
        </w:tc>
        <w:tc>
          <w:tcPr>
            <w:tcW w:w="3572" w:type="dxa"/>
            <w:shd w:val="clear" w:color="auto" w:fill="auto"/>
          </w:tcPr>
          <w:p w14:paraId="67C3ECEC" w14:textId="208AA57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Supporting Flexible Local Area Data Network </w:t>
            </w:r>
          </w:p>
        </w:tc>
        <w:tc>
          <w:tcPr>
            <w:tcW w:w="1365" w:type="dxa"/>
            <w:shd w:val="clear" w:color="auto" w:fill="auto"/>
            <w:noWrap/>
            <w:tcMar>
              <w:left w:w="57" w:type="dxa"/>
              <w:right w:w="57" w:type="dxa"/>
            </w:tcMar>
          </w:tcPr>
          <w:p w14:paraId="626516A3" w14:textId="5F08C4E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F</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5B22638C" w14:textId="186B59F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5151E71F" w14:textId="6966720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SP-190563</w:t>
            </w:r>
          </w:p>
        </w:tc>
        <w:tc>
          <w:tcPr>
            <w:tcW w:w="2126" w:type="dxa"/>
            <w:shd w:val="clear" w:color="auto" w:fill="auto"/>
          </w:tcPr>
          <w:p w14:paraId="4E1C745E" w14:textId="1A30801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LG Electronics, Hyunsook Kim </w:t>
            </w:r>
          </w:p>
        </w:tc>
      </w:tr>
      <w:tr w:rsidR="0065334B" w:rsidRPr="0065334B" w14:paraId="5F1D2611" w14:textId="77777777" w:rsidTr="0065334B">
        <w:trPr>
          <w:trHeight w:val="57"/>
        </w:trPr>
        <w:tc>
          <w:tcPr>
            <w:tcW w:w="680" w:type="dxa"/>
            <w:shd w:val="clear" w:color="auto" w:fill="auto"/>
          </w:tcPr>
          <w:p w14:paraId="42238C18" w14:textId="7C4A42D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830005</w:t>
            </w:r>
          </w:p>
        </w:tc>
        <w:tc>
          <w:tcPr>
            <w:tcW w:w="3572" w:type="dxa"/>
            <w:shd w:val="clear" w:color="auto" w:fill="auto"/>
          </w:tcPr>
          <w:p w14:paraId="68C24AF6" w14:textId="47F3758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Terminal Audio quality performance and Test methods for Immersive Audio Services</w:t>
            </w:r>
          </w:p>
        </w:tc>
        <w:tc>
          <w:tcPr>
            <w:tcW w:w="1365" w:type="dxa"/>
            <w:shd w:val="clear" w:color="auto" w:fill="auto"/>
            <w:noWrap/>
            <w:tcMar>
              <w:left w:w="57" w:type="dxa"/>
              <w:right w:w="57" w:type="dxa"/>
            </w:tcMar>
          </w:tcPr>
          <w:p w14:paraId="00C29BD5" w14:textId="71FE175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44E0F366" w14:textId="589567D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04E672AA" w14:textId="76BCF50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SP-190040</w:t>
            </w:r>
          </w:p>
        </w:tc>
        <w:tc>
          <w:tcPr>
            <w:tcW w:w="2126" w:type="dxa"/>
            <w:shd w:val="clear" w:color="auto" w:fill="auto"/>
          </w:tcPr>
          <w:p w14:paraId="17C9A433" w14:textId="4A10CC2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Stéphane </w:t>
            </w:r>
            <w:proofErr w:type="spellStart"/>
            <w:r w:rsidRPr="0065334B">
              <w:rPr>
                <w:rFonts w:ascii="Calibri" w:hAnsi="Calibri" w:cs="Calibri"/>
                <w:color w:val="000000"/>
                <w:sz w:val="12"/>
                <w:szCs w:val="12"/>
                <w:lang w:eastAsia="en-GB"/>
              </w:rPr>
              <w:t>Ragot</w:t>
            </w:r>
            <w:proofErr w:type="spellEnd"/>
            <w:r w:rsidRPr="0065334B">
              <w:rPr>
                <w:rFonts w:ascii="Calibri" w:hAnsi="Calibri" w:cs="Calibri"/>
                <w:color w:val="000000"/>
                <w:sz w:val="12"/>
                <w:szCs w:val="12"/>
                <w:lang w:eastAsia="en-GB"/>
              </w:rPr>
              <w:t>, Orange</w:t>
            </w:r>
          </w:p>
        </w:tc>
      </w:tr>
      <w:tr w:rsidR="0065334B" w:rsidRPr="0065334B" w14:paraId="4DA0ECD8" w14:textId="77777777" w:rsidTr="0065334B">
        <w:trPr>
          <w:trHeight w:val="57"/>
        </w:trPr>
        <w:tc>
          <w:tcPr>
            <w:tcW w:w="680" w:type="dxa"/>
            <w:shd w:val="clear" w:color="auto" w:fill="auto"/>
          </w:tcPr>
          <w:p w14:paraId="39D37888" w14:textId="31AAE8C5"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860012</w:t>
            </w:r>
          </w:p>
        </w:tc>
        <w:tc>
          <w:tcPr>
            <w:tcW w:w="3572" w:type="dxa"/>
            <w:shd w:val="clear" w:color="auto" w:fill="auto"/>
          </w:tcPr>
          <w:p w14:paraId="00C3D533" w14:textId="04B0A04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Handsets Featuring Non-Traditional Earpieces</w:t>
            </w:r>
          </w:p>
        </w:tc>
        <w:tc>
          <w:tcPr>
            <w:tcW w:w="1365" w:type="dxa"/>
            <w:shd w:val="clear" w:color="auto" w:fill="auto"/>
            <w:noWrap/>
            <w:tcMar>
              <w:left w:w="57" w:type="dxa"/>
              <w:right w:w="57" w:type="dxa"/>
            </w:tcMar>
          </w:tcPr>
          <w:p w14:paraId="73D6A631" w14:textId="15AE2D9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0CB2AD80" w14:textId="729679E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3DB6C4B8" w14:textId="11CFFD5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SP-190989</w:t>
            </w:r>
          </w:p>
        </w:tc>
        <w:tc>
          <w:tcPr>
            <w:tcW w:w="2126" w:type="dxa"/>
            <w:shd w:val="clear" w:color="auto" w:fill="auto"/>
          </w:tcPr>
          <w:p w14:paraId="27A589AE" w14:textId="7337E69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proofErr w:type="spellStart"/>
            <w:r w:rsidRPr="0065334B">
              <w:rPr>
                <w:rFonts w:ascii="Calibri" w:hAnsi="Calibri" w:cs="Calibri"/>
                <w:color w:val="000000"/>
                <w:sz w:val="12"/>
                <w:szCs w:val="12"/>
                <w:lang w:eastAsia="en-GB"/>
              </w:rPr>
              <w:t>Schevciw</w:t>
            </w:r>
            <w:proofErr w:type="spellEnd"/>
            <w:r w:rsidRPr="0065334B">
              <w:rPr>
                <w:rFonts w:ascii="Calibri" w:hAnsi="Calibri" w:cs="Calibri"/>
                <w:color w:val="000000"/>
                <w:sz w:val="12"/>
                <w:szCs w:val="12"/>
                <w:lang w:eastAsia="en-GB"/>
              </w:rPr>
              <w:t>, Andre, Qualcomm</w:t>
            </w:r>
          </w:p>
        </w:tc>
      </w:tr>
      <w:tr w:rsidR="0065334B" w:rsidRPr="0065334B" w14:paraId="6F2F9145" w14:textId="77777777" w:rsidTr="0065334B">
        <w:trPr>
          <w:trHeight w:val="57"/>
        </w:trPr>
        <w:tc>
          <w:tcPr>
            <w:tcW w:w="680" w:type="dxa"/>
            <w:shd w:val="clear" w:color="auto" w:fill="auto"/>
          </w:tcPr>
          <w:p w14:paraId="684012BE" w14:textId="0EE4EDC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920008</w:t>
            </w:r>
          </w:p>
        </w:tc>
        <w:tc>
          <w:tcPr>
            <w:tcW w:w="3572" w:type="dxa"/>
            <w:shd w:val="clear" w:color="auto" w:fill="auto"/>
          </w:tcPr>
          <w:p w14:paraId="7D1BDEBB" w14:textId="7F83439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5GMS AF Event Exposure </w:t>
            </w:r>
          </w:p>
        </w:tc>
        <w:tc>
          <w:tcPr>
            <w:tcW w:w="1365" w:type="dxa"/>
            <w:shd w:val="clear" w:color="auto" w:fill="auto"/>
            <w:noWrap/>
            <w:tcMar>
              <w:left w:w="57" w:type="dxa"/>
              <w:right w:w="57" w:type="dxa"/>
            </w:tcMar>
          </w:tcPr>
          <w:p w14:paraId="313CB8BA" w14:textId="5FE6830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X</w:t>
            </w:r>
            <w:r w:rsidRPr="0065334B">
              <w:rPr>
                <w:rFonts w:ascii="Calibri" w:hAnsi="Calibri" w:cs="Calibri"/>
                <w:color w:val="000000"/>
                <w:sz w:val="2"/>
                <w:szCs w:val="12"/>
                <w:lang w:eastAsia="en-GB"/>
              </w:rPr>
              <w:t xml:space="preserve"> </w:t>
            </w:r>
          </w:p>
        </w:tc>
        <w:tc>
          <w:tcPr>
            <w:tcW w:w="425" w:type="dxa"/>
            <w:shd w:val="clear" w:color="auto" w:fill="auto"/>
          </w:tcPr>
          <w:p w14:paraId="018776BD" w14:textId="5DB3A62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44E2E8DB" w14:textId="4FFA3B4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SP-210374</w:t>
            </w:r>
          </w:p>
        </w:tc>
        <w:tc>
          <w:tcPr>
            <w:tcW w:w="2126" w:type="dxa"/>
            <w:shd w:val="clear" w:color="auto" w:fill="auto"/>
          </w:tcPr>
          <w:p w14:paraId="500BFC3D" w14:textId="4DC0D81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Lo, Charles, Qualcomm Inc., </w:t>
            </w:r>
          </w:p>
        </w:tc>
      </w:tr>
      <w:tr w:rsidR="0065334B" w:rsidRPr="0065334B" w14:paraId="585BD5B2" w14:textId="77777777" w:rsidTr="0065334B">
        <w:trPr>
          <w:trHeight w:val="57"/>
        </w:trPr>
        <w:tc>
          <w:tcPr>
            <w:tcW w:w="680" w:type="dxa"/>
            <w:shd w:val="clear" w:color="auto" w:fill="auto"/>
          </w:tcPr>
          <w:p w14:paraId="24B7E0AE" w14:textId="5621EC4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920009</w:t>
            </w:r>
          </w:p>
        </w:tc>
        <w:tc>
          <w:tcPr>
            <w:tcW w:w="3572" w:type="dxa"/>
            <w:shd w:val="clear" w:color="auto" w:fill="auto"/>
          </w:tcPr>
          <w:p w14:paraId="3D3340E9" w14:textId="6E73094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Edge Extensions to the 5G Media Streaming Architecture </w:t>
            </w:r>
          </w:p>
        </w:tc>
        <w:tc>
          <w:tcPr>
            <w:tcW w:w="1365" w:type="dxa"/>
            <w:shd w:val="clear" w:color="auto" w:fill="auto"/>
            <w:noWrap/>
            <w:tcMar>
              <w:left w:w="57" w:type="dxa"/>
              <w:right w:w="57" w:type="dxa"/>
            </w:tcMar>
          </w:tcPr>
          <w:p w14:paraId="724E1258" w14:textId="0FF7E7F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3822A2CB" w14:textId="301A962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23CC2415" w14:textId="06FFED8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SP-210375</w:t>
            </w:r>
          </w:p>
        </w:tc>
        <w:tc>
          <w:tcPr>
            <w:tcW w:w="2126" w:type="dxa"/>
            <w:shd w:val="clear" w:color="auto" w:fill="auto"/>
          </w:tcPr>
          <w:p w14:paraId="69910767" w14:textId="234727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Bouazizi, </w:t>
            </w:r>
            <w:proofErr w:type="spellStart"/>
            <w:r w:rsidRPr="0065334B">
              <w:rPr>
                <w:rFonts w:ascii="Calibri" w:hAnsi="Calibri" w:cs="Calibri"/>
                <w:color w:val="000000"/>
                <w:sz w:val="12"/>
                <w:szCs w:val="12"/>
                <w:lang w:eastAsia="en-GB"/>
              </w:rPr>
              <w:t>Imed</w:t>
            </w:r>
            <w:proofErr w:type="spellEnd"/>
            <w:r w:rsidRPr="0065334B">
              <w:rPr>
                <w:rFonts w:ascii="Calibri" w:hAnsi="Calibri" w:cs="Calibri"/>
                <w:color w:val="000000"/>
                <w:sz w:val="12"/>
                <w:szCs w:val="12"/>
                <w:lang w:eastAsia="en-GB"/>
              </w:rPr>
              <w:t xml:space="preserve">, Qualcomm Inc. </w:t>
            </w:r>
          </w:p>
        </w:tc>
      </w:tr>
      <w:tr w:rsidR="0065334B" w:rsidRPr="0065334B" w14:paraId="478D5EFB" w14:textId="77777777" w:rsidTr="0065334B">
        <w:trPr>
          <w:trHeight w:val="57"/>
        </w:trPr>
        <w:tc>
          <w:tcPr>
            <w:tcW w:w="680" w:type="dxa"/>
            <w:shd w:val="clear" w:color="auto" w:fill="auto"/>
          </w:tcPr>
          <w:p w14:paraId="279536E0" w14:textId="15819B9A"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920010</w:t>
            </w:r>
          </w:p>
        </w:tc>
        <w:tc>
          <w:tcPr>
            <w:tcW w:w="3572" w:type="dxa"/>
            <w:shd w:val="clear" w:color="auto" w:fill="auto"/>
          </w:tcPr>
          <w:p w14:paraId="2266EA58" w14:textId="283B234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 Multicast-Broadcast User Service Architecture and related 5GMS Extensions </w:t>
            </w:r>
          </w:p>
        </w:tc>
        <w:tc>
          <w:tcPr>
            <w:tcW w:w="1365" w:type="dxa"/>
            <w:shd w:val="clear" w:color="auto" w:fill="auto"/>
            <w:noWrap/>
            <w:tcMar>
              <w:left w:w="57" w:type="dxa"/>
              <w:right w:w="57" w:type="dxa"/>
            </w:tcMar>
          </w:tcPr>
          <w:p w14:paraId="613909EF" w14:textId="59A1DA5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643EF91A" w14:textId="79AA08D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5EE74E22" w14:textId="0B22EEA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SP-210376</w:t>
            </w:r>
          </w:p>
        </w:tc>
        <w:tc>
          <w:tcPr>
            <w:tcW w:w="2126" w:type="dxa"/>
            <w:shd w:val="clear" w:color="auto" w:fill="auto"/>
          </w:tcPr>
          <w:p w14:paraId="6AAD5992" w14:textId="562AA44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TAN, PENG, TELUS </w:t>
            </w:r>
          </w:p>
        </w:tc>
      </w:tr>
      <w:tr w:rsidR="0065334B" w:rsidRPr="0065334B" w14:paraId="528A3958" w14:textId="77777777" w:rsidTr="0065334B">
        <w:trPr>
          <w:trHeight w:val="57"/>
        </w:trPr>
        <w:tc>
          <w:tcPr>
            <w:tcW w:w="680" w:type="dxa"/>
            <w:shd w:val="clear" w:color="auto" w:fill="auto"/>
          </w:tcPr>
          <w:p w14:paraId="7EC84D10" w14:textId="1BC6C2A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920011</w:t>
            </w:r>
          </w:p>
        </w:tc>
        <w:tc>
          <w:tcPr>
            <w:tcW w:w="3572" w:type="dxa"/>
            <w:shd w:val="clear" w:color="auto" w:fill="auto"/>
          </w:tcPr>
          <w:p w14:paraId="65415D84" w14:textId="3325764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8K Television over 5G </w:t>
            </w:r>
          </w:p>
        </w:tc>
        <w:tc>
          <w:tcPr>
            <w:tcW w:w="1365" w:type="dxa"/>
            <w:shd w:val="clear" w:color="auto" w:fill="auto"/>
            <w:noWrap/>
            <w:tcMar>
              <w:left w:w="57" w:type="dxa"/>
              <w:right w:w="57" w:type="dxa"/>
            </w:tcMar>
          </w:tcPr>
          <w:p w14:paraId="17AD70CA" w14:textId="1E234B1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8</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73CCB512" w14:textId="46F1A7F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0F4B5C84" w14:textId="3FC6468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SP-210381</w:t>
            </w:r>
          </w:p>
        </w:tc>
        <w:tc>
          <w:tcPr>
            <w:tcW w:w="2126" w:type="dxa"/>
            <w:shd w:val="clear" w:color="auto" w:fill="auto"/>
          </w:tcPr>
          <w:p w14:paraId="5928F9DC" w14:textId="348BF2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Thomas </w:t>
            </w:r>
            <w:proofErr w:type="spellStart"/>
            <w:r w:rsidRPr="0065334B">
              <w:rPr>
                <w:rFonts w:ascii="Calibri" w:hAnsi="Calibri" w:cs="Calibri"/>
                <w:color w:val="000000"/>
                <w:sz w:val="12"/>
                <w:szCs w:val="12"/>
                <w:lang w:eastAsia="en-GB"/>
              </w:rPr>
              <w:t>Stockhammer</w:t>
            </w:r>
            <w:proofErr w:type="spellEnd"/>
            <w:r w:rsidRPr="0065334B">
              <w:rPr>
                <w:rFonts w:ascii="Calibri" w:hAnsi="Calibri" w:cs="Calibri"/>
                <w:color w:val="000000"/>
                <w:sz w:val="12"/>
                <w:szCs w:val="12"/>
                <w:lang w:eastAsia="en-GB"/>
              </w:rPr>
              <w:t xml:space="preserve"> </w:t>
            </w:r>
          </w:p>
        </w:tc>
      </w:tr>
      <w:tr w:rsidR="0065334B" w:rsidRPr="0065334B" w14:paraId="3124907D" w14:textId="77777777" w:rsidTr="0065334B">
        <w:trPr>
          <w:trHeight w:val="57"/>
        </w:trPr>
        <w:tc>
          <w:tcPr>
            <w:tcW w:w="680" w:type="dxa"/>
            <w:shd w:val="clear" w:color="auto" w:fill="auto"/>
          </w:tcPr>
          <w:p w14:paraId="4CFB9768" w14:textId="62C7DF7A"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830017</w:t>
            </w:r>
          </w:p>
        </w:tc>
        <w:tc>
          <w:tcPr>
            <w:tcW w:w="3572" w:type="dxa"/>
            <w:shd w:val="clear" w:color="auto" w:fill="auto"/>
          </w:tcPr>
          <w:p w14:paraId="6AEC4659" w14:textId="28D543E2"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Verification-modified Calling Name Display </w:t>
            </w:r>
          </w:p>
        </w:tc>
        <w:tc>
          <w:tcPr>
            <w:tcW w:w="1365" w:type="dxa"/>
            <w:shd w:val="clear" w:color="auto" w:fill="auto"/>
            <w:noWrap/>
            <w:tcMar>
              <w:left w:w="57" w:type="dxa"/>
              <w:right w:w="57" w:type="dxa"/>
            </w:tcMar>
          </w:tcPr>
          <w:p w14:paraId="0553AECF" w14:textId="787F629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proofErr w:type="spellStart"/>
            <w:r w:rsidRPr="0065334B">
              <w:rPr>
                <w:rFonts w:ascii="Calibri" w:hAnsi="Calibri" w:cs="Calibri"/>
                <w:color w:val="000000"/>
                <w:sz w:val="12"/>
                <w:szCs w:val="12"/>
                <w:lang w:eastAsia="en-GB"/>
              </w:rPr>
              <w:t>D</w:t>
            </w:r>
            <w:proofErr w:type="spellEnd"/>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Y</w:t>
            </w:r>
            <w:r w:rsidRPr="0065334B">
              <w:rPr>
                <w:rFonts w:ascii="Calibri" w:hAnsi="Calibri" w:cs="Calibri"/>
                <w:color w:val="000000"/>
                <w:sz w:val="2"/>
                <w:szCs w:val="12"/>
                <w:lang w:eastAsia="en-GB"/>
              </w:rPr>
              <w:t xml:space="preserve"> </w:t>
            </w:r>
          </w:p>
        </w:tc>
        <w:tc>
          <w:tcPr>
            <w:tcW w:w="425" w:type="dxa"/>
            <w:shd w:val="clear" w:color="auto" w:fill="auto"/>
          </w:tcPr>
          <w:p w14:paraId="7665F305" w14:textId="64FA963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028ED05" w14:textId="7C62708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SP-190085</w:t>
            </w:r>
          </w:p>
        </w:tc>
        <w:tc>
          <w:tcPr>
            <w:tcW w:w="2126" w:type="dxa"/>
            <w:shd w:val="clear" w:color="auto" w:fill="auto"/>
          </w:tcPr>
          <w:p w14:paraId="7D19A95C" w14:textId="6784117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Hala Mowafy, Ericsson</w:t>
            </w:r>
          </w:p>
        </w:tc>
      </w:tr>
      <w:tr w:rsidR="0065334B" w:rsidRPr="0065334B" w14:paraId="6E688815" w14:textId="77777777" w:rsidTr="0065334B">
        <w:trPr>
          <w:trHeight w:val="57"/>
        </w:trPr>
        <w:tc>
          <w:tcPr>
            <w:tcW w:w="680" w:type="dxa"/>
            <w:shd w:val="clear" w:color="auto" w:fill="auto"/>
          </w:tcPr>
          <w:p w14:paraId="1B28303C" w14:textId="3B398358"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850038</w:t>
            </w:r>
          </w:p>
        </w:tc>
        <w:tc>
          <w:tcPr>
            <w:tcW w:w="3572" w:type="dxa"/>
            <w:shd w:val="clear" w:color="auto" w:fill="auto"/>
          </w:tcPr>
          <w:p w14:paraId="6FCF1D99" w14:textId="2870883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Calling Name Service Analytics Interworking </w:t>
            </w:r>
          </w:p>
        </w:tc>
        <w:tc>
          <w:tcPr>
            <w:tcW w:w="1365" w:type="dxa"/>
            <w:shd w:val="clear" w:color="auto" w:fill="auto"/>
            <w:noWrap/>
            <w:tcMar>
              <w:left w:w="57" w:type="dxa"/>
              <w:right w:w="57" w:type="dxa"/>
            </w:tcMar>
          </w:tcPr>
          <w:p w14:paraId="77AF726F" w14:textId="36A8237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20C61645" w14:textId="7834F64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6A5117FA" w14:textId="22D8552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SP-190940</w:t>
            </w:r>
          </w:p>
        </w:tc>
        <w:tc>
          <w:tcPr>
            <w:tcW w:w="2126" w:type="dxa"/>
            <w:shd w:val="clear" w:color="auto" w:fill="auto"/>
          </w:tcPr>
          <w:p w14:paraId="4411B387" w14:textId="6046FE0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Hala.Mowafy@ericsson.com </w:t>
            </w:r>
          </w:p>
        </w:tc>
      </w:tr>
      <w:tr w:rsidR="0065334B" w:rsidRPr="0065334B" w14:paraId="1FA76063" w14:textId="77777777" w:rsidTr="0065334B">
        <w:trPr>
          <w:trHeight w:val="57"/>
        </w:trPr>
        <w:tc>
          <w:tcPr>
            <w:tcW w:w="680" w:type="dxa"/>
            <w:shd w:val="clear" w:color="auto" w:fill="auto"/>
          </w:tcPr>
          <w:p w14:paraId="0761629A" w14:textId="732983AA"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910090</w:t>
            </w:r>
          </w:p>
        </w:tc>
        <w:tc>
          <w:tcPr>
            <w:tcW w:w="3572" w:type="dxa"/>
            <w:shd w:val="clear" w:color="auto" w:fill="auto"/>
          </w:tcPr>
          <w:p w14:paraId="3E106B89" w14:textId="1AACF87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Integration of Generic Bootstrapping Architecture (GBA) into 5GC </w:t>
            </w:r>
          </w:p>
        </w:tc>
        <w:tc>
          <w:tcPr>
            <w:tcW w:w="1365" w:type="dxa"/>
            <w:shd w:val="clear" w:color="auto" w:fill="auto"/>
            <w:noWrap/>
            <w:tcMar>
              <w:left w:w="57" w:type="dxa"/>
              <w:right w:w="57" w:type="dxa"/>
            </w:tcMar>
          </w:tcPr>
          <w:p w14:paraId="16FA4C73" w14:textId="0024367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p>
        </w:tc>
        <w:tc>
          <w:tcPr>
            <w:tcW w:w="425" w:type="dxa"/>
            <w:shd w:val="clear" w:color="auto" w:fill="auto"/>
          </w:tcPr>
          <w:p w14:paraId="1B539DEA" w14:textId="26D539C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71DDCE15" w14:textId="5D164E4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SP-190714</w:t>
            </w:r>
          </w:p>
        </w:tc>
        <w:tc>
          <w:tcPr>
            <w:tcW w:w="2126" w:type="dxa"/>
            <w:shd w:val="clear" w:color="auto" w:fill="auto"/>
          </w:tcPr>
          <w:p w14:paraId="6537DEAF" w14:textId="3BC4C79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proofErr w:type="spellStart"/>
            <w:r w:rsidRPr="0065334B">
              <w:rPr>
                <w:rFonts w:ascii="Calibri" w:hAnsi="Calibri" w:cs="Calibri"/>
                <w:b/>
                <w:bCs/>
                <w:color w:val="000000"/>
                <w:sz w:val="12"/>
                <w:szCs w:val="12"/>
                <w:lang w:eastAsia="en-GB"/>
              </w:rPr>
              <w:t>Vlasios</w:t>
            </w:r>
            <w:proofErr w:type="spellEnd"/>
            <w:r w:rsidRPr="0065334B">
              <w:rPr>
                <w:rFonts w:ascii="Calibri" w:hAnsi="Calibri" w:cs="Calibri"/>
                <w:b/>
                <w:bCs/>
                <w:color w:val="000000"/>
                <w:sz w:val="12"/>
                <w:szCs w:val="12"/>
                <w:lang w:eastAsia="en-GB"/>
              </w:rPr>
              <w:t xml:space="preserve"> </w:t>
            </w:r>
            <w:proofErr w:type="spellStart"/>
            <w:r w:rsidRPr="0065334B">
              <w:rPr>
                <w:rFonts w:ascii="Calibri" w:hAnsi="Calibri" w:cs="Calibri"/>
                <w:b/>
                <w:bCs/>
                <w:color w:val="000000"/>
                <w:sz w:val="12"/>
                <w:szCs w:val="12"/>
                <w:lang w:eastAsia="en-GB"/>
              </w:rPr>
              <w:t>Tsiatsis</w:t>
            </w:r>
            <w:proofErr w:type="spellEnd"/>
            <w:r w:rsidRPr="0065334B">
              <w:rPr>
                <w:rFonts w:ascii="Calibri" w:hAnsi="Calibri" w:cs="Calibri"/>
                <w:b/>
                <w:bCs/>
                <w:color w:val="000000"/>
                <w:sz w:val="12"/>
                <w:szCs w:val="12"/>
                <w:lang w:eastAsia="en-GB"/>
              </w:rPr>
              <w:t xml:space="preserve">, Ericsson </w:t>
            </w:r>
          </w:p>
        </w:tc>
      </w:tr>
      <w:tr w:rsidR="0065334B" w:rsidRPr="0065334B" w14:paraId="6EA6ED05" w14:textId="77777777" w:rsidTr="0065334B">
        <w:trPr>
          <w:trHeight w:val="57"/>
        </w:trPr>
        <w:tc>
          <w:tcPr>
            <w:tcW w:w="680" w:type="dxa"/>
            <w:shd w:val="clear" w:color="auto" w:fill="auto"/>
          </w:tcPr>
          <w:p w14:paraId="3DE94AE1" w14:textId="14DFCE6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770024</w:t>
            </w:r>
          </w:p>
        </w:tc>
        <w:tc>
          <w:tcPr>
            <w:tcW w:w="3572" w:type="dxa"/>
            <w:shd w:val="clear" w:color="auto" w:fill="auto"/>
          </w:tcPr>
          <w:p w14:paraId="39EA78F9" w14:textId="68FD38E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EVS Codec Extension for Immersive Voice and Audio Services</w:t>
            </w:r>
          </w:p>
        </w:tc>
        <w:tc>
          <w:tcPr>
            <w:tcW w:w="1365" w:type="dxa"/>
            <w:shd w:val="clear" w:color="auto" w:fill="auto"/>
            <w:noWrap/>
            <w:tcMar>
              <w:left w:w="57" w:type="dxa"/>
              <w:right w:w="57" w:type="dxa"/>
            </w:tcMar>
          </w:tcPr>
          <w:p w14:paraId="732FBD20" w14:textId="407E9BA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p>
        </w:tc>
        <w:tc>
          <w:tcPr>
            <w:tcW w:w="425" w:type="dxa"/>
            <w:shd w:val="clear" w:color="auto" w:fill="auto"/>
          </w:tcPr>
          <w:p w14:paraId="09775835" w14:textId="55294DC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427FAC2A" w14:textId="2C9A589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SP-170611</w:t>
            </w:r>
          </w:p>
        </w:tc>
        <w:tc>
          <w:tcPr>
            <w:tcW w:w="2126" w:type="dxa"/>
            <w:shd w:val="clear" w:color="auto" w:fill="auto"/>
          </w:tcPr>
          <w:p w14:paraId="36FCA8F7" w14:textId="3845454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color w:val="000000"/>
                <w:sz w:val="12"/>
                <w:szCs w:val="12"/>
                <w:lang w:val="de-DE" w:eastAsia="en-GB"/>
              </w:rPr>
              <w:t>Bin Wang, Huawei Technologies Co Ltd</w:t>
            </w:r>
          </w:p>
        </w:tc>
      </w:tr>
      <w:tr w:rsidR="0065334B" w:rsidRPr="0065334B" w14:paraId="0E2E0F74" w14:textId="77777777" w:rsidTr="0065334B">
        <w:trPr>
          <w:trHeight w:val="57"/>
        </w:trPr>
        <w:tc>
          <w:tcPr>
            <w:tcW w:w="680" w:type="dxa"/>
            <w:shd w:val="clear" w:color="auto" w:fill="auto"/>
          </w:tcPr>
          <w:p w14:paraId="2C781CE3" w14:textId="1813961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850045</w:t>
            </w:r>
          </w:p>
        </w:tc>
        <w:tc>
          <w:tcPr>
            <w:tcW w:w="3572" w:type="dxa"/>
            <w:shd w:val="clear" w:color="auto" w:fill="auto"/>
          </w:tcPr>
          <w:p w14:paraId="16F8FD7E" w14:textId="42724FC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Support for Minimization of service Interruption</w:t>
            </w:r>
          </w:p>
        </w:tc>
        <w:tc>
          <w:tcPr>
            <w:tcW w:w="1365" w:type="dxa"/>
            <w:shd w:val="clear" w:color="auto" w:fill="auto"/>
            <w:noWrap/>
            <w:tcMar>
              <w:left w:w="57" w:type="dxa"/>
              <w:right w:w="57" w:type="dxa"/>
            </w:tcMar>
          </w:tcPr>
          <w:p w14:paraId="69219A1F" w14:textId="79A8B19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p>
        </w:tc>
        <w:tc>
          <w:tcPr>
            <w:tcW w:w="425" w:type="dxa"/>
            <w:shd w:val="clear" w:color="auto" w:fill="auto"/>
          </w:tcPr>
          <w:p w14:paraId="49227ED0" w14:textId="652CBB2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B67CC73" w14:textId="0015D81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SP-190814</w:t>
            </w:r>
          </w:p>
        </w:tc>
        <w:tc>
          <w:tcPr>
            <w:tcW w:w="2126" w:type="dxa"/>
            <w:shd w:val="clear" w:color="auto" w:fill="auto"/>
          </w:tcPr>
          <w:p w14:paraId="681B3E47" w14:textId="61108270"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b/>
                <w:bCs/>
                <w:color w:val="000000"/>
                <w:sz w:val="12"/>
                <w:szCs w:val="12"/>
                <w:lang w:eastAsia="en-GB"/>
              </w:rPr>
              <w:t>SungDuck Chun; LG Electronics</w:t>
            </w:r>
          </w:p>
        </w:tc>
      </w:tr>
      <w:tr w:rsidR="0065334B" w:rsidRPr="0065334B" w14:paraId="28C3C1C4" w14:textId="77777777" w:rsidTr="0065334B">
        <w:trPr>
          <w:trHeight w:val="57"/>
        </w:trPr>
        <w:tc>
          <w:tcPr>
            <w:tcW w:w="680" w:type="dxa"/>
            <w:shd w:val="clear" w:color="auto" w:fill="auto"/>
          </w:tcPr>
          <w:p w14:paraId="2BFD14AB" w14:textId="78ED4DC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860008</w:t>
            </w:r>
          </w:p>
        </w:tc>
        <w:tc>
          <w:tcPr>
            <w:tcW w:w="3572" w:type="dxa"/>
            <w:shd w:val="clear" w:color="auto" w:fill="auto"/>
          </w:tcPr>
          <w:p w14:paraId="270EBC2A" w14:textId="42CE83E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IMS emergency support for Stand-alone Non-Public Network (SNPN)</w:t>
            </w:r>
          </w:p>
        </w:tc>
        <w:tc>
          <w:tcPr>
            <w:tcW w:w="1365" w:type="dxa"/>
            <w:shd w:val="clear" w:color="auto" w:fill="auto"/>
            <w:noWrap/>
            <w:tcMar>
              <w:left w:w="57" w:type="dxa"/>
              <w:right w:w="57" w:type="dxa"/>
            </w:tcMar>
          </w:tcPr>
          <w:p w14:paraId="7B555B24" w14:textId="37D27CC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149663A6" w14:textId="224F0B8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68799C9C" w14:textId="4D79701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SP-191038</w:t>
            </w:r>
          </w:p>
        </w:tc>
        <w:tc>
          <w:tcPr>
            <w:tcW w:w="2126" w:type="dxa"/>
            <w:shd w:val="clear" w:color="auto" w:fill="auto"/>
          </w:tcPr>
          <w:p w14:paraId="1C7A0D8D" w14:textId="46CDF17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Wong, Curt; </w:t>
            </w:r>
          </w:p>
        </w:tc>
      </w:tr>
      <w:tr w:rsidR="0065334B" w:rsidRPr="0065334B" w14:paraId="32F5BEDD" w14:textId="77777777" w:rsidTr="0065334B">
        <w:trPr>
          <w:trHeight w:val="57"/>
        </w:trPr>
        <w:tc>
          <w:tcPr>
            <w:tcW w:w="680" w:type="dxa"/>
            <w:shd w:val="clear" w:color="auto" w:fill="auto"/>
          </w:tcPr>
          <w:p w14:paraId="204F2F37" w14:textId="18A7F92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870023</w:t>
            </w:r>
          </w:p>
        </w:tc>
        <w:tc>
          <w:tcPr>
            <w:tcW w:w="3572" w:type="dxa"/>
            <w:shd w:val="clear" w:color="auto" w:fill="auto"/>
          </w:tcPr>
          <w:p w14:paraId="18D31F5C" w14:textId="7F0F2BD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Management of non-public networks (NPN)</w:t>
            </w:r>
          </w:p>
        </w:tc>
        <w:tc>
          <w:tcPr>
            <w:tcW w:w="1365" w:type="dxa"/>
            <w:shd w:val="clear" w:color="auto" w:fill="auto"/>
            <w:noWrap/>
            <w:tcMar>
              <w:left w:w="57" w:type="dxa"/>
              <w:right w:w="57" w:type="dxa"/>
            </w:tcMar>
          </w:tcPr>
          <w:p w14:paraId="7666BFBF" w14:textId="3E81605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5ED6EC7C" w14:textId="2AB184E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63B32AD" w14:textId="774500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SP-200189</w:t>
            </w:r>
          </w:p>
        </w:tc>
        <w:tc>
          <w:tcPr>
            <w:tcW w:w="2126" w:type="dxa"/>
            <w:shd w:val="clear" w:color="auto" w:fill="auto"/>
          </w:tcPr>
          <w:p w14:paraId="58140AB0" w14:textId="2D2AE2B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ZHANG, Kai, Huawei </w:t>
            </w:r>
          </w:p>
        </w:tc>
      </w:tr>
      <w:tr w:rsidR="0065334B" w:rsidRPr="0065334B" w14:paraId="1CB7302C" w14:textId="77777777" w:rsidTr="0065334B">
        <w:trPr>
          <w:trHeight w:val="57"/>
        </w:trPr>
        <w:tc>
          <w:tcPr>
            <w:tcW w:w="680" w:type="dxa"/>
            <w:shd w:val="clear" w:color="auto" w:fill="auto"/>
          </w:tcPr>
          <w:p w14:paraId="3DFCB211" w14:textId="3ABFBFE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860016</w:t>
            </w:r>
          </w:p>
        </w:tc>
        <w:tc>
          <w:tcPr>
            <w:tcW w:w="3572" w:type="dxa"/>
            <w:shd w:val="clear" w:color="auto" w:fill="auto"/>
          </w:tcPr>
          <w:p w14:paraId="2247FC63" w14:textId="693107E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Assurance Specification for IMS </w:t>
            </w:r>
          </w:p>
        </w:tc>
        <w:tc>
          <w:tcPr>
            <w:tcW w:w="1365" w:type="dxa"/>
            <w:shd w:val="clear" w:color="auto" w:fill="auto"/>
            <w:noWrap/>
            <w:tcMar>
              <w:left w:w="57" w:type="dxa"/>
              <w:right w:w="57" w:type="dxa"/>
            </w:tcMar>
          </w:tcPr>
          <w:p w14:paraId="3EAA1D02" w14:textId="192AC92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1F27B4AA" w14:textId="133890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514A968D" w14:textId="7C1A76C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SP-191128</w:t>
            </w:r>
          </w:p>
        </w:tc>
        <w:tc>
          <w:tcPr>
            <w:tcW w:w="2126" w:type="dxa"/>
            <w:shd w:val="clear" w:color="auto" w:fill="auto"/>
          </w:tcPr>
          <w:p w14:paraId="357E934A" w14:textId="1E4C94B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Bo Zhang, Huawei Technologies </w:t>
            </w:r>
          </w:p>
        </w:tc>
      </w:tr>
      <w:tr w:rsidR="0065334B" w:rsidRPr="0065334B" w14:paraId="0CA8D6AB" w14:textId="77777777" w:rsidTr="0065334B">
        <w:trPr>
          <w:trHeight w:val="57"/>
        </w:trPr>
        <w:tc>
          <w:tcPr>
            <w:tcW w:w="680" w:type="dxa"/>
            <w:shd w:val="clear" w:color="auto" w:fill="auto"/>
          </w:tcPr>
          <w:p w14:paraId="421CD568" w14:textId="444017A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870020</w:t>
            </w:r>
          </w:p>
        </w:tc>
        <w:tc>
          <w:tcPr>
            <w:tcW w:w="3572" w:type="dxa"/>
            <w:shd w:val="clear" w:color="auto" w:fill="auto"/>
          </w:tcPr>
          <w:p w14:paraId="6733C095" w14:textId="69D8C1C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Security Assurance Specification for 5G (eSCAS_5G)</w:t>
            </w:r>
          </w:p>
        </w:tc>
        <w:tc>
          <w:tcPr>
            <w:tcW w:w="1365" w:type="dxa"/>
            <w:shd w:val="clear" w:color="auto" w:fill="auto"/>
            <w:noWrap/>
            <w:tcMar>
              <w:left w:w="57" w:type="dxa"/>
              <w:right w:w="57" w:type="dxa"/>
            </w:tcMar>
          </w:tcPr>
          <w:p w14:paraId="4770111C" w14:textId="542F2BB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p>
        </w:tc>
        <w:tc>
          <w:tcPr>
            <w:tcW w:w="425" w:type="dxa"/>
            <w:shd w:val="clear" w:color="auto" w:fill="auto"/>
          </w:tcPr>
          <w:p w14:paraId="314D381D" w14:textId="716D7C0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S3</w:t>
            </w:r>
          </w:p>
        </w:tc>
        <w:tc>
          <w:tcPr>
            <w:tcW w:w="851" w:type="dxa"/>
            <w:shd w:val="clear" w:color="auto" w:fill="auto"/>
          </w:tcPr>
          <w:p w14:paraId="7A6E7B4F" w14:textId="103B608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SP-200149</w:t>
            </w:r>
          </w:p>
        </w:tc>
        <w:tc>
          <w:tcPr>
            <w:tcW w:w="2126" w:type="dxa"/>
            <w:shd w:val="clear" w:color="auto" w:fill="auto"/>
          </w:tcPr>
          <w:p w14:paraId="7B7D908A" w14:textId="50F1C71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Rong Wu, Huawei Technologies Co.</w:t>
            </w:r>
          </w:p>
        </w:tc>
      </w:tr>
      <w:tr w:rsidR="0065334B" w:rsidRPr="0065334B" w14:paraId="25649E2F" w14:textId="77777777" w:rsidTr="0065334B">
        <w:trPr>
          <w:trHeight w:val="57"/>
        </w:trPr>
        <w:tc>
          <w:tcPr>
            <w:tcW w:w="680" w:type="dxa"/>
            <w:shd w:val="clear" w:color="auto" w:fill="auto"/>
          </w:tcPr>
          <w:p w14:paraId="0057BCE8" w14:textId="201542D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870022</w:t>
            </w:r>
          </w:p>
        </w:tc>
        <w:tc>
          <w:tcPr>
            <w:tcW w:w="3572" w:type="dxa"/>
            <w:shd w:val="clear" w:color="auto" w:fill="auto"/>
          </w:tcPr>
          <w:p w14:paraId="40F6CC13" w14:textId="6AB152A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on EE for 5G networks </w:t>
            </w:r>
          </w:p>
        </w:tc>
        <w:tc>
          <w:tcPr>
            <w:tcW w:w="1365" w:type="dxa"/>
            <w:shd w:val="clear" w:color="auto" w:fill="auto"/>
            <w:noWrap/>
            <w:tcMar>
              <w:left w:w="57" w:type="dxa"/>
              <w:right w:w="57" w:type="dxa"/>
            </w:tcMar>
          </w:tcPr>
          <w:p w14:paraId="56FFCCCB" w14:textId="13108D5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roofErr w:type="spellStart"/>
            <w:r w:rsidRPr="0065334B">
              <w:rPr>
                <w:rFonts w:ascii="Calibri" w:hAnsi="Calibri" w:cs="Calibri"/>
                <w:color w:val="000000"/>
                <w:sz w:val="12"/>
                <w:szCs w:val="12"/>
                <w:lang w:eastAsia="en-GB"/>
              </w:rPr>
              <w:t>E</w:t>
            </w:r>
            <w:proofErr w:type="spellEnd"/>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2E607272" w14:textId="6BCAAC4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5134C11" w14:textId="593FC1E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SP-200188</w:t>
            </w:r>
          </w:p>
        </w:tc>
        <w:tc>
          <w:tcPr>
            <w:tcW w:w="2126" w:type="dxa"/>
            <w:shd w:val="clear" w:color="auto" w:fill="auto"/>
          </w:tcPr>
          <w:p w14:paraId="1059FB0D" w14:textId="7DFDEDD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Jean-Michel CORNILY, ORANGE</w:t>
            </w:r>
          </w:p>
        </w:tc>
      </w:tr>
      <w:tr w:rsidR="0065334B" w:rsidRPr="0065334B" w14:paraId="6055318D" w14:textId="77777777" w:rsidTr="0065334B">
        <w:trPr>
          <w:trHeight w:val="57"/>
        </w:trPr>
        <w:tc>
          <w:tcPr>
            <w:tcW w:w="680" w:type="dxa"/>
            <w:shd w:val="clear" w:color="auto" w:fill="auto"/>
          </w:tcPr>
          <w:p w14:paraId="1BC58D2E" w14:textId="3F5AE2A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870024</w:t>
            </w:r>
          </w:p>
        </w:tc>
        <w:tc>
          <w:tcPr>
            <w:tcW w:w="3572" w:type="dxa"/>
            <w:shd w:val="clear" w:color="auto" w:fill="auto"/>
          </w:tcPr>
          <w:p w14:paraId="04C5EE1D" w14:textId="1CB6519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on Management Aspects of 5G Service-Level Agreement </w:t>
            </w:r>
          </w:p>
        </w:tc>
        <w:tc>
          <w:tcPr>
            <w:tcW w:w="1365" w:type="dxa"/>
            <w:shd w:val="clear" w:color="auto" w:fill="auto"/>
            <w:noWrap/>
            <w:tcMar>
              <w:left w:w="57" w:type="dxa"/>
              <w:right w:w="57" w:type="dxa"/>
            </w:tcMar>
          </w:tcPr>
          <w:p w14:paraId="384C7E31" w14:textId="619717A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6991E55B" w14:textId="3742DBE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1D18BFCF" w14:textId="1AFABBC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SP-210860</w:t>
            </w:r>
          </w:p>
        </w:tc>
        <w:tc>
          <w:tcPr>
            <w:tcW w:w="2126" w:type="dxa"/>
            <w:shd w:val="clear" w:color="auto" w:fill="auto"/>
          </w:tcPr>
          <w:p w14:paraId="59832351" w14:textId="2001B39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SHI, Xiaonan, CMCC </w:t>
            </w:r>
          </w:p>
        </w:tc>
      </w:tr>
      <w:tr w:rsidR="0065334B" w:rsidRPr="0065334B" w14:paraId="183FBEB5" w14:textId="77777777" w:rsidTr="0065334B">
        <w:trPr>
          <w:trHeight w:val="57"/>
        </w:trPr>
        <w:tc>
          <w:tcPr>
            <w:tcW w:w="680" w:type="dxa"/>
            <w:shd w:val="clear" w:color="auto" w:fill="auto"/>
          </w:tcPr>
          <w:p w14:paraId="74C3F650" w14:textId="6083E5A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870025</w:t>
            </w:r>
          </w:p>
        </w:tc>
        <w:tc>
          <w:tcPr>
            <w:tcW w:w="3572" w:type="dxa"/>
            <w:shd w:val="clear" w:color="auto" w:fill="auto"/>
          </w:tcPr>
          <w:p w14:paraId="1CCD3F9E" w14:textId="3F0EA8A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of MDT enhancement in 5G </w:t>
            </w:r>
          </w:p>
        </w:tc>
        <w:tc>
          <w:tcPr>
            <w:tcW w:w="1365" w:type="dxa"/>
            <w:shd w:val="clear" w:color="auto" w:fill="auto"/>
            <w:noWrap/>
            <w:tcMar>
              <w:left w:w="57" w:type="dxa"/>
              <w:right w:w="57" w:type="dxa"/>
            </w:tcMar>
          </w:tcPr>
          <w:p w14:paraId="090E6140" w14:textId="177ECE8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p>
        </w:tc>
        <w:tc>
          <w:tcPr>
            <w:tcW w:w="425" w:type="dxa"/>
            <w:shd w:val="clear" w:color="auto" w:fill="auto"/>
          </w:tcPr>
          <w:p w14:paraId="07B5875B" w14:textId="2D93936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5A165CE3" w14:textId="118B0C1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SP-200191</w:t>
            </w:r>
          </w:p>
        </w:tc>
        <w:tc>
          <w:tcPr>
            <w:tcW w:w="2126" w:type="dxa"/>
            <w:shd w:val="clear" w:color="auto" w:fill="auto"/>
          </w:tcPr>
          <w:p w14:paraId="26F65E76" w14:textId="1E5CC71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proofErr w:type="spellStart"/>
            <w:r w:rsidRPr="0065334B">
              <w:rPr>
                <w:rFonts w:ascii="Calibri" w:hAnsi="Calibri" w:cs="Calibri"/>
                <w:color w:val="000000"/>
                <w:sz w:val="12"/>
                <w:szCs w:val="12"/>
                <w:lang w:eastAsia="en-GB"/>
              </w:rPr>
              <w:t>Ayani</w:t>
            </w:r>
            <w:proofErr w:type="spellEnd"/>
            <w:r w:rsidRPr="0065334B">
              <w:rPr>
                <w:rFonts w:ascii="Calibri" w:hAnsi="Calibri" w:cs="Calibri"/>
                <w:color w:val="000000"/>
                <w:sz w:val="12"/>
                <w:szCs w:val="12"/>
                <w:lang w:eastAsia="en-GB"/>
              </w:rPr>
              <w:t xml:space="preserve">, </w:t>
            </w:r>
            <w:proofErr w:type="spellStart"/>
            <w:r w:rsidRPr="0065334B">
              <w:rPr>
                <w:rFonts w:ascii="Calibri" w:hAnsi="Calibri" w:cs="Calibri"/>
                <w:color w:val="000000"/>
                <w:sz w:val="12"/>
                <w:szCs w:val="12"/>
                <w:lang w:eastAsia="en-GB"/>
              </w:rPr>
              <w:t>Zhulia</w:t>
            </w:r>
            <w:proofErr w:type="spellEnd"/>
            <w:r w:rsidRPr="0065334B">
              <w:rPr>
                <w:rFonts w:ascii="Calibri" w:hAnsi="Calibri" w:cs="Calibri"/>
                <w:color w:val="000000"/>
                <w:sz w:val="12"/>
                <w:szCs w:val="12"/>
                <w:lang w:eastAsia="en-GB"/>
              </w:rPr>
              <w:t xml:space="preserve">, Ericsson </w:t>
            </w:r>
          </w:p>
        </w:tc>
      </w:tr>
      <w:tr w:rsidR="0065334B" w:rsidRPr="0065334B" w14:paraId="500BEDED" w14:textId="77777777" w:rsidTr="0065334B">
        <w:trPr>
          <w:trHeight w:val="57"/>
        </w:trPr>
        <w:tc>
          <w:tcPr>
            <w:tcW w:w="680" w:type="dxa"/>
            <w:shd w:val="clear" w:color="auto" w:fill="auto"/>
          </w:tcPr>
          <w:p w14:paraId="4874D3C1" w14:textId="74B36E6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870026</w:t>
            </w:r>
          </w:p>
        </w:tc>
        <w:tc>
          <w:tcPr>
            <w:tcW w:w="3572" w:type="dxa"/>
            <w:shd w:val="clear" w:color="auto" w:fill="auto"/>
          </w:tcPr>
          <w:p w14:paraId="44EC7D70" w14:textId="229EF59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Additional NRM features </w:t>
            </w:r>
          </w:p>
        </w:tc>
        <w:tc>
          <w:tcPr>
            <w:tcW w:w="1365" w:type="dxa"/>
            <w:shd w:val="clear" w:color="auto" w:fill="auto"/>
            <w:noWrap/>
            <w:tcMar>
              <w:left w:w="57" w:type="dxa"/>
              <w:right w:w="57" w:type="dxa"/>
            </w:tcMar>
          </w:tcPr>
          <w:p w14:paraId="3F9501DC" w14:textId="0295E4A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p>
        </w:tc>
        <w:tc>
          <w:tcPr>
            <w:tcW w:w="425" w:type="dxa"/>
            <w:shd w:val="clear" w:color="auto" w:fill="auto"/>
          </w:tcPr>
          <w:p w14:paraId="52753C66" w14:textId="226E572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69AE8F9" w14:textId="7E13109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SP-200192</w:t>
            </w:r>
          </w:p>
        </w:tc>
        <w:tc>
          <w:tcPr>
            <w:tcW w:w="2126" w:type="dxa"/>
            <w:shd w:val="clear" w:color="auto" w:fill="auto"/>
          </w:tcPr>
          <w:p w14:paraId="2FE88315" w14:textId="3C6F85D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Jing Ping, Nokia </w:t>
            </w:r>
          </w:p>
        </w:tc>
      </w:tr>
      <w:tr w:rsidR="0065334B" w:rsidRPr="0065334B" w14:paraId="5CCE895C" w14:textId="77777777" w:rsidTr="0065334B">
        <w:trPr>
          <w:trHeight w:val="57"/>
        </w:trPr>
        <w:tc>
          <w:tcPr>
            <w:tcW w:w="680" w:type="dxa"/>
            <w:shd w:val="clear" w:color="auto" w:fill="auto"/>
          </w:tcPr>
          <w:p w14:paraId="35FF9BD6" w14:textId="7A78728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870027</w:t>
            </w:r>
          </w:p>
        </w:tc>
        <w:tc>
          <w:tcPr>
            <w:tcW w:w="3572" w:type="dxa"/>
            <w:shd w:val="clear" w:color="auto" w:fill="auto"/>
          </w:tcPr>
          <w:p w14:paraId="2A0A41B3" w14:textId="79CE724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w:t>
            </w:r>
            <w:proofErr w:type="spellStart"/>
            <w:r w:rsidRPr="0065334B">
              <w:rPr>
                <w:rFonts w:ascii="Arial" w:hAnsi="Arial" w:cs="Arial"/>
                <w:b/>
                <w:bCs/>
                <w:color w:val="0000FF"/>
                <w:sz w:val="12"/>
                <w:szCs w:val="12"/>
                <w:lang w:eastAsia="en-GB"/>
              </w:rPr>
              <w:t>QoE</w:t>
            </w:r>
            <w:proofErr w:type="spellEnd"/>
            <w:r w:rsidRPr="0065334B">
              <w:rPr>
                <w:rFonts w:ascii="Arial" w:hAnsi="Arial" w:cs="Arial"/>
                <w:b/>
                <w:bCs/>
                <w:color w:val="0000FF"/>
                <w:sz w:val="12"/>
                <w:szCs w:val="12"/>
                <w:lang w:eastAsia="en-GB"/>
              </w:rPr>
              <w:t xml:space="preserve"> Measurement Collection </w:t>
            </w:r>
          </w:p>
        </w:tc>
        <w:tc>
          <w:tcPr>
            <w:tcW w:w="1365" w:type="dxa"/>
            <w:shd w:val="clear" w:color="auto" w:fill="auto"/>
            <w:noWrap/>
            <w:tcMar>
              <w:left w:w="57" w:type="dxa"/>
              <w:right w:w="57" w:type="dxa"/>
            </w:tcMar>
          </w:tcPr>
          <w:p w14:paraId="66874B83" w14:textId="13DAA9F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Q</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6F68D879" w14:textId="230E68A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24458BC6" w14:textId="7AD0EDB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SP-200193</w:t>
            </w:r>
          </w:p>
        </w:tc>
        <w:tc>
          <w:tcPr>
            <w:tcW w:w="2126" w:type="dxa"/>
            <w:shd w:val="clear" w:color="auto" w:fill="auto"/>
          </w:tcPr>
          <w:p w14:paraId="1B100179" w14:textId="3C3C452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Petersen, Robert, Ericsson </w:t>
            </w:r>
          </w:p>
        </w:tc>
      </w:tr>
      <w:tr w:rsidR="0065334B" w:rsidRPr="0065334B" w14:paraId="23C71791" w14:textId="77777777" w:rsidTr="0065334B">
        <w:trPr>
          <w:trHeight w:val="57"/>
        </w:trPr>
        <w:tc>
          <w:tcPr>
            <w:tcW w:w="680" w:type="dxa"/>
            <w:shd w:val="clear" w:color="auto" w:fill="auto"/>
          </w:tcPr>
          <w:p w14:paraId="057288EF" w14:textId="27DFEDD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870030</w:t>
            </w:r>
          </w:p>
        </w:tc>
        <w:tc>
          <w:tcPr>
            <w:tcW w:w="3572" w:type="dxa"/>
            <w:shd w:val="clear" w:color="auto" w:fill="auto"/>
          </w:tcPr>
          <w:p w14:paraId="15FBDAC5" w14:textId="54B52F7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Closed loop SLS Assurance </w:t>
            </w:r>
          </w:p>
        </w:tc>
        <w:tc>
          <w:tcPr>
            <w:tcW w:w="1365" w:type="dxa"/>
            <w:shd w:val="clear" w:color="auto" w:fill="auto"/>
            <w:noWrap/>
            <w:tcMar>
              <w:left w:w="57" w:type="dxa"/>
              <w:right w:w="57" w:type="dxa"/>
            </w:tcMar>
          </w:tcPr>
          <w:p w14:paraId="7A0475E7" w14:textId="276855B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182C23EB" w14:textId="61E924B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06AB1BB" w14:textId="4832735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SP-200196</w:t>
            </w:r>
          </w:p>
        </w:tc>
        <w:tc>
          <w:tcPr>
            <w:tcW w:w="2126" w:type="dxa"/>
            <w:shd w:val="clear" w:color="auto" w:fill="auto"/>
          </w:tcPr>
          <w:p w14:paraId="48313816" w14:textId="527FE24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proofErr w:type="spellStart"/>
            <w:r w:rsidRPr="0065334B">
              <w:rPr>
                <w:rFonts w:ascii="Calibri" w:hAnsi="Calibri" w:cs="Calibri"/>
                <w:color w:val="000000"/>
                <w:sz w:val="12"/>
                <w:szCs w:val="12"/>
                <w:lang w:eastAsia="en-GB"/>
              </w:rPr>
              <w:t>Groenendijk</w:t>
            </w:r>
            <w:proofErr w:type="spellEnd"/>
            <w:r w:rsidRPr="0065334B">
              <w:rPr>
                <w:rFonts w:ascii="Calibri" w:hAnsi="Calibri" w:cs="Calibri"/>
                <w:color w:val="000000"/>
                <w:sz w:val="12"/>
                <w:szCs w:val="12"/>
                <w:lang w:eastAsia="en-GB"/>
              </w:rPr>
              <w:t xml:space="preserve">, Jan, Ericsson </w:t>
            </w:r>
          </w:p>
        </w:tc>
      </w:tr>
      <w:tr w:rsidR="0065334B" w:rsidRPr="0065334B" w14:paraId="36400818" w14:textId="77777777" w:rsidTr="0065334B">
        <w:trPr>
          <w:trHeight w:val="57"/>
        </w:trPr>
        <w:tc>
          <w:tcPr>
            <w:tcW w:w="680" w:type="dxa"/>
            <w:shd w:val="clear" w:color="auto" w:fill="auto"/>
          </w:tcPr>
          <w:p w14:paraId="7E25A53D" w14:textId="518359CF"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840028</w:t>
            </w:r>
          </w:p>
        </w:tc>
        <w:tc>
          <w:tcPr>
            <w:tcW w:w="3572" w:type="dxa"/>
            <w:shd w:val="clear" w:color="auto" w:fill="auto"/>
          </w:tcPr>
          <w:p w14:paraId="05412075" w14:textId="371932E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IMS Charging in 5G System Architecture </w:t>
            </w:r>
          </w:p>
        </w:tc>
        <w:tc>
          <w:tcPr>
            <w:tcW w:w="1365" w:type="dxa"/>
            <w:shd w:val="clear" w:color="auto" w:fill="auto"/>
            <w:noWrap/>
            <w:tcMar>
              <w:left w:w="57" w:type="dxa"/>
              <w:right w:w="57" w:type="dxa"/>
            </w:tcMar>
          </w:tcPr>
          <w:p w14:paraId="2E86CF65" w14:textId="41D5AA4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p>
        </w:tc>
        <w:tc>
          <w:tcPr>
            <w:tcW w:w="425" w:type="dxa"/>
            <w:shd w:val="clear" w:color="auto" w:fill="auto"/>
          </w:tcPr>
          <w:p w14:paraId="04CF1396" w14:textId="435F965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172F1652" w14:textId="45185CC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SP-190367</w:t>
            </w:r>
          </w:p>
        </w:tc>
        <w:tc>
          <w:tcPr>
            <w:tcW w:w="2126" w:type="dxa"/>
            <w:shd w:val="clear" w:color="auto" w:fill="auto"/>
          </w:tcPr>
          <w:p w14:paraId="0477FD71" w14:textId="52AB3253"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val="de-DE" w:eastAsia="en-GB"/>
              </w:rPr>
              <w:t xml:space="preserve">Jahangir, Zeeshan, T-Mobile USA </w:t>
            </w:r>
          </w:p>
        </w:tc>
      </w:tr>
      <w:tr w:rsidR="0065334B" w:rsidRPr="0065334B" w14:paraId="3E7A3862" w14:textId="77777777" w:rsidTr="0065334B">
        <w:trPr>
          <w:trHeight w:val="57"/>
        </w:trPr>
        <w:tc>
          <w:tcPr>
            <w:tcW w:w="680" w:type="dxa"/>
            <w:shd w:val="clear" w:color="auto" w:fill="auto"/>
          </w:tcPr>
          <w:p w14:paraId="41854B9C" w14:textId="71D1E0FD"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810027</w:t>
            </w:r>
          </w:p>
        </w:tc>
        <w:tc>
          <w:tcPr>
            <w:tcW w:w="3572" w:type="dxa"/>
            <w:shd w:val="clear" w:color="auto" w:fill="auto"/>
          </w:tcPr>
          <w:p w14:paraId="31B26B20" w14:textId="1BB13E80"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Intent driven management service for mobile network</w:t>
            </w:r>
          </w:p>
        </w:tc>
        <w:tc>
          <w:tcPr>
            <w:tcW w:w="1365" w:type="dxa"/>
            <w:shd w:val="clear" w:color="auto" w:fill="auto"/>
            <w:noWrap/>
            <w:tcMar>
              <w:left w:w="57" w:type="dxa"/>
              <w:right w:w="57" w:type="dxa"/>
            </w:tcMar>
          </w:tcPr>
          <w:p w14:paraId="24C48118" w14:textId="67FACC5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219940B9" w14:textId="0FC0099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0F54CC3B" w14:textId="553CC6E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SP-180899</w:t>
            </w:r>
          </w:p>
        </w:tc>
        <w:tc>
          <w:tcPr>
            <w:tcW w:w="2126" w:type="dxa"/>
            <w:shd w:val="clear" w:color="auto" w:fill="auto"/>
          </w:tcPr>
          <w:p w14:paraId="432BB0CD" w14:textId="17A6D4EC"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eastAsia="en-GB"/>
              </w:rPr>
              <w:t xml:space="preserve">Zou Lan, Huawei </w:t>
            </w:r>
          </w:p>
        </w:tc>
      </w:tr>
      <w:tr w:rsidR="0065334B" w:rsidRPr="0065334B" w14:paraId="6C061E95" w14:textId="77777777" w:rsidTr="0065334B">
        <w:trPr>
          <w:trHeight w:val="57"/>
        </w:trPr>
        <w:tc>
          <w:tcPr>
            <w:tcW w:w="680" w:type="dxa"/>
            <w:shd w:val="clear" w:color="auto" w:fill="auto"/>
          </w:tcPr>
          <w:p w14:paraId="752C4C3A" w14:textId="41D0247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890012</w:t>
            </w:r>
          </w:p>
        </w:tc>
        <w:tc>
          <w:tcPr>
            <w:tcW w:w="3572" w:type="dxa"/>
            <w:shd w:val="clear" w:color="auto" w:fill="auto"/>
          </w:tcPr>
          <w:p w14:paraId="3F75416F" w14:textId="6913466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to User Plane Integrity Protection Support in 5GS </w:t>
            </w:r>
          </w:p>
        </w:tc>
        <w:tc>
          <w:tcPr>
            <w:tcW w:w="1365" w:type="dxa"/>
            <w:shd w:val="clear" w:color="auto" w:fill="auto"/>
            <w:noWrap/>
            <w:tcMar>
              <w:left w:w="57" w:type="dxa"/>
              <w:right w:w="57" w:type="dxa"/>
            </w:tcMar>
          </w:tcPr>
          <w:p w14:paraId="105C1C9D" w14:textId="607D294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p>
        </w:tc>
        <w:tc>
          <w:tcPr>
            <w:tcW w:w="425" w:type="dxa"/>
            <w:shd w:val="clear" w:color="auto" w:fill="auto"/>
          </w:tcPr>
          <w:p w14:paraId="38C26BFB" w14:textId="081AB5F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15B557D3" w14:textId="03C2C98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SP-200719</w:t>
            </w:r>
          </w:p>
        </w:tc>
        <w:tc>
          <w:tcPr>
            <w:tcW w:w="2126" w:type="dxa"/>
            <w:shd w:val="clear" w:color="auto" w:fill="auto"/>
          </w:tcPr>
          <w:p w14:paraId="68F6F2BF" w14:textId="62BAE86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Anand </w:t>
            </w:r>
            <w:proofErr w:type="spellStart"/>
            <w:r w:rsidRPr="0065334B">
              <w:rPr>
                <w:rFonts w:ascii="Calibri" w:hAnsi="Calibri" w:cs="Calibri"/>
                <w:color w:val="000000"/>
                <w:sz w:val="12"/>
                <w:szCs w:val="12"/>
                <w:lang w:eastAsia="en-GB"/>
              </w:rPr>
              <w:t>Palanigounder</w:t>
            </w:r>
            <w:proofErr w:type="spellEnd"/>
            <w:r w:rsidRPr="0065334B">
              <w:rPr>
                <w:rFonts w:ascii="Calibri" w:hAnsi="Calibri" w:cs="Calibri"/>
                <w:color w:val="000000"/>
                <w:sz w:val="12"/>
                <w:szCs w:val="12"/>
                <w:lang w:eastAsia="en-GB"/>
              </w:rPr>
              <w:t xml:space="preserve">, Qualcomm </w:t>
            </w:r>
          </w:p>
        </w:tc>
      </w:tr>
      <w:tr w:rsidR="0065334B" w:rsidRPr="0065334B" w14:paraId="596D5A06" w14:textId="77777777" w:rsidTr="0065334B">
        <w:trPr>
          <w:trHeight w:val="57"/>
        </w:trPr>
        <w:tc>
          <w:tcPr>
            <w:tcW w:w="680" w:type="dxa"/>
            <w:shd w:val="clear" w:color="auto" w:fill="auto"/>
          </w:tcPr>
          <w:p w14:paraId="3097A660" w14:textId="53237F48"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820035</w:t>
            </w:r>
          </w:p>
        </w:tc>
        <w:tc>
          <w:tcPr>
            <w:tcW w:w="3572" w:type="dxa"/>
            <w:shd w:val="clear" w:color="auto" w:fill="auto"/>
          </w:tcPr>
          <w:p w14:paraId="44D67642" w14:textId="13D6C49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Discovery of management services in 5G </w:t>
            </w:r>
          </w:p>
        </w:tc>
        <w:tc>
          <w:tcPr>
            <w:tcW w:w="1365" w:type="dxa"/>
            <w:shd w:val="clear" w:color="auto" w:fill="auto"/>
            <w:noWrap/>
            <w:tcMar>
              <w:left w:w="57" w:type="dxa"/>
              <w:right w:w="57" w:type="dxa"/>
            </w:tcMar>
          </w:tcPr>
          <w:p w14:paraId="7283A375" w14:textId="3B8A01B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3F22A568" w14:textId="24D4D19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2F3061D2" w14:textId="1379501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SP-200770</w:t>
            </w:r>
          </w:p>
        </w:tc>
        <w:tc>
          <w:tcPr>
            <w:tcW w:w="2126" w:type="dxa"/>
            <w:shd w:val="clear" w:color="auto" w:fill="auto"/>
          </w:tcPr>
          <w:p w14:paraId="6E25835D" w14:textId="30027213"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val="de-DE" w:eastAsia="en-GB"/>
              </w:rPr>
              <w:t xml:space="preserve">Brendan Hassett, Huawei Technologies Sweden AB </w:t>
            </w:r>
          </w:p>
        </w:tc>
      </w:tr>
      <w:tr w:rsidR="0065334B" w:rsidRPr="0065334B" w14:paraId="1685773C" w14:textId="77777777" w:rsidTr="0065334B">
        <w:trPr>
          <w:trHeight w:val="57"/>
        </w:trPr>
        <w:tc>
          <w:tcPr>
            <w:tcW w:w="680" w:type="dxa"/>
            <w:shd w:val="clear" w:color="auto" w:fill="auto"/>
          </w:tcPr>
          <w:p w14:paraId="02ABECB6" w14:textId="193BF07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860024</w:t>
            </w:r>
          </w:p>
        </w:tc>
        <w:tc>
          <w:tcPr>
            <w:tcW w:w="3572" w:type="dxa"/>
            <w:shd w:val="clear" w:color="auto" w:fill="auto"/>
          </w:tcPr>
          <w:p w14:paraId="18A4ADCE" w14:textId="2B8503D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Network policy </w:t>
            </w:r>
            <w:proofErr w:type="spellStart"/>
            <w:r w:rsidRPr="0065334B">
              <w:rPr>
                <w:rFonts w:ascii="Arial" w:hAnsi="Arial" w:cs="Arial"/>
                <w:b/>
                <w:bCs/>
                <w:color w:val="0000FF"/>
                <w:sz w:val="12"/>
                <w:szCs w:val="12"/>
                <w:lang w:eastAsia="en-GB"/>
              </w:rPr>
              <w:t>managementfor</w:t>
            </w:r>
            <w:proofErr w:type="spellEnd"/>
            <w:r w:rsidRPr="0065334B">
              <w:rPr>
                <w:rFonts w:ascii="Arial" w:hAnsi="Arial" w:cs="Arial"/>
                <w:b/>
                <w:bCs/>
                <w:color w:val="0000FF"/>
                <w:sz w:val="12"/>
                <w:szCs w:val="12"/>
                <w:lang w:eastAsia="en-GB"/>
              </w:rPr>
              <w:t xml:space="preserve"> 5G mobile networks </w:t>
            </w:r>
          </w:p>
        </w:tc>
        <w:tc>
          <w:tcPr>
            <w:tcW w:w="1365" w:type="dxa"/>
            <w:shd w:val="clear" w:color="auto" w:fill="auto"/>
            <w:noWrap/>
            <w:tcMar>
              <w:left w:w="57" w:type="dxa"/>
              <w:right w:w="57" w:type="dxa"/>
            </w:tcMar>
          </w:tcPr>
          <w:p w14:paraId="00AC6759" w14:textId="238520F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p>
        </w:tc>
        <w:tc>
          <w:tcPr>
            <w:tcW w:w="425" w:type="dxa"/>
            <w:shd w:val="clear" w:color="auto" w:fill="auto"/>
          </w:tcPr>
          <w:p w14:paraId="71056B97" w14:textId="6353145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7FD6AC7" w14:textId="053F7A8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SP-191211</w:t>
            </w:r>
          </w:p>
        </w:tc>
        <w:tc>
          <w:tcPr>
            <w:tcW w:w="2126" w:type="dxa"/>
            <w:shd w:val="clear" w:color="auto" w:fill="auto"/>
          </w:tcPr>
          <w:p w14:paraId="4FF64176" w14:textId="6F4BBC91"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eastAsia="en-GB"/>
              </w:rPr>
              <w:t xml:space="preserve">China Mobile </w:t>
            </w:r>
            <w:proofErr w:type="spellStart"/>
            <w:r w:rsidRPr="0065334B">
              <w:rPr>
                <w:rFonts w:ascii="Calibri" w:hAnsi="Calibri" w:cs="Calibri"/>
                <w:color w:val="000000"/>
                <w:sz w:val="12"/>
                <w:szCs w:val="12"/>
                <w:lang w:eastAsia="en-GB"/>
              </w:rPr>
              <w:t>Shasha</w:t>
            </w:r>
            <w:proofErr w:type="spellEnd"/>
            <w:r w:rsidRPr="0065334B">
              <w:rPr>
                <w:rFonts w:ascii="Calibri" w:hAnsi="Calibri" w:cs="Calibri"/>
                <w:color w:val="000000"/>
                <w:sz w:val="12"/>
                <w:szCs w:val="12"/>
                <w:lang w:eastAsia="en-GB"/>
              </w:rPr>
              <w:t xml:space="preserve"> Guo </w:t>
            </w:r>
          </w:p>
        </w:tc>
      </w:tr>
      <w:tr w:rsidR="0065334B" w:rsidRPr="0065334B" w14:paraId="11FFC569" w14:textId="77777777" w:rsidTr="0065334B">
        <w:trPr>
          <w:trHeight w:val="57"/>
        </w:trPr>
        <w:tc>
          <w:tcPr>
            <w:tcW w:w="680" w:type="dxa"/>
            <w:shd w:val="clear" w:color="auto" w:fill="auto"/>
          </w:tcPr>
          <w:p w14:paraId="30B899B6" w14:textId="1C4507E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860025</w:t>
            </w:r>
          </w:p>
        </w:tc>
        <w:tc>
          <w:tcPr>
            <w:tcW w:w="3572" w:type="dxa"/>
            <w:shd w:val="clear" w:color="auto" w:fill="auto"/>
          </w:tcPr>
          <w:p w14:paraId="34EDB58E" w14:textId="1F4C78E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Lawful Interception Rel-17 </w:t>
            </w:r>
          </w:p>
        </w:tc>
        <w:tc>
          <w:tcPr>
            <w:tcW w:w="1365" w:type="dxa"/>
            <w:shd w:val="clear" w:color="auto" w:fill="auto"/>
            <w:noWrap/>
            <w:tcMar>
              <w:left w:w="57" w:type="dxa"/>
              <w:right w:w="57" w:type="dxa"/>
            </w:tcMar>
          </w:tcPr>
          <w:p w14:paraId="1E5AEBA5" w14:textId="5235D6A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p>
        </w:tc>
        <w:tc>
          <w:tcPr>
            <w:tcW w:w="425" w:type="dxa"/>
            <w:shd w:val="clear" w:color="auto" w:fill="auto"/>
          </w:tcPr>
          <w:p w14:paraId="210ED15D" w14:textId="02F9DA6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5082AE02" w14:textId="463B644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SP-190983</w:t>
            </w:r>
          </w:p>
        </w:tc>
        <w:tc>
          <w:tcPr>
            <w:tcW w:w="2126" w:type="dxa"/>
            <w:shd w:val="clear" w:color="auto" w:fill="auto"/>
          </w:tcPr>
          <w:p w14:paraId="405A58AB" w14:textId="6F83A62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Alex Leadbeater, BT</w:t>
            </w:r>
          </w:p>
        </w:tc>
      </w:tr>
      <w:tr w:rsidR="0065334B" w:rsidRPr="0065334B" w14:paraId="580288AF" w14:textId="77777777" w:rsidTr="0065334B">
        <w:trPr>
          <w:trHeight w:val="57"/>
        </w:trPr>
        <w:tc>
          <w:tcPr>
            <w:tcW w:w="680" w:type="dxa"/>
            <w:shd w:val="clear" w:color="auto" w:fill="auto"/>
          </w:tcPr>
          <w:p w14:paraId="5386257F" w14:textId="744279E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870003</w:t>
            </w:r>
          </w:p>
        </w:tc>
        <w:tc>
          <w:tcPr>
            <w:tcW w:w="3572" w:type="dxa"/>
            <w:shd w:val="clear" w:color="auto" w:fill="auto"/>
          </w:tcPr>
          <w:p w14:paraId="5C5955E6" w14:textId="354BE5C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00"/>
                <w:sz w:val="12"/>
                <w:szCs w:val="12"/>
                <w:lang w:eastAsia="en-GB"/>
              </w:rPr>
              <w:t xml:space="preserve">   IMS Optimization for HSS Group ID in an SBA environment </w:t>
            </w:r>
          </w:p>
        </w:tc>
        <w:tc>
          <w:tcPr>
            <w:tcW w:w="1365" w:type="dxa"/>
            <w:shd w:val="clear" w:color="auto" w:fill="auto"/>
            <w:noWrap/>
            <w:tcMar>
              <w:left w:w="57" w:type="dxa"/>
              <w:right w:w="57" w:type="dxa"/>
            </w:tcMar>
          </w:tcPr>
          <w:p w14:paraId="6A412D72" w14:textId="2496508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p>
        </w:tc>
        <w:tc>
          <w:tcPr>
            <w:tcW w:w="425" w:type="dxa"/>
            <w:shd w:val="clear" w:color="auto" w:fill="auto"/>
          </w:tcPr>
          <w:p w14:paraId="617966E6" w14:textId="7A51F05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096D6265" w14:textId="347EB6A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FF"/>
                <w:sz w:val="12"/>
                <w:szCs w:val="12"/>
                <w:lang w:eastAsia="en-GB"/>
              </w:rPr>
              <w:t>SP-200452</w:t>
            </w:r>
          </w:p>
        </w:tc>
        <w:tc>
          <w:tcPr>
            <w:tcW w:w="2126" w:type="dxa"/>
            <w:shd w:val="clear" w:color="auto" w:fill="auto"/>
          </w:tcPr>
          <w:p w14:paraId="44647231" w14:textId="7C31747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proofErr w:type="spellStart"/>
            <w:r w:rsidRPr="0065334B">
              <w:rPr>
                <w:rFonts w:ascii="Calibri" w:hAnsi="Calibri" w:cs="Calibri"/>
                <w:color w:val="000000"/>
                <w:sz w:val="12"/>
                <w:szCs w:val="12"/>
                <w:lang w:eastAsia="en-GB"/>
              </w:rPr>
              <w:t>Foti</w:t>
            </w:r>
            <w:proofErr w:type="spellEnd"/>
            <w:r w:rsidRPr="0065334B">
              <w:rPr>
                <w:rFonts w:ascii="Calibri" w:hAnsi="Calibri" w:cs="Calibri"/>
                <w:color w:val="000000"/>
                <w:sz w:val="12"/>
                <w:szCs w:val="12"/>
                <w:lang w:eastAsia="en-GB"/>
              </w:rPr>
              <w:t>, George, Ericsson</w:t>
            </w:r>
          </w:p>
        </w:tc>
      </w:tr>
      <w:tr w:rsidR="0065334B" w:rsidRPr="0065334B" w14:paraId="6665F314" w14:textId="77777777" w:rsidTr="0065334B">
        <w:trPr>
          <w:trHeight w:val="57"/>
        </w:trPr>
        <w:tc>
          <w:tcPr>
            <w:tcW w:w="680" w:type="dxa"/>
            <w:shd w:val="clear" w:color="auto" w:fill="auto"/>
          </w:tcPr>
          <w:p w14:paraId="284A5CC9" w14:textId="702B429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930036</w:t>
            </w:r>
          </w:p>
        </w:tc>
        <w:tc>
          <w:tcPr>
            <w:tcW w:w="3572" w:type="dxa"/>
            <w:shd w:val="clear" w:color="auto" w:fill="auto"/>
          </w:tcPr>
          <w:p w14:paraId="47D65DD1" w14:textId="46A5C1F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System enhancement for Redundant PDU Session </w:t>
            </w:r>
          </w:p>
        </w:tc>
        <w:tc>
          <w:tcPr>
            <w:tcW w:w="1365" w:type="dxa"/>
            <w:shd w:val="clear" w:color="auto" w:fill="auto"/>
            <w:noWrap/>
            <w:tcMar>
              <w:left w:w="57" w:type="dxa"/>
              <w:right w:w="57" w:type="dxa"/>
            </w:tcMar>
          </w:tcPr>
          <w:p w14:paraId="05D9E9C1" w14:textId="4CEB708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13E947E4" w14:textId="5F80D12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7777A0D5" w14:textId="6BE43342" w:rsidR="0065334B" w:rsidRPr="0065334B" w:rsidRDefault="0065334B" w:rsidP="0065334B">
            <w:pPr>
              <w:overflowPunct/>
              <w:autoSpaceDE/>
              <w:autoSpaceDN/>
              <w:adjustRightInd/>
              <w:spacing w:after="0"/>
              <w:textAlignment w:val="auto"/>
              <w:rPr>
                <w:rFonts w:ascii="Calibri" w:hAnsi="Calibri" w:cs="Calibri"/>
                <w:color w:val="0000FF"/>
                <w:sz w:val="12"/>
                <w:szCs w:val="12"/>
                <w:lang w:eastAsia="en-GB"/>
              </w:rPr>
            </w:pPr>
            <w:r w:rsidRPr="0065334B">
              <w:rPr>
                <w:rFonts w:ascii="Calibri" w:hAnsi="Calibri" w:cs="Calibri"/>
                <w:b/>
                <w:bCs/>
                <w:color w:val="000000"/>
                <w:sz w:val="12"/>
                <w:szCs w:val="12"/>
                <w:lang w:eastAsia="en-GB"/>
              </w:rPr>
              <w:t>SP-200448</w:t>
            </w:r>
          </w:p>
        </w:tc>
        <w:tc>
          <w:tcPr>
            <w:tcW w:w="2126" w:type="dxa"/>
            <w:shd w:val="clear" w:color="auto" w:fill="auto"/>
          </w:tcPr>
          <w:p w14:paraId="4362159F" w14:textId="2C8F5B5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Devaki </w:t>
            </w:r>
            <w:proofErr w:type="spellStart"/>
            <w:r w:rsidRPr="0065334B">
              <w:rPr>
                <w:rFonts w:ascii="Calibri" w:hAnsi="Calibri" w:cs="Calibri"/>
                <w:b/>
                <w:bCs/>
                <w:color w:val="000000"/>
                <w:sz w:val="12"/>
                <w:szCs w:val="12"/>
                <w:lang w:eastAsia="en-GB"/>
              </w:rPr>
              <w:t>Chandramouli</w:t>
            </w:r>
            <w:proofErr w:type="spellEnd"/>
            <w:r w:rsidRPr="0065334B">
              <w:rPr>
                <w:rFonts w:ascii="Calibri" w:hAnsi="Calibri" w:cs="Calibri"/>
                <w:b/>
                <w:bCs/>
                <w:color w:val="000000"/>
                <w:sz w:val="12"/>
                <w:szCs w:val="12"/>
                <w:lang w:eastAsia="en-GB"/>
              </w:rPr>
              <w:t xml:space="preserve"> </w:t>
            </w:r>
          </w:p>
        </w:tc>
      </w:tr>
      <w:tr w:rsidR="0065334B" w:rsidRPr="0065334B" w14:paraId="12D35A6A" w14:textId="77777777" w:rsidTr="0065334B">
        <w:trPr>
          <w:trHeight w:val="57"/>
        </w:trPr>
        <w:tc>
          <w:tcPr>
            <w:tcW w:w="680" w:type="dxa"/>
            <w:shd w:val="clear" w:color="auto" w:fill="auto"/>
          </w:tcPr>
          <w:p w14:paraId="37189517" w14:textId="5140521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910078</w:t>
            </w:r>
          </w:p>
        </w:tc>
        <w:tc>
          <w:tcPr>
            <w:tcW w:w="3572" w:type="dxa"/>
            <w:shd w:val="clear" w:color="auto" w:fill="auto"/>
          </w:tcPr>
          <w:p w14:paraId="451C51B2" w14:textId="2B9A6EC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Support for Signed Attestation for Priority and Emergency Sessions </w:t>
            </w:r>
          </w:p>
        </w:tc>
        <w:tc>
          <w:tcPr>
            <w:tcW w:w="1365" w:type="dxa"/>
            <w:shd w:val="clear" w:color="auto" w:fill="auto"/>
            <w:noWrap/>
            <w:tcMar>
              <w:left w:w="57" w:type="dxa"/>
              <w:right w:w="57" w:type="dxa"/>
            </w:tcMar>
          </w:tcPr>
          <w:p w14:paraId="6A76F84C" w14:textId="5A37D4F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71206541" w14:textId="069DCEE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02D9732A" w14:textId="6F170A3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SP-200453</w:t>
            </w:r>
          </w:p>
        </w:tc>
        <w:tc>
          <w:tcPr>
            <w:tcW w:w="2126" w:type="dxa"/>
            <w:shd w:val="clear" w:color="auto" w:fill="auto"/>
          </w:tcPr>
          <w:p w14:paraId="6B23D22B" w14:textId="61F0F1A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proofErr w:type="spellStart"/>
            <w:r w:rsidRPr="0065334B">
              <w:rPr>
                <w:rFonts w:ascii="Calibri" w:hAnsi="Calibri" w:cs="Calibri"/>
                <w:b/>
                <w:bCs/>
                <w:color w:val="000000"/>
                <w:sz w:val="12"/>
                <w:szCs w:val="12"/>
                <w:lang w:eastAsia="en-GB"/>
              </w:rPr>
              <w:t>Foti</w:t>
            </w:r>
            <w:proofErr w:type="spellEnd"/>
            <w:r w:rsidRPr="0065334B">
              <w:rPr>
                <w:rFonts w:ascii="Calibri" w:hAnsi="Calibri" w:cs="Calibri"/>
                <w:b/>
                <w:bCs/>
                <w:color w:val="000000"/>
                <w:sz w:val="12"/>
                <w:szCs w:val="12"/>
                <w:lang w:eastAsia="en-GB"/>
              </w:rPr>
              <w:t xml:space="preserve">, George, Ericsson </w:t>
            </w:r>
          </w:p>
        </w:tc>
      </w:tr>
      <w:tr w:rsidR="0065334B" w:rsidRPr="0065334B" w14:paraId="4B9FDB82" w14:textId="77777777" w:rsidTr="0065334B">
        <w:trPr>
          <w:trHeight w:val="57"/>
        </w:trPr>
        <w:tc>
          <w:tcPr>
            <w:tcW w:w="680" w:type="dxa"/>
            <w:shd w:val="clear" w:color="auto" w:fill="auto"/>
          </w:tcPr>
          <w:p w14:paraId="33F980FB" w14:textId="4EB4DE8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910081</w:t>
            </w:r>
          </w:p>
        </w:tc>
        <w:tc>
          <w:tcPr>
            <w:tcW w:w="3572" w:type="dxa"/>
            <w:shd w:val="clear" w:color="auto" w:fill="auto"/>
          </w:tcPr>
          <w:p w14:paraId="05D5F8AD" w14:textId="0BC97B6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Dynamically Changing AM Policies in the 5GC </w:t>
            </w:r>
          </w:p>
        </w:tc>
        <w:tc>
          <w:tcPr>
            <w:tcW w:w="1365" w:type="dxa"/>
            <w:shd w:val="clear" w:color="auto" w:fill="auto"/>
            <w:noWrap/>
            <w:tcMar>
              <w:left w:w="57" w:type="dxa"/>
              <w:right w:w="57" w:type="dxa"/>
            </w:tcMar>
          </w:tcPr>
          <w:p w14:paraId="7CB1B001" w14:textId="78066EE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47BA082E" w14:textId="03D6C8E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46D8A341" w14:textId="61E7164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FF"/>
                <w:sz w:val="12"/>
                <w:szCs w:val="12"/>
                <w:lang w:eastAsia="en-GB"/>
              </w:rPr>
              <w:t>SP-200446</w:t>
            </w:r>
          </w:p>
        </w:tc>
        <w:tc>
          <w:tcPr>
            <w:tcW w:w="2126" w:type="dxa"/>
            <w:shd w:val="clear" w:color="auto" w:fill="auto"/>
          </w:tcPr>
          <w:p w14:paraId="7FFBC695" w14:textId="794E3DA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Pancorbo, Belen (Ericsson)</w:t>
            </w:r>
          </w:p>
        </w:tc>
      </w:tr>
      <w:tr w:rsidR="0065334B" w:rsidRPr="0065334B" w14:paraId="45405A06" w14:textId="77777777" w:rsidTr="0065334B">
        <w:trPr>
          <w:trHeight w:val="57"/>
        </w:trPr>
        <w:tc>
          <w:tcPr>
            <w:tcW w:w="680" w:type="dxa"/>
            <w:shd w:val="clear" w:color="auto" w:fill="auto"/>
          </w:tcPr>
          <w:p w14:paraId="51039AA8" w14:textId="50CA6BA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870006</w:t>
            </w:r>
          </w:p>
        </w:tc>
        <w:tc>
          <w:tcPr>
            <w:tcW w:w="3572" w:type="dxa"/>
            <w:shd w:val="clear" w:color="auto" w:fill="auto"/>
          </w:tcPr>
          <w:p w14:paraId="1251028A" w14:textId="0090A67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IP address pool information from UDM </w:t>
            </w:r>
          </w:p>
        </w:tc>
        <w:tc>
          <w:tcPr>
            <w:tcW w:w="1365" w:type="dxa"/>
            <w:shd w:val="clear" w:color="auto" w:fill="auto"/>
            <w:noWrap/>
            <w:tcMar>
              <w:left w:w="57" w:type="dxa"/>
              <w:right w:w="57" w:type="dxa"/>
            </w:tcMar>
          </w:tcPr>
          <w:p w14:paraId="48DB2400" w14:textId="7F12BF0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p>
        </w:tc>
        <w:tc>
          <w:tcPr>
            <w:tcW w:w="425" w:type="dxa"/>
            <w:shd w:val="clear" w:color="auto" w:fill="auto"/>
          </w:tcPr>
          <w:p w14:paraId="1A00F2DD" w14:textId="30FDBC7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3171BA1D" w14:textId="1133F0E2" w:rsidR="0065334B" w:rsidRPr="0065334B" w:rsidRDefault="0065334B" w:rsidP="0065334B">
            <w:pPr>
              <w:overflowPunct/>
              <w:autoSpaceDE/>
              <w:autoSpaceDN/>
              <w:adjustRightInd/>
              <w:spacing w:after="0"/>
              <w:textAlignment w:val="auto"/>
              <w:rPr>
                <w:rFonts w:ascii="Calibri" w:hAnsi="Calibri" w:cs="Calibri"/>
                <w:b/>
                <w:bCs/>
                <w:color w:val="0000FF"/>
                <w:sz w:val="12"/>
                <w:szCs w:val="12"/>
                <w:lang w:eastAsia="en-GB"/>
              </w:rPr>
            </w:pPr>
            <w:r w:rsidRPr="0065334B">
              <w:rPr>
                <w:rFonts w:ascii="Calibri" w:hAnsi="Calibri" w:cs="Calibri"/>
                <w:color w:val="0000FF"/>
                <w:sz w:val="12"/>
                <w:szCs w:val="12"/>
                <w:lang w:eastAsia="en-GB"/>
              </w:rPr>
              <w:t>SP-200454</w:t>
            </w:r>
          </w:p>
        </w:tc>
        <w:tc>
          <w:tcPr>
            <w:tcW w:w="2126" w:type="dxa"/>
            <w:shd w:val="clear" w:color="auto" w:fill="auto"/>
          </w:tcPr>
          <w:p w14:paraId="72FDBC5B" w14:textId="10ACC4C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Stefan </w:t>
            </w:r>
            <w:proofErr w:type="spellStart"/>
            <w:r w:rsidRPr="0065334B">
              <w:rPr>
                <w:rFonts w:ascii="Calibri" w:hAnsi="Calibri" w:cs="Calibri"/>
                <w:color w:val="000000"/>
                <w:sz w:val="12"/>
                <w:szCs w:val="12"/>
                <w:lang w:eastAsia="en-GB"/>
              </w:rPr>
              <w:t>Rommer</w:t>
            </w:r>
            <w:proofErr w:type="spellEnd"/>
            <w:r w:rsidRPr="0065334B">
              <w:rPr>
                <w:rFonts w:ascii="Calibri" w:hAnsi="Calibri" w:cs="Calibri"/>
                <w:color w:val="000000"/>
                <w:sz w:val="12"/>
                <w:szCs w:val="12"/>
                <w:lang w:eastAsia="en-GB"/>
              </w:rPr>
              <w:t xml:space="preserve"> </w:t>
            </w:r>
          </w:p>
        </w:tc>
      </w:tr>
      <w:tr w:rsidR="0065334B" w:rsidRPr="0065334B" w14:paraId="1CF2413E" w14:textId="77777777" w:rsidTr="0065334B">
        <w:trPr>
          <w:trHeight w:val="57"/>
        </w:trPr>
        <w:tc>
          <w:tcPr>
            <w:tcW w:w="680" w:type="dxa"/>
            <w:shd w:val="clear" w:color="auto" w:fill="auto"/>
          </w:tcPr>
          <w:p w14:paraId="7E13FBCE" w14:textId="14BDA3F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910084</w:t>
            </w:r>
          </w:p>
        </w:tc>
        <w:tc>
          <w:tcPr>
            <w:tcW w:w="3572" w:type="dxa"/>
            <w:shd w:val="clear" w:color="auto" w:fill="auto"/>
          </w:tcPr>
          <w:p w14:paraId="5FB01262" w14:textId="4A491127"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Dynamic management of group-based event monitoring </w:t>
            </w:r>
          </w:p>
        </w:tc>
        <w:tc>
          <w:tcPr>
            <w:tcW w:w="1365" w:type="dxa"/>
            <w:shd w:val="clear" w:color="auto" w:fill="auto"/>
            <w:noWrap/>
            <w:tcMar>
              <w:left w:w="57" w:type="dxa"/>
              <w:right w:w="57" w:type="dxa"/>
            </w:tcMar>
          </w:tcPr>
          <w:p w14:paraId="00BE1FE2" w14:textId="324E533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p>
        </w:tc>
        <w:tc>
          <w:tcPr>
            <w:tcW w:w="425" w:type="dxa"/>
            <w:shd w:val="clear" w:color="auto" w:fill="auto"/>
          </w:tcPr>
          <w:p w14:paraId="18D9D242" w14:textId="2BBEDAE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7763E772" w14:textId="53E1CDFA" w:rsidR="0065334B" w:rsidRPr="0065334B" w:rsidRDefault="0065334B" w:rsidP="0065334B">
            <w:pPr>
              <w:overflowPunct/>
              <w:autoSpaceDE/>
              <w:autoSpaceDN/>
              <w:adjustRightInd/>
              <w:spacing w:after="0"/>
              <w:textAlignment w:val="auto"/>
              <w:rPr>
                <w:rFonts w:ascii="Calibri" w:hAnsi="Calibri" w:cs="Calibri"/>
                <w:color w:val="0000FF"/>
                <w:sz w:val="12"/>
                <w:szCs w:val="12"/>
                <w:lang w:eastAsia="en-GB"/>
              </w:rPr>
            </w:pPr>
            <w:r w:rsidRPr="0065334B">
              <w:rPr>
                <w:rFonts w:ascii="Calibri" w:hAnsi="Calibri" w:cs="Calibri"/>
                <w:b/>
                <w:bCs/>
                <w:color w:val="0000FF"/>
                <w:sz w:val="12"/>
                <w:szCs w:val="12"/>
                <w:lang w:eastAsia="en-GB"/>
              </w:rPr>
              <w:t>SP-200455</w:t>
            </w:r>
          </w:p>
        </w:tc>
        <w:tc>
          <w:tcPr>
            <w:tcW w:w="2126" w:type="dxa"/>
            <w:shd w:val="clear" w:color="auto" w:fill="auto"/>
          </w:tcPr>
          <w:p w14:paraId="4EB2F1F8" w14:textId="18A7D0C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Qian XB Chen, Ericsson</w:t>
            </w:r>
          </w:p>
        </w:tc>
      </w:tr>
      <w:tr w:rsidR="0065334B" w:rsidRPr="0065334B" w14:paraId="1AB4F6B1" w14:textId="77777777" w:rsidTr="0065334B">
        <w:trPr>
          <w:trHeight w:val="57"/>
        </w:trPr>
        <w:tc>
          <w:tcPr>
            <w:tcW w:w="680" w:type="dxa"/>
            <w:shd w:val="clear" w:color="auto" w:fill="auto"/>
          </w:tcPr>
          <w:p w14:paraId="1EF17681" w14:textId="2B6891B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911034</w:t>
            </w:r>
          </w:p>
        </w:tc>
        <w:tc>
          <w:tcPr>
            <w:tcW w:w="3572" w:type="dxa"/>
            <w:shd w:val="clear" w:color="auto" w:fill="auto"/>
          </w:tcPr>
          <w:p w14:paraId="305C055C" w14:textId="65AAA97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FF"/>
                <w:sz w:val="12"/>
                <w:szCs w:val="12"/>
                <w:lang w:eastAsia="en-GB"/>
              </w:rPr>
              <w:t xml:space="preserve">IMS Stage-3 IETF Protocol Alignment </w:t>
            </w:r>
          </w:p>
        </w:tc>
        <w:tc>
          <w:tcPr>
            <w:tcW w:w="1365" w:type="dxa"/>
            <w:shd w:val="clear" w:color="auto" w:fill="auto"/>
            <w:noWrap/>
            <w:tcMar>
              <w:left w:w="57" w:type="dxa"/>
              <w:right w:w="57" w:type="dxa"/>
            </w:tcMar>
          </w:tcPr>
          <w:p w14:paraId="554673BC" w14:textId="34EC3B3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p>
        </w:tc>
        <w:tc>
          <w:tcPr>
            <w:tcW w:w="425" w:type="dxa"/>
            <w:shd w:val="clear" w:color="auto" w:fill="auto"/>
          </w:tcPr>
          <w:p w14:paraId="0AD2E0EC" w14:textId="47AB4A1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proofErr w:type="spellStart"/>
            <w:r w:rsidRPr="0065334B">
              <w:rPr>
                <w:rFonts w:ascii="Calibri" w:hAnsi="Calibri" w:cs="Calibri"/>
                <w:b/>
                <w:bCs/>
                <w:color w:val="000000"/>
                <w:sz w:val="12"/>
                <w:szCs w:val="12"/>
                <w:lang w:eastAsia="en-GB"/>
              </w:rPr>
              <w:t>ct</w:t>
            </w:r>
            <w:proofErr w:type="spellEnd"/>
          </w:p>
        </w:tc>
        <w:tc>
          <w:tcPr>
            <w:tcW w:w="851" w:type="dxa"/>
            <w:shd w:val="clear" w:color="auto" w:fill="auto"/>
          </w:tcPr>
          <w:p w14:paraId="570B673E" w14:textId="11452447" w:rsidR="0065334B" w:rsidRPr="0065334B" w:rsidRDefault="0065334B" w:rsidP="0065334B">
            <w:pPr>
              <w:overflowPunct/>
              <w:autoSpaceDE/>
              <w:autoSpaceDN/>
              <w:adjustRightInd/>
              <w:spacing w:after="0"/>
              <w:textAlignment w:val="auto"/>
              <w:rPr>
                <w:rFonts w:ascii="Calibri" w:hAnsi="Calibri" w:cs="Calibri"/>
                <w:b/>
                <w:bCs/>
                <w:color w:val="0000FF"/>
                <w:sz w:val="12"/>
                <w:szCs w:val="12"/>
                <w:lang w:eastAsia="en-GB"/>
              </w:rPr>
            </w:pPr>
            <w:r w:rsidRPr="0065334B">
              <w:rPr>
                <w:rFonts w:ascii="Calibri" w:hAnsi="Calibri" w:cs="Calibri"/>
                <w:b/>
                <w:bCs/>
                <w:color w:val="000000"/>
                <w:sz w:val="12"/>
                <w:szCs w:val="12"/>
                <w:lang w:eastAsia="en-GB"/>
              </w:rPr>
              <w:t>CP-201167</w:t>
            </w:r>
          </w:p>
        </w:tc>
        <w:tc>
          <w:tcPr>
            <w:tcW w:w="2126" w:type="dxa"/>
            <w:shd w:val="clear" w:color="auto" w:fill="auto"/>
          </w:tcPr>
          <w:p w14:paraId="6B84A77D" w14:textId="248D70D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proofErr w:type="spellStart"/>
            <w:r w:rsidRPr="0065334B">
              <w:rPr>
                <w:rFonts w:ascii="Calibri" w:hAnsi="Calibri" w:cs="Calibri"/>
                <w:b/>
                <w:bCs/>
                <w:color w:val="000000"/>
                <w:sz w:val="12"/>
                <w:szCs w:val="12"/>
                <w:lang w:eastAsia="en-GB"/>
              </w:rPr>
              <w:t>Gkatzikis</w:t>
            </w:r>
            <w:proofErr w:type="spellEnd"/>
            <w:r w:rsidRPr="0065334B">
              <w:rPr>
                <w:rFonts w:ascii="Calibri" w:hAnsi="Calibri" w:cs="Calibri"/>
                <w:b/>
                <w:bCs/>
                <w:color w:val="000000"/>
                <w:sz w:val="12"/>
                <w:szCs w:val="12"/>
                <w:lang w:eastAsia="en-GB"/>
              </w:rPr>
              <w:t xml:space="preserve">, </w:t>
            </w:r>
            <w:proofErr w:type="spellStart"/>
            <w:r w:rsidRPr="0065334B">
              <w:rPr>
                <w:rFonts w:ascii="Calibri" w:hAnsi="Calibri" w:cs="Calibri"/>
                <w:b/>
                <w:bCs/>
                <w:color w:val="000000"/>
                <w:sz w:val="12"/>
                <w:szCs w:val="12"/>
                <w:lang w:eastAsia="en-GB"/>
              </w:rPr>
              <w:t>Lazaros</w:t>
            </w:r>
            <w:proofErr w:type="spellEnd"/>
            <w:r w:rsidRPr="0065334B">
              <w:rPr>
                <w:rFonts w:ascii="Calibri" w:hAnsi="Calibri" w:cs="Calibri"/>
                <w:b/>
                <w:bCs/>
                <w:color w:val="000000"/>
                <w:sz w:val="12"/>
                <w:szCs w:val="12"/>
                <w:lang w:eastAsia="en-GB"/>
              </w:rPr>
              <w:t xml:space="preserve">(Nokia) </w:t>
            </w:r>
          </w:p>
        </w:tc>
      </w:tr>
      <w:tr w:rsidR="0065334B" w:rsidRPr="0065334B" w14:paraId="7286C5C5" w14:textId="77777777" w:rsidTr="0065334B">
        <w:trPr>
          <w:trHeight w:val="57"/>
        </w:trPr>
        <w:tc>
          <w:tcPr>
            <w:tcW w:w="680" w:type="dxa"/>
            <w:shd w:val="clear" w:color="auto" w:fill="auto"/>
          </w:tcPr>
          <w:p w14:paraId="6E54E001" w14:textId="375DFFD7"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880013</w:t>
            </w:r>
          </w:p>
        </w:tc>
        <w:tc>
          <w:tcPr>
            <w:tcW w:w="3572" w:type="dxa"/>
            <w:shd w:val="clear" w:color="auto" w:fill="auto"/>
          </w:tcPr>
          <w:p w14:paraId="4922884A" w14:textId="2C2CBCE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Service Based Interface Protocol Improvements Release 17 </w:t>
            </w:r>
          </w:p>
        </w:tc>
        <w:tc>
          <w:tcPr>
            <w:tcW w:w="1365" w:type="dxa"/>
            <w:shd w:val="clear" w:color="auto" w:fill="auto"/>
            <w:noWrap/>
            <w:tcMar>
              <w:left w:w="57" w:type="dxa"/>
              <w:right w:w="57" w:type="dxa"/>
            </w:tcMar>
          </w:tcPr>
          <w:p w14:paraId="4CD35786" w14:textId="08C9D48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p>
        </w:tc>
        <w:tc>
          <w:tcPr>
            <w:tcW w:w="425" w:type="dxa"/>
            <w:shd w:val="clear" w:color="auto" w:fill="auto"/>
          </w:tcPr>
          <w:p w14:paraId="62D184F2" w14:textId="6A3B214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C3</w:t>
            </w:r>
          </w:p>
        </w:tc>
        <w:tc>
          <w:tcPr>
            <w:tcW w:w="851" w:type="dxa"/>
            <w:shd w:val="clear" w:color="auto" w:fill="auto"/>
          </w:tcPr>
          <w:p w14:paraId="1AE62CE1" w14:textId="797909D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CP-211088</w:t>
            </w:r>
          </w:p>
        </w:tc>
        <w:tc>
          <w:tcPr>
            <w:tcW w:w="2126" w:type="dxa"/>
            <w:shd w:val="clear" w:color="auto" w:fill="auto"/>
          </w:tcPr>
          <w:p w14:paraId="0B547BF9" w14:textId="337A936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Song Yue, China Mobile </w:t>
            </w:r>
          </w:p>
        </w:tc>
      </w:tr>
      <w:tr w:rsidR="0065334B" w:rsidRPr="0065334B" w14:paraId="45F4FBF2" w14:textId="77777777" w:rsidTr="0065334B">
        <w:trPr>
          <w:trHeight w:val="57"/>
        </w:trPr>
        <w:tc>
          <w:tcPr>
            <w:tcW w:w="680" w:type="dxa"/>
            <w:shd w:val="clear" w:color="auto" w:fill="auto"/>
          </w:tcPr>
          <w:p w14:paraId="50CA5DEA" w14:textId="6272450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911009</w:t>
            </w:r>
          </w:p>
        </w:tc>
        <w:tc>
          <w:tcPr>
            <w:tcW w:w="3572" w:type="dxa"/>
            <w:shd w:val="clear" w:color="auto" w:fill="auto"/>
          </w:tcPr>
          <w:p w14:paraId="7E81B1F8" w14:textId="54CF5E1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tcPr>
          <w:p w14:paraId="509580BD" w14:textId="13133CC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P</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2</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1</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7</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A</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S</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x</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y</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
        </w:tc>
        <w:tc>
          <w:tcPr>
            <w:tcW w:w="425" w:type="dxa"/>
            <w:shd w:val="clear" w:color="auto" w:fill="auto"/>
          </w:tcPr>
          <w:p w14:paraId="1278A010" w14:textId="482F3AE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38A151A4" w14:textId="56F4268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RP-212182</w:t>
            </w:r>
          </w:p>
        </w:tc>
        <w:tc>
          <w:tcPr>
            <w:tcW w:w="2126" w:type="dxa"/>
            <w:shd w:val="clear" w:color="auto" w:fill="auto"/>
          </w:tcPr>
          <w:p w14:paraId="1FC5D387" w14:textId="6F761A9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Huawei </w:t>
            </w:r>
          </w:p>
        </w:tc>
      </w:tr>
      <w:tr w:rsidR="0065334B" w:rsidRPr="0065334B" w14:paraId="56B49F67" w14:textId="77777777" w:rsidTr="0065334B">
        <w:trPr>
          <w:trHeight w:val="57"/>
        </w:trPr>
        <w:tc>
          <w:tcPr>
            <w:tcW w:w="680" w:type="dxa"/>
            <w:shd w:val="clear" w:color="auto" w:fill="auto"/>
          </w:tcPr>
          <w:p w14:paraId="2EE97B1E" w14:textId="6A540B8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911012</w:t>
            </w:r>
          </w:p>
        </w:tc>
        <w:tc>
          <w:tcPr>
            <w:tcW w:w="3572" w:type="dxa"/>
            <w:shd w:val="clear" w:color="auto" w:fill="auto"/>
          </w:tcPr>
          <w:p w14:paraId="4E2502A4" w14:textId="354A52F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High power UE (power class 1.5) for NR band n79 </w:t>
            </w:r>
          </w:p>
        </w:tc>
        <w:tc>
          <w:tcPr>
            <w:tcW w:w="1365" w:type="dxa"/>
            <w:shd w:val="clear" w:color="auto" w:fill="auto"/>
            <w:noWrap/>
            <w:tcMar>
              <w:left w:w="57" w:type="dxa"/>
              <w:right w:w="57" w:type="dxa"/>
            </w:tcMar>
          </w:tcPr>
          <w:p w14:paraId="7CE3381F" w14:textId="23A369D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9</w:t>
            </w:r>
            <w:r w:rsidRPr="0065334B">
              <w:rPr>
                <w:rFonts w:ascii="Calibri" w:hAnsi="Calibri" w:cs="Calibri"/>
                <w:b/>
                <w:bCs/>
                <w:color w:val="000000"/>
                <w:sz w:val="2"/>
                <w:szCs w:val="12"/>
                <w:lang w:eastAsia="en-GB"/>
              </w:rPr>
              <w:t xml:space="preserve"> </w:t>
            </w:r>
          </w:p>
        </w:tc>
        <w:tc>
          <w:tcPr>
            <w:tcW w:w="425" w:type="dxa"/>
            <w:shd w:val="clear" w:color="auto" w:fill="auto"/>
          </w:tcPr>
          <w:p w14:paraId="33ED08B4" w14:textId="24CFE6D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2773BC95" w14:textId="56D875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RP-210843</w:t>
            </w:r>
          </w:p>
        </w:tc>
        <w:tc>
          <w:tcPr>
            <w:tcW w:w="2126" w:type="dxa"/>
            <w:shd w:val="clear" w:color="auto" w:fill="auto"/>
          </w:tcPr>
          <w:p w14:paraId="1E1655C8" w14:textId="490EE8C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CMCC </w:t>
            </w:r>
          </w:p>
        </w:tc>
      </w:tr>
      <w:tr w:rsidR="0065334B" w:rsidRPr="0065334B" w14:paraId="192615BD" w14:textId="77777777" w:rsidTr="0065334B">
        <w:trPr>
          <w:trHeight w:val="57"/>
        </w:trPr>
        <w:tc>
          <w:tcPr>
            <w:tcW w:w="680" w:type="dxa"/>
            <w:shd w:val="clear" w:color="auto" w:fill="auto"/>
          </w:tcPr>
          <w:p w14:paraId="3118B5E9" w14:textId="651CA84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911015</w:t>
            </w:r>
          </w:p>
        </w:tc>
        <w:tc>
          <w:tcPr>
            <w:tcW w:w="3572" w:type="dxa"/>
            <w:shd w:val="clear" w:color="auto" w:fill="auto"/>
          </w:tcPr>
          <w:p w14:paraId="1C076890" w14:textId="176FD97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FR2 FWA (Fixed Wireless Access) UE with maximum TRP of 23dBm for band n259 </w:t>
            </w:r>
          </w:p>
        </w:tc>
        <w:tc>
          <w:tcPr>
            <w:tcW w:w="1365" w:type="dxa"/>
            <w:shd w:val="clear" w:color="auto" w:fill="auto"/>
            <w:noWrap/>
            <w:tcMar>
              <w:left w:w="57" w:type="dxa"/>
              <w:right w:w="57" w:type="dxa"/>
            </w:tcMar>
          </w:tcPr>
          <w:p w14:paraId="634329A3" w14:textId="26F13AD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9</w:t>
            </w:r>
            <w:r w:rsidRPr="0065334B">
              <w:rPr>
                <w:rFonts w:ascii="Calibri" w:hAnsi="Calibri" w:cs="Calibri"/>
                <w:b/>
                <w:bCs/>
                <w:color w:val="000000"/>
                <w:sz w:val="2"/>
                <w:szCs w:val="12"/>
                <w:lang w:eastAsia="en-GB"/>
              </w:rPr>
              <w:t xml:space="preserve"> </w:t>
            </w:r>
          </w:p>
        </w:tc>
        <w:tc>
          <w:tcPr>
            <w:tcW w:w="425" w:type="dxa"/>
            <w:shd w:val="clear" w:color="auto" w:fill="auto"/>
          </w:tcPr>
          <w:p w14:paraId="22A13D70" w14:textId="49A18A5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1EBEC8C2" w14:textId="554475C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RP-210875</w:t>
            </w:r>
          </w:p>
        </w:tc>
        <w:tc>
          <w:tcPr>
            <w:tcW w:w="2126" w:type="dxa"/>
            <w:shd w:val="clear" w:color="auto" w:fill="auto"/>
          </w:tcPr>
          <w:p w14:paraId="18287081" w14:textId="3E68500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SoftBank Corp., KDDI, NTT DOCOMO, Rakuten Mobile, Qualcomm </w:t>
            </w:r>
          </w:p>
        </w:tc>
      </w:tr>
      <w:tr w:rsidR="0065334B" w:rsidRPr="0065334B" w14:paraId="3205D37C" w14:textId="77777777" w:rsidTr="0065334B">
        <w:trPr>
          <w:trHeight w:val="57"/>
        </w:trPr>
        <w:tc>
          <w:tcPr>
            <w:tcW w:w="680" w:type="dxa"/>
            <w:shd w:val="clear" w:color="auto" w:fill="auto"/>
          </w:tcPr>
          <w:p w14:paraId="6C1C3C12" w14:textId="248F154A"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880078</w:t>
            </w:r>
          </w:p>
        </w:tc>
        <w:tc>
          <w:tcPr>
            <w:tcW w:w="3572" w:type="dxa"/>
            <w:shd w:val="clear" w:color="auto" w:fill="auto"/>
          </w:tcPr>
          <w:p w14:paraId="12396378" w14:textId="2030782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Multiple Input Multiple Output (MIMO) Over-the-Air (OTA) requirements for NR UEs</w:t>
            </w:r>
          </w:p>
        </w:tc>
        <w:tc>
          <w:tcPr>
            <w:tcW w:w="1365" w:type="dxa"/>
            <w:shd w:val="clear" w:color="auto" w:fill="auto"/>
            <w:noWrap/>
            <w:tcMar>
              <w:left w:w="57" w:type="dxa"/>
              <w:right w:w="57" w:type="dxa"/>
            </w:tcMar>
          </w:tcPr>
          <w:p w14:paraId="3EA9BFD8" w14:textId="4F74A5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O</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p>
        </w:tc>
        <w:tc>
          <w:tcPr>
            <w:tcW w:w="425" w:type="dxa"/>
            <w:shd w:val="clear" w:color="auto" w:fill="auto"/>
          </w:tcPr>
          <w:p w14:paraId="1131A5BA" w14:textId="69C87F6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38AF8565" w14:textId="4BCCC71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RP-201800</w:t>
            </w:r>
          </w:p>
        </w:tc>
        <w:tc>
          <w:tcPr>
            <w:tcW w:w="2126" w:type="dxa"/>
            <w:shd w:val="clear" w:color="auto" w:fill="auto"/>
          </w:tcPr>
          <w:p w14:paraId="409D4FB4" w14:textId="09FDD4E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CAICT</w:t>
            </w:r>
          </w:p>
        </w:tc>
      </w:tr>
      <w:tr w:rsidR="0065334B" w:rsidRPr="0065334B" w14:paraId="32BD92CB" w14:textId="77777777" w:rsidTr="0065334B">
        <w:trPr>
          <w:trHeight w:val="57"/>
        </w:trPr>
        <w:tc>
          <w:tcPr>
            <w:tcW w:w="680" w:type="dxa"/>
            <w:shd w:val="clear" w:color="auto" w:fill="auto"/>
          </w:tcPr>
          <w:p w14:paraId="6A1598AB" w14:textId="2DB537F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870064</w:t>
            </w:r>
          </w:p>
        </w:tc>
        <w:tc>
          <w:tcPr>
            <w:tcW w:w="3572" w:type="dxa"/>
            <w:shd w:val="clear" w:color="auto" w:fill="auto"/>
          </w:tcPr>
          <w:p w14:paraId="598ED5A0" w14:textId="1C3187E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tcPr>
          <w:p w14:paraId="57A63E7B" w14:textId="04CF445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8</w:t>
            </w:r>
            <w:r w:rsidRPr="0065334B">
              <w:rPr>
                <w:rFonts w:ascii="Calibri" w:hAnsi="Calibri" w:cs="Calibri"/>
                <w:b/>
                <w:bCs/>
                <w:color w:val="000000"/>
                <w:sz w:val="2"/>
                <w:szCs w:val="12"/>
                <w:lang w:eastAsia="en-GB"/>
              </w:rPr>
              <w:t xml:space="preserve"> </w:t>
            </w:r>
          </w:p>
        </w:tc>
        <w:tc>
          <w:tcPr>
            <w:tcW w:w="425" w:type="dxa"/>
            <w:shd w:val="clear" w:color="auto" w:fill="auto"/>
          </w:tcPr>
          <w:p w14:paraId="1FB7C8FB" w14:textId="72A049A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68A605EB" w14:textId="0A36A0E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RP-202565</w:t>
            </w:r>
          </w:p>
        </w:tc>
        <w:tc>
          <w:tcPr>
            <w:tcW w:w="2126" w:type="dxa"/>
            <w:shd w:val="clear" w:color="auto" w:fill="auto"/>
          </w:tcPr>
          <w:p w14:paraId="443E062D" w14:textId="6CC8775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Softbank</w:t>
            </w:r>
          </w:p>
        </w:tc>
      </w:tr>
      <w:tr w:rsidR="0065334B" w:rsidRPr="0065334B" w14:paraId="318815BE" w14:textId="77777777" w:rsidTr="0065334B">
        <w:trPr>
          <w:trHeight w:val="57"/>
        </w:trPr>
        <w:tc>
          <w:tcPr>
            <w:tcW w:w="680" w:type="dxa"/>
            <w:shd w:val="clear" w:color="auto" w:fill="auto"/>
          </w:tcPr>
          <w:p w14:paraId="68B12FD7" w14:textId="4CB6E48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880092</w:t>
            </w:r>
          </w:p>
        </w:tc>
        <w:tc>
          <w:tcPr>
            <w:tcW w:w="3572" w:type="dxa"/>
            <w:shd w:val="clear" w:color="auto" w:fill="auto"/>
          </w:tcPr>
          <w:p w14:paraId="70854CA7" w14:textId="1F68F17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Adding channel bandwidth support to existing NR bands</w:t>
            </w:r>
          </w:p>
        </w:tc>
        <w:tc>
          <w:tcPr>
            <w:tcW w:w="1365" w:type="dxa"/>
            <w:shd w:val="clear" w:color="auto" w:fill="auto"/>
            <w:noWrap/>
            <w:tcMar>
              <w:left w:w="57" w:type="dxa"/>
              <w:right w:w="57" w:type="dxa"/>
            </w:tcMar>
          </w:tcPr>
          <w:p w14:paraId="44DAA50B" w14:textId="1319E8C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12FA72F0" w14:textId="7B4F6D5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2D180FCB" w14:textId="3122DA7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RP-212531</w:t>
            </w:r>
          </w:p>
        </w:tc>
        <w:tc>
          <w:tcPr>
            <w:tcW w:w="2126" w:type="dxa"/>
            <w:shd w:val="clear" w:color="auto" w:fill="auto"/>
          </w:tcPr>
          <w:p w14:paraId="0F22B7D7" w14:textId="212470E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Ericsson</w:t>
            </w:r>
          </w:p>
        </w:tc>
      </w:tr>
      <w:tr w:rsidR="0065334B" w:rsidRPr="0065334B" w14:paraId="76E4A34F" w14:textId="77777777" w:rsidTr="0065334B">
        <w:trPr>
          <w:trHeight w:val="57"/>
        </w:trPr>
        <w:tc>
          <w:tcPr>
            <w:tcW w:w="680" w:type="dxa"/>
            <w:shd w:val="clear" w:color="auto" w:fill="auto"/>
          </w:tcPr>
          <w:p w14:paraId="3182DC86" w14:textId="3C59F72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880093</w:t>
            </w:r>
          </w:p>
        </w:tc>
        <w:tc>
          <w:tcPr>
            <w:tcW w:w="3572" w:type="dxa"/>
            <w:shd w:val="clear" w:color="auto" w:fill="auto"/>
          </w:tcPr>
          <w:p w14:paraId="0452C505" w14:textId="626A4FF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channel bandwidths 35MHz and 45MHz for NR FR1</w:t>
            </w:r>
          </w:p>
        </w:tc>
        <w:tc>
          <w:tcPr>
            <w:tcW w:w="1365" w:type="dxa"/>
            <w:shd w:val="clear" w:color="auto" w:fill="auto"/>
            <w:noWrap/>
            <w:tcMar>
              <w:left w:w="57" w:type="dxa"/>
              <w:right w:w="57" w:type="dxa"/>
            </w:tcMar>
          </w:tcPr>
          <w:p w14:paraId="765CF71A" w14:textId="27458B0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3</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4</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p>
        </w:tc>
        <w:tc>
          <w:tcPr>
            <w:tcW w:w="425" w:type="dxa"/>
            <w:shd w:val="clear" w:color="auto" w:fill="auto"/>
          </w:tcPr>
          <w:p w14:paraId="678099AD" w14:textId="2BD8255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4B947E27" w14:textId="1E1E295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RP-211386</w:t>
            </w:r>
          </w:p>
        </w:tc>
        <w:tc>
          <w:tcPr>
            <w:tcW w:w="2126" w:type="dxa"/>
            <w:shd w:val="clear" w:color="auto" w:fill="auto"/>
          </w:tcPr>
          <w:p w14:paraId="1AB8851F" w14:textId="0623DBA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Huawei</w:t>
            </w:r>
          </w:p>
        </w:tc>
      </w:tr>
      <w:tr w:rsidR="0065334B" w:rsidRPr="0065334B" w14:paraId="19FB2C2F" w14:textId="77777777" w:rsidTr="0065334B">
        <w:trPr>
          <w:trHeight w:val="57"/>
        </w:trPr>
        <w:tc>
          <w:tcPr>
            <w:tcW w:w="680" w:type="dxa"/>
            <w:shd w:val="clear" w:color="auto" w:fill="auto"/>
          </w:tcPr>
          <w:p w14:paraId="173A72FC" w14:textId="53DABEB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880097</w:t>
            </w:r>
          </w:p>
        </w:tc>
        <w:tc>
          <w:tcPr>
            <w:tcW w:w="3572" w:type="dxa"/>
            <w:shd w:val="clear" w:color="auto" w:fill="auto"/>
          </w:tcPr>
          <w:p w14:paraId="3859E60B" w14:textId="09D47DA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tcPr>
          <w:p w14:paraId="6BDB0C2F" w14:textId="62EAC29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i</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p>
        </w:tc>
        <w:tc>
          <w:tcPr>
            <w:tcW w:w="425" w:type="dxa"/>
            <w:shd w:val="clear" w:color="auto" w:fill="auto"/>
          </w:tcPr>
          <w:p w14:paraId="4D6F5F42" w14:textId="721993B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44A64E4D" w14:textId="5A44737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RP-212530</w:t>
            </w:r>
          </w:p>
        </w:tc>
        <w:tc>
          <w:tcPr>
            <w:tcW w:w="2126" w:type="dxa"/>
            <w:shd w:val="clear" w:color="auto" w:fill="auto"/>
          </w:tcPr>
          <w:p w14:paraId="3B16CC52" w14:textId="0F0ED86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China Telecom</w:t>
            </w:r>
          </w:p>
        </w:tc>
      </w:tr>
      <w:tr w:rsidR="0065334B" w:rsidRPr="0065334B" w14:paraId="67357927" w14:textId="77777777" w:rsidTr="0065334B">
        <w:trPr>
          <w:trHeight w:val="57"/>
        </w:trPr>
        <w:tc>
          <w:tcPr>
            <w:tcW w:w="680" w:type="dxa"/>
            <w:shd w:val="clear" w:color="auto" w:fill="auto"/>
          </w:tcPr>
          <w:p w14:paraId="336A3CB3" w14:textId="0975B37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900062</w:t>
            </w:r>
          </w:p>
        </w:tc>
        <w:tc>
          <w:tcPr>
            <w:tcW w:w="3572" w:type="dxa"/>
            <w:shd w:val="clear" w:color="auto" w:fill="auto"/>
          </w:tcPr>
          <w:p w14:paraId="0DA77293" w14:textId="0371F3E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 of reduced capability NR devices </w:t>
            </w:r>
          </w:p>
        </w:tc>
        <w:tc>
          <w:tcPr>
            <w:tcW w:w="1365" w:type="dxa"/>
            <w:shd w:val="clear" w:color="auto" w:fill="auto"/>
            <w:noWrap/>
            <w:tcMar>
              <w:left w:w="57" w:type="dxa"/>
              <w:right w:w="57" w:type="dxa"/>
            </w:tcMar>
          </w:tcPr>
          <w:p w14:paraId="6BE3392E" w14:textId="430CEDF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r</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07159A5E" w14:textId="5215104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R1</w:t>
            </w:r>
          </w:p>
        </w:tc>
        <w:tc>
          <w:tcPr>
            <w:tcW w:w="851" w:type="dxa"/>
            <w:shd w:val="clear" w:color="auto" w:fill="auto"/>
          </w:tcPr>
          <w:p w14:paraId="62CFB6FA" w14:textId="0D1F1C9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RP-211574</w:t>
            </w:r>
          </w:p>
        </w:tc>
        <w:tc>
          <w:tcPr>
            <w:tcW w:w="2126" w:type="dxa"/>
            <w:shd w:val="clear" w:color="auto" w:fill="auto"/>
          </w:tcPr>
          <w:p w14:paraId="55AB82D0" w14:textId="7D986C5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Ericsson </w:t>
            </w:r>
          </w:p>
        </w:tc>
      </w:tr>
      <w:tr w:rsidR="0065334B" w:rsidRPr="0065334B" w14:paraId="69B4BEAF" w14:textId="77777777" w:rsidTr="0065334B">
        <w:trPr>
          <w:trHeight w:val="57"/>
        </w:trPr>
        <w:tc>
          <w:tcPr>
            <w:tcW w:w="680" w:type="dxa"/>
            <w:shd w:val="clear" w:color="auto" w:fill="auto"/>
          </w:tcPr>
          <w:p w14:paraId="1F3DD4A0" w14:textId="560429F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900167</w:t>
            </w:r>
          </w:p>
        </w:tc>
        <w:tc>
          <w:tcPr>
            <w:tcW w:w="3572" w:type="dxa"/>
            <w:shd w:val="clear" w:color="auto" w:fill="auto"/>
          </w:tcPr>
          <w:p w14:paraId="2212CFE0" w14:textId="78CB0C9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bandwidth combination set 4 (BCS4) for NR </w:t>
            </w:r>
          </w:p>
        </w:tc>
        <w:tc>
          <w:tcPr>
            <w:tcW w:w="1365" w:type="dxa"/>
            <w:shd w:val="clear" w:color="auto" w:fill="auto"/>
            <w:noWrap/>
            <w:tcMar>
              <w:left w:w="57" w:type="dxa"/>
              <w:right w:w="57" w:type="dxa"/>
            </w:tcMar>
          </w:tcPr>
          <w:p w14:paraId="46BD7E5F" w14:textId="3D7CB8D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4</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6EA5CC9D" w14:textId="7B5BC7A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69A79586" w14:textId="0B06608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RP-202832</w:t>
            </w:r>
          </w:p>
        </w:tc>
        <w:tc>
          <w:tcPr>
            <w:tcW w:w="2126" w:type="dxa"/>
            <w:shd w:val="clear" w:color="auto" w:fill="auto"/>
          </w:tcPr>
          <w:p w14:paraId="5D20247F" w14:textId="0EB1EA6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Ericsson </w:t>
            </w:r>
          </w:p>
        </w:tc>
      </w:tr>
      <w:tr w:rsidR="0065334B" w:rsidRPr="0065334B" w14:paraId="095D6FA9" w14:textId="77777777" w:rsidTr="0065334B">
        <w:trPr>
          <w:trHeight w:val="57"/>
        </w:trPr>
        <w:tc>
          <w:tcPr>
            <w:tcW w:w="680" w:type="dxa"/>
            <w:shd w:val="clear" w:color="auto" w:fill="auto"/>
          </w:tcPr>
          <w:p w14:paraId="0058CADE" w14:textId="6091493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930056</w:t>
            </w:r>
          </w:p>
        </w:tc>
        <w:tc>
          <w:tcPr>
            <w:tcW w:w="3572" w:type="dxa"/>
            <w:shd w:val="clear" w:color="auto" w:fill="auto"/>
          </w:tcPr>
          <w:p w14:paraId="696B4478" w14:textId="40B36E6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Increasing UE power high limit for CA and DC </w:t>
            </w:r>
          </w:p>
        </w:tc>
        <w:tc>
          <w:tcPr>
            <w:tcW w:w="1365" w:type="dxa"/>
            <w:shd w:val="clear" w:color="auto" w:fill="auto"/>
            <w:noWrap/>
            <w:tcMar>
              <w:left w:w="57" w:type="dxa"/>
              <w:right w:w="57" w:type="dxa"/>
            </w:tcMar>
          </w:tcPr>
          <w:p w14:paraId="532E94AC" w14:textId="7E97EF6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i</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i</w:t>
            </w:r>
            <w:proofErr w:type="spellEnd"/>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3D0A73FC" w14:textId="71D9A7F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55105ACB" w14:textId="460CA2D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RP-212622</w:t>
            </w:r>
          </w:p>
        </w:tc>
        <w:tc>
          <w:tcPr>
            <w:tcW w:w="2126" w:type="dxa"/>
            <w:shd w:val="clear" w:color="auto" w:fill="auto"/>
          </w:tcPr>
          <w:p w14:paraId="6F780C30" w14:textId="6DCFE74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Qualcomm </w:t>
            </w:r>
          </w:p>
        </w:tc>
      </w:tr>
      <w:tr w:rsidR="0065334B" w:rsidRPr="0065334B" w14:paraId="46FA152C" w14:textId="77777777" w:rsidTr="0065334B">
        <w:trPr>
          <w:trHeight w:val="57"/>
        </w:trPr>
        <w:tc>
          <w:tcPr>
            <w:tcW w:w="680" w:type="dxa"/>
            <w:shd w:val="clear" w:color="auto" w:fill="auto"/>
          </w:tcPr>
          <w:p w14:paraId="4D1A4A31" w14:textId="030B07F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930057</w:t>
            </w:r>
          </w:p>
        </w:tc>
        <w:tc>
          <w:tcPr>
            <w:tcW w:w="3572" w:type="dxa"/>
            <w:shd w:val="clear" w:color="auto" w:fill="auto"/>
          </w:tcPr>
          <w:p w14:paraId="049D25B4" w14:textId="593D2D1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upper 700MHz A block E-UTRA band for the US </w:t>
            </w:r>
          </w:p>
        </w:tc>
        <w:tc>
          <w:tcPr>
            <w:tcW w:w="1365" w:type="dxa"/>
            <w:shd w:val="clear" w:color="auto" w:fill="auto"/>
            <w:noWrap/>
            <w:tcMar>
              <w:left w:w="57" w:type="dxa"/>
              <w:right w:w="57" w:type="dxa"/>
            </w:tcMar>
          </w:tcPr>
          <w:p w14:paraId="1BBC188D" w14:textId="6D63A72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T</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p</w:t>
            </w:r>
            <w:r w:rsidRPr="0065334B">
              <w:rPr>
                <w:rFonts w:ascii="Calibri" w:hAnsi="Calibri" w:cs="Calibri"/>
                <w:b/>
                <w:bCs/>
                <w:color w:val="000000"/>
                <w:sz w:val="2"/>
                <w:szCs w:val="12"/>
                <w:lang w:val="es-ES" w:eastAsia="en-GB"/>
              </w:rPr>
              <w:t xml:space="preserve"> </w:t>
            </w:r>
            <w:proofErr w:type="spellStart"/>
            <w:r w:rsidRPr="0065334B">
              <w:rPr>
                <w:rFonts w:ascii="Calibri" w:hAnsi="Calibri" w:cs="Calibri"/>
                <w:b/>
                <w:bCs/>
                <w:color w:val="000000"/>
                <w:sz w:val="12"/>
                <w:szCs w:val="12"/>
                <w:lang w:val="es-ES" w:eastAsia="en-GB"/>
              </w:rPr>
              <w:t>p</w:t>
            </w:r>
            <w:proofErr w:type="spellEnd"/>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7</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0</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0</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M</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z</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A</w:t>
            </w:r>
            <w:r w:rsidRPr="0065334B">
              <w:rPr>
                <w:rFonts w:ascii="Calibri" w:hAnsi="Calibri" w:cs="Calibri"/>
                <w:b/>
                <w:bCs/>
                <w:color w:val="000000"/>
                <w:sz w:val="2"/>
                <w:szCs w:val="12"/>
                <w:lang w:val="es-ES" w:eastAsia="en-GB"/>
              </w:rPr>
              <w:t xml:space="preserve"> </w:t>
            </w:r>
          </w:p>
        </w:tc>
        <w:tc>
          <w:tcPr>
            <w:tcW w:w="425" w:type="dxa"/>
            <w:shd w:val="clear" w:color="auto" w:fill="auto"/>
          </w:tcPr>
          <w:p w14:paraId="1A068881" w14:textId="15C91B5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07AF87F2" w14:textId="5F2A0DC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RP-212618</w:t>
            </w:r>
          </w:p>
        </w:tc>
        <w:tc>
          <w:tcPr>
            <w:tcW w:w="2126" w:type="dxa"/>
            <w:shd w:val="clear" w:color="auto" w:fill="auto"/>
          </w:tcPr>
          <w:p w14:paraId="73FF0289" w14:textId="6B5E6D5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proofErr w:type="spellStart"/>
            <w:r w:rsidRPr="0065334B">
              <w:rPr>
                <w:rFonts w:ascii="Calibri" w:hAnsi="Calibri" w:cs="Calibri"/>
                <w:b/>
                <w:bCs/>
                <w:color w:val="000000"/>
                <w:sz w:val="12"/>
                <w:szCs w:val="12"/>
                <w:lang w:eastAsia="en-GB"/>
              </w:rPr>
              <w:t>Puloli</w:t>
            </w:r>
            <w:proofErr w:type="spellEnd"/>
            <w:r w:rsidRPr="0065334B">
              <w:rPr>
                <w:rFonts w:ascii="Calibri" w:hAnsi="Calibri" w:cs="Calibri"/>
                <w:b/>
                <w:bCs/>
                <w:color w:val="000000"/>
                <w:sz w:val="12"/>
                <w:szCs w:val="12"/>
                <w:lang w:eastAsia="en-GB"/>
              </w:rPr>
              <w:t xml:space="preserve"> </w:t>
            </w:r>
          </w:p>
        </w:tc>
      </w:tr>
      <w:tr w:rsidR="0065334B" w:rsidRPr="0065334B" w14:paraId="5C59C347" w14:textId="77777777" w:rsidTr="0065334B">
        <w:trPr>
          <w:trHeight w:val="57"/>
        </w:trPr>
        <w:tc>
          <w:tcPr>
            <w:tcW w:w="680" w:type="dxa"/>
            <w:shd w:val="clear" w:color="auto" w:fill="auto"/>
          </w:tcPr>
          <w:p w14:paraId="7C3B2969" w14:textId="7AA55F7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930058</w:t>
            </w:r>
          </w:p>
        </w:tc>
        <w:tc>
          <w:tcPr>
            <w:tcW w:w="3572" w:type="dxa"/>
            <w:shd w:val="clear" w:color="auto" w:fill="auto"/>
          </w:tcPr>
          <w:p w14:paraId="04B094EA" w14:textId="354D69C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High power UE (power class 2) for one NR FDD band </w:t>
            </w:r>
          </w:p>
        </w:tc>
        <w:tc>
          <w:tcPr>
            <w:tcW w:w="1365" w:type="dxa"/>
            <w:shd w:val="clear" w:color="auto" w:fill="auto"/>
            <w:noWrap/>
            <w:tcMar>
              <w:left w:w="57" w:type="dxa"/>
              <w:right w:w="57" w:type="dxa"/>
            </w:tcMar>
          </w:tcPr>
          <w:p w14:paraId="054D7A8D" w14:textId="5DED0F9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roofErr w:type="spellStart"/>
            <w:r w:rsidRPr="0065334B">
              <w:rPr>
                <w:rFonts w:ascii="Calibri" w:hAnsi="Calibri" w:cs="Calibri"/>
                <w:b/>
                <w:bCs/>
                <w:color w:val="000000"/>
                <w:sz w:val="12"/>
                <w:szCs w:val="12"/>
                <w:lang w:eastAsia="en-GB"/>
              </w:rPr>
              <w:t>D</w:t>
            </w:r>
            <w:proofErr w:type="spellEnd"/>
            <w:r w:rsidRPr="0065334B">
              <w:rPr>
                <w:rFonts w:ascii="Calibri" w:hAnsi="Calibri" w:cs="Calibri"/>
                <w:b/>
                <w:bCs/>
                <w:color w:val="000000"/>
                <w:sz w:val="2"/>
                <w:szCs w:val="12"/>
                <w:lang w:eastAsia="en-GB"/>
              </w:rPr>
              <w:t xml:space="preserve"> </w:t>
            </w:r>
          </w:p>
        </w:tc>
        <w:tc>
          <w:tcPr>
            <w:tcW w:w="425" w:type="dxa"/>
            <w:shd w:val="clear" w:color="auto" w:fill="auto"/>
          </w:tcPr>
          <w:p w14:paraId="086326C7" w14:textId="1D48C0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5ED35291" w14:textId="0AFBFB8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RP-212633</w:t>
            </w:r>
          </w:p>
        </w:tc>
        <w:tc>
          <w:tcPr>
            <w:tcW w:w="2126" w:type="dxa"/>
            <w:shd w:val="clear" w:color="auto" w:fill="auto"/>
          </w:tcPr>
          <w:p w14:paraId="6C13804E" w14:textId="7FEC3C5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China Unicom </w:t>
            </w:r>
          </w:p>
        </w:tc>
      </w:tr>
      <w:tr w:rsidR="0065334B" w:rsidRPr="0065334B" w14:paraId="10E75025" w14:textId="77777777" w:rsidTr="0065334B">
        <w:trPr>
          <w:trHeight w:val="57"/>
        </w:trPr>
        <w:tc>
          <w:tcPr>
            <w:tcW w:w="680" w:type="dxa"/>
            <w:shd w:val="clear" w:color="auto" w:fill="auto"/>
          </w:tcPr>
          <w:p w14:paraId="58B0871E" w14:textId="14FA479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920072</w:t>
            </w:r>
          </w:p>
        </w:tc>
        <w:tc>
          <w:tcPr>
            <w:tcW w:w="3572" w:type="dxa"/>
            <w:shd w:val="clear" w:color="auto" w:fill="auto"/>
          </w:tcPr>
          <w:p w14:paraId="073C70A1" w14:textId="6098ABB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LTE/NR spectrum sharing in Band 34/n34 and Band 39/n39 </w:t>
            </w:r>
          </w:p>
        </w:tc>
        <w:tc>
          <w:tcPr>
            <w:tcW w:w="1365" w:type="dxa"/>
            <w:shd w:val="clear" w:color="auto" w:fill="auto"/>
            <w:noWrap/>
            <w:tcMar>
              <w:left w:w="57" w:type="dxa"/>
              <w:right w:w="57" w:type="dxa"/>
            </w:tcMar>
          </w:tcPr>
          <w:p w14:paraId="34B98517" w14:textId="14F1F49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D</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S</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S</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4</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4</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9</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9</w:t>
            </w:r>
            <w:r w:rsidRPr="0065334B">
              <w:rPr>
                <w:rFonts w:ascii="Calibri" w:hAnsi="Calibri" w:cs="Calibri"/>
                <w:b/>
                <w:bCs/>
                <w:color w:val="000000"/>
                <w:sz w:val="2"/>
                <w:szCs w:val="12"/>
                <w:lang w:val="de-DE" w:eastAsia="en-GB"/>
              </w:rPr>
              <w:t xml:space="preserve"> </w:t>
            </w:r>
          </w:p>
        </w:tc>
        <w:tc>
          <w:tcPr>
            <w:tcW w:w="425" w:type="dxa"/>
            <w:shd w:val="clear" w:color="auto" w:fill="auto"/>
          </w:tcPr>
          <w:p w14:paraId="4C338A76" w14:textId="1932AA5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7053B92A" w14:textId="47BCD76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w:t>
            </w:r>
          </w:p>
        </w:tc>
        <w:tc>
          <w:tcPr>
            <w:tcW w:w="2126" w:type="dxa"/>
            <w:shd w:val="clear" w:color="auto" w:fill="auto"/>
          </w:tcPr>
          <w:p w14:paraId="56F37A77" w14:textId="329FFBB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CMCC </w:t>
            </w:r>
          </w:p>
        </w:tc>
      </w:tr>
      <w:tr w:rsidR="0065334B" w:rsidRPr="0065334B" w14:paraId="52C580CD" w14:textId="77777777" w:rsidTr="0065334B">
        <w:trPr>
          <w:trHeight w:val="57"/>
        </w:trPr>
        <w:tc>
          <w:tcPr>
            <w:tcW w:w="680" w:type="dxa"/>
            <w:shd w:val="clear" w:color="auto" w:fill="auto"/>
          </w:tcPr>
          <w:p w14:paraId="303B4A0A" w14:textId="7DEB23F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920073</w:t>
            </w:r>
          </w:p>
        </w:tc>
        <w:tc>
          <w:tcPr>
            <w:tcW w:w="3572" w:type="dxa"/>
            <w:shd w:val="clear" w:color="auto" w:fill="auto"/>
          </w:tcPr>
          <w:p w14:paraId="6D941D93" w14:textId="40D0BA3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High-power UE operation for fixed-wireless/vehicle-mounted use cases in LTE bands and NR bands</w:t>
            </w:r>
          </w:p>
        </w:tc>
        <w:tc>
          <w:tcPr>
            <w:tcW w:w="1365" w:type="dxa"/>
            <w:shd w:val="clear" w:color="auto" w:fill="auto"/>
            <w:noWrap/>
            <w:tcMar>
              <w:left w:w="57" w:type="dxa"/>
              <w:right w:w="57" w:type="dxa"/>
            </w:tcMar>
          </w:tcPr>
          <w:p w14:paraId="663F763A" w14:textId="63E7E5E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H</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P</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U</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F</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W</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V</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M</w:t>
            </w:r>
            <w:r w:rsidRPr="0065334B">
              <w:rPr>
                <w:rFonts w:ascii="Calibri" w:hAnsi="Calibri" w:cs="Calibri"/>
                <w:b/>
                <w:bCs/>
                <w:color w:val="000000"/>
                <w:sz w:val="2"/>
                <w:szCs w:val="12"/>
                <w:lang w:val="de-DE" w:eastAsia="en-GB"/>
              </w:rPr>
              <w:t xml:space="preserve"> </w:t>
            </w:r>
          </w:p>
        </w:tc>
        <w:tc>
          <w:tcPr>
            <w:tcW w:w="425" w:type="dxa"/>
            <w:shd w:val="clear" w:color="auto" w:fill="auto"/>
          </w:tcPr>
          <w:p w14:paraId="2BA78994" w14:textId="5462C6C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5555CBEE" w14:textId="6C6FD0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RP-212533</w:t>
            </w:r>
          </w:p>
        </w:tc>
        <w:tc>
          <w:tcPr>
            <w:tcW w:w="2126" w:type="dxa"/>
            <w:shd w:val="clear" w:color="auto" w:fill="auto"/>
          </w:tcPr>
          <w:p w14:paraId="577D4925" w14:textId="18ACF76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Nokia </w:t>
            </w:r>
          </w:p>
        </w:tc>
      </w:tr>
      <w:tr w:rsidR="0065334B" w:rsidRPr="0065334B" w14:paraId="1F9A7722" w14:textId="77777777" w:rsidTr="0065334B">
        <w:trPr>
          <w:trHeight w:val="57"/>
        </w:trPr>
        <w:tc>
          <w:tcPr>
            <w:tcW w:w="680" w:type="dxa"/>
            <w:shd w:val="clear" w:color="auto" w:fill="auto"/>
          </w:tcPr>
          <w:p w14:paraId="155589E6" w14:textId="03D90B67"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920074</w:t>
            </w:r>
          </w:p>
        </w:tc>
        <w:tc>
          <w:tcPr>
            <w:tcW w:w="3572" w:type="dxa"/>
            <w:shd w:val="clear" w:color="auto" w:fill="auto"/>
          </w:tcPr>
          <w:p w14:paraId="0D980490" w14:textId="38971CC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tcPr>
          <w:p w14:paraId="1BF3D125" w14:textId="0296BA8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1</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7</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x</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T</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4</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y</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2</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
        </w:tc>
        <w:tc>
          <w:tcPr>
            <w:tcW w:w="425" w:type="dxa"/>
            <w:shd w:val="clear" w:color="auto" w:fill="auto"/>
          </w:tcPr>
          <w:p w14:paraId="73AB4132" w14:textId="50AB1A1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0BF10351" w14:textId="4F157F4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RP-212606</w:t>
            </w:r>
          </w:p>
        </w:tc>
        <w:tc>
          <w:tcPr>
            <w:tcW w:w="2126" w:type="dxa"/>
            <w:shd w:val="clear" w:color="auto" w:fill="auto"/>
          </w:tcPr>
          <w:p w14:paraId="3819007C" w14:textId="06C0E89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Huawei </w:t>
            </w:r>
          </w:p>
        </w:tc>
      </w:tr>
      <w:tr w:rsidR="0065334B" w:rsidRPr="0065334B" w14:paraId="5CCA30E3" w14:textId="77777777" w:rsidTr="0065334B">
        <w:trPr>
          <w:trHeight w:val="57"/>
        </w:trPr>
        <w:tc>
          <w:tcPr>
            <w:tcW w:w="680" w:type="dxa"/>
            <w:shd w:val="clear" w:color="auto" w:fill="auto"/>
          </w:tcPr>
          <w:p w14:paraId="0768383A" w14:textId="53C24C0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860041</w:t>
            </w:r>
          </w:p>
        </w:tc>
        <w:tc>
          <w:tcPr>
            <w:tcW w:w="3572" w:type="dxa"/>
            <w:shd w:val="clear" w:color="auto" w:fill="auto"/>
          </w:tcPr>
          <w:p w14:paraId="4441BC2C" w14:textId="5FEC9BE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Extending current NR operation to 71GHz</w:t>
            </w:r>
          </w:p>
        </w:tc>
        <w:tc>
          <w:tcPr>
            <w:tcW w:w="1365" w:type="dxa"/>
            <w:shd w:val="clear" w:color="auto" w:fill="auto"/>
            <w:noWrap/>
            <w:tcMar>
              <w:left w:w="57" w:type="dxa"/>
              <w:right w:w="57" w:type="dxa"/>
            </w:tcMar>
          </w:tcPr>
          <w:p w14:paraId="28DCB92E" w14:textId="2192391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x</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o</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7</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1</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G</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H</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z</w:t>
            </w:r>
            <w:r w:rsidRPr="0065334B">
              <w:rPr>
                <w:rFonts w:ascii="Calibri" w:hAnsi="Calibri" w:cs="Calibri"/>
                <w:b/>
                <w:bCs/>
                <w:color w:val="000000"/>
                <w:sz w:val="2"/>
                <w:szCs w:val="12"/>
                <w:lang w:val="de-DE" w:eastAsia="en-GB"/>
              </w:rPr>
              <w:t xml:space="preserve"> </w:t>
            </w:r>
          </w:p>
        </w:tc>
        <w:tc>
          <w:tcPr>
            <w:tcW w:w="425" w:type="dxa"/>
            <w:shd w:val="clear" w:color="auto" w:fill="auto"/>
          </w:tcPr>
          <w:p w14:paraId="36B8E158" w14:textId="157E4D0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R1</w:t>
            </w:r>
          </w:p>
        </w:tc>
        <w:tc>
          <w:tcPr>
            <w:tcW w:w="851" w:type="dxa"/>
            <w:shd w:val="clear" w:color="auto" w:fill="auto"/>
          </w:tcPr>
          <w:p w14:paraId="6DA9B951" w14:textId="295E614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RP-212637</w:t>
            </w:r>
          </w:p>
        </w:tc>
        <w:tc>
          <w:tcPr>
            <w:tcW w:w="2126" w:type="dxa"/>
            <w:shd w:val="clear" w:color="auto" w:fill="auto"/>
          </w:tcPr>
          <w:p w14:paraId="23375C27" w14:textId="24C7E40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Qualcomm</w:t>
            </w:r>
          </w:p>
        </w:tc>
      </w:tr>
      <w:tr w:rsidR="0065334B" w:rsidRPr="0065334B" w14:paraId="415D945E" w14:textId="77777777" w:rsidTr="0065334B">
        <w:trPr>
          <w:trHeight w:val="57"/>
        </w:trPr>
        <w:tc>
          <w:tcPr>
            <w:tcW w:w="680" w:type="dxa"/>
            <w:shd w:val="clear" w:color="auto" w:fill="auto"/>
          </w:tcPr>
          <w:p w14:paraId="751797E3" w14:textId="3E11A1B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870063</w:t>
            </w:r>
          </w:p>
        </w:tc>
        <w:tc>
          <w:tcPr>
            <w:tcW w:w="3572" w:type="dxa"/>
            <w:shd w:val="clear" w:color="auto" w:fill="auto"/>
          </w:tcPr>
          <w:p w14:paraId="252AD0AF" w14:textId="4575622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NR band n13</w:t>
            </w:r>
          </w:p>
        </w:tc>
        <w:tc>
          <w:tcPr>
            <w:tcW w:w="1365" w:type="dxa"/>
            <w:shd w:val="clear" w:color="auto" w:fill="auto"/>
            <w:noWrap/>
            <w:tcMar>
              <w:left w:w="57" w:type="dxa"/>
              <w:right w:w="57" w:type="dxa"/>
            </w:tcMar>
          </w:tcPr>
          <w:p w14:paraId="76948EBB" w14:textId="2A21E49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3</w:t>
            </w:r>
            <w:r w:rsidRPr="0065334B">
              <w:rPr>
                <w:rFonts w:ascii="Calibri" w:hAnsi="Calibri" w:cs="Calibri"/>
                <w:b/>
                <w:bCs/>
                <w:color w:val="000000"/>
                <w:sz w:val="2"/>
                <w:szCs w:val="12"/>
                <w:lang w:eastAsia="en-GB"/>
              </w:rPr>
              <w:t xml:space="preserve"> </w:t>
            </w:r>
          </w:p>
        </w:tc>
        <w:tc>
          <w:tcPr>
            <w:tcW w:w="425" w:type="dxa"/>
            <w:shd w:val="clear" w:color="auto" w:fill="auto"/>
          </w:tcPr>
          <w:p w14:paraId="3C348EE0" w14:textId="71EDF61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759F36D" w14:textId="5105C53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RP-200480</w:t>
            </w:r>
          </w:p>
        </w:tc>
        <w:tc>
          <w:tcPr>
            <w:tcW w:w="2126" w:type="dxa"/>
            <w:shd w:val="clear" w:color="auto" w:fill="auto"/>
          </w:tcPr>
          <w:p w14:paraId="60DC8472" w14:textId="656B9D2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Huawei</w:t>
            </w:r>
          </w:p>
        </w:tc>
      </w:tr>
      <w:tr w:rsidR="0065334B" w:rsidRPr="0065334B" w14:paraId="749F9184" w14:textId="77777777" w:rsidTr="0065334B">
        <w:trPr>
          <w:trHeight w:val="57"/>
        </w:trPr>
        <w:tc>
          <w:tcPr>
            <w:tcW w:w="680" w:type="dxa"/>
            <w:shd w:val="clear" w:color="auto" w:fill="auto"/>
          </w:tcPr>
          <w:p w14:paraId="1BFD5AF1" w14:textId="289E711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880082</w:t>
            </w:r>
          </w:p>
        </w:tc>
        <w:tc>
          <w:tcPr>
            <w:tcW w:w="3572" w:type="dxa"/>
            <w:shd w:val="clear" w:color="auto" w:fill="auto"/>
          </w:tcPr>
          <w:p w14:paraId="61969934" w14:textId="6166184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NR 47GHz band</w:t>
            </w:r>
          </w:p>
        </w:tc>
        <w:tc>
          <w:tcPr>
            <w:tcW w:w="1365" w:type="dxa"/>
            <w:shd w:val="clear" w:color="auto" w:fill="auto"/>
            <w:noWrap/>
            <w:tcMar>
              <w:left w:w="57" w:type="dxa"/>
              <w:right w:w="57" w:type="dxa"/>
            </w:tcMar>
          </w:tcPr>
          <w:p w14:paraId="69804EEF" w14:textId="2CE606E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4</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7A610801" w14:textId="18F2445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777CFEC1" w14:textId="2133EEA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RP-212528</w:t>
            </w:r>
          </w:p>
        </w:tc>
        <w:tc>
          <w:tcPr>
            <w:tcW w:w="2126" w:type="dxa"/>
            <w:shd w:val="clear" w:color="auto" w:fill="auto"/>
          </w:tcPr>
          <w:p w14:paraId="11461DA3" w14:textId="6056857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Ericsson</w:t>
            </w:r>
          </w:p>
        </w:tc>
      </w:tr>
      <w:tr w:rsidR="0065334B" w:rsidRPr="0065334B" w14:paraId="2EDA3C39" w14:textId="77777777" w:rsidTr="0065334B">
        <w:trPr>
          <w:trHeight w:val="57"/>
        </w:trPr>
        <w:tc>
          <w:tcPr>
            <w:tcW w:w="680" w:type="dxa"/>
            <w:shd w:val="clear" w:color="auto" w:fill="auto"/>
          </w:tcPr>
          <w:p w14:paraId="3964190A" w14:textId="0545162D"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880084</w:t>
            </w:r>
          </w:p>
        </w:tc>
        <w:tc>
          <w:tcPr>
            <w:tcW w:w="3572" w:type="dxa"/>
            <w:shd w:val="clear" w:color="auto" w:fill="auto"/>
          </w:tcPr>
          <w:p w14:paraId="50215C1D" w14:textId="46706A0E"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NR band 24</w:t>
            </w:r>
          </w:p>
        </w:tc>
        <w:tc>
          <w:tcPr>
            <w:tcW w:w="1365" w:type="dxa"/>
            <w:shd w:val="clear" w:color="auto" w:fill="auto"/>
            <w:noWrap/>
            <w:tcMar>
              <w:left w:w="57" w:type="dxa"/>
              <w:right w:w="57" w:type="dxa"/>
            </w:tcMar>
          </w:tcPr>
          <w:p w14:paraId="2AD7A951" w14:textId="5ABACDB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4</w:t>
            </w:r>
            <w:r w:rsidRPr="0065334B">
              <w:rPr>
                <w:rFonts w:ascii="Calibri" w:hAnsi="Calibri" w:cs="Calibri"/>
                <w:b/>
                <w:bCs/>
                <w:color w:val="000000"/>
                <w:sz w:val="2"/>
                <w:szCs w:val="12"/>
                <w:lang w:eastAsia="en-GB"/>
              </w:rPr>
              <w:t xml:space="preserve"> </w:t>
            </w:r>
          </w:p>
        </w:tc>
        <w:tc>
          <w:tcPr>
            <w:tcW w:w="425" w:type="dxa"/>
            <w:shd w:val="clear" w:color="auto" w:fill="auto"/>
          </w:tcPr>
          <w:p w14:paraId="2E8747AB" w14:textId="08EA46F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16D52A4A" w14:textId="1EB1231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RP-211505</w:t>
            </w:r>
          </w:p>
        </w:tc>
        <w:tc>
          <w:tcPr>
            <w:tcW w:w="2126" w:type="dxa"/>
            <w:shd w:val="clear" w:color="auto" w:fill="auto"/>
          </w:tcPr>
          <w:p w14:paraId="0AC41115" w14:textId="0C9CB78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proofErr w:type="spellStart"/>
            <w:r w:rsidRPr="0065334B">
              <w:rPr>
                <w:rFonts w:ascii="Calibri" w:hAnsi="Calibri" w:cs="Calibri"/>
                <w:b/>
                <w:bCs/>
                <w:color w:val="000000"/>
                <w:sz w:val="12"/>
                <w:szCs w:val="12"/>
                <w:lang w:eastAsia="en-GB"/>
              </w:rPr>
              <w:t>Ligado</w:t>
            </w:r>
            <w:proofErr w:type="spellEnd"/>
            <w:r w:rsidRPr="0065334B">
              <w:rPr>
                <w:rFonts w:ascii="Calibri" w:hAnsi="Calibri" w:cs="Calibri"/>
                <w:b/>
                <w:bCs/>
                <w:color w:val="000000"/>
                <w:sz w:val="12"/>
                <w:szCs w:val="12"/>
                <w:lang w:eastAsia="en-GB"/>
              </w:rPr>
              <w:t xml:space="preserve"> Networks</w:t>
            </w:r>
          </w:p>
        </w:tc>
      </w:tr>
      <w:tr w:rsidR="0065334B" w:rsidRPr="0065334B" w14:paraId="2936EDE9" w14:textId="77777777" w:rsidTr="0065334B">
        <w:trPr>
          <w:trHeight w:val="57"/>
        </w:trPr>
        <w:tc>
          <w:tcPr>
            <w:tcW w:w="680" w:type="dxa"/>
            <w:shd w:val="clear" w:color="auto" w:fill="auto"/>
          </w:tcPr>
          <w:p w14:paraId="414A3AA6" w14:textId="3B51C64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890050</w:t>
            </w:r>
          </w:p>
        </w:tc>
        <w:tc>
          <w:tcPr>
            <w:tcW w:w="3572" w:type="dxa"/>
            <w:shd w:val="clear" w:color="auto" w:fill="auto"/>
          </w:tcPr>
          <w:p w14:paraId="57B8CF24" w14:textId="4B2F97C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6GHz NR licensed bands </w:t>
            </w:r>
          </w:p>
        </w:tc>
        <w:tc>
          <w:tcPr>
            <w:tcW w:w="1365" w:type="dxa"/>
            <w:shd w:val="clear" w:color="auto" w:fill="auto"/>
            <w:noWrap/>
            <w:tcMar>
              <w:left w:w="57" w:type="dxa"/>
              <w:right w:w="57" w:type="dxa"/>
            </w:tcMar>
          </w:tcPr>
          <w:p w14:paraId="67EF73F0" w14:textId="253096A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6</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p>
        </w:tc>
        <w:tc>
          <w:tcPr>
            <w:tcW w:w="425" w:type="dxa"/>
            <w:shd w:val="clear" w:color="auto" w:fill="auto"/>
          </w:tcPr>
          <w:p w14:paraId="683FB28D" w14:textId="529A502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6EB1A86E" w14:textId="050238B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RP-202844</w:t>
            </w:r>
          </w:p>
        </w:tc>
        <w:tc>
          <w:tcPr>
            <w:tcW w:w="2126" w:type="dxa"/>
            <w:shd w:val="clear" w:color="auto" w:fill="auto"/>
          </w:tcPr>
          <w:p w14:paraId="309782AA" w14:textId="4145CB8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Huawei </w:t>
            </w:r>
          </w:p>
        </w:tc>
      </w:tr>
      <w:tr w:rsidR="0065334B" w:rsidRPr="0065334B" w14:paraId="5A57BD44" w14:textId="77777777" w:rsidTr="0065334B">
        <w:trPr>
          <w:trHeight w:val="57"/>
        </w:trPr>
        <w:tc>
          <w:tcPr>
            <w:tcW w:w="680" w:type="dxa"/>
            <w:shd w:val="clear" w:color="auto" w:fill="auto"/>
          </w:tcPr>
          <w:p w14:paraId="54C270B4" w14:textId="7304D01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920075</w:t>
            </w:r>
          </w:p>
        </w:tc>
        <w:tc>
          <w:tcPr>
            <w:tcW w:w="3572" w:type="dxa"/>
            <w:shd w:val="clear" w:color="auto" w:fill="auto"/>
          </w:tcPr>
          <w:p w14:paraId="426A7D89" w14:textId="1AAFDBE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operation in full unlicensed band 5925-7125MHz for NR </w:t>
            </w:r>
          </w:p>
        </w:tc>
        <w:tc>
          <w:tcPr>
            <w:tcW w:w="1365" w:type="dxa"/>
            <w:shd w:val="clear" w:color="auto" w:fill="auto"/>
            <w:noWrap/>
            <w:tcMar>
              <w:left w:w="57" w:type="dxa"/>
              <w:right w:w="57" w:type="dxa"/>
            </w:tcMar>
          </w:tcPr>
          <w:p w14:paraId="0A5EC9F0" w14:textId="1C18C44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6</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G</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z</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f</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roofErr w:type="spellStart"/>
            <w:r w:rsidRPr="0065334B">
              <w:rPr>
                <w:rFonts w:ascii="Calibri" w:hAnsi="Calibri" w:cs="Calibri"/>
                <w:b/>
                <w:bCs/>
                <w:color w:val="000000"/>
                <w:sz w:val="12"/>
                <w:szCs w:val="12"/>
                <w:lang w:val="es-ES" w:eastAsia="en-GB"/>
              </w:rPr>
              <w:t>l</w:t>
            </w:r>
            <w:proofErr w:type="spellEnd"/>
            <w:r w:rsidRPr="0065334B">
              <w:rPr>
                <w:rFonts w:ascii="Calibri" w:hAnsi="Calibri" w:cs="Calibri"/>
                <w:b/>
                <w:bCs/>
                <w:color w:val="000000"/>
                <w:sz w:val="2"/>
                <w:szCs w:val="12"/>
                <w:lang w:val="es-ES" w:eastAsia="en-GB"/>
              </w:rPr>
              <w:t xml:space="preserve"> </w:t>
            </w:r>
          </w:p>
        </w:tc>
        <w:tc>
          <w:tcPr>
            <w:tcW w:w="425" w:type="dxa"/>
            <w:shd w:val="clear" w:color="auto" w:fill="auto"/>
          </w:tcPr>
          <w:p w14:paraId="7175B581" w14:textId="29B0927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BC11458" w14:textId="75EEC1A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RP-212302</w:t>
            </w:r>
          </w:p>
        </w:tc>
        <w:tc>
          <w:tcPr>
            <w:tcW w:w="2126" w:type="dxa"/>
            <w:shd w:val="clear" w:color="auto" w:fill="auto"/>
          </w:tcPr>
          <w:p w14:paraId="49363ED2" w14:textId="6388243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Apple </w:t>
            </w:r>
          </w:p>
        </w:tc>
      </w:tr>
      <w:tr w:rsidR="0065334B" w:rsidRPr="0065334B" w14:paraId="0E47801F" w14:textId="77777777" w:rsidTr="0065334B">
        <w:trPr>
          <w:trHeight w:val="57"/>
        </w:trPr>
        <w:tc>
          <w:tcPr>
            <w:tcW w:w="680" w:type="dxa"/>
            <w:shd w:val="clear" w:color="auto" w:fill="auto"/>
          </w:tcPr>
          <w:p w14:paraId="69117E78" w14:textId="680AE71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890051</w:t>
            </w:r>
          </w:p>
        </w:tc>
        <w:tc>
          <w:tcPr>
            <w:tcW w:w="3572" w:type="dxa"/>
            <w:shd w:val="clear" w:color="auto" w:fill="auto"/>
          </w:tcPr>
          <w:p w14:paraId="5F2DBF3F" w14:textId="0551838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lower 6GHz NR unlicensed operation for Europe </w:t>
            </w:r>
          </w:p>
        </w:tc>
        <w:tc>
          <w:tcPr>
            <w:tcW w:w="1365" w:type="dxa"/>
            <w:shd w:val="clear" w:color="auto" w:fill="auto"/>
            <w:noWrap/>
            <w:tcMar>
              <w:left w:w="57" w:type="dxa"/>
              <w:right w:w="57" w:type="dxa"/>
            </w:tcMar>
          </w:tcPr>
          <w:p w14:paraId="790EC52D" w14:textId="6745C5E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6</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G</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z</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p>
        </w:tc>
        <w:tc>
          <w:tcPr>
            <w:tcW w:w="425" w:type="dxa"/>
            <w:shd w:val="clear" w:color="auto" w:fill="auto"/>
          </w:tcPr>
          <w:p w14:paraId="46AF41C3" w14:textId="50BA463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C7ABDC4" w14:textId="1524D2D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RP-212625</w:t>
            </w:r>
          </w:p>
        </w:tc>
        <w:tc>
          <w:tcPr>
            <w:tcW w:w="2126" w:type="dxa"/>
            <w:shd w:val="clear" w:color="auto" w:fill="auto"/>
          </w:tcPr>
          <w:p w14:paraId="1BCEDF92" w14:textId="40B9960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Nokia </w:t>
            </w:r>
          </w:p>
        </w:tc>
      </w:tr>
      <w:tr w:rsidR="0065334B" w:rsidRPr="0065334B" w14:paraId="5B551807" w14:textId="77777777" w:rsidTr="0065334B">
        <w:trPr>
          <w:trHeight w:val="57"/>
        </w:trPr>
        <w:tc>
          <w:tcPr>
            <w:tcW w:w="680" w:type="dxa"/>
            <w:shd w:val="clear" w:color="auto" w:fill="auto"/>
          </w:tcPr>
          <w:p w14:paraId="0E8F74F1" w14:textId="6A87A4E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lastRenderedPageBreak/>
              <w:t>900065</w:t>
            </w:r>
          </w:p>
        </w:tc>
        <w:tc>
          <w:tcPr>
            <w:tcW w:w="3572" w:type="dxa"/>
            <w:shd w:val="clear" w:color="auto" w:fill="auto"/>
          </w:tcPr>
          <w:p w14:paraId="3085EE49" w14:textId="70CDFC0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NR band n67 </w:t>
            </w:r>
          </w:p>
        </w:tc>
        <w:tc>
          <w:tcPr>
            <w:tcW w:w="1365" w:type="dxa"/>
            <w:shd w:val="clear" w:color="auto" w:fill="auto"/>
            <w:noWrap/>
            <w:tcMar>
              <w:left w:w="57" w:type="dxa"/>
              <w:right w:w="57" w:type="dxa"/>
            </w:tcMar>
          </w:tcPr>
          <w:p w14:paraId="1D132ADB" w14:textId="7F4CD97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6</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p>
        </w:tc>
        <w:tc>
          <w:tcPr>
            <w:tcW w:w="425" w:type="dxa"/>
            <w:shd w:val="clear" w:color="auto" w:fill="auto"/>
          </w:tcPr>
          <w:p w14:paraId="035FE037" w14:textId="2045252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10294A7E" w14:textId="17AF3BD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RP-202829</w:t>
            </w:r>
          </w:p>
        </w:tc>
        <w:tc>
          <w:tcPr>
            <w:tcW w:w="2126" w:type="dxa"/>
            <w:shd w:val="clear" w:color="auto" w:fill="auto"/>
          </w:tcPr>
          <w:p w14:paraId="1B1B7335" w14:textId="38964A9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Ericsson </w:t>
            </w:r>
          </w:p>
        </w:tc>
      </w:tr>
      <w:tr w:rsidR="0065334B" w:rsidRPr="0065334B" w14:paraId="2A2BC903" w14:textId="77777777" w:rsidTr="0065334B">
        <w:trPr>
          <w:trHeight w:val="57"/>
        </w:trPr>
        <w:tc>
          <w:tcPr>
            <w:tcW w:w="680" w:type="dxa"/>
            <w:shd w:val="clear" w:color="auto" w:fill="auto"/>
          </w:tcPr>
          <w:p w14:paraId="159940EC" w14:textId="6CCB4D2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900066</w:t>
            </w:r>
          </w:p>
        </w:tc>
        <w:tc>
          <w:tcPr>
            <w:tcW w:w="3572" w:type="dxa"/>
            <w:shd w:val="clear" w:color="auto" w:fill="auto"/>
          </w:tcPr>
          <w:p w14:paraId="335C61D8" w14:textId="4E5AF16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NR band n85 </w:t>
            </w:r>
          </w:p>
        </w:tc>
        <w:tc>
          <w:tcPr>
            <w:tcW w:w="1365" w:type="dxa"/>
            <w:shd w:val="clear" w:color="auto" w:fill="auto"/>
            <w:noWrap/>
            <w:tcMar>
              <w:left w:w="57" w:type="dxa"/>
              <w:right w:w="57" w:type="dxa"/>
            </w:tcMar>
          </w:tcPr>
          <w:p w14:paraId="7A227993" w14:textId="4DC6979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8</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p>
        </w:tc>
        <w:tc>
          <w:tcPr>
            <w:tcW w:w="425" w:type="dxa"/>
            <w:shd w:val="clear" w:color="auto" w:fill="auto"/>
          </w:tcPr>
          <w:p w14:paraId="179F0201" w14:textId="2A43780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A1C8EBE" w14:textId="795FF02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RP-210707</w:t>
            </w:r>
          </w:p>
        </w:tc>
        <w:tc>
          <w:tcPr>
            <w:tcW w:w="2126" w:type="dxa"/>
            <w:shd w:val="clear" w:color="auto" w:fill="auto"/>
          </w:tcPr>
          <w:p w14:paraId="449CF992" w14:textId="708D7CB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Ericsson </w:t>
            </w:r>
          </w:p>
        </w:tc>
      </w:tr>
    </w:tbl>
    <w:p w14:paraId="66163348" w14:textId="6FCB03D8" w:rsidR="0096313D" w:rsidRDefault="0096313D" w:rsidP="0096313D">
      <w:pPr>
        <w:overflowPunct/>
        <w:autoSpaceDE/>
        <w:autoSpaceDN/>
        <w:adjustRightInd/>
        <w:spacing w:after="0"/>
        <w:textAlignment w:val="auto"/>
      </w:pPr>
    </w:p>
    <w:p w14:paraId="3A3B74A9" w14:textId="003019A3" w:rsidR="002E6A18" w:rsidRDefault="002E6A18">
      <w:pPr>
        <w:overflowPunct/>
        <w:autoSpaceDE/>
        <w:autoSpaceDN/>
        <w:adjustRightInd/>
        <w:spacing w:after="0"/>
        <w:textAlignment w:val="auto"/>
        <w:rPr>
          <w:rFonts w:ascii="Arial" w:hAnsi="Arial"/>
          <w:sz w:val="36"/>
        </w:rPr>
      </w:pPr>
      <w:r>
        <w:br w:type="page"/>
      </w:r>
    </w:p>
    <w:p w14:paraId="6194AAFA" w14:textId="05A83CD9" w:rsidR="00E8629F" w:rsidRDefault="00E23D6B" w:rsidP="004A4BA1">
      <w:pPr>
        <w:pStyle w:val="Heading9"/>
      </w:pPr>
      <w:bookmarkStart w:id="49" w:name="_Toc101950911"/>
      <w:r w:rsidRPr="0009140B">
        <w:lastRenderedPageBreak/>
        <w:t xml:space="preserve">Annex </w:t>
      </w:r>
      <w:r w:rsidR="00DE31E2">
        <w:t>A</w:t>
      </w:r>
      <w:r w:rsidR="00E8629F" w:rsidRPr="0009140B">
        <w:t>:</w:t>
      </w:r>
      <w:r w:rsidR="00E8629F" w:rsidRPr="0009140B">
        <w:br/>
      </w:r>
      <w:r w:rsidR="00EC20E9">
        <w:t>Template for contributing</w:t>
      </w:r>
      <w:bookmarkEnd w:id="49"/>
    </w:p>
    <w:p w14:paraId="3AC5ED97" w14:textId="07046430"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r>
        <w:br/>
      </w:r>
      <w:r w:rsidRPr="00AE6747">
        <w:rPr>
          <w:u w:val="single"/>
        </w:rPr>
        <w:t>Each summary is expected to be one page long maximum</w:t>
      </w:r>
      <w:r>
        <w:t xml:space="preserve">. </w:t>
      </w:r>
      <w:r>
        <w:br/>
        <w:t xml:space="preserve">The target audience of this document are readers inside and outside the 3GPP community. Contributions should be written as to </w:t>
      </w:r>
      <w:r w:rsidRPr="00AE6747">
        <w:rPr>
          <w:u w:val="single"/>
        </w:rPr>
        <w:t>be understandable by non-specialist</w:t>
      </w:r>
      <w:r>
        <w:t xml:space="preserve">. </w:t>
      </w:r>
      <w:r>
        <w:br/>
        <w:t xml:space="preserve">The summary should reflect the actual outcome of the Feature - and not the initial intentions. </w:t>
      </w:r>
      <w:r>
        <w:br/>
      </w:r>
    </w:p>
    <w:p w14:paraId="55348B22" w14:textId="34356A84" w:rsidR="00EC20E9" w:rsidRPr="00EC20E9" w:rsidRDefault="00EC20E9" w:rsidP="00EC20E9">
      <w:r>
        <w:t>---</w:t>
      </w:r>
    </w:p>
    <w:p w14:paraId="3C2FEB18" w14:textId="77777777" w:rsidR="004929F8" w:rsidRPr="00372B9A" w:rsidRDefault="004929F8" w:rsidP="004929F8">
      <w:bookmarkStart w:id="50" w:name="historyclause"/>
      <w:bookmarkStart w:id="51" w:name="_Hlk94172402"/>
      <w:r w:rsidRPr="00372B9A">
        <w:t xml:space="preserve">This document is </w:t>
      </w:r>
      <w:r w:rsidRPr="00372B9A">
        <w:rPr>
          <w:color w:val="FF0000"/>
        </w:rPr>
        <w:t>the template for</w:t>
      </w:r>
      <w:r>
        <w:t xml:space="preserve"> </w:t>
      </w:r>
      <w:r w:rsidRPr="00372B9A">
        <w:t xml:space="preserve">a contribution to TR 21.917 ("Release 17 Description; Summary of Rel-17 Work Items"). It is meant to be endorsed by the plenary. </w:t>
      </w:r>
    </w:p>
    <w:p w14:paraId="155ADA54" w14:textId="77777777" w:rsidR="004929F8" w:rsidRDefault="004929F8" w:rsidP="004929F8">
      <w:pPr>
        <w:rPr>
          <w:color w:val="FF0000"/>
        </w:rPr>
      </w:pPr>
      <w:r w:rsidRPr="00726CD2">
        <w:rPr>
          <w:color w:val="FF0000"/>
        </w:rPr>
        <w:t>&lt;</w:t>
      </w:r>
      <w:r>
        <w:rPr>
          <w:color w:val="FF0000"/>
        </w:rPr>
        <w:t xml:space="preserve">Overall </w:t>
      </w:r>
      <w:r w:rsidRPr="00726CD2">
        <w:rPr>
          <w:color w:val="FF0000"/>
        </w:rPr>
        <w:t>guidance:</w:t>
      </w:r>
      <w:r>
        <w:rPr>
          <w:color w:val="FF0000"/>
        </w:rPr>
        <w:t xml:space="preserve"> </w:t>
      </w:r>
    </w:p>
    <w:p w14:paraId="59767D7D" w14:textId="77777777" w:rsidR="004929F8" w:rsidRDefault="004929F8" w:rsidP="004929F8">
      <w:pPr>
        <w:rPr>
          <w:color w:val="FF0000"/>
        </w:rPr>
      </w:pPr>
      <w:r w:rsidRPr="00372B9A">
        <w:rPr>
          <w:color w:val="FF0000"/>
          <w:u w:val="single"/>
        </w:rPr>
        <w:t>When completed, remove all the red guidance text.</w:t>
      </w:r>
      <w:r w:rsidRPr="00676333">
        <w:rPr>
          <w:color w:val="FF0000"/>
        </w:rPr>
        <w:t xml:space="preserve"> </w:t>
      </w:r>
    </w:p>
    <w:p w14:paraId="31B90E5C" w14:textId="77777777" w:rsidR="004929F8" w:rsidRDefault="004929F8" w:rsidP="004929F8">
      <w:pPr>
        <w:pStyle w:val="EditorsNote"/>
        <w:spacing w:after="0"/>
        <w:ind w:left="0" w:firstLine="0"/>
        <w:rPr>
          <w:rFonts w:eastAsia="MS Mincho"/>
          <w:sz w:val="24"/>
          <w:szCs w:val="24"/>
          <w:lang w:eastAsia="ja-JP"/>
        </w:rPr>
      </w:pPr>
      <w:r w:rsidRPr="00372B9A">
        <w:rPr>
          <w:rFonts w:eastAsia="MS Mincho"/>
          <w:sz w:val="24"/>
          <w:szCs w:val="24"/>
          <w:lang w:eastAsia="ja-JP"/>
        </w:rPr>
        <w:t>Each summary is expected to be one page long maximum</w:t>
      </w:r>
      <w:r>
        <w:rPr>
          <w:rFonts w:eastAsia="MS Mincho"/>
          <w:sz w:val="24"/>
          <w:szCs w:val="24"/>
          <w:lang w:eastAsia="ja-JP"/>
        </w:rPr>
        <w:t>, preferably less</w:t>
      </w:r>
      <w:r w:rsidRPr="00372B9A">
        <w:rPr>
          <w:rFonts w:eastAsia="MS Mincho"/>
          <w:sz w:val="24"/>
          <w:szCs w:val="24"/>
          <w:lang w:eastAsia="ja-JP"/>
        </w:rPr>
        <w:t xml:space="preserve">. </w:t>
      </w:r>
    </w:p>
    <w:p w14:paraId="2368B31E" w14:textId="77777777" w:rsidR="004929F8" w:rsidRDefault="004929F8" w:rsidP="004929F8">
      <w:pPr>
        <w:pStyle w:val="EditorsNote"/>
        <w:spacing w:after="0"/>
        <w:ind w:left="0" w:firstLine="0"/>
        <w:rPr>
          <w:rFonts w:eastAsia="MS Mincho"/>
          <w:sz w:val="24"/>
          <w:szCs w:val="24"/>
          <w:lang w:eastAsia="ja-JP"/>
        </w:rPr>
      </w:pPr>
      <w:r w:rsidRPr="00372B9A">
        <w:rPr>
          <w:rFonts w:eastAsia="MS Mincho"/>
          <w:sz w:val="24"/>
          <w:szCs w:val="24"/>
          <w:lang w:eastAsia="ja-JP"/>
        </w:rPr>
        <w:t xml:space="preserve">The target audience </w:t>
      </w:r>
      <w:r>
        <w:rPr>
          <w:rFonts w:eastAsia="MS Mincho"/>
          <w:sz w:val="24"/>
          <w:szCs w:val="24"/>
          <w:lang w:eastAsia="ja-JP"/>
        </w:rPr>
        <w:t xml:space="preserve">is </w:t>
      </w:r>
      <w:r w:rsidRPr="00372B9A">
        <w:rPr>
          <w:rFonts w:eastAsia="MS Mincho"/>
          <w:sz w:val="24"/>
          <w:szCs w:val="24"/>
          <w:lang w:eastAsia="ja-JP"/>
        </w:rPr>
        <w:t>non-specialist</w:t>
      </w:r>
      <w:r>
        <w:rPr>
          <w:rFonts w:eastAsia="MS Mincho"/>
          <w:sz w:val="24"/>
          <w:szCs w:val="24"/>
          <w:lang w:eastAsia="ja-JP"/>
        </w:rPr>
        <w:t xml:space="preserve"> </w:t>
      </w:r>
      <w:r w:rsidRPr="00372B9A">
        <w:rPr>
          <w:rFonts w:eastAsia="MS Mincho"/>
          <w:sz w:val="24"/>
          <w:szCs w:val="24"/>
          <w:lang w:eastAsia="ja-JP"/>
        </w:rPr>
        <w:t>engineer</w:t>
      </w:r>
      <w:r>
        <w:rPr>
          <w:rFonts w:eastAsia="MS Mincho"/>
          <w:sz w:val="24"/>
          <w:szCs w:val="24"/>
          <w:lang w:eastAsia="ja-JP"/>
        </w:rPr>
        <w:t>s</w:t>
      </w:r>
      <w:r w:rsidRPr="00372B9A">
        <w:rPr>
          <w:rFonts w:eastAsia="MS Mincho"/>
          <w:sz w:val="24"/>
          <w:szCs w:val="24"/>
          <w:lang w:eastAsia="ja-JP"/>
        </w:rPr>
        <w:t xml:space="preserve"> inside and outside the 3GPP community</w:t>
      </w:r>
      <w:r>
        <w:rPr>
          <w:rFonts w:eastAsia="MS Mincho"/>
          <w:sz w:val="24"/>
          <w:szCs w:val="24"/>
          <w:lang w:eastAsia="ja-JP"/>
        </w:rPr>
        <w:t xml:space="preserve">. The </w:t>
      </w:r>
      <w:r w:rsidRPr="00372B9A">
        <w:rPr>
          <w:rFonts w:eastAsia="MS Mincho"/>
          <w:sz w:val="24"/>
          <w:szCs w:val="24"/>
          <w:lang w:eastAsia="ja-JP"/>
        </w:rPr>
        <w:t xml:space="preserve">terminology and abbreviations </w:t>
      </w:r>
      <w:r>
        <w:rPr>
          <w:rFonts w:eastAsia="MS Mincho"/>
          <w:sz w:val="24"/>
          <w:szCs w:val="24"/>
          <w:lang w:eastAsia="ja-JP"/>
        </w:rPr>
        <w:t xml:space="preserve">have to </w:t>
      </w:r>
      <w:r w:rsidRPr="00372B9A">
        <w:rPr>
          <w:rFonts w:eastAsia="MS Mincho"/>
          <w:sz w:val="24"/>
          <w:szCs w:val="24"/>
          <w:lang w:eastAsia="ja-JP"/>
        </w:rPr>
        <w:t xml:space="preserve">be </w:t>
      </w:r>
      <w:r>
        <w:rPr>
          <w:rFonts w:eastAsia="MS Mincho"/>
          <w:sz w:val="24"/>
          <w:szCs w:val="24"/>
          <w:lang w:eastAsia="ja-JP"/>
        </w:rPr>
        <w:t xml:space="preserve">understandable </w:t>
      </w:r>
      <w:r w:rsidRPr="00372B9A">
        <w:rPr>
          <w:rFonts w:eastAsia="MS Mincho"/>
          <w:sz w:val="24"/>
          <w:szCs w:val="24"/>
          <w:lang w:eastAsia="ja-JP"/>
        </w:rPr>
        <w:t>by any engineer</w:t>
      </w:r>
      <w:r>
        <w:rPr>
          <w:rFonts w:eastAsia="MS Mincho"/>
          <w:sz w:val="24"/>
          <w:szCs w:val="24"/>
          <w:lang w:eastAsia="ja-JP"/>
        </w:rPr>
        <w:t xml:space="preserve">, </w:t>
      </w:r>
      <w:r w:rsidRPr="00372B9A">
        <w:rPr>
          <w:rFonts w:eastAsia="MS Mincho"/>
          <w:sz w:val="24"/>
          <w:szCs w:val="24"/>
          <w:lang w:eastAsia="ja-JP"/>
        </w:rPr>
        <w:t xml:space="preserve">or </w:t>
      </w:r>
      <w:r>
        <w:rPr>
          <w:rFonts w:eastAsia="MS Mincho"/>
          <w:sz w:val="24"/>
          <w:szCs w:val="24"/>
          <w:lang w:eastAsia="ja-JP"/>
        </w:rPr>
        <w:t xml:space="preserve">have to be </w:t>
      </w:r>
      <w:r w:rsidRPr="00372B9A">
        <w:rPr>
          <w:rFonts w:eastAsia="MS Mincho"/>
          <w:sz w:val="24"/>
          <w:szCs w:val="24"/>
          <w:lang w:eastAsia="ja-JP"/>
        </w:rPr>
        <w:t>explain</w:t>
      </w:r>
      <w:r>
        <w:rPr>
          <w:rFonts w:eastAsia="MS Mincho"/>
          <w:sz w:val="24"/>
          <w:szCs w:val="24"/>
          <w:lang w:eastAsia="ja-JP"/>
        </w:rPr>
        <w:t>ed.</w:t>
      </w:r>
    </w:p>
    <w:p w14:paraId="02AC5B9F" w14:textId="77777777" w:rsidR="004929F8" w:rsidRDefault="004929F8" w:rsidP="004929F8">
      <w:pPr>
        <w:pStyle w:val="EditorsNote"/>
        <w:spacing w:after="0"/>
        <w:ind w:left="0" w:firstLine="0"/>
        <w:rPr>
          <w:rFonts w:eastAsia="MS Mincho"/>
          <w:sz w:val="24"/>
          <w:szCs w:val="24"/>
          <w:lang w:eastAsia="ja-JP"/>
        </w:rPr>
      </w:pPr>
      <w:r w:rsidRPr="00372B9A">
        <w:rPr>
          <w:rFonts w:eastAsia="MS Mincho"/>
          <w:sz w:val="24"/>
          <w:szCs w:val="24"/>
          <w:lang w:eastAsia="ja-JP"/>
        </w:rPr>
        <w:t xml:space="preserve">The summary should reflect the actual outcome of the Feature - and not the initial intentions. </w:t>
      </w:r>
    </w:p>
    <w:p w14:paraId="29438E72" w14:textId="77777777" w:rsidR="004929F8" w:rsidRDefault="004929F8" w:rsidP="004929F8">
      <w:pPr>
        <w:pStyle w:val="EditorsNote"/>
        <w:spacing w:after="0"/>
        <w:ind w:left="0" w:firstLine="0"/>
        <w:rPr>
          <w:rFonts w:eastAsia="MS Mincho"/>
          <w:sz w:val="24"/>
          <w:szCs w:val="24"/>
          <w:lang w:eastAsia="ja-JP"/>
        </w:rPr>
      </w:pPr>
      <w:r>
        <w:rPr>
          <w:rFonts w:eastAsia="MS Mincho"/>
          <w:sz w:val="24"/>
          <w:szCs w:val="24"/>
          <w:lang w:eastAsia="ja-JP"/>
        </w:rPr>
        <w:t>O</w:t>
      </w:r>
      <w:r w:rsidRPr="00372B9A">
        <w:rPr>
          <w:rFonts w:eastAsia="MS Mincho"/>
          <w:sz w:val="24"/>
          <w:szCs w:val="24"/>
          <w:lang w:eastAsia="ja-JP"/>
        </w:rPr>
        <w:t xml:space="preserve">nce written, </w:t>
      </w:r>
      <w:r>
        <w:rPr>
          <w:rFonts w:eastAsia="MS Mincho"/>
          <w:sz w:val="24"/>
          <w:szCs w:val="24"/>
          <w:lang w:eastAsia="ja-JP"/>
        </w:rPr>
        <w:t xml:space="preserve">it is advised to ask </w:t>
      </w:r>
      <w:r w:rsidRPr="00372B9A">
        <w:rPr>
          <w:rFonts w:eastAsia="MS Mincho"/>
          <w:sz w:val="24"/>
          <w:szCs w:val="24"/>
          <w:lang w:eastAsia="ja-JP"/>
        </w:rPr>
        <w:t xml:space="preserve">a colleague who was not involved in this topic </w:t>
      </w:r>
      <w:r>
        <w:rPr>
          <w:rFonts w:eastAsia="MS Mincho"/>
          <w:sz w:val="24"/>
          <w:szCs w:val="24"/>
          <w:lang w:eastAsia="ja-JP"/>
        </w:rPr>
        <w:t xml:space="preserve">to read </w:t>
      </w:r>
      <w:r w:rsidRPr="00372B9A">
        <w:rPr>
          <w:rFonts w:eastAsia="MS Mincho"/>
          <w:sz w:val="24"/>
          <w:szCs w:val="24"/>
          <w:lang w:eastAsia="ja-JP"/>
        </w:rPr>
        <w:t xml:space="preserve">this summary and check </w:t>
      </w:r>
      <w:r>
        <w:rPr>
          <w:rFonts w:eastAsia="MS Mincho"/>
          <w:sz w:val="24"/>
          <w:szCs w:val="24"/>
          <w:lang w:eastAsia="ja-JP"/>
        </w:rPr>
        <w:t>her/his understanding</w:t>
      </w:r>
      <w:r w:rsidRPr="00372B9A">
        <w:rPr>
          <w:rFonts w:eastAsia="MS Mincho"/>
          <w:sz w:val="24"/>
          <w:szCs w:val="24"/>
          <w:lang w:eastAsia="ja-JP"/>
        </w:rPr>
        <w:t>.</w:t>
      </w:r>
    </w:p>
    <w:p w14:paraId="1FBC8149" w14:textId="77777777" w:rsidR="004929F8" w:rsidRPr="00372B9A" w:rsidRDefault="004929F8" w:rsidP="004929F8">
      <w:pPr>
        <w:pStyle w:val="EditorsNote"/>
        <w:spacing w:after="0"/>
        <w:ind w:left="851"/>
        <w:rPr>
          <w:rFonts w:eastAsia="MS Mincho"/>
          <w:sz w:val="24"/>
          <w:szCs w:val="24"/>
          <w:lang w:eastAsia="ja-JP"/>
        </w:rPr>
      </w:pPr>
      <w:r w:rsidRPr="00372B9A">
        <w:rPr>
          <w:rFonts w:eastAsia="MS Mincho"/>
          <w:sz w:val="24"/>
          <w:szCs w:val="24"/>
          <w:lang w:eastAsia="ja-JP"/>
        </w:rPr>
        <w:t>&gt;</w:t>
      </w:r>
    </w:p>
    <w:p w14:paraId="1DB89E25" w14:textId="77777777" w:rsidR="004929F8" w:rsidRDefault="004929F8" w:rsidP="004929F8">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w:t>
      </w:r>
      <w:proofErr w:type="spellStart"/>
      <w:r>
        <w:rPr>
          <w:lang w:eastAsia="en-GB"/>
        </w:rPr>
        <w:t>tdoc</w:t>
      </w:r>
      <w:proofErr w:type="spellEnd"/>
      <w:r>
        <w:rPr>
          <w:lang w:eastAsia="en-GB"/>
        </w:rPr>
        <w:t xml:space="preserve"> number as per the top line]</w:t>
      </w:r>
      <w:r w:rsidRPr="004E345F">
        <w:rPr>
          <w:lang w:eastAsia="en-GB"/>
        </w:rPr>
        <w:t>.</w:t>
      </w:r>
    </w:p>
    <w:p w14:paraId="4E97B600" w14:textId="77777777" w:rsidR="004929F8" w:rsidRPr="004E345F" w:rsidRDefault="004929F8" w:rsidP="004929F8">
      <w:pPr>
        <w:rPr>
          <w:lang w:eastAsia="en-GB"/>
        </w:rPr>
      </w:pPr>
    </w:p>
    <w:p w14:paraId="2D2DFF8F" w14:textId="77777777" w:rsidR="004929F8" w:rsidRDefault="004929F8" w:rsidP="004929F8">
      <w:pPr>
        <w:rPr>
          <w:color w:val="FF0000"/>
          <w:lang w:eastAsia="en-GB"/>
        </w:rPr>
      </w:pPr>
      <w:r>
        <w:rPr>
          <w:color w:val="FF0000"/>
          <w:lang w:eastAsia="en-GB"/>
        </w:rPr>
        <w:t xml:space="preserve">Copy/paste from the attached Excel table all the lines covered by this summary. </w:t>
      </w:r>
    </w:p>
    <w:p w14:paraId="58B1D775" w14:textId="77777777" w:rsidR="004929F8" w:rsidRPr="009E3E90" w:rsidRDefault="004929F8" w:rsidP="004929F8">
      <w:pPr>
        <w:rPr>
          <w:color w:val="FF0000"/>
          <w:lang w:eastAsia="en-GB"/>
        </w:rPr>
      </w:pPr>
      <w:r w:rsidRPr="009E3E90">
        <w:rPr>
          <w:color w:val="FF0000"/>
          <w:lang w:eastAsia="en-GB"/>
        </w:rPr>
        <w:t>Example</w:t>
      </w:r>
      <w:r>
        <w:rPr>
          <w:color w:val="FF0000"/>
          <w:lang w:eastAsia="en-GB"/>
        </w:rPr>
        <w:t xml:space="preserve"> table</w:t>
      </w:r>
      <w:r w:rsidRPr="009E3E90">
        <w:rPr>
          <w:color w:val="FF0000"/>
          <w:lang w:eastAsia="en-GB"/>
        </w:rPr>
        <w:t xml:space="preserve"> (to be updated):</w:t>
      </w:r>
    </w:p>
    <w:tbl>
      <w:tblPr>
        <w:tblW w:w="10400" w:type="dxa"/>
        <w:tblInd w:w="108" w:type="dxa"/>
        <w:tblBorders>
          <w:bottom w:val="single" w:sz="8" w:space="0" w:color="auto"/>
          <w:right w:val="single" w:sz="8" w:space="0" w:color="auto"/>
          <w:insideH w:val="single" w:sz="8" w:space="0" w:color="auto"/>
          <w:insideV w:val="single" w:sz="8" w:space="0" w:color="auto"/>
        </w:tblBorders>
        <w:shd w:val="clear" w:color="000000" w:fill="auto"/>
        <w:tblLook w:val="04A0" w:firstRow="1" w:lastRow="0" w:firstColumn="1" w:lastColumn="0" w:noHBand="0" w:noVBand="1"/>
      </w:tblPr>
      <w:tblGrid>
        <w:gridCol w:w="960"/>
        <w:gridCol w:w="5120"/>
        <w:gridCol w:w="1200"/>
        <w:gridCol w:w="620"/>
        <w:gridCol w:w="960"/>
        <w:gridCol w:w="1540"/>
      </w:tblGrid>
      <w:tr w:rsidR="004929F8" w:rsidRPr="009E3E90" w14:paraId="21307FD1" w14:textId="77777777" w:rsidTr="004929F8">
        <w:trPr>
          <w:trHeight w:val="57"/>
        </w:trPr>
        <w:tc>
          <w:tcPr>
            <w:tcW w:w="960" w:type="dxa"/>
            <w:tcBorders>
              <w:top w:val="single" w:sz="8" w:space="0" w:color="auto"/>
              <w:left w:val="single" w:sz="8" w:space="0" w:color="auto"/>
            </w:tcBorders>
            <w:shd w:val="clear" w:color="000000" w:fill="auto"/>
            <w:hideMark/>
          </w:tcPr>
          <w:p w14:paraId="39A37A6C" w14:textId="77777777" w:rsidR="004929F8" w:rsidRPr="009E3E90" w:rsidRDefault="004929F8" w:rsidP="004929F8">
            <w:pPr>
              <w:spacing w:after="0"/>
              <w:rPr>
                <w:rFonts w:ascii="Arial" w:hAnsi="Arial" w:cs="Arial"/>
                <w:b/>
                <w:bCs/>
                <w:color w:val="000000"/>
                <w:sz w:val="12"/>
                <w:szCs w:val="12"/>
                <w:lang w:eastAsia="en-GB"/>
              </w:rPr>
            </w:pPr>
            <w:r>
              <w:rPr>
                <w:rFonts w:ascii="Arial" w:hAnsi="Arial" w:cs="Arial"/>
                <w:b/>
                <w:bCs/>
                <w:color w:val="000000"/>
                <w:sz w:val="12"/>
                <w:szCs w:val="12"/>
                <w:lang w:eastAsia="en-GB"/>
              </w:rPr>
              <w:t>Unique ID</w:t>
            </w:r>
          </w:p>
        </w:tc>
        <w:tc>
          <w:tcPr>
            <w:tcW w:w="5120" w:type="dxa"/>
            <w:tcBorders>
              <w:top w:val="single" w:sz="8" w:space="0" w:color="auto"/>
            </w:tcBorders>
            <w:shd w:val="clear" w:color="000000" w:fill="auto"/>
            <w:hideMark/>
          </w:tcPr>
          <w:p w14:paraId="4F9C4FAF" w14:textId="77777777" w:rsidR="004929F8" w:rsidRPr="009E3E90" w:rsidRDefault="004929F8" w:rsidP="004929F8">
            <w:pPr>
              <w:spacing w:after="0"/>
              <w:rPr>
                <w:rFonts w:ascii="Arial" w:hAnsi="Arial" w:cs="Arial"/>
                <w:b/>
                <w:bCs/>
                <w:color w:val="0000FF"/>
                <w:lang w:eastAsia="en-GB"/>
              </w:rPr>
            </w:pPr>
            <w:r>
              <w:rPr>
                <w:rFonts w:ascii="Arial" w:hAnsi="Arial" w:cs="Arial"/>
                <w:b/>
                <w:bCs/>
                <w:color w:val="0000FF"/>
                <w:lang w:eastAsia="en-GB"/>
              </w:rPr>
              <w:t>Name</w:t>
            </w:r>
          </w:p>
        </w:tc>
        <w:tc>
          <w:tcPr>
            <w:tcW w:w="1200" w:type="dxa"/>
            <w:tcBorders>
              <w:top w:val="single" w:sz="8" w:space="0" w:color="auto"/>
            </w:tcBorders>
            <w:shd w:val="clear" w:color="000000" w:fill="auto"/>
            <w:noWrap/>
            <w:hideMark/>
          </w:tcPr>
          <w:p w14:paraId="3AA9CD3B" w14:textId="77777777" w:rsidR="004929F8" w:rsidRPr="009E3E90" w:rsidRDefault="004929F8" w:rsidP="004929F8">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Acronym</w:t>
            </w:r>
          </w:p>
        </w:tc>
        <w:tc>
          <w:tcPr>
            <w:tcW w:w="620" w:type="dxa"/>
            <w:tcBorders>
              <w:top w:val="single" w:sz="8" w:space="0" w:color="auto"/>
            </w:tcBorders>
            <w:shd w:val="clear" w:color="000000" w:fill="auto"/>
            <w:hideMark/>
          </w:tcPr>
          <w:p w14:paraId="1F33366A" w14:textId="77777777" w:rsidR="004929F8" w:rsidRPr="009E3E90" w:rsidRDefault="004929F8" w:rsidP="004929F8">
            <w:pPr>
              <w:spacing w:after="0"/>
              <w:rPr>
                <w:rFonts w:ascii="Calibri" w:hAnsi="Calibri" w:cs="Calibri"/>
                <w:color w:val="000000"/>
                <w:sz w:val="14"/>
                <w:szCs w:val="14"/>
                <w:lang w:eastAsia="en-GB"/>
              </w:rPr>
            </w:pPr>
            <w:r>
              <w:rPr>
                <w:rFonts w:ascii="Calibri" w:hAnsi="Calibri" w:cs="Calibri"/>
                <w:color w:val="000000"/>
                <w:sz w:val="14"/>
                <w:szCs w:val="14"/>
                <w:lang w:eastAsia="en-GB"/>
              </w:rPr>
              <w:t>WG</w:t>
            </w:r>
          </w:p>
        </w:tc>
        <w:tc>
          <w:tcPr>
            <w:tcW w:w="960" w:type="dxa"/>
            <w:tcBorders>
              <w:top w:val="single" w:sz="8" w:space="0" w:color="auto"/>
            </w:tcBorders>
            <w:shd w:val="clear" w:color="000000" w:fill="auto"/>
            <w:hideMark/>
          </w:tcPr>
          <w:p w14:paraId="0ABB3C28" w14:textId="77777777" w:rsidR="004929F8" w:rsidRPr="009E3E90" w:rsidRDefault="004929F8" w:rsidP="004929F8">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WID</w:t>
            </w:r>
          </w:p>
        </w:tc>
        <w:tc>
          <w:tcPr>
            <w:tcW w:w="1540" w:type="dxa"/>
            <w:tcBorders>
              <w:top w:val="single" w:sz="8" w:space="0" w:color="auto"/>
            </w:tcBorders>
            <w:shd w:val="clear" w:color="000000" w:fill="auto"/>
            <w:hideMark/>
          </w:tcPr>
          <w:p w14:paraId="4BFF6E1F" w14:textId="77777777" w:rsidR="004929F8" w:rsidRPr="009E3E90" w:rsidRDefault="004929F8" w:rsidP="004929F8">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 Rapporteur name</w:t>
            </w:r>
          </w:p>
        </w:tc>
      </w:tr>
      <w:tr w:rsidR="004929F8" w:rsidRPr="009E3E90" w14:paraId="085B3A54" w14:textId="77777777" w:rsidTr="004929F8">
        <w:trPr>
          <w:trHeight w:val="57"/>
        </w:trPr>
        <w:tc>
          <w:tcPr>
            <w:tcW w:w="960" w:type="dxa"/>
            <w:tcBorders>
              <w:top w:val="single" w:sz="8" w:space="0" w:color="auto"/>
              <w:left w:val="single" w:sz="8" w:space="0" w:color="auto"/>
            </w:tcBorders>
            <w:shd w:val="clear" w:color="000000" w:fill="auto"/>
            <w:hideMark/>
          </w:tcPr>
          <w:p w14:paraId="5CA4459F"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910065</w:t>
            </w:r>
          </w:p>
        </w:tc>
        <w:tc>
          <w:tcPr>
            <w:tcW w:w="5120" w:type="dxa"/>
            <w:shd w:val="clear" w:color="000000" w:fill="auto"/>
            <w:hideMark/>
          </w:tcPr>
          <w:p w14:paraId="250FD6A8" w14:textId="77777777" w:rsidR="004929F8" w:rsidRPr="009E3E90" w:rsidRDefault="004929F8" w:rsidP="004929F8">
            <w:pPr>
              <w:spacing w:after="0"/>
              <w:rPr>
                <w:rFonts w:ascii="Arial" w:hAnsi="Arial" w:cs="Arial"/>
                <w:b/>
                <w:bCs/>
                <w:color w:val="0000FF"/>
                <w:lang w:eastAsia="en-GB"/>
              </w:rPr>
            </w:pPr>
            <w:r w:rsidRPr="009E3E90">
              <w:rPr>
                <w:rFonts w:ascii="Arial" w:hAnsi="Arial" w:cs="Arial"/>
                <w:b/>
                <w:bCs/>
                <w:color w:val="0000FF"/>
                <w:lang w:eastAsia="en-GB"/>
              </w:rPr>
              <w:t xml:space="preserve">Enhanced support of Non-Public Networks </w:t>
            </w:r>
          </w:p>
        </w:tc>
        <w:tc>
          <w:tcPr>
            <w:tcW w:w="1200" w:type="dxa"/>
            <w:shd w:val="clear" w:color="000000" w:fill="auto"/>
            <w:noWrap/>
            <w:hideMark/>
          </w:tcPr>
          <w:p w14:paraId="6BAAA21A" w14:textId="77777777" w:rsidR="004929F8" w:rsidRPr="009E3E90" w:rsidRDefault="004929F8" w:rsidP="004929F8">
            <w:pPr>
              <w:spacing w:after="0"/>
              <w:rPr>
                <w:rFonts w:ascii="Calibri" w:hAnsi="Calibri" w:cs="Calibri"/>
                <w:b/>
                <w:bCs/>
                <w:color w:val="000000"/>
                <w:sz w:val="14"/>
                <w:szCs w:val="14"/>
                <w:lang w:eastAsia="en-GB"/>
              </w:rPr>
            </w:pPr>
            <w:proofErr w:type="spellStart"/>
            <w:r w:rsidRPr="009E3E90">
              <w:rPr>
                <w:rFonts w:ascii="Calibri" w:hAnsi="Calibri" w:cs="Calibri"/>
                <w:b/>
                <w:bCs/>
                <w:color w:val="000000"/>
                <w:sz w:val="14"/>
                <w:szCs w:val="14"/>
                <w:lang w:eastAsia="en-GB"/>
              </w:rPr>
              <w:t>eNPN</w:t>
            </w:r>
            <w:proofErr w:type="spellEnd"/>
          </w:p>
        </w:tc>
        <w:tc>
          <w:tcPr>
            <w:tcW w:w="620" w:type="dxa"/>
            <w:shd w:val="clear" w:color="000000" w:fill="auto"/>
            <w:hideMark/>
          </w:tcPr>
          <w:p w14:paraId="0C19ACB2"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5002D5D8"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SP-200980</w:t>
            </w:r>
          </w:p>
        </w:tc>
        <w:tc>
          <w:tcPr>
            <w:tcW w:w="1540" w:type="dxa"/>
            <w:shd w:val="clear" w:color="000000" w:fill="auto"/>
          </w:tcPr>
          <w:p w14:paraId="17D2AD9E" w14:textId="77777777" w:rsidR="004929F8" w:rsidRPr="009E3E90" w:rsidRDefault="004929F8" w:rsidP="004929F8">
            <w:pPr>
              <w:spacing w:after="0"/>
              <w:rPr>
                <w:rFonts w:ascii="Calibri" w:hAnsi="Calibri" w:cs="Calibri"/>
                <w:b/>
                <w:bCs/>
                <w:color w:val="000000"/>
                <w:sz w:val="14"/>
                <w:szCs w:val="14"/>
                <w:lang w:eastAsia="en-GB"/>
              </w:rPr>
            </w:pPr>
          </w:p>
        </w:tc>
      </w:tr>
      <w:tr w:rsidR="004929F8" w:rsidRPr="009E3E90" w14:paraId="42A61A52" w14:textId="77777777" w:rsidTr="004929F8">
        <w:trPr>
          <w:trHeight w:val="57"/>
        </w:trPr>
        <w:tc>
          <w:tcPr>
            <w:tcW w:w="960" w:type="dxa"/>
            <w:tcBorders>
              <w:top w:val="single" w:sz="8" w:space="0" w:color="auto"/>
              <w:left w:val="single" w:sz="8" w:space="0" w:color="auto"/>
            </w:tcBorders>
            <w:shd w:val="clear" w:color="000000" w:fill="auto"/>
            <w:hideMark/>
          </w:tcPr>
          <w:p w14:paraId="2ED95746"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900015</w:t>
            </w:r>
          </w:p>
        </w:tc>
        <w:tc>
          <w:tcPr>
            <w:tcW w:w="5120" w:type="dxa"/>
            <w:shd w:val="clear" w:color="000000" w:fill="auto"/>
            <w:hideMark/>
          </w:tcPr>
          <w:p w14:paraId="62F5D917" w14:textId="77777777" w:rsidR="004929F8" w:rsidRPr="009E3E90" w:rsidRDefault="004929F8" w:rsidP="004929F8">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Stage 2 for </w:t>
            </w:r>
            <w:proofErr w:type="spellStart"/>
            <w:r w:rsidRPr="009E3E90">
              <w:rPr>
                <w:rFonts w:ascii="Arial" w:hAnsi="Arial" w:cs="Arial"/>
                <w:b/>
                <w:bCs/>
                <w:color w:val="000000"/>
                <w:sz w:val="16"/>
                <w:szCs w:val="16"/>
                <w:lang w:eastAsia="en-GB"/>
              </w:rPr>
              <w:t>eNPN</w:t>
            </w:r>
            <w:proofErr w:type="spellEnd"/>
          </w:p>
        </w:tc>
        <w:tc>
          <w:tcPr>
            <w:tcW w:w="1200" w:type="dxa"/>
            <w:shd w:val="clear" w:color="000000" w:fill="auto"/>
            <w:noWrap/>
            <w:hideMark/>
          </w:tcPr>
          <w:p w14:paraId="0C963E32" w14:textId="77777777" w:rsidR="004929F8" w:rsidRPr="009E3E90" w:rsidRDefault="004929F8" w:rsidP="004929F8">
            <w:pPr>
              <w:spacing w:after="0"/>
              <w:rPr>
                <w:rFonts w:ascii="Calibri" w:hAnsi="Calibri" w:cs="Calibri"/>
                <w:color w:val="000000"/>
                <w:sz w:val="14"/>
                <w:szCs w:val="14"/>
                <w:lang w:eastAsia="en-GB"/>
              </w:rPr>
            </w:pPr>
            <w:proofErr w:type="spellStart"/>
            <w:r w:rsidRPr="009E3E90">
              <w:rPr>
                <w:rFonts w:ascii="Calibri" w:hAnsi="Calibri" w:cs="Calibri"/>
                <w:color w:val="000000"/>
                <w:sz w:val="14"/>
                <w:szCs w:val="14"/>
                <w:lang w:eastAsia="en-GB"/>
              </w:rPr>
              <w:t>eNPN</w:t>
            </w:r>
            <w:proofErr w:type="spellEnd"/>
          </w:p>
        </w:tc>
        <w:tc>
          <w:tcPr>
            <w:tcW w:w="620" w:type="dxa"/>
            <w:shd w:val="clear" w:color="000000" w:fill="auto"/>
            <w:hideMark/>
          </w:tcPr>
          <w:p w14:paraId="7ADCBAC9"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00F69AD3"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SP-200980</w:t>
            </w:r>
          </w:p>
        </w:tc>
        <w:tc>
          <w:tcPr>
            <w:tcW w:w="1540" w:type="dxa"/>
            <w:shd w:val="clear" w:color="000000" w:fill="auto"/>
          </w:tcPr>
          <w:p w14:paraId="0F9E300D"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686C3C85" w14:textId="77777777" w:rsidTr="004929F8">
        <w:trPr>
          <w:trHeight w:val="57"/>
        </w:trPr>
        <w:tc>
          <w:tcPr>
            <w:tcW w:w="960" w:type="dxa"/>
            <w:tcBorders>
              <w:top w:val="single" w:sz="8" w:space="0" w:color="auto"/>
              <w:left w:val="single" w:sz="8" w:space="0" w:color="auto"/>
            </w:tcBorders>
            <w:shd w:val="clear" w:color="000000" w:fill="auto"/>
            <w:hideMark/>
          </w:tcPr>
          <w:p w14:paraId="794C9896"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910016</w:t>
            </w:r>
          </w:p>
        </w:tc>
        <w:tc>
          <w:tcPr>
            <w:tcW w:w="5120" w:type="dxa"/>
            <w:shd w:val="clear" w:color="000000" w:fill="auto"/>
            <w:hideMark/>
          </w:tcPr>
          <w:p w14:paraId="0A869E18" w14:textId="77777777" w:rsidR="004929F8" w:rsidRPr="009E3E90" w:rsidRDefault="004929F8" w:rsidP="004929F8">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CT aspects of </w:t>
            </w:r>
            <w:proofErr w:type="spellStart"/>
            <w:r w:rsidRPr="009E3E90">
              <w:rPr>
                <w:rFonts w:ascii="Arial" w:hAnsi="Arial" w:cs="Arial"/>
                <w:b/>
                <w:bCs/>
                <w:color w:val="000000"/>
                <w:sz w:val="16"/>
                <w:szCs w:val="16"/>
                <w:lang w:eastAsia="en-GB"/>
              </w:rPr>
              <w:t>eNPN</w:t>
            </w:r>
            <w:proofErr w:type="spellEnd"/>
          </w:p>
        </w:tc>
        <w:tc>
          <w:tcPr>
            <w:tcW w:w="1200" w:type="dxa"/>
            <w:shd w:val="clear" w:color="000000" w:fill="auto"/>
            <w:noWrap/>
            <w:hideMark/>
          </w:tcPr>
          <w:p w14:paraId="696BABE6" w14:textId="77777777" w:rsidR="004929F8" w:rsidRPr="009E3E90" w:rsidRDefault="004929F8" w:rsidP="004929F8">
            <w:pPr>
              <w:spacing w:after="0"/>
              <w:rPr>
                <w:rFonts w:ascii="Calibri" w:hAnsi="Calibri" w:cs="Calibri"/>
                <w:b/>
                <w:bCs/>
                <w:color w:val="000000"/>
                <w:sz w:val="14"/>
                <w:szCs w:val="14"/>
                <w:lang w:eastAsia="en-GB"/>
              </w:rPr>
            </w:pPr>
            <w:proofErr w:type="spellStart"/>
            <w:r w:rsidRPr="009E3E90">
              <w:rPr>
                <w:rFonts w:ascii="Calibri" w:hAnsi="Calibri" w:cs="Calibri"/>
                <w:b/>
                <w:bCs/>
                <w:color w:val="000000"/>
                <w:sz w:val="14"/>
                <w:szCs w:val="14"/>
                <w:lang w:eastAsia="en-GB"/>
              </w:rPr>
              <w:t>eNPN</w:t>
            </w:r>
            <w:proofErr w:type="spellEnd"/>
          </w:p>
        </w:tc>
        <w:tc>
          <w:tcPr>
            <w:tcW w:w="620" w:type="dxa"/>
            <w:shd w:val="clear" w:color="000000" w:fill="auto"/>
            <w:hideMark/>
          </w:tcPr>
          <w:p w14:paraId="62AE84B3"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Ct</w:t>
            </w:r>
          </w:p>
        </w:tc>
        <w:tc>
          <w:tcPr>
            <w:tcW w:w="960" w:type="dxa"/>
            <w:shd w:val="clear" w:color="000000" w:fill="auto"/>
            <w:hideMark/>
          </w:tcPr>
          <w:p w14:paraId="5C25A151"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CP-212103</w:t>
            </w:r>
          </w:p>
        </w:tc>
        <w:tc>
          <w:tcPr>
            <w:tcW w:w="1540" w:type="dxa"/>
            <w:shd w:val="clear" w:color="000000" w:fill="auto"/>
          </w:tcPr>
          <w:p w14:paraId="2AAA758C" w14:textId="77777777" w:rsidR="004929F8" w:rsidRPr="009E3E90" w:rsidRDefault="004929F8" w:rsidP="004929F8">
            <w:pPr>
              <w:spacing w:after="0"/>
              <w:rPr>
                <w:rFonts w:ascii="Calibri" w:hAnsi="Calibri" w:cs="Calibri"/>
                <w:b/>
                <w:bCs/>
                <w:color w:val="000000"/>
                <w:sz w:val="14"/>
                <w:szCs w:val="14"/>
                <w:lang w:eastAsia="en-GB"/>
              </w:rPr>
            </w:pPr>
          </w:p>
        </w:tc>
      </w:tr>
      <w:tr w:rsidR="004929F8" w:rsidRPr="009E3E90" w14:paraId="4147C533" w14:textId="77777777" w:rsidTr="004929F8">
        <w:trPr>
          <w:trHeight w:val="57"/>
        </w:trPr>
        <w:tc>
          <w:tcPr>
            <w:tcW w:w="960" w:type="dxa"/>
            <w:tcBorders>
              <w:top w:val="single" w:sz="8" w:space="0" w:color="auto"/>
              <w:left w:val="single" w:sz="8" w:space="0" w:color="auto"/>
            </w:tcBorders>
            <w:shd w:val="clear" w:color="000000" w:fill="auto"/>
            <w:hideMark/>
          </w:tcPr>
          <w:p w14:paraId="1B5AB128"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910066</w:t>
            </w:r>
          </w:p>
        </w:tc>
        <w:tc>
          <w:tcPr>
            <w:tcW w:w="5120" w:type="dxa"/>
            <w:shd w:val="clear" w:color="000000" w:fill="auto"/>
            <w:hideMark/>
          </w:tcPr>
          <w:p w14:paraId="014B0228" w14:textId="77777777" w:rsidR="004929F8" w:rsidRPr="009E3E90" w:rsidRDefault="004929F8" w:rsidP="004929F8">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CT1 aspects of </w:t>
            </w:r>
            <w:proofErr w:type="spellStart"/>
            <w:r w:rsidRPr="009E3E90">
              <w:rPr>
                <w:rFonts w:ascii="Arial" w:hAnsi="Arial" w:cs="Arial"/>
                <w:color w:val="000000"/>
                <w:sz w:val="14"/>
                <w:szCs w:val="14"/>
                <w:lang w:eastAsia="en-GB"/>
              </w:rPr>
              <w:t>eNPN</w:t>
            </w:r>
            <w:proofErr w:type="spellEnd"/>
          </w:p>
        </w:tc>
        <w:tc>
          <w:tcPr>
            <w:tcW w:w="1200" w:type="dxa"/>
            <w:shd w:val="clear" w:color="000000" w:fill="auto"/>
            <w:noWrap/>
            <w:hideMark/>
          </w:tcPr>
          <w:p w14:paraId="359E7BF8" w14:textId="77777777" w:rsidR="004929F8" w:rsidRPr="009E3E90" w:rsidRDefault="004929F8" w:rsidP="004929F8">
            <w:pPr>
              <w:spacing w:after="0"/>
              <w:rPr>
                <w:rFonts w:ascii="Calibri" w:hAnsi="Calibri" w:cs="Calibri"/>
                <w:color w:val="000000"/>
                <w:sz w:val="14"/>
                <w:szCs w:val="14"/>
                <w:lang w:eastAsia="en-GB"/>
              </w:rPr>
            </w:pPr>
            <w:proofErr w:type="spellStart"/>
            <w:r w:rsidRPr="009E3E90">
              <w:rPr>
                <w:rFonts w:ascii="Calibri" w:hAnsi="Calibri" w:cs="Calibri"/>
                <w:color w:val="000000"/>
                <w:sz w:val="14"/>
                <w:szCs w:val="14"/>
                <w:lang w:eastAsia="en-GB"/>
              </w:rPr>
              <w:t>eNPN</w:t>
            </w:r>
            <w:proofErr w:type="spellEnd"/>
          </w:p>
        </w:tc>
        <w:tc>
          <w:tcPr>
            <w:tcW w:w="620" w:type="dxa"/>
            <w:shd w:val="clear" w:color="000000" w:fill="auto"/>
            <w:hideMark/>
          </w:tcPr>
          <w:p w14:paraId="1C069EDB"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C1</w:t>
            </w:r>
          </w:p>
        </w:tc>
        <w:tc>
          <w:tcPr>
            <w:tcW w:w="960" w:type="dxa"/>
            <w:shd w:val="clear" w:color="000000" w:fill="auto"/>
            <w:hideMark/>
          </w:tcPr>
          <w:p w14:paraId="4508FA9F"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04836F0C"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39634A32" w14:textId="77777777" w:rsidTr="004929F8">
        <w:trPr>
          <w:trHeight w:val="57"/>
        </w:trPr>
        <w:tc>
          <w:tcPr>
            <w:tcW w:w="960" w:type="dxa"/>
            <w:tcBorders>
              <w:top w:val="single" w:sz="8" w:space="0" w:color="auto"/>
              <w:left w:val="single" w:sz="8" w:space="0" w:color="auto"/>
            </w:tcBorders>
            <w:shd w:val="clear" w:color="000000" w:fill="auto"/>
            <w:hideMark/>
          </w:tcPr>
          <w:p w14:paraId="796504F3"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910067</w:t>
            </w:r>
          </w:p>
        </w:tc>
        <w:tc>
          <w:tcPr>
            <w:tcW w:w="5120" w:type="dxa"/>
            <w:shd w:val="clear" w:color="000000" w:fill="auto"/>
            <w:hideMark/>
          </w:tcPr>
          <w:p w14:paraId="337BCCCC" w14:textId="77777777" w:rsidR="004929F8" w:rsidRPr="009E3E90" w:rsidRDefault="004929F8" w:rsidP="004929F8">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CT3 aspects of </w:t>
            </w:r>
            <w:proofErr w:type="spellStart"/>
            <w:r w:rsidRPr="009E3E90">
              <w:rPr>
                <w:rFonts w:ascii="Arial" w:hAnsi="Arial" w:cs="Arial"/>
                <w:color w:val="000000"/>
                <w:sz w:val="14"/>
                <w:szCs w:val="14"/>
                <w:lang w:eastAsia="en-GB"/>
              </w:rPr>
              <w:t>eNPN</w:t>
            </w:r>
            <w:proofErr w:type="spellEnd"/>
          </w:p>
        </w:tc>
        <w:tc>
          <w:tcPr>
            <w:tcW w:w="1200" w:type="dxa"/>
            <w:shd w:val="clear" w:color="000000" w:fill="auto"/>
            <w:noWrap/>
            <w:hideMark/>
          </w:tcPr>
          <w:p w14:paraId="2F6C84F4" w14:textId="77777777" w:rsidR="004929F8" w:rsidRPr="009E3E90" w:rsidRDefault="004929F8" w:rsidP="004929F8">
            <w:pPr>
              <w:spacing w:after="0"/>
              <w:rPr>
                <w:rFonts w:ascii="Calibri" w:hAnsi="Calibri" w:cs="Calibri"/>
                <w:color w:val="000000"/>
                <w:sz w:val="14"/>
                <w:szCs w:val="14"/>
                <w:lang w:eastAsia="en-GB"/>
              </w:rPr>
            </w:pPr>
            <w:proofErr w:type="spellStart"/>
            <w:r w:rsidRPr="009E3E90">
              <w:rPr>
                <w:rFonts w:ascii="Calibri" w:hAnsi="Calibri" w:cs="Calibri"/>
                <w:color w:val="000000"/>
                <w:sz w:val="14"/>
                <w:szCs w:val="14"/>
                <w:lang w:eastAsia="en-GB"/>
              </w:rPr>
              <w:t>eNPN</w:t>
            </w:r>
            <w:proofErr w:type="spellEnd"/>
          </w:p>
        </w:tc>
        <w:tc>
          <w:tcPr>
            <w:tcW w:w="620" w:type="dxa"/>
            <w:shd w:val="clear" w:color="000000" w:fill="auto"/>
            <w:hideMark/>
          </w:tcPr>
          <w:p w14:paraId="71354C1F"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C3</w:t>
            </w:r>
          </w:p>
        </w:tc>
        <w:tc>
          <w:tcPr>
            <w:tcW w:w="960" w:type="dxa"/>
            <w:shd w:val="clear" w:color="000000" w:fill="auto"/>
            <w:hideMark/>
          </w:tcPr>
          <w:p w14:paraId="24B6260B"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7ADE334F"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0E796374" w14:textId="77777777" w:rsidTr="004929F8">
        <w:trPr>
          <w:trHeight w:val="57"/>
        </w:trPr>
        <w:tc>
          <w:tcPr>
            <w:tcW w:w="960" w:type="dxa"/>
            <w:tcBorders>
              <w:top w:val="single" w:sz="8" w:space="0" w:color="auto"/>
              <w:left w:val="single" w:sz="8" w:space="0" w:color="auto"/>
            </w:tcBorders>
            <w:shd w:val="clear" w:color="000000" w:fill="auto"/>
            <w:hideMark/>
          </w:tcPr>
          <w:p w14:paraId="31223A9B"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910068</w:t>
            </w:r>
          </w:p>
        </w:tc>
        <w:tc>
          <w:tcPr>
            <w:tcW w:w="5120" w:type="dxa"/>
            <w:shd w:val="clear" w:color="000000" w:fill="auto"/>
            <w:hideMark/>
          </w:tcPr>
          <w:p w14:paraId="092F0901" w14:textId="77777777" w:rsidR="004929F8" w:rsidRPr="009E3E90" w:rsidRDefault="004929F8" w:rsidP="004929F8">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CT4 aspects of </w:t>
            </w:r>
            <w:proofErr w:type="spellStart"/>
            <w:r w:rsidRPr="009E3E90">
              <w:rPr>
                <w:rFonts w:ascii="Arial" w:hAnsi="Arial" w:cs="Arial"/>
                <w:color w:val="000000"/>
                <w:sz w:val="14"/>
                <w:szCs w:val="14"/>
                <w:lang w:eastAsia="en-GB"/>
              </w:rPr>
              <w:t>eNPN</w:t>
            </w:r>
            <w:proofErr w:type="spellEnd"/>
          </w:p>
        </w:tc>
        <w:tc>
          <w:tcPr>
            <w:tcW w:w="1200" w:type="dxa"/>
            <w:shd w:val="clear" w:color="000000" w:fill="auto"/>
            <w:noWrap/>
            <w:hideMark/>
          </w:tcPr>
          <w:p w14:paraId="6C7923C8" w14:textId="77777777" w:rsidR="004929F8" w:rsidRPr="009E3E90" w:rsidRDefault="004929F8" w:rsidP="004929F8">
            <w:pPr>
              <w:spacing w:after="0"/>
              <w:rPr>
                <w:rFonts w:ascii="Calibri" w:hAnsi="Calibri" w:cs="Calibri"/>
                <w:color w:val="000000"/>
                <w:sz w:val="14"/>
                <w:szCs w:val="14"/>
                <w:lang w:eastAsia="en-GB"/>
              </w:rPr>
            </w:pPr>
            <w:proofErr w:type="spellStart"/>
            <w:r w:rsidRPr="009E3E90">
              <w:rPr>
                <w:rFonts w:ascii="Calibri" w:hAnsi="Calibri" w:cs="Calibri"/>
                <w:color w:val="000000"/>
                <w:sz w:val="14"/>
                <w:szCs w:val="14"/>
                <w:lang w:eastAsia="en-GB"/>
              </w:rPr>
              <w:t>eNPN</w:t>
            </w:r>
            <w:proofErr w:type="spellEnd"/>
          </w:p>
        </w:tc>
        <w:tc>
          <w:tcPr>
            <w:tcW w:w="620" w:type="dxa"/>
            <w:shd w:val="clear" w:color="000000" w:fill="auto"/>
            <w:hideMark/>
          </w:tcPr>
          <w:p w14:paraId="7E5EA73D"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C4</w:t>
            </w:r>
          </w:p>
        </w:tc>
        <w:tc>
          <w:tcPr>
            <w:tcW w:w="960" w:type="dxa"/>
            <w:shd w:val="clear" w:color="000000" w:fill="auto"/>
            <w:hideMark/>
          </w:tcPr>
          <w:p w14:paraId="1042CB78"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6D847B41"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337CAA79" w14:textId="77777777" w:rsidTr="004929F8">
        <w:trPr>
          <w:trHeight w:val="57"/>
        </w:trPr>
        <w:tc>
          <w:tcPr>
            <w:tcW w:w="960" w:type="dxa"/>
            <w:tcBorders>
              <w:top w:val="single" w:sz="8" w:space="0" w:color="auto"/>
              <w:left w:val="single" w:sz="8" w:space="0" w:color="auto"/>
            </w:tcBorders>
            <w:shd w:val="clear" w:color="000000" w:fill="auto"/>
            <w:hideMark/>
          </w:tcPr>
          <w:p w14:paraId="61E90FE9"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920025</w:t>
            </w:r>
          </w:p>
        </w:tc>
        <w:tc>
          <w:tcPr>
            <w:tcW w:w="5120" w:type="dxa"/>
            <w:shd w:val="clear" w:color="000000" w:fill="auto"/>
            <w:hideMark/>
          </w:tcPr>
          <w:p w14:paraId="45145561" w14:textId="77777777" w:rsidR="004929F8" w:rsidRPr="009E3E90" w:rsidRDefault="004929F8" w:rsidP="004929F8">
            <w:pPr>
              <w:spacing w:after="0"/>
              <w:rPr>
                <w:rFonts w:ascii="Arial" w:hAnsi="Arial" w:cs="Arial"/>
                <w:b/>
                <w:bCs/>
                <w:color w:val="000000"/>
                <w:sz w:val="14"/>
                <w:szCs w:val="14"/>
                <w:lang w:eastAsia="en-GB"/>
              </w:rPr>
            </w:pPr>
            <w:r w:rsidRPr="009E3E90">
              <w:rPr>
                <w:rFonts w:ascii="Arial" w:hAnsi="Arial" w:cs="Arial"/>
                <w:b/>
                <w:bCs/>
                <w:color w:val="000000"/>
                <w:sz w:val="14"/>
                <w:szCs w:val="14"/>
                <w:lang w:eastAsia="en-GB"/>
              </w:rPr>
              <w:t xml:space="preserve">      Security Aspects of </w:t>
            </w:r>
            <w:proofErr w:type="spellStart"/>
            <w:r w:rsidRPr="009E3E90">
              <w:rPr>
                <w:rFonts w:ascii="Arial" w:hAnsi="Arial" w:cs="Arial"/>
                <w:b/>
                <w:bCs/>
                <w:color w:val="000000"/>
                <w:sz w:val="14"/>
                <w:szCs w:val="14"/>
                <w:lang w:eastAsia="en-GB"/>
              </w:rPr>
              <w:t>eNPN</w:t>
            </w:r>
            <w:proofErr w:type="spellEnd"/>
            <w:r w:rsidRPr="009E3E90">
              <w:rPr>
                <w:rFonts w:ascii="Arial" w:hAnsi="Arial" w:cs="Arial"/>
                <w:b/>
                <w:bCs/>
                <w:color w:val="000000"/>
                <w:sz w:val="14"/>
                <w:szCs w:val="14"/>
                <w:lang w:eastAsia="en-GB"/>
              </w:rPr>
              <w:t xml:space="preserve"> </w:t>
            </w:r>
          </w:p>
        </w:tc>
        <w:tc>
          <w:tcPr>
            <w:tcW w:w="1200" w:type="dxa"/>
            <w:shd w:val="clear" w:color="000000" w:fill="auto"/>
            <w:noWrap/>
            <w:hideMark/>
          </w:tcPr>
          <w:p w14:paraId="381C4E1E" w14:textId="77777777" w:rsidR="004929F8" w:rsidRPr="009E3E90" w:rsidRDefault="004929F8" w:rsidP="004929F8">
            <w:pPr>
              <w:spacing w:after="0"/>
              <w:rPr>
                <w:rFonts w:ascii="Calibri" w:hAnsi="Calibri" w:cs="Calibri"/>
                <w:color w:val="000000"/>
                <w:sz w:val="14"/>
                <w:szCs w:val="14"/>
                <w:lang w:eastAsia="en-GB"/>
              </w:rPr>
            </w:pPr>
            <w:proofErr w:type="spellStart"/>
            <w:r w:rsidRPr="009E3E90">
              <w:rPr>
                <w:rFonts w:ascii="Calibri" w:hAnsi="Calibri" w:cs="Calibri"/>
                <w:color w:val="000000"/>
                <w:sz w:val="14"/>
                <w:szCs w:val="14"/>
                <w:lang w:eastAsia="en-GB"/>
              </w:rPr>
              <w:t>eNPN</w:t>
            </w:r>
            <w:proofErr w:type="spellEnd"/>
          </w:p>
        </w:tc>
        <w:tc>
          <w:tcPr>
            <w:tcW w:w="620" w:type="dxa"/>
            <w:shd w:val="clear" w:color="000000" w:fill="auto"/>
            <w:hideMark/>
          </w:tcPr>
          <w:p w14:paraId="30EDB39C"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2A1031ED"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SP-210422</w:t>
            </w:r>
          </w:p>
        </w:tc>
        <w:tc>
          <w:tcPr>
            <w:tcW w:w="1540" w:type="dxa"/>
            <w:shd w:val="clear" w:color="000000" w:fill="auto"/>
          </w:tcPr>
          <w:p w14:paraId="4A582B29" w14:textId="77777777" w:rsidR="004929F8" w:rsidRPr="009E3E90" w:rsidRDefault="004929F8" w:rsidP="004929F8">
            <w:pPr>
              <w:spacing w:after="0"/>
              <w:rPr>
                <w:rFonts w:ascii="Calibri" w:hAnsi="Calibri" w:cs="Calibri"/>
                <w:color w:val="000000"/>
                <w:sz w:val="14"/>
                <w:szCs w:val="14"/>
                <w:lang w:eastAsia="en-GB"/>
              </w:rPr>
            </w:pPr>
          </w:p>
        </w:tc>
      </w:tr>
      <w:tr w:rsidR="004929F8" w:rsidRPr="006B33B3" w14:paraId="5A3EF6C1" w14:textId="77777777" w:rsidTr="004929F8">
        <w:trPr>
          <w:trHeight w:val="57"/>
        </w:trPr>
        <w:tc>
          <w:tcPr>
            <w:tcW w:w="960" w:type="dxa"/>
            <w:tcBorders>
              <w:top w:val="single" w:sz="8" w:space="0" w:color="auto"/>
              <w:left w:val="single" w:sz="8" w:space="0" w:color="auto"/>
            </w:tcBorders>
            <w:shd w:val="clear" w:color="000000" w:fill="auto"/>
            <w:hideMark/>
          </w:tcPr>
          <w:p w14:paraId="50A4B0FC"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880008</w:t>
            </w:r>
          </w:p>
        </w:tc>
        <w:tc>
          <w:tcPr>
            <w:tcW w:w="5120" w:type="dxa"/>
            <w:shd w:val="clear" w:color="000000" w:fill="auto"/>
            <w:hideMark/>
          </w:tcPr>
          <w:p w14:paraId="592682E5" w14:textId="77777777" w:rsidR="004929F8" w:rsidRPr="009E3E90" w:rsidRDefault="004929F8" w:rsidP="004929F8">
            <w:pPr>
              <w:spacing w:after="0"/>
              <w:rPr>
                <w:rFonts w:ascii="Arial" w:hAnsi="Arial" w:cs="Arial"/>
                <w:color w:val="0000FF"/>
                <w:sz w:val="16"/>
                <w:szCs w:val="16"/>
                <w:lang w:eastAsia="en-GB"/>
              </w:rPr>
            </w:pPr>
            <w:r w:rsidRPr="009E3E90">
              <w:rPr>
                <w:rFonts w:ascii="Arial" w:hAnsi="Arial" w:cs="Arial"/>
                <w:color w:val="0000FF"/>
                <w:sz w:val="16"/>
                <w:szCs w:val="16"/>
                <w:lang w:eastAsia="en-GB"/>
              </w:rPr>
              <w:t xml:space="preserve">   Study on enhanced security support for Non-Public Networks </w:t>
            </w:r>
          </w:p>
        </w:tc>
        <w:tc>
          <w:tcPr>
            <w:tcW w:w="1200" w:type="dxa"/>
            <w:shd w:val="clear" w:color="000000" w:fill="auto"/>
            <w:noWrap/>
            <w:hideMark/>
          </w:tcPr>
          <w:p w14:paraId="357872BE" w14:textId="77777777" w:rsidR="004929F8" w:rsidRPr="009E3E90" w:rsidRDefault="004929F8" w:rsidP="004929F8">
            <w:pPr>
              <w:spacing w:after="0"/>
              <w:rPr>
                <w:rFonts w:ascii="Calibri" w:hAnsi="Calibri" w:cs="Calibri"/>
                <w:color w:val="000000"/>
                <w:sz w:val="14"/>
                <w:szCs w:val="14"/>
                <w:lang w:eastAsia="en-GB"/>
              </w:rPr>
            </w:pPr>
            <w:proofErr w:type="spellStart"/>
            <w:r w:rsidRPr="009E3E90">
              <w:rPr>
                <w:rFonts w:ascii="Calibri" w:hAnsi="Calibri" w:cs="Calibri"/>
                <w:color w:val="000000"/>
                <w:sz w:val="14"/>
                <w:szCs w:val="14"/>
                <w:lang w:eastAsia="en-GB"/>
              </w:rPr>
              <w:t>FS_eNPN_SEC</w:t>
            </w:r>
            <w:proofErr w:type="spellEnd"/>
          </w:p>
        </w:tc>
        <w:tc>
          <w:tcPr>
            <w:tcW w:w="620" w:type="dxa"/>
            <w:shd w:val="clear" w:color="000000" w:fill="auto"/>
            <w:hideMark/>
          </w:tcPr>
          <w:p w14:paraId="68D6BDE9"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11407A26"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SP-200353</w:t>
            </w:r>
          </w:p>
        </w:tc>
        <w:tc>
          <w:tcPr>
            <w:tcW w:w="1540" w:type="dxa"/>
            <w:shd w:val="clear" w:color="000000" w:fill="auto"/>
          </w:tcPr>
          <w:p w14:paraId="719AC9DC" w14:textId="77777777" w:rsidR="004929F8" w:rsidRPr="009E3E90" w:rsidRDefault="004929F8" w:rsidP="004929F8">
            <w:pPr>
              <w:spacing w:after="0"/>
              <w:rPr>
                <w:rFonts w:ascii="Calibri" w:hAnsi="Calibri" w:cs="Calibri"/>
                <w:color w:val="000000"/>
                <w:sz w:val="14"/>
                <w:szCs w:val="14"/>
                <w:lang w:eastAsia="en-GB"/>
              </w:rPr>
            </w:pPr>
          </w:p>
        </w:tc>
      </w:tr>
    </w:tbl>
    <w:p w14:paraId="3C8D3171" w14:textId="77777777" w:rsidR="004929F8" w:rsidRDefault="004929F8" w:rsidP="004929F8">
      <w:pPr>
        <w:rPr>
          <w:lang w:eastAsia="en-GB"/>
        </w:rPr>
      </w:pPr>
    </w:p>
    <w:p w14:paraId="0FAE8209" w14:textId="77777777" w:rsidR="004929F8" w:rsidRPr="00016B51" w:rsidRDefault="004929F8" w:rsidP="004929F8">
      <w:pPr>
        <w:rPr>
          <w:b/>
        </w:rPr>
      </w:pPr>
      <w:r>
        <w:rPr>
          <w:b/>
        </w:rPr>
        <w:t>Introduction</w:t>
      </w:r>
    </w:p>
    <w:p w14:paraId="34BF5FC6" w14:textId="77777777" w:rsidR="004929F8" w:rsidRPr="00FB2CAC" w:rsidRDefault="004929F8" w:rsidP="004929F8">
      <w:r w:rsidRPr="00FB2CAC">
        <w:t>Your introduction text here.</w:t>
      </w:r>
    </w:p>
    <w:p w14:paraId="2CC9F3DD" w14:textId="77777777" w:rsidR="004929F8" w:rsidRDefault="004929F8" w:rsidP="004929F8">
      <w:pPr>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5A9D4352" w14:textId="77777777" w:rsidR="004929F8" w:rsidRDefault="004929F8" w:rsidP="004929F8">
      <w:pPr>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5E2C790E" w14:textId="77777777" w:rsidR="004929F8" w:rsidRPr="00E831A0" w:rsidRDefault="004929F8" w:rsidP="004929F8">
      <w:pPr>
        <w:spacing w:before="120"/>
      </w:pPr>
    </w:p>
    <w:p w14:paraId="6B2CE6E0" w14:textId="77777777" w:rsidR="004929F8" w:rsidRPr="00016B51" w:rsidRDefault="004929F8" w:rsidP="004929F8">
      <w:pPr>
        <w:rPr>
          <w:b/>
        </w:rPr>
      </w:pPr>
      <w:r>
        <w:rPr>
          <w:b/>
        </w:rPr>
        <w:t>Description</w:t>
      </w:r>
    </w:p>
    <w:p w14:paraId="34A20295" w14:textId="77777777" w:rsidR="004929F8" w:rsidRPr="00FB2CAC" w:rsidRDefault="004929F8" w:rsidP="004929F8">
      <w:r w:rsidRPr="00FB2CAC">
        <w:t xml:space="preserve">Your </w:t>
      </w:r>
      <w:r>
        <w:t xml:space="preserve">description </w:t>
      </w:r>
      <w:r w:rsidRPr="00FB2CAC">
        <w:t>text here.</w:t>
      </w:r>
    </w:p>
    <w:p w14:paraId="4649D47D" w14:textId="77777777" w:rsidR="004929F8" w:rsidRPr="001E10F6" w:rsidRDefault="004929F8" w:rsidP="004929F8">
      <w:pPr>
        <w:rPr>
          <w:color w:val="FF0000"/>
        </w:rPr>
      </w:pPr>
      <w:r w:rsidRPr="001E10F6">
        <w:rPr>
          <w:color w:val="FF0000"/>
        </w:rPr>
        <w:lastRenderedPageBreak/>
        <w:t xml:space="preserve">&lt;guidance: </w:t>
      </w:r>
    </w:p>
    <w:p w14:paraId="19698865" w14:textId="77777777" w:rsidR="004929F8" w:rsidRDefault="004929F8" w:rsidP="004929F8">
      <w:pPr>
        <w:rPr>
          <w:color w:val="FF0000"/>
        </w:rPr>
      </w:pPr>
      <w:r w:rsidRPr="001E10F6">
        <w:rPr>
          <w:color w:val="FF0000"/>
        </w:rPr>
        <w:t xml:space="preserve">- </w:t>
      </w:r>
      <w:r w:rsidRPr="00AE6747">
        <w:rPr>
          <w:color w:val="FF0000"/>
        </w:rPr>
        <w:t>Explain here in a couple of paragraphs the main impacts on the system, mostly: the new and/or impacted entities, and the big lines of the system's behaviour</w:t>
      </w:r>
      <w:r w:rsidRPr="001E10F6">
        <w:rPr>
          <w:color w:val="FF0000"/>
        </w:rPr>
        <w:t>;</w:t>
      </w:r>
    </w:p>
    <w:p w14:paraId="00A23B06" w14:textId="77777777" w:rsidR="004929F8" w:rsidRDefault="004929F8" w:rsidP="004929F8">
      <w:pPr>
        <w:rPr>
          <w:color w:val="FF0000"/>
        </w:rPr>
      </w:pPr>
      <w:r>
        <w:rPr>
          <w:color w:val="FF0000"/>
        </w:rPr>
        <w:t>- cover all aspects: Stage 1, Stage 2, and what is relevant of Stage 3, charging, security, testing, etc</w:t>
      </w:r>
    </w:p>
    <w:p w14:paraId="6ABF0EB9" w14:textId="77777777" w:rsidR="004929F8" w:rsidRDefault="004929F8" w:rsidP="004929F8">
      <w:pPr>
        <w:rPr>
          <w:color w:val="FF0000"/>
        </w:rPr>
      </w:pPr>
      <w:r>
        <w:rPr>
          <w:color w:val="FF0000"/>
        </w:rPr>
        <w:t xml:space="preserve">- </w:t>
      </w:r>
      <w:r w:rsidRPr="00581E40">
        <w:rPr>
          <w:color w:val="FF0000"/>
        </w:rPr>
        <w:t>When the usual Stage 1/Stage 2/Stage 3 process is not followed -and in particular if a full stage is missing- explain why.</w:t>
      </w:r>
    </w:p>
    <w:p w14:paraId="3EA4BC3B" w14:textId="77777777" w:rsidR="004929F8" w:rsidRDefault="004929F8" w:rsidP="004929F8">
      <w:pPr>
        <w:rPr>
          <w:color w:val="FF0000"/>
        </w:rPr>
      </w:pPr>
      <w:r>
        <w:rPr>
          <w:color w:val="FF0000"/>
        </w:rPr>
        <w:t xml:space="preserve">- this it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50D5ED63" w14:textId="77777777" w:rsidR="004929F8" w:rsidRDefault="004929F8" w:rsidP="004929F8">
      <w:pPr>
        <w:rPr>
          <w:color w:val="FF0000"/>
        </w:rPr>
      </w:pPr>
      <w:r>
        <w:rPr>
          <w:color w:val="FF0000"/>
        </w:rPr>
        <w:t>- the reader shall understand how the key functionalities are working without running too far into details;</w:t>
      </w:r>
    </w:p>
    <w:p w14:paraId="3A00D385" w14:textId="77777777" w:rsidR="004929F8" w:rsidRDefault="004929F8" w:rsidP="004929F8">
      <w:pPr>
        <w:rPr>
          <w:color w:val="FF0000"/>
        </w:rPr>
      </w:pPr>
      <w:r>
        <w:rPr>
          <w:color w:val="FF0000"/>
        </w:rPr>
        <w:t>- use figures, tables, references to illustrate and  facilitate the understanding;</w:t>
      </w:r>
    </w:p>
    <w:p w14:paraId="4CBF6604" w14:textId="77777777" w:rsidR="004929F8" w:rsidRDefault="004929F8" w:rsidP="004929F8">
      <w:pPr>
        <w:rPr>
          <w:color w:val="FF0000"/>
        </w:rPr>
      </w:pPr>
      <w:r>
        <w:rPr>
          <w:color w:val="FF0000"/>
        </w:rPr>
        <w:t>&gt;</w:t>
      </w:r>
    </w:p>
    <w:p w14:paraId="65B972FB" w14:textId="77777777" w:rsidR="004929F8" w:rsidRPr="00C73570" w:rsidRDefault="004929F8" w:rsidP="004929F8">
      <w:pPr>
        <w:rPr>
          <w:bCs/>
        </w:rPr>
      </w:pPr>
    </w:p>
    <w:p w14:paraId="167CE49F" w14:textId="77777777" w:rsidR="004929F8" w:rsidRPr="00016B51" w:rsidRDefault="004929F8" w:rsidP="004929F8">
      <w:pPr>
        <w:rPr>
          <w:b/>
        </w:rPr>
      </w:pPr>
      <w:r w:rsidRPr="00016B51">
        <w:rPr>
          <w:b/>
        </w:rPr>
        <w:t>References</w:t>
      </w:r>
    </w:p>
    <w:p w14:paraId="505B6EA5" w14:textId="77777777" w:rsidR="004929F8" w:rsidRPr="00A65273" w:rsidRDefault="004929F8" w:rsidP="004929F8">
      <w:pPr>
        <w:rPr>
          <w:color w:val="FF0000"/>
        </w:rPr>
      </w:pPr>
      <w:r w:rsidRPr="00A65273">
        <w:rPr>
          <w:color w:val="FF0000"/>
        </w:rPr>
        <w:t>&lt;guidance: add some references where the interested reader can find further documentation, e.g.</w:t>
      </w:r>
    </w:p>
    <w:p w14:paraId="5EB08356" w14:textId="77777777" w:rsidR="004929F8" w:rsidRPr="00A65273" w:rsidRDefault="004929F8" w:rsidP="004929F8">
      <w:pPr>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34AB5A73" w14:textId="77777777" w:rsidR="004929F8" w:rsidRPr="00A65273" w:rsidRDefault="004929F8" w:rsidP="004929F8">
      <w:pPr>
        <w:rPr>
          <w:color w:val="FF0000"/>
        </w:rPr>
      </w:pPr>
      <w:r w:rsidRPr="00A65273">
        <w:rPr>
          <w:color w:val="FF0000"/>
        </w:rPr>
        <w:t xml:space="preserve">- last </w:t>
      </w:r>
      <w:r>
        <w:rPr>
          <w:color w:val="FF0000"/>
        </w:rPr>
        <w:t xml:space="preserve">RAN </w:t>
      </w:r>
      <w:r w:rsidRPr="00A65273">
        <w:rPr>
          <w:color w:val="FF0000"/>
        </w:rPr>
        <w:t>status report (if any)</w:t>
      </w:r>
    </w:p>
    <w:p w14:paraId="2CB9D04F" w14:textId="77777777" w:rsidR="004929F8" w:rsidRDefault="004929F8" w:rsidP="004929F8">
      <w:pPr>
        <w:rPr>
          <w:color w:val="FF0000"/>
        </w:rPr>
      </w:pPr>
      <w:r>
        <w:rPr>
          <w:color w:val="FF0000"/>
        </w:rPr>
        <w:t>-NO NEED to reference the WID, since it is already shown in the table above</w:t>
      </w:r>
    </w:p>
    <w:p w14:paraId="6F793B11" w14:textId="77777777" w:rsidR="004929F8" w:rsidRDefault="004929F8" w:rsidP="004929F8">
      <w:pPr>
        <w:rPr>
          <w:color w:val="FF0000"/>
        </w:rPr>
      </w:pPr>
      <w:r>
        <w:rPr>
          <w:color w:val="FF0000"/>
        </w:rPr>
        <w:t xml:space="preserve">- the list of CRs relating to this Feature will be </w:t>
      </w:r>
      <w:r w:rsidRPr="0016643B">
        <w:rPr>
          <w:color w:val="FF0000"/>
          <w:u w:val="single"/>
        </w:rPr>
        <w:t>automatically generated by the 3GPP portal by replacing the UID tag(s) by their actual value</w:t>
      </w:r>
      <w:r>
        <w:rPr>
          <w:color w:val="FF0000"/>
        </w:rPr>
        <w:t xml:space="preserve"> in the line</w:t>
      </w:r>
    </w:p>
    <w:p w14:paraId="18DBE940" w14:textId="77777777" w:rsidR="004929F8" w:rsidRDefault="004929F8" w:rsidP="004929F8">
      <w:pPr>
        <w:rPr>
          <w:color w:val="FF0000"/>
        </w:rPr>
      </w:pPr>
      <w:r w:rsidRPr="00B5212E">
        <w:rPr>
          <w:color w:val="FF0000"/>
        </w:rPr>
        <w:t>https://portal.3gpp.org/ChangeRequests.aspx?q=1&amp;workitem=[UID1],[UID2 if any],[UID3 if any],[etc]</w:t>
      </w:r>
    </w:p>
    <w:p w14:paraId="478FE948" w14:textId="77777777" w:rsidR="004929F8" w:rsidRDefault="004929F8" w:rsidP="004929F8">
      <w:pPr>
        <w:rPr>
          <w:color w:val="FF0000"/>
        </w:rPr>
      </w:pPr>
      <w:r>
        <w:rPr>
          <w:color w:val="FF0000"/>
        </w:rPr>
        <w:t xml:space="preserve">e.g.: </w:t>
      </w:r>
    </w:p>
    <w:p w14:paraId="76F54F5C" w14:textId="537DEB64" w:rsidR="004929F8" w:rsidRDefault="004929F8" w:rsidP="004929F8">
      <w:pPr>
        <w:rPr>
          <w:lang w:eastAsia="en-GB"/>
        </w:rPr>
      </w:pPr>
      <w:hyperlink r:id="rId83" w:history="1">
        <w:r w:rsidRPr="000B3867">
          <w:rPr>
            <w:rStyle w:val="Hyperlink"/>
            <w:lang w:eastAsia="en-GB"/>
          </w:rPr>
          <w:t>https://portal.3gpp.org/ChangeR</w:t>
        </w:r>
        <w:r w:rsidRPr="000B3867">
          <w:rPr>
            <w:rStyle w:val="Hyperlink"/>
            <w:lang w:eastAsia="en-GB"/>
          </w:rPr>
          <w:t>e</w:t>
        </w:r>
        <w:r w:rsidRPr="000B3867">
          <w:rPr>
            <w:rStyle w:val="Hyperlink"/>
            <w:lang w:eastAsia="en-GB"/>
          </w:rPr>
          <w:t>quests.aspx?q=1&amp;workitem=830080,810060,800098,830180</w:t>
        </w:r>
      </w:hyperlink>
      <w:r>
        <w:rPr>
          <w:lang w:eastAsia="en-GB"/>
        </w:rPr>
        <w:t xml:space="preserve"> </w:t>
      </w:r>
    </w:p>
    <w:p w14:paraId="3BF28551" w14:textId="77777777" w:rsidR="004929F8" w:rsidRPr="004B3C92" w:rsidRDefault="004929F8" w:rsidP="004929F8">
      <w:r w:rsidRPr="00A65273">
        <w:rPr>
          <w:color w:val="FF0000"/>
        </w:rPr>
        <w:t>.&gt;</w:t>
      </w:r>
    </w:p>
    <w:p w14:paraId="61F148DE" w14:textId="77777777" w:rsidR="004929F8" w:rsidRDefault="004929F8" w:rsidP="004929F8">
      <w:pPr>
        <w:pStyle w:val="EW"/>
      </w:pPr>
    </w:p>
    <w:p w14:paraId="008561B1" w14:textId="77777777" w:rsidR="004929F8" w:rsidRDefault="004929F8" w:rsidP="004929F8">
      <w:pPr>
        <w:rPr>
          <w:lang w:eastAsia="en-GB"/>
        </w:rPr>
      </w:pPr>
      <w:r>
        <w:rPr>
          <w:lang w:eastAsia="en-GB"/>
        </w:rPr>
        <w:t xml:space="preserve">List of related CRs: select "TSG Status = Approved" in: </w:t>
      </w:r>
      <w:r>
        <w:rPr>
          <w:lang w:eastAsia="en-GB"/>
        </w:rPr>
        <w:br/>
      </w:r>
      <w:r w:rsidRPr="00297BB6">
        <w:rPr>
          <w:lang w:eastAsia="en-GB"/>
        </w:rPr>
        <w:t>https://portal.3gpp.org/ChangeRequests.aspx?q=1&amp;workitem=[UID1],[UID2 if any],</w:t>
      </w:r>
      <w:r>
        <w:rPr>
          <w:lang w:eastAsia="en-GB"/>
        </w:rPr>
        <w:t>[UID3 if any]</w:t>
      </w:r>
      <w:r w:rsidRPr="00297BB6">
        <w:rPr>
          <w:lang w:eastAsia="en-GB"/>
        </w:rPr>
        <w:t>,</w:t>
      </w:r>
      <w:r>
        <w:rPr>
          <w:lang w:eastAsia="en-GB"/>
        </w:rPr>
        <w:t>[etc]</w:t>
      </w:r>
    </w:p>
    <w:p w14:paraId="18016C24" w14:textId="77777777" w:rsidR="004929F8" w:rsidRPr="00016B51" w:rsidRDefault="004929F8" w:rsidP="004929F8">
      <w:pPr>
        <w:pStyle w:val="EW"/>
      </w:pPr>
      <w:r w:rsidRPr="00016B51">
        <w:t>[1]</w:t>
      </w:r>
      <w:r w:rsidRPr="00016B51">
        <w:tab/>
      </w:r>
      <w:r w:rsidRPr="00B5212E">
        <w:rPr>
          <w:color w:val="FF0000"/>
        </w:rPr>
        <w:t xml:space="preserve">Reference 1, e.g. </w:t>
      </w:r>
      <w:r>
        <w:t>TR </w:t>
      </w:r>
      <w:r w:rsidRPr="00016B51">
        <w:t>38.825: “Study on NR industrial Internet of Things (IoT)”</w:t>
      </w:r>
    </w:p>
    <w:p w14:paraId="099E5455" w14:textId="77777777" w:rsidR="004929F8" w:rsidRPr="00016B51" w:rsidRDefault="004929F8" w:rsidP="004929F8">
      <w:pPr>
        <w:pStyle w:val="EW"/>
      </w:pPr>
      <w:r w:rsidRPr="00016B51">
        <w:t>[2]</w:t>
      </w:r>
      <w:r w:rsidRPr="00016B51">
        <w:tab/>
      </w:r>
      <w:r w:rsidRPr="00B5212E">
        <w:rPr>
          <w:color w:val="FF0000"/>
        </w:rPr>
        <w:t>Reference 2, e.g.</w:t>
      </w:r>
      <w:r>
        <w:t xml:space="preserve"> TS </w:t>
      </w:r>
      <w:r w:rsidRPr="00016B51">
        <w:t>23.501: “System architecture for the 5G System (5GS)”</w:t>
      </w:r>
    </w:p>
    <w:p w14:paraId="1A160926" w14:textId="77777777" w:rsidR="004929F8" w:rsidRDefault="004929F8" w:rsidP="004929F8">
      <w:pPr>
        <w:rPr>
          <w:lang w:eastAsia="en-GB"/>
        </w:rPr>
      </w:pPr>
    </w:p>
    <w:bookmarkEnd w:id="51"/>
    <w:p w14:paraId="5A69C4D7" w14:textId="77777777" w:rsidR="004929F8" w:rsidRPr="007F5A14" w:rsidRDefault="004929F8" w:rsidP="004929F8">
      <w:pPr>
        <w:rPr>
          <w:lang w:val="nl-NL"/>
        </w:rPr>
      </w:pPr>
    </w:p>
    <w:p w14:paraId="494DDF96" w14:textId="77777777" w:rsidR="00C03635" w:rsidRPr="0009140B" w:rsidRDefault="004A4BA1" w:rsidP="00282CF6">
      <w:pPr>
        <w:pStyle w:val="Heading9"/>
      </w:pPr>
      <w:r w:rsidRPr="0009140B">
        <w:br w:type="page"/>
      </w:r>
      <w:bookmarkStart w:id="52" w:name="_Toc101950912"/>
      <w:r w:rsidR="00C03635" w:rsidRPr="0009140B">
        <w:lastRenderedPageBreak/>
        <w:t xml:space="preserve">Annex </w:t>
      </w:r>
      <w:r w:rsidRPr="0009140B">
        <w:t>B</w:t>
      </w:r>
      <w:r w:rsidR="00C03635" w:rsidRPr="0009140B">
        <w:t>:</w:t>
      </w:r>
      <w:r w:rsidR="00C03635" w:rsidRPr="0009140B">
        <w:br/>
        <w:t>Process to get further information</w:t>
      </w:r>
      <w:bookmarkEnd w:id="52"/>
    </w:p>
    <w:p w14:paraId="4B874F3E" w14:textId="77777777" w:rsidR="004A4BA1" w:rsidRPr="0009140B" w:rsidRDefault="004A4BA1" w:rsidP="004A4BA1">
      <w:pPr>
        <w:pStyle w:val="Heading1"/>
        <w:rPr>
          <w:lang w:eastAsia="en-GB"/>
        </w:rPr>
      </w:pPr>
      <w:bookmarkStart w:id="53" w:name="_Toc101950913"/>
      <w:r w:rsidRPr="0009140B">
        <w:rPr>
          <w:lang w:eastAsia="en-GB"/>
        </w:rPr>
        <w:t>B.1</w:t>
      </w:r>
      <w:r w:rsidRPr="0009140B">
        <w:rPr>
          <w:lang w:eastAsia="en-GB"/>
        </w:rPr>
        <w:tab/>
        <w:t>General</w:t>
      </w:r>
      <w:bookmarkEnd w:id="53"/>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proofErr w:type="spellStart"/>
            <w:r w:rsidRPr="0009140B">
              <w:t>MCImp</w:t>
            </w:r>
            <w:proofErr w:type="spellEnd"/>
            <w:r w:rsidRPr="0009140B">
              <w:t>-MCPTTR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proofErr w:type="spellStart"/>
            <w:r w:rsidRPr="0009140B">
              <w:t>MCImp-eMCPTT</w:t>
            </w:r>
            <w:proofErr w:type="spellEnd"/>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proofErr w:type="spellStart"/>
            <w:r w:rsidRPr="0009140B">
              <w:t>MCImp-eMCPTT</w:t>
            </w:r>
            <w:proofErr w:type="spellEnd"/>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proofErr w:type="spellStart"/>
            <w:r w:rsidRPr="0009140B">
              <w:t>MCImp</w:t>
            </w:r>
            <w:proofErr w:type="spellEnd"/>
            <w:r w:rsidRPr="0009140B">
              <w:t>-</w:t>
            </w:r>
            <w:proofErr w:type="spellStart"/>
            <w:r w:rsidRPr="0009140B">
              <w:t>eMCPTT</w:t>
            </w:r>
            <w:proofErr w:type="spellEnd"/>
            <w:r w:rsidRPr="0009140B">
              <w: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proofErr w:type="spellStart"/>
            <w:r w:rsidRPr="0009140B">
              <w:t>MCImp</w:t>
            </w:r>
            <w:proofErr w:type="spellEnd"/>
            <w:r w:rsidRPr="0009140B">
              <w:t>-</w:t>
            </w:r>
            <w:proofErr w:type="spellStart"/>
            <w:r w:rsidRPr="0009140B">
              <w:t>eMCPTT</w:t>
            </w:r>
            <w:proofErr w:type="spellEnd"/>
            <w:r w:rsidRPr="0009140B">
              <w: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54" w:name="_Toc101950914"/>
      <w:r w:rsidRPr="0009140B">
        <w:rPr>
          <w:lang w:eastAsia="en-GB"/>
        </w:rPr>
        <w:lastRenderedPageBreak/>
        <w:t>B</w:t>
      </w:r>
      <w:r w:rsidR="00282CF6" w:rsidRPr="0009140B">
        <w:rPr>
          <w:lang w:eastAsia="en-GB"/>
        </w:rPr>
        <w:t>.2</w:t>
      </w:r>
      <w:r w:rsidR="00282CF6" w:rsidRPr="0009140B">
        <w:rPr>
          <w:lang w:eastAsia="en-GB"/>
        </w:rPr>
        <w:tab/>
        <w:t>Direct method</w:t>
      </w:r>
      <w:bookmarkEnd w:id="54"/>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20BC2E93" w:rsidR="0027046F" w:rsidRPr="0009140B" w:rsidRDefault="00D16376" w:rsidP="0027046F">
      <w:pPr>
        <w:rPr>
          <w:color w:val="0000FF"/>
          <w:u w:val="single"/>
          <w:lang w:eastAsia="en-GB"/>
        </w:rPr>
      </w:pPr>
      <w:hyperlink r:id="rId84"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6E538FAC" w:rsidR="00282CF6" w:rsidRPr="0009140B" w:rsidRDefault="00D16376" w:rsidP="00282CF6">
      <w:pPr>
        <w:rPr>
          <w:color w:val="0000FF"/>
          <w:u w:val="single"/>
          <w:lang w:eastAsia="en-GB"/>
        </w:rPr>
      </w:pPr>
      <w:hyperlink r:id="rId85"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55" w:name="_Toc101950915"/>
      <w:r w:rsidRPr="0009140B">
        <w:rPr>
          <w:lang w:eastAsia="en-GB"/>
        </w:rPr>
        <w:t>B</w:t>
      </w:r>
      <w:r w:rsidR="00282CF6" w:rsidRPr="0009140B">
        <w:rPr>
          <w:lang w:eastAsia="en-GB"/>
        </w:rPr>
        <w:t>.3</w:t>
      </w:r>
      <w:r w:rsidR="00282CF6" w:rsidRPr="0009140B">
        <w:rPr>
          <w:lang w:eastAsia="en-GB"/>
        </w:rPr>
        <w:tab/>
        <w:t>Step by step method</w:t>
      </w:r>
      <w:bookmarkEnd w:id="55"/>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16BBA443" w:rsidR="00282CF6" w:rsidRPr="0009140B" w:rsidRDefault="00D16376" w:rsidP="00282CF6">
      <w:hyperlink r:id="rId86"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91"/>
          <w:footerReference w:type="default" r:id="rId92"/>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56" w:name="_Toc101950916"/>
      <w:r w:rsidRPr="0009140B">
        <w:lastRenderedPageBreak/>
        <w:t xml:space="preserve">Annex </w:t>
      </w:r>
      <w:r w:rsidR="004A4BA1" w:rsidRPr="0009140B">
        <w:t>C</w:t>
      </w:r>
      <w:r w:rsidRPr="0009140B">
        <w:t>:</w:t>
      </w:r>
      <w:r w:rsidRPr="0009140B">
        <w:br/>
        <w:t>Change history</w:t>
      </w:r>
      <w:bookmarkEnd w:id="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57" w:name="OLE_LINK20"/>
            <w:bookmarkStart w:id="58" w:name="OLE_LINK21"/>
            <w:bookmarkStart w:id="59"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proofErr w:type="spellStart"/>
            <w:r w:rsidRPr="0009140B">
              <w:rPr>
                <w:b/>
                <w:sz w:val="16"/>
              </w:rPr>
              <w:t>TDoc</w:t>
            </w:r>
            <w:proofErr w:type="spellEnd"/>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50"/>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9140B" w:rsidRDefault="00122A25" w:rsidP="008D5B5D">
            <w:pPr>
              <w:pStyle w:val="TAC"/>
              <w:rPr>
                <w:sz w:val="16"/>
                <w:szCs w:val="16"/>
              </w:rPr>
            </w:pPr>
            <w:r w:rsidRPr="0009140B">
              <w:rPr>
                <w:sz w:val="16"/>
                <w:szCs w:val="16"/>
              </w:rPr>
              <w:t>20</w:t>
            </w:r>
            <w:r w:rsidR="00E908EA">
              <w:rPr>
                <w:sz w:val="16"/>
                <w:szCs w:val="16"/>
              </w:rPr>
              <w:t>21</w:t>
            </w:r>
            <w:r w:rsidRPr="0009140B">
              <w:rPr>
                <w:sz w:val="16"/>
                <w:szCs w:val="16"/>
              </w:rPr>
              <w:t>-</w:t>
            </w:r>
            <w:r w:rsidR="00E908EA">
              <w:rPr>
                <w:sz w:val="16"/>
                <w:szCs w:val="16"/>
              </w:rPr>
              <w:t>1</w:t>
            </w:r>
            <w:r w:rsidR="00CF23CD">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9140B" w:rsidRDefault="00B3235D" w:rsidP="008D5B5D">
            <w:pPr>
              <w:pStyle w:val="TAC"/>
              <w:rPr>
                <w:sz w:val="16"/>
                <w:szCs w:val="16"/>
              </w:rPr>
            </w:pPr>
            <w:r w:rsidRPr="0009140B">
              <w:rPr>
                <w:sz w:val="16"/>
                <w:szCs w:val="16"/>
              </w:rPr>
              <w:t>TSG#</w:t>
            </w:r>
            <w:r w:rsidR="00E908EA">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proofErr w:type="spellStart"/>
            <w:r>
              <w:rPr>
                <w:sz w:val="16"/>
                <w:szCs w:val="16"/>
              </w:rPr>
              <w:t>Initital</w:t>
            </w:r>
            <w:proofErr w:type="spellEnd"/>
            <w:r>
              <w:rPr>
                <w:sz w:val="16"/>
                <w:szCs w:val="16"/>
              </w:rPr>
              <w:t xml:space="preserve">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8D5B5D">
            <w:pPr>
              <w:pStyle w:val="TAC"/>
              <w:rPr>
                <w:sz w:val="16"/>
                <w:szCs w:val="16"/>
              </w:rPr>
            </w:pPr>
            <w:r>
              <w:rPr>
                <w:sz w:val="16"/>
                <w:szCs w:val="16"/>
              </w:rPr>
              <w:t>0.</w:t>
            </w:r>
            <w:r w:rsidR="00CF23CD">
              <w:rPr>
                <w:sz w:val="16"/>
                <w:szCs w:val="16"/>
              </w:rPr>
              <w:t>1</w:t>
            </w:r>
            <w:r>
              <w:rPr>
                <w:sz w:val="16"/>
                <w:szCs w:val="16"/>
              </w:rPr>
              <w:t>.0</w:t>
            </w:r>
          </w:p>
        </w:tc>
      </w:tr>
      <w:tr w:rsidR="006E20B1" w:rsidRPr="00CF2166"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9140B" w:rsidRDefault="006E20B1" w:rsidP="008D5B5D">
            <w:pPr>
              <w:pStyle w:val="TAC"/>
              <w:rPr>
                <w:sz w:val="16"/>
                <w:szCs w:val="16"/>
              </w:rPr>
            </w:pPr>
            <w:r>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9140B" w:rsidRDefault="006E20B1" w:rsidP="008D5B5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Default="006E20B1" w:rsidP="00B3235D">
            <w:pPr>
              <w:pStyle w:val="TAL"/>
              <w:rPr>
                <w:sz w:val="16"/>
                <w:szCs w:val="16"/>
              </w:rPr>
            </w:pPr>
            <w:r>
              <w:rPr>
                <w:sz w:val="16"/>
                <w:szCs w:val="16"/>
              </w:rPr>
              <w:t xml:space="preserve">Clean-up of </w:t>
            </w:r>
            <w:proofErr w:type="spellStart"/>
            <w:r>
              <w:rPr>
                <w:sz w:val="16"/>
                <w:szCs w:val="16"/>
              </w:rPr>
              <w:t>skeletton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Default="006E20B1" w:rsidP="008D5B5D">
            <w:pPr>
              <w:pStyle w:val="TAC"/>
              <w:rPr>
                <w:sz w:val="16"/>
                <w:szCs w:val="16"/>
              </w:rPr>
            </w:pPr>
            <w:r>
              <w:rPr>
                <w:sz w:val="16"/>
                <w:szCs w:val="16"/>
              </w:rPr>
              <w:t>0.2.0</w:t>
            </w:r>
          </w:p>
        </w:tc>
      </w:tr>
      <w:tr w:rsidR="006E20B1" w:rsidRPr="00CF2166"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Default="006E20B1" w:rsidP="008D5B5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Default="006E20B1" w:rsidP="008D5B5D">
            <w:pPr>
              <w:pStyle w:val="TAC"/>
              <w:rPr>
                <w:sz w:val="16"/>
                <w:szCs w:val="16"/>
              </w:rPr>
            </w:pPr>
            <w:r>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0BCA5AE3" w:rsidR="006E20B1" w:rsidRDefault="00011CE2" w:rsidP="00B3235D">
            <w:pPr>
              <w:pStyle w:val="TAL"/>
              <w:rPr>
                <w:sz w:val="16"/>
                <w:szCs w:val="16"/>
              </w:rPr>
            </w:pPr>
            <w:r w:rsidRPr="00011CE2">
              <w:rPr>
                <w:sz w:val="16"/>
                <w:szCs w:val="16"/>
              </w:rPr>
              <w:t>Incorporation of:</w:t>
            </w:r>
          </w:p>
          <w:p w14:paraId="4AFBDDCA" w14:textId="77777777" w:rsidR="006E20B1" w:rsidRPr="006E20B1" w:rsidRDefault="006E20B1" w:rsidP="006E20B1">
            <w:pPr>
              <w:pStyle w:val="TAL"/>
              <w:rPr>
                <w:sz w:val="16"/>
                <w:szCs w:val="16"/>
              </w:rPr>
            </w:pPr>
            <w:r w:rsidRPr="006E20B1">
              <w:rPr>
                <w:sz w:val="16"/>
                <w:szCs w:val="16"/>
              </w:rPr>
              <w:t>SP-220019</w:t>
            </w:r>
            <w:r w:rsidRPr="006E20B1">
              <w:rPr>
                <w:sz w:val="16"/>
                <w:szCs w:val="16"/>
              </w:rPr>
              <w:tab/>
              <w:t>WI Summary for Mission critical security enhancements phase 2 (MCXSec2)</w:t>
            </w:r>
            <w:r w:rsidRPr="006E20B1">
              <w:rPr>
                <w:sz w:val="16"/>
                <w:szCs w:val="16"/>
              </w:rPr>
              <w:tab/>
              <w:t xml:space="preserve">Motorola Solutions </w:t>
            </w:r>
            <w:proofErr w:type="spellStart"/>
            <w:r w:rsidRPr="006E20B1">
              <w:rPr>
                <w:sz w:val="16"/>
                <w:szCs w:val="16"/>
              </w:rPr>
              <w:t>Danmark</w:t>
            </w:r>
            <w:proofErr w:type="spellEnd"/>
            <w:r w:rsidRPr="006E20B1">
              <w:rPr>
                <w:sz w:val="16"/>
                <w:szCs w:val="16"/>
              </w:rPr>
              <w:t xml:space="preserve"> A/S</w:t>
            </w:r>
          </w:p>
          <w:p w14:paraId="3B78714A" w14:textId="77777777" w:rsidR="006E20B1" w:rsidRPr="006E20B1" w:rsidRDefault="006E20B1" w:rsidP="006E20B1">
            <w:pPr>
              <w:pStyle w:val="TAL"/>
              <w:rPr>
                <w:sz w:val="16"/>
                <w:szCs w:val="16"/>
              </w:rPr>
            </w:pPr>
            <w:r w:rsidRPr="006E20B1">
              <w:rPr>
                <w:sz w:val="16"/>
                <w:szCs w:val="16"/>
              </w:rPr>
              <w:t>SP-220020</w:t>
            </w:r>
            <w:r w:rsidRPr="006E20B1">
              <w:rPr>
                <w:sz w:val="16"/>
                <w:szCs w:val="16"/>
              </w:rPr>
              <w:tab/>
              <w:t>Summary for Edge Computing Management</w:t>
            </w:r>
            <w:r w:rsidRPr="006E20B1">
              <w:rPr>
                <w:sz w:val="16"/>
                <w:szCs w:val="16"/>
              </w:rPr>
              <w:tab/>
              <w:t>Samsung R&amp;D Institute UK</w:t>
            </w:r>
          </w:p>
          <w:p w14:paraId="169EF4BC" w14:textId="77777777" w:rsidR="006E20B1" w:rsidRPr="006E20B1" w:rsidRDefault="006E20B1" w:rsidP="006E20B1">
            <w:pPr>
              <w:pStyle w:val="TAL"/>
              <w:rPr>
                <w:sz w:val="16"/>
                <w:szCs w:val="16"/>
              </w:rPr>
            </w:pPr>
            <w:r w:rsidRPr="006E20B1">
              <w:rPr>
                <w:sz w:val="16"/>
                <w:szCs w:val="16"/>
              </w:rPr>
              <w:t>SP-220075</w:t>
            </w:r>
            <w:r w:rsidRPr="006E20B1">
              <w:rPr>
                <w:sz w:val="16"/>
                <w:szCs w:val="16"/>
              </w:rPr>
              <w:tab/>
              <w:t>Summary for Network Slice charging based on 5G Data Connectivity</w:t>
            </w:r>
            <w:r w:rsidRPr="006E20B1">
              <w:rPr>
                <w:sz w:val="16"/>
                <w:szCs w:val="16"/>
              </w:rPr>
              <w:tab/>
              <w:t>MATRIXX Software</w:t>
            </w:r>
          </w:p>
          <w:p w14:paraId="6B1F8365" w14:textId="77777777" w:rsidR="006E20B1" w:rsidRPr="006E20B1" w:rsidRDefault="006E20B1" w:rsidP="006E20B1">
            <w:pPr>
              <w:pStyle w:val="TAL"/>
              <w:rPr>
                <w:sz w:val="16"/>
                <w:szCs w:val="16"/>
              </w:rPr>
            </w:pPr>
            <w:r w:rsidRPr="006E20B1">
              <w:rPr>
                <w:sz w:val="16"/>
                <w:szCs w:val="16"/>
              </w:rPr>
              <w:t>SP-220089</w:t>
            </w:r>
            <w:r w:rsidRPr="006E20B1">
              <w:rPr>
                <w:sz w:val="16"/>
                <w:szCs w:val="16"/>
              </w:rPr>
              <w:tab/>
              <w:t>EMCData3 WI Summary</w:t>
            </w:r>
            <w:r w:rsidRPr="006E20B1">
              <w:rPr>
                <w:sz w:val="16"/>
                <w:szCs w:val="16"/>
              </w:rPr>
              <w:tab/>
              <w:t>AT&amp;T GNS Belgium SPRL</w:t>
            </w:r>
          </w:p>
          <w:p w14:paraId="3300B540" w14:textId="77777777" w:rsidR="006E20B1" w:rsidRPr="006E20B1" w:rsidRDefault="006E20B1" w:rsidP="006E20B1">
            <w:pPr>
              <w:pStyle w:val="TAL"/>
              <w:rPr>
                <w:sz w:val="16"/>
                <w:szCs w:val="16"/>
              </w:rPr>
            </w:pPr>
            <w:r w:rsidRPr="006E20B1">
              <w:rPr>
                <w:sz w:val="16"/>
                <w:szCs w:val="16"/>
              </w:rPr>
              <w:t>SP-220260</w:t>
            </w:r>
            <w:r w:rsidRPr="006E20B1">
              <w:rPr>
                <w:sz w:val="16"/>
                <w:szCs w:val="16"/>
              </w:rPr>
              <w:tab/>
              <w:t>Summary for Enhancement for the 5G Control Plane Steering of Roaming for UE in CONNECTED mode (</w:t>
            </w:r>
            <w:proofErr w:type="spellStart"/>
            <w:r w:rsidRPr="006E20B1">
              <w:rPr>
                <w:sz w:val="16"/>
                <w:szCs w:val="16"/>
              </w:rPr>
              <w:t>eCPSOR_CON</w:t>
            </w:r>
            <w:proofErr w:type="spellEnd"/>
            <w:r w:rsidRPr="006E20B1">
              <w:rPr>
                <w:sz w:val="16"/>
                <w:szCs w:val="16"/>
              </w:rPr>
              <w:t>)</w:t>
            </w:r>
            <w:r w:rsidRPr="006E20B1">
              <w:rPr>
                <w:sz w:val="16"/>
                <w:szCs w:val="16"/>
              </w:rPr>
              <w:tab/>
              <w:t>NTT DOCOMO INC.</w:t>
            </w:r>
          </w:p>
          <w:p w14:paraId="3D361FF5" w14:textId="77777777" w:rsidR="006E20B1" w:rsidRPr="006E20B1" w:rsidRDefault="006E20B1" w:rsidP="006E20B1">
            <w:pPr>
              <w:pStyle w:val="TAL"/>
              <w:rPr>
                <w:sz w:val="16"/>
                <w:szCs w:val="16"/>
              </w:rPr>
            </w:pPr>
            <w:r w:rsidRPr="006E20B1">
              <w:rPr>
                <w:sz w:val="16"/>
                <w:szCs w:val="16"/>
              </w:rPr>
              <w:t>SP-220261</w:t>
            </w:r>
            <w:r w:rsidRPr="006E20B1">
              <w:rPr>
                <w:sz w:val="16"/>
                <w:szCs w:val="16"/>
              </w:rPr>
              <w:tab/>
              <w:t>WI Summary for TEI17_SPSFAS</w:t>
            </w:r>
            <w:r w:rsidRPr="006E20B1">
              <w:rPr>
                <w:sz w:val="16"/>
                <w:szCs w:val="16"/>
              </w:rPr>
              <w:tab/>
              <w:t>China Telecommunications</w:t>
            </w:r>
          </w:p>
          <w:p w14:paraId="6074CD53" w14:textId="77777777" w:rsidR="006E20B1" w:rsidRPr="006E20B1" w:rsidRDefault="006E20B1" w:rsidP="006E20B1">
            <w:pPr>
              <w:pStyle w:val="TAL"/>
              <w:rPr>
                <w:sz w:val="16"/>
                <w:szCs w:val="16"/>
              </w:rPr>
            </w:pPr>
            <w:r w:rsidRPr="006E20B1">
              <w:rPr>
                <w:sz w:val="16"/>
                <w:szCs w:val="16"/>
              </w:rPr>
              <w:t>SP-220275</w:t>
            </w:r>
            <w:r w:rsidRPr="006E20B1">
              <w:rPr>
                <w:sz w:val="16"/>
                <w:szCs w:val="16"/>
              </w:rPr>
              <w:tab/>
              <w:t>Summary for WI Support of Immersive Teleconferencing and Telepresence for Remote Terminals (ITT4RT)</w:t>
            </w:r>
            <w:r w:rsidRPr="006E20B1">
              <w:rPr>
                <w:sz w:val="16"/>
                <w:szCs w:val="16"/>
              </w:rPr>
              <w:tab/>
              <w:t>Nokia Corporation (Rapporteur)</w:t>
            </w:r>
          </w:p>
          <w:p w14:paraId="7BF5C263" w14:textId="77777777" w:rsidR="006E20B1" w:rsidRPr="006E20B1" w:rsidRDefault="006E20B1" w:rsidP="006E20B1">
            <w:pPr>
              <w:pStyle w:val="TAL"/>
              <w:rPr>
                <w:sz w:val="16"/>
                <w:szCs w:val="16"/>
              </w:rPr>
            </w:pPr>
            <w:r w:rsidRPr="006E20B1">
              <w:rPr>
                <w:sz w:val="16"/>
                <w:szCs w:val="16"/>
              </w:rPr>
              <w:t>SP-220277</w:t>
            </w:r>
            <w:r w:rsidRPr="006E20B1">
              <w:rPr>
                <w:sz w:val="16"/>
                <w:szCs w:val="16"/>
              </w:rPr>
              <w:tab/>
              <w:t>Summary for eV2XARC_Ph2</w:t>
            </w:r>
            <w:r w:rsidRPr="006E20B1">
              <w:rPr>
                <w:sz w:val="16"/>
                <w:szCs w:val="16"/>
              </w:rPr>
              <w:tab/>
              <w:t>LG Electronics</w:t>
            </w:r>
          </w:p>
          <w:p w14:paraId="1E2F5CFB" w14:textId="77777777" w:rsidR="006E20B1" w:rsidRPr="006E20B1" w:rsidRDefault="006E20B1" w:rsidP="006E20B1">
            <w:pPr>
              <w:pStyle w:val="TAL"/>
              <w:rPr>
                <w:sz w:val="16"/>
                <w:szCs w:val="16"/>
              </w:rPr>
            </w:pPr>
            <w:r w:rsidRPr="006E20B1">
              <w:rPr>
                <w:sz w:val="16"/>
                <w:szCs w:val="16"/>
              </w:rPr>
              <w:t>SP-220285</w:t>
            </w:r>
            <w:r w:rsidRPr="006E20B1">
              <w:rPr>
                <w:sz w:val="16"/>
                <w:szCs w:val="16"/>
              </w:rPr>
              <w:tab/>
              <w:t>Summary for 5GMARCH</w:t>
            </w:r>
            <w:r w:rsidRPr="006E20B1">
              <w:rPr>
                <w:sz w:val="16"/>
                <w:szCs w:val="16"/>
              </w:rPr>
              <w:tab/>
              <w:t>China Mobile Com. Corporation</w:t>
            </w:r>
          </w:p>
          <w:p w14:paraId="5AF73C82" w14:textId="77777777" w:rsidR="006E20B1" w:rsidRDefault="006E20B1" w:rsidP="006E20B1">
            <w:pPr>
              <w:pStyle w:val="TAL"/>
              <w:rPr>
                <w:sz w:val="16"/>
                <w:szCs w:val="16"/>
              </w:rPr>
            </w:pPr>
            <w:r w:rsidRPr="006E20B1">
              <w:rPr>
                <w:sz w:val="16"/>
                <w:szCs w:val="16"/>
              </w:rPr>
              <w:t>SP-220289</w:t>
            </w:r>
            <w:r w:rsidRPr="006E20B1">
              <w:rPr>
                <w:sz w:val="16"/>
                <w:szCs w:val="16"/>
              </w:rPr>
              <w:tab/>
              <w:t>Summary for Authentication and key management for applications based on 3GPP credential in 5G</w:t>
            </w:r>
            <w:r w:rsidRPr="006E20B1">
              <w:rPr>
                <w:sz w:val="16"/>
                <w:szCs w:val="16"/>
              </w:rPr>
              <w:tab/>
              <w:t>China Mobile</w:t>
            </w:r>
          </w:p>
          <w:p w14:paraId="4714D336" w14:textId="77777777" w:rsidR="00816096" w:rsidRPr="00816096" w:rsidRDefault="00816096" w:rsidP="00816096">
            <w:pPr>
              <w:pStyle w:val="TAL"/>
              <w:rPr>
                <w:sz w:val="16"/>
                <w:szCs w:val="16"/>
              </w:rPr>
            </w:pPr>
            <w:r w:rsidRPr="00816096">
              <w:rPr>
                <w:sz w:val="16"/>
                <w:szCs w:val="16"/>
              </w:rPr>
              <w:t>CP-220021</w:t>
            </w:r>
            <w:r w:rsidRPr="00816096">
              <w:rPr>
                <w:sz w:val="16"/>
                <w:szCs w:val="16"/>
              </w:rPr>
              <w:tab/>
              <w:t>Template for Feature Summary for inclusion in TR 21.917 (Rel-17 Description)</w:t>
            </w:r>
            <w:r w:rsidRPr="00816096">
              <w:rPr>
                <w:sz w:val="16"/>
                <w:szCs w:val="16"/>
              </w:rPr>
              <w:tab/>
              <w:t>MCC/Alain</w:t>
            </w:r>
          </w:p>
          <w:p w14:paraId="04F7A400" w14:textId="77777777" w:rsidR="00816096" w:rsidRPr="00816096" w:rsidRDefault="00816096" w:rsidP="00816096">
            <w:pPr>
              <w:pStyle w:val="TAL"/>
              <w:rPr>
                <w:sz w:val="16"/>
                <w:szCs w:val="16"/>
              </w:rPr>
            </w:pPr>
            <w:r w:rsidRPr="00816096">
              <w:rPr>
                <w:sz w:val="16"/>
                <w:szCs w:val="16"/>
              </w:rPr>
              <w:t>CP-220110</w:t>
            </w:r>
            <w:r w:rsidRPr="00816096">
              <w:rPr>
                <w:sz w:val="16"/>
                <w:szCs w:val="16"/>
              </w:rPr>
              <w:tab/>
              <w:t xml:space="preserve">Summary for Stage 3 aspects of </w:t>
            </w:r>
            <w:proofErr w:type="spellStart"/>
            <w:r w:rsidRPr="00816096">
              <w:rPr>
                <w:sz w:val="16"/>
                <w:szCs w:val="16"/>
              </w:rPr>
              <w:t>eMCCI</w:t>
            </w:r>
            <w:proofErr w:type="spellEnd"/>
            <w:r w:rsidRPr="00816096">
              <w:rPr>
                <w:sz w:val="16"/>
                <w:szCs w:val="16"/>
              </w:rPr>
              <w:tab/>
              <w:t>FirstNet</w:t>
            </w:r>
          </w:p>
          <w:p w14:paraId="2B5B3E43" w14:textId="77777777" w:rsidR="00816096" w:rsidRPr="00816096" w:rsidRDefault="00816096" w:rsidP="00816096">
            <w:pPr>
              <w:pStyle w:val="TAL"/>
              <w:rPr>
                <w:sz w:val="16"/>
                <w:szCs w:val="16"/>
              </w:rPr>
            </w:pPr>
            <w:r w:rsidRPr="00816096">
              <w:rPr>
                <w:sz w:val="16"/>
                <w:szCs w:val="16"/>
              </w:rPr>
              <w:t>CP-220111</w:t>
            </w:r>
            <w:r w:rsidRPr="00816096">
              <w:rPr>
                <w:sz w:val="16"/>
                <w:szCs w:val="16"/>
              </w:rPr>
              <w:tab/>
              <w:t>Summary for Stage 3 aspects of enh3MCPTT</w:t>
            </w:r>
            <w:r w:rsidRPr="00816096">
              <w:rPr>
                <w:sz w:val="16"/>
                <w:szCs w:val="16"/>
              </w:rPr>
              <w:tab/>
              <w:t>FirstNet</w:t>
            </w:r>
          </w:p>
          <w:p w14:paraId="667054E6" w14:textId="77777777" w:rsidR="00816096" w:rsidRPr="00816096" w:rsidRDefault="00816096" w:rsidP="00816096">
            <w:pPr>
              <w:pStyle w:val="TAL"/>
              <w:rPr>
                <w:sz w:val="16"/>
                <w:szCs w:val="16"/>
              </w:rPr>
            </w:pPr>
            <w:r w:rsidRPr="00816096">
              <w:rPr>
                <w:sz w:val="16"/>
                <w:szCs w:val="16"/>
              </w:rPr>
              <w:t>CP-220149</w:t>
            </w:r>
            <w:r w:rsidRPr="00816096">
              <w:rPr>
                <w:sz w:val="16"/>
                <w:szCs w:val="16"/>
              </w:rPr>
              <w:tab/>
              <w:t>Summary for Restoration of PDN Connections in PGW-C/SMF Set</w:t>
            </w:r>
            <w:r w:rsidRPr="00816096">
              <w:rPr>
                <w:sz w:val="16"/>
                <w:szCs w:val="16"/>
              </w:rPr>
              <w:tab/>
              <w:t>Nokia, Nokia Shanghai Bell</w:t>
            </w:r>
          </w:p>
          <w:p w14:paraId="7E75DD1C" w14:textId="77777777" w:rsidR="00816096" w:rsidRPr="00816096" w:rsidRDefault="00816096" w:rsidP="00816096">
            <w:pPr>
              <w:pStyle w:val="TAL"/>
              <w:rPr>
                <w:sz w:val="16"/>
                <w:szCs w:val="16"/>
              </w:rPr>
            </w:pPr>
            <w:r w:rsidRPr="00816096">
              <w:rPr>
                <w:sz w:val="16"/>
                <w:szCs w:val="16"/>
              </w:rPr>
              <w:t>CP-220150</w:t>
            </w:r>
            <w:r w:rsidRPr="00816096">
              <w:rPr>
                <w:sz w:val="16"/>
                <w:szCs w:val="16"/>
              </w:rPr>
              <w:tab/>
              <w:t>Summary for Non-Seamless WLAN offload authentication in 5GS</w:t>
            </w:r>
            <w:r w:rsidRPr="00816096">
              <w:rPr>
                <w:sz w:val="16"/>
                <w:szCs w:val="16"/>
              </w:rPr>
              <w:tab/>
              <w:t>Nokia, Nokia Shanghai Bell</w:t>
            </w:r>
          </w:p>
          <w:p w14:paraId="0AB0680C" w14:textId="77777777" w:rsidR="00816096" w:rsidRPr="00816096" w:rsidRDefault="00816096" w:rsidP="00816096">
            <w:pPr>
              <w:pStyle w:val="TAL"/>
              <w:rPr>
                <w:sz w:val="16"/>
                <w:szCs w:val="16"/>
              </w:rPr>
            </w:pPr>
            <w:r w:rsidRPr="00816096">
              <w:rPr>
                <w:sz w:val="16"/>
                <w:szCs w:val="16"/>
              </w:rPr>
              <w:t>CP-220152</w:t>
            </w:r>
            <w:r w:rsidRPr="00816096">
              <w:rPr>
                <w:sz w:val="16"/>
                <w:szCs w:val="16"/>
              </w:rPr>
              <w:tab/>
              <w:t>Summary for Enhancement of Inter-PLMN Roaming</w:t>
            </w:r>
            <w:r w:rsidRPr="00816096">
              <w:rPr>
                <w:sz w:val="16"/>
                <w:szCs w:val="16"/>
              </w:rPr>
              <w:tab/>
              <w:t>Huawei</w:t>
            </w:r>
          </w:p>
          <w:p w14:paraId="2C9444FD" w14:textId="77777777" w:rsidR="00816096" w:rsidRPr="00816096" w:rsidRDefault="00816096" w:rsidP="00816096">
            <w:pPr>
              <w:pStyle w:val="TAL"/>
              <w:rPr>
                <w:sz w:val="16"/>
                <w:szCs w:val="16"/>
              </w:rPr>
            </w:pPr>
            <w:r w:rsidRPr="00816096">
              <w:rPr>
                <w:sz w:val="16"/>
                <w:szCs w:val="16"/>
              </w:rPr>
              <w:t>CP-220211</w:t>
            </w:r>
            <w:r w:rsidRPr="00816096">
              <w:rPr>
                <w:sz w:val="16"/>
                <w:szCs w:val="16"/>
              </w:rPr>
              <w:tab/>
              <w:t>Summary for Start of Pause of Charging via User Plane</w:t>
            </w:r>
            <w:r w:rsidRPr="00816096">
              <w:rPr>
                <w:sz w:val="16"/>
                <w:szCs w:val="16"/>
              </w:rPr>
              <w:tab/>
              <w:t>Ericsson</w:t>
            </w:r>
          </w:p>
          <w:p w14:paraId="4F277354" w14:textId="77777777" w:rsidR="00816096" w:rsidRPr="00816096" w:rsidRDefault="00816096" w:rsidP="00816096">
            <w:pPr>
              <w:pStyle w:val="TAL"/>
              <w:rPr>
                <w:sz w:val="16"/>
                <w:szCs w:val="16"/>
              </w:rPr>
            </w:pPr>
            <w:r w:rsidRPr="00816096">
              <w:rPr>
                <w:sz w:val="16"/>
                <w:szCs w:val="16"/>
              </w:rPr>
              <w:t>CP-220212</w:t>
            </w:r>
            <w:r w:rsidRPr="00816096">
              <w:rPr>
                <w:sz w:val="16"/>
                <w:szCs w:val="16"/>
              </w:rPr>
              <w:tab/>
              <w:t>Summary for Enhancement on the GTP-U entity restart</w:t>
            </w:r>
            <w:r w:rsidRPr="00816096">
              <w:rPr>
                <w:sz w:val="16"/>
                <w:szCs w:val="16"/>
              </w:rPr>
              <w:tab/>
              <w:t>Ericsson</w:t>
            </w:r>
          </w:p>
          <w:p w14:paraId="37803A0E" w14:textId="77777777" w:rsidR="00816096" w:rsidRPr="00816096" w:rsidRDefault="00816096" w:rsidP="00816096">
            <w:pPr>
              <w:pStyle w:val="TAL"/>
              <w:rPr>
                <w:sz w:val="16"/>
                <w:szCs w:val="16"/>
              </w:rPr>
            </w:pPr>
            <w:r w:rsidRPr="00816096">
              <w:rPr>
                <w:sz w:val="16"/>
                <w:szCs w:val="16"/>
              </w:rPr>
              <w:t>CP-220321</w:t>
            </w:r>
            <w:r w:rsidRPr="00816096">
              <w:rPr>
                <w:sz w:val="16"/>
                <w:szCs w:val="16"/>
              </w:rPr>
              <w:tab/>
              <w:t>Summary for PFD management enhancement</w:t>
            </w:r>
            <w:r w:rsidRPr="00816096">
              <w:rPr>
                <w:sz w:val="16"/>
                <w:szCs w:val="16"/>
              </w:rPr>
              <w:tab/>
              <w:t>Huawei</w:t>
            </w:r>
          </w:p>
          <w:p w14:paraId="4D3FEB13" w14:textId="77777777" w:rsidR="00816096" w:rsidRPr="00816096" w:rsidRDefault="00816096" w:rsidP="00816096">
            <w:pPr>
              <w:pStyle w:val="TAL"/>
              <w:rPr>
                <w:sz w:val="16"/>
                <w:szCs w:val="16"/>
              </w:rPr>
            </w:pPr>
            <w:r w:rsidRPr="00816096">
              <w:rPr>
                <w:sz w:val="16"/>
                <w:szCs w:val="16"/>
              </w:rPr>
              <w:t>CP-220322</w:t>
            </w:r>
            <w:r w:rsidRPr="00816096">
              <w:rPr>
                <w:sz w:val="16"/>
                <w:szCs w:val="16"/>
              </w:rPr>
              <w:tab/>
              <w:t>Summary for enhancement of 5G PCC related services in Rel-17</w:t>
            </w:r>
            <w:r w:rsidRPr="00816096">
              <w:rPr>
                <w:sz w:val="16"/>
                <w:szCs w:val="16"/>
              </w:rPr>
              <w:tab/>
              <w:t>Huawei</w:t>
            </w:r>
          </w:p>
          <w:p w14:paraId="282A1664" w14:textId="77777777" w:rsidR="00816096" w:rsidRPr="00816096" w:rsidRDefault="00816096" w:rsidP="00816096">
            <w:pPr>
              <w:pStyle w:val="TAL"/>
              <w:rPr>
                <w:sz w:val="16"/>
                <w:szCs w:val="16"/>
              </w:rPr>
            </w:pPr>
            <w:r w:rsidRPr="00816096">
              <w:rPr>
                <w:sz w:val="16"/>
                <w:szCs w:val="16"/>
              </w:rPr>
              <w:t>CP-220343</w:t>
            </w:r>
            <w:r w:rsidRPr="00816096">
              <w:rPr>
                <w:sz w:val="16"/>
                <w:szCs w:val="16"/>
              </w:rPr>
              <w:tab/>
              <w:t>Summary for Restoration of Profiles related to UDR</w:t>
            </w:r>
            <w:r w:rsidRPr="00816096">
              <w:rPr>
                <w:sz w:val="16"/>
                <w:szCs w:val="16"/>
              </w:rPr>
              <w:tab/>
              <w:t>NTT DOCOMO INC.</w:t>
            </w:r>
          </w:p>
          <w:p w14:paraId="71A9AFAD" w14:textId="77777777" w:rsidR="00816096" w:rsidRPr="00816096" w:rsidRDefault="00816096" w:rsidP="00816096">
            <w:pPr>
              <w:pStyle w:val="TAL"/>
              <w:rPr>
                <w:sz w:val="16"/>
                <w:szCs w:val="16"/>
              </w:rPr>
            </w:pPr>
            <w:r w:rsidRPr="00816096">
              <w:rPr>
                <w:sz w:val="16"/>
                <w:szCs w:val="16"/>
              </w:rPr>
              <w:t>CP-220347</w:t>
            </w:r>
            <w:r w:rsidRPr="00816096">
              <w:rPr>
                <w:sz w:val="16"/>
                <w:szCs w:val="16"/>
              </w:rPr>
              <w:tab/>
              <w:t>Summary for Rel-17 Enhancements of 3GPP Northbound Interfaces and Application Layer APIs</w:t>
            </w:r>
            <w:r w:rsidRPr="00816096">
              <w:rPr>
                <w:sz w:val="16"/>
                <w:szCs w:val="16"/>
              </w:rPr>
              <w:tab/>
              <w:t>Huawei</w:t>
            </w:r>
          </w:p>
          <w:p w14:paraId="5DCCCC1E" w14:textId="175F06B7" w:rsidR="00C033E8" w:rsidRDefault="00816096" w:rsidP="00C033E8">
            <w:pPr>
              <w:pStyle w:val="TAL"/>
              <w:rPr>
                <w:sz w:val="16"/>
                <w:szCs w:val="16"/>
              </w:rPr>
            </w:pPr>
            <w:r w:rsidRPr="00816096">
              <w:rPr>
                <w:sz w:val="16"/>
                <w:szCs w:val="16"/>
              </w:rPr>
              <w:t>CP-220368</w:t>
            </w:r>
            <w:r w:rsidRPr="00816096">
              <w:rPr>
                <w:sz w:val="16"/>
                <w:szCs w:val="16"/>
              </w:rPr>
              <w:tab/>
              <w:t>Summary for PAP/CHAP protocols usage in 5GS</w:t>
            </w:r>
            <w:r w:rsidRPr="00816096">
              <w:rPr>
                <w:sz w:val="16"/>
                <w:szCs w:val="16"/>
              </w:rPr>
              <w:tab/>
              <w:t xml:space="preserve">China </w:t>
            </w:r>
            <w:proofErr w:type="spellStart"/>
            <w:r w:rsidRPr="00816096">
              <w:rPr>
                <w:sz w:val="16"/>
                <w:szCs w:val="16"/>
              </w:rPr>
              <w:t>Telecomunication</w:t>
            </w:r>
            <w:proofErr w:type="spellEnd"/>
            <w:r w:rsidRPr="00816096">
              <w:rPr>
                <w:sz w:val="16"/>
                <w:szCs w:val="16"/>
              </w:rPr>
              <w:t xml:space="preserve"> Corp.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Default="001208BA" w:rsidP="008D5B5D">
            <w:pPr>
              <w:pStyle w:val="TAC"/>
              <w:rPr>
                <w:sz w:val="16"/>
                <w:szCs w:val="16"/>
              </w:rPr>
            </w:pPr>
            <w:r>
              <w:rPr>
                <w:sz w:val="16"/>
                <w:szCs w:val="16"/>
              </w:rPr>
              <w:t>0.3.0</w:t>
            </w:r>
          </w:p>
        </w:tc>
      </w:tr>
      <w:tr w:rsidR="003974D1" w:rsidRPr="00CF2166" w14:paraId="2E5487A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0A2" w14:textId="1E60328A" w:rsidR="003974D1" w:rsidRDefault="004929F8" w:rsidP="008D5B5D">
            <w:pPr>
              <w:pStyle w:val="TAC"/>
              <w:rPr>
                <w:sz w:val="16"/>
                <w:szCs w:val="16"/>
              </w:rPr>
            </w:pPr>
            <w:r>
              <w:rPr>
                <w:sz w:val="16"/>
                <w:szCs w:val="16"/>
              </w:rPr>
              <w:lastRenderedPageBreak/>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79E08" w14:textId="77777777" w:rsidR="003974D1" w:rsidRDefault="003974D1"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650F4" w14:textId="77777777" w:rsidR="003974D1" w:rsidRPr="0009140B" w:rsidRDefault="003974D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7562" w14:textId="77777777" w:rsidR="003974D1" w:rsidRPr="0009140B" w:rsidRDefault="003974D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1B26" w14:textId="77777777" w:rsidR="003974D1" w:rsidRPr="0009140B" w:rsidRDefault="003974D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6609" w14:textId="77777777" w:rsidR="003974D1" w:rsidRPr="0009140B" w:rsidRDefault="003974D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3FC2B" w14:textId="77777777" w:rsidR="003974D1" w:rsidRDefault="00C033E8" w:rsidP="00B3235D">
            <w:pPr>
              <w:pStyle w:val="TAL"/>
              <w:rPr>
                <w:sz w:val="16"/>
                <w:szCs w:val="16"/>
              </w:rPr>
            </w:pPr>
            <w:r>
              <w:rPr>
                <w:sz w:val="16"/>
                <w:szCs w:val="16"/>
              </w:rPr>
              <w:t>Incorporation of:</w:t>
            </w:r>
          </w:p>
          <w:p w14:paraId="74686D95" w14:textId="77777777" w:rsidR="008D59F7" w:rsidRPr="008D59F7" w:rsidRDefault="008D59F7" w:rsidP="008D59F7">
            <w:pPr>
              <w:pStyle w:val="TAL"/>
              <w:rPr>
                <w:sz w:val="16"/>
                <w:szCs w:val="16"/>
              </w:rPr>
            </w:pPr>
            <w:r w:rsidRPr="008D59F7">
              <w:rPr>
                <w:sz w:val="16"/>
                <w:szCs w:val="16"/>
              </w:rPr>
              <w:t>RP-220142</w:t>
            </w:r>
            <w:r w:rsidRPr="008D59F7">
              <w:rPr>
                <w:sz w:val="16"/>
                <w:szCs w:val="16"/>
              </w:rPr>
              <w:tab/>
              <w:t>WI summary for WI NR Uplink Data Compression (UDC)</w:t>
            </w:r>
            <w:r w:rsidRPr="008D59F7">
              <w:rPr>
                <w:sz w:val="16"/>
                <w:szCs w:val="16"/>
              </w:rPr>
              <w:tab/>
              <w:t>CATT</w:t>
            </w:r>
          </w:p>
          <w:p w14:paraId="6540F379" w14:textId="77777777" w:rsidR="008D59F7" w:rsidRPr="008D59F7" w:rsidRDefault="008D59F7" w:rsidP="008D59F7">
            <w:pPr>
              <w:pStyle w:val="TAL"/>
              <w:rPr>
                <w:sz w:val="16"/>
                <w:szCs w:val="16"/>
              </w:rPr>
            </w:pPr>
            <w:r w:rsidRPr="008D59F7">
              <w:rPr>
                <w:sz w:val="16"/>
                <w:szCs w:val="16"/>
              </w:rPr>
              <w:t>RP-220154</w:t>
            </w:r>
            <w:r w:rsidRPr="008D59F7">
              <w:rPr>
                <w:sz w:val="16"/>
                <w:szCs w:val="16"/>
              </w:rPr>
              <w:tab/>
              <w:t>WI summary for WI NR small data transmissions in INACTIVE state (Rel-17)</w:t>
            </w:r>
            <w:r w:rsidRPr="008D59F7">
              <w:rPr>
                <w:sz w:val="16"/>
                <w:szCs w:val="16"/>
              </w:rPr>
              <w:tab/>
              <w:t>ZTE Corporation (rapporteur)</w:t>
            </w:r>
          </w:p>
          <w:p w14:paraId="07C95D06" w14:textId="77777777" w:rsidR="008D59F7" w:rsidRPr="008D59F7" w:rsidRDefault="008D59F7" w:rsidP="008D59F7">
            <w:pPr>
              <w:pStyle w:val="TAL"/>
              <w:rPr>
                <w:sz w:val="16"/>
                <w:szCs w:val="16"/>
              </w:rPr>
            </w:pPr>
            <w:r w:rsidRPr="008D59F7">
              <w:rPr>
                <w:sz w:val="16"/>
                <w:szCs w:val="16"/>
              </w:rPr>
              <w:t>RP-220165</w:t>
            </w:r>
            <w:r w:rsidRPr="008D59F7">
              <w:rPr>
                <w:sz w:val="16"/>
                <w:szCs w:val="16"/>
              </w:rPr>
              <w:tab/>
              <w:t>Summary for SI Study on band combination handling in RAN4</w:t>
            </w:r>
            <w:r w:rsidRPr="008D59F7">
              <w:rPr>
                <w:sz w:val="16"/>
                <w:szCs w:val="16"/>
              </w:rPr>
              <w:tab/>
              <w:t>ZTE Corporation</w:t>
            </w:r>
          </w:p>
          <w:p w14:paraId="53027084" w14:textId="77777777" w:rsidR="008D59F7" w:rsidRPr="008D59F7" w:rsidRDefault="008D59F7" w:rsidP="008D59F7">
            <w:pPr>
              <w:pStyle w:val="TAL"/>
              <w:rPr>
                <w:sz w:val="16"/>
                <w:szCs w:val="16"/>
              </w:rPr>
            </w:pPr>
            <w:r w:rsidRPr="008D59F7">
              <w:rPr>
                <w:sz w:val="16"/>
                <w:szCs w:val="16"/>
              </w:rPr>
              <w:t>RP-220191</w:t>
            </w:r>
            <w:r w:rsidRPr="008D59F7">
              <w:rPr>
                <w:sz w:val="16"/>
                <w:szCs w:val="16"/>
              </w:rPr>
              <w:tab/>
              <w:t>WI summary for WI Introduction of DL 1024QAM for NR FR1; rapporteur: Ericsson, Nokia</w:t>
            </w:r>
            <w:r w:rsidRPr="008D59F7">
              <w:rPr>
                <w:sz w:val="16"/>
                <w:szCs w:val="16"/>
              </w:rPr>
              <w:tab/>
              <w:t>Ericsson</w:t>
            </w:r>
          </w:p>
          <w:p w14:paraId="1FA360C8" w14:textId="77777777" w:rsidR="008D59F7" w:rsidRPr="008D59F7" w:rsidRDefault="008D59F7" w:rsidP="008D59F7">
            <w:pPr>
              <w:pStyle w:val="TAL"/>
              <w:rPr>
                <w:sz w:val="16"/>
                <w:szCs w:val="16"/>
              </w:rPr>
            </w:pPr>
            <w:r w:rsidRPr="008D59F7">
              <w:rPr>
                <w:sz w:val="16"/>
                <w:szCs w:val="16"/>
              </w:rPr>
              <w:t>RP-220211</w:t>
            </w:r>
            <w:r w:rsidRPr="008D59F7">
              <w:rPr>
                <w:sz w:val="16"/>
                <w:szCs w:val="16"/>
              </w:rPr>
              <w:tab/>
              <w:t xml:space="preserve">WI summary for WI NR </w:t>
            </w:r>
            <w:proofErr w:type="spellStart"/>
            <w:r w:rsidRPr="008D59F7">
              <w:rPr>
                <w:sz w:val="16"/>
                <w:szCs w:val="16"/>
              </w:rPr>
              <w:t>Sidelink</w:t>
            </w:r>
            <w:proofErr w:type="spellEnd"/>
            <w:r w:rsidRPr="008D59F7">
              <w:rPr>
                <w:sz w:val="16"/>
                <w:szCs w:val="16"/>
              </w:rPr>
              <w:t xml:space="preserve"> Relay</w:t>
            </w:r>
            <w:r w:rsidRPr="008D59F7">
              <w:rPr>
                <w:sz w:val="16"/>
                <w:szCs w:val="16"/>
              </w:rPr>
              <w:tab/>
              <w:t>OPPO</w:t>
            </w:r>
          </w:p>
          <w:p w14:paraId="59C4908D" w14:textId="77777777" w:rsidR="008D59F7" w:rsidRPr="008D59F7" w:rsidRDefault="008D59F7" w:rsidP="008D59F7">
            <w:pPr>
              <w:pStyle w:val="TAL"/>
              <w:rPr>
                <w:sz w:val="16"/>
                <w:szCs w:val="16"/>
              </w:rPr>
            </w:pPr>
            <w:r w:rsidRPr="008D59F7">
              <w:rPr>
                <w:sz w:val="16"/>
                <w:szCs w:val="16"/>
              </w:rPr>
              <w:t>RP-220316</w:t>
            </w:r>
            <w:r w:rsidRPr="008D59F7">
              <w:rPr>
                <w:sz w:val="16"/>
                <w:szCs w:val="16"/>
              </w:rPr>
              <w:tab/>
              <w:t>WI summary for NR support for high speed train scenario in frequency range 2 (FR2)</w:t>
            </w:r>
            <w:r w:rsidRPr="008D59F7">
              <w:rPr>
                <w:sz w:val="16"/>
                <w:szCs w:val="16"/>
              </w:rPr>
              <w:tab/>
              <w:t>Samsung</w:t>
            </w:r>
          </w:p>
          <w:p w14:paraId="64EA5E64" w14:textId="77777777" w:rsidR="008D59F7" w:rsidRPr="008D59F7" w:rsidRDefault="008D59F7" w:rsidP="008D59F7">
            <w:pPr>
              <w:pStyle w:val="TAL"/>
              <w:rPr>
                <w:sz w:val="16"/>
                <w:szCs w:val="16"/>
              </w:rPr>
            </w:pPr>
            <w:r w:rsidRPr="008D59F7">
              <w:rPr>
                <w:sz w:val="16"/>
                <w:szCs w:val="16"/>
              </w:rPr>
              <w:t>RP-220408</w:t>
            </w:r>
            <w:r w:rsidRPr="008D59F7">
              <w:rPr>
                <w:sz w:val="16"/>
                <w:szCs w:val="16"/>
              </w:rPr>
              <w:tab/>
              <w:t>WI summary for WI NR Multicast and Broadcast Services</w:t>
            </w:r>
            <w:r w:rsidRPr="008D59F7">
              <w:rPr>
                <w:sz w:val="16"/>
                <w:szCs w:val="16"/>
              </w:rPr>
              <w:tab/>
              <w:t xml:space="preserve">Huawei, </w:t>
            </w:r>
            <w:proofErr w:type="spellStart"/>
            <w:r w:rsidRPr="008D59F7">
              <w:rPr>
                <w:sz w:val="16"/>
                <w:szCs w:val="16"/>
              </w:rPr>
              <w:t>HiSilicon</w:t>
            </w:r>
            <w:proofErr w:type="spellEnd"/>
          </w:p>
          <w:p w14:paraId="0E34151F" w14:textId="77777777" w:rsidR="008D59F7" w:rsidRPr="008D59F7" w:rsidRDefault="008D59F7" w:rsidP="008D59F7">
            <w:pPr>
              <w:pStyle w:val="TAL"/>
              <w:rPr>
                <w:sz w:val="16"/>
                <w:szCs w:val="16"/>
              </w:rPr>
            </w:pPr>
            <w:r w:rsidRPr="008D59F7">
              <w:rPr>
                <w:sz w:val="16"/>
                <w:szCs w:val="16"/>
              </w:rPr>
              <w:t>RP-220410</w:t>
            </w:r>
            <w:r w:rsidRPr="008D59F7">
              <w:rPr>
                <w:sz w:val="16"/>
                <w:szCs w:val="16"/>
              </w:rPr>
              <w:tab/>
              <w:t>WI summary for WI Multi-Radio Dual-Connectivity enhancements</w:t>
            </w:r>
            <w:r w:rsidRPr="008D59F7">
              <w:rPr>
                <w:sz w:val="16"/>
                <w:szCs w:val="16"/>
              </w:rPr>
              <w:tab/>
              <w:t xml:space="preserve">Huawei, </w:t>
            </w:r>
            <w:proofErr w:type="spellStart"/>
            <w:r w:rsidRPr="008D59F7">
              <w:rPr>
                <w:sz w:val="16"/>
                <w:szCs w:val="16"/>
              </w:rPr>
              <w:t>HiSilicon</w:t>
            </w:r>
            <w:proofErr w:type="spellEnd"/>
          </w:p>
          <w:p w14:paraId="7F1B0439" w14:textId="77777777" w:rsidR="008D59F7" w:rsidRPr="008D59F7" w:rsidRDefault="008D59F7" w:rsidP="008D59F7">
            <w:pPr>
              <w:pStyle w:val="TAL"/>
              <w:rPr>
                <w:sz w:val="16"/>
                <w:szCs w:val="16"/>
              </w:rPr>
            </w:pPr>
            <w:r w:rsidRPr="008D59F7">
              <w:rPr>
                <w:sz w:val="16"/>
                <w:szCs w:val="16"/>
              </w:rPr>
              <w:t>RP-220445</w:t>
            </w:r>
            <w:r w:rsidRPr="008D59F7">
              <w:rPr>
                <w:sz w:val="16"/>
                <w:szCs w:val="16"/>
              </w:rPr>
              <w:tab/>
              <w:t>WI summary for WI New bands and bandwidth allocation for 5G terrestrial broadcast (part 1)</w:t>
            </w:r>
            <w:r w:rsidRPr="008D59F7">
              <w:rPr>
                <w:sz w:val="16"/>
                <w:szCs w:val="16"/>
              </w:rPr>
              <w:tab/>
              <w:t>EBU, Qualcomm Incorporated (Rapporteur)</w:t>
            </w:r>
          </w:p>
          <w:p w14:paraId="4A7E073A" w14:textId="77777777" w:rsidR="008D59F7" w:rsidRPr="008D59F7" w:rsidRDefault="008D59F7" w:rsidP="008D59F7">
            <w:pPr>
              <w:pStyle w:val="TAL"/>
              <w:rPr>
                <w:sz w:val="16"/>
                <w:szCs w:val="16"/>
              </w:rPr>
            </w:pPr>
            <w:r w:rsidRPr="008D59F7">
              <w:rPr>
                <w:sz w:val="16"/>
                <w:szCs w:val="16"/>
              </w:rPr>
              <w:t>RP-220464</w:t>
            </w:r>
            <w:r w:rsidRPr="008D59F7">
              <w:rPr>
                <w:sz w:val="16"/>
                <w:szCs w:val="16"/>
              </w:rPr>
              <w:tab/>
              <w:t>WI summary for Rel17 WI on NR Dynamic spectrum sharing (DSS)</w:t>
            </w:r>
            <w:r w:rsidRPr="008D59F7">
              <w:rPr>
                <w:sz w:val="16"/>
                <w:szCs w:val="16"/>
              </w:rPr>
              <w:tab/>
              <w:t>Ericsson</w:t>
            </w:r>
          </w:p>
          <w:p w14:paraId="5FE8141C" w14:textId="77777777" w:rsidR="008D59F7" w:rsidRPr="008D59F7" w:rsidRDefault="008D59F7" w:rsidP="008D59F7">
            <w:pPr>
              <w:pStyle w:val="TAL"/>
              <w:rPr>
                <w:sz w:val="16"/>
                <w:szCs w:val="16"/>
              </w:rPr>
            </w:pPr>
            <w:r w:rsidRPr="008D59F7">
              <w:rPr>
                <w:sz w:val="16"/>
                <w:szCs w:val="16"/>
              </w:rPr>
              <w:t>RP-220521</w:t>
            </w:r>
            <w:r w:rsidRPr="008D59F7">
              <w:rPr>
                <w:sz w:val="16"/>
                <w:szCs w:val="16"/>
              </w:rPr>
              <w:tab/>
              <w:t xml:space="preserve">WI summary for WI NR </w:t>
            </w:r>
            <w:proofErr w:type="spellStart"/>
            <w:r w:rsidRPr="008D59F7">
              <w:rPr>
                <w:sz w:val="16"/>
                <w:szCs w:val="16"/>
              </w:rPr>
              <w:t>sidelink</w:t>
            </w:r>
            <w:proofErr w:type="spellEnd"/>
            <w:r w:rsidRPr="008D59F7">
              <w:rPr>
                <w:sz w:val="16"/>
                <w:szCs w:val="16"/>
              </w:rPr>
              <w:t xml:space="preserve"> enhancement</w:t>
            </w:r>
            <w:r w:rsidRPr="008D59F7">
              <w:rPr>
                <w:sz w:val="16"/>
                <w:szCs w:val="16"/>
              </w:rPr>
              <w:tab/>
              <w:t>LG Electronics</w:t>
            </w:r>
          </w:p>
          <w:p w14:paraId="6558606B" w14:textId="77777777" w:rsidR="008D59F7" w:rsidRPr="008D59F7" w:rsidRDefault="008D59F7" w:rsidP="008D59F7">
            <w:pPr>
              <w:pStyle w:val="TAL"/>
              <w:rPr>
                <w:sz w:val="16"/>
                <w:szCs w:val="16"/>
              </w:rPr>
            </w:pPr>
            <w:r w:rsidRPr="008D59F7">
              <w:rPr>
                <w:sz w:val="16"/>
                <w:szCs w:val="16"/>
              </w:rPr>
              <w:t>RP-220530</w:t>
            </w:r>
            <w:r w:rsidRPr="008D59F7">
              <w:rPr>
                <w:sz w:val="16"/>
                <w:szCs w:val="16"/>
              </w:rPr>
              <w:tab/>
              <w:t>WI summary for WI Additional  enhancements for NB-IoT and LTE-MTC</w:t>
            </w:r>
            <w:r w:rsidRPr="008D59F7">
              <w:rPr>
                <w:sz w:val="16"/>
                <w:szCs w:val="16"/>
              </w:rPr>
              <w:tab/>
              <w:t xml:space="preserve">Huawei, </w:t>
            </w:r>
            <w:proofErr w:type="spellStart"/>
            <w:r w:rsidRPr="008D59F7">
              <w:rPr>
                <w:sz w:val="16"/>
                <w:szCs w:val="16"/>
              </w:rPr>
              <w:t>HiSilicon</w:t>
            </w:r>
            <w:proofErr w:type="spellEnd"/>
          </w:p>
          <w:p w14:paraId="0A77D871" w14:textId="77777777" w:rsidR="008D59F7" w:rsidRPr="008D59F7" w:rsidRDefault="008D59F7" w:rsidP="008D59F7">
            <w:pPr>
              <w:pStyle w:val="TAL"/>
              <w:rPr>
                <w:sz w:val="16"/>
                <w:szCs w:val="16"/>
              </w:rPr>
            </w:pPr>
            <w:r w:rsidRPr="008D59F7">
              <w:rPr>
                <w:sz w:val="16"/>
                <w:szCs w:val="16"/>
              </w:rPr>
              <w:t>RP-220544</w:t>
            </w:r>
            <w:r w:rsidRPr="008D59F7">
              <w:rPr>
                <w:sz w:val="16"/>
                <w:szCs w:val="16"/>
              </w:rPr>
              <w:tab/>
              <w:t>WI summary for WI NR Repeaters</w:t>
            </w:r>
            <w:r w:rsidRPr="008D59F7">
              <w:rPr>
                <w:sz w:val="16"/>
                <w:szCs w:val="16"/>
              </w:rPr>
              <w:tab/>
              <w:t>Qualcomm Incorporated</w:t>
            </w:r>
          </w:p>
          <w:p w14:paraId="32B72C49" w14:textId="77777777" w:rsidR="008D59F7" w:rsidRPr="008D59F7" w:rsidRDefault="008D59F7" w:rsidP="008D59F7">
            <w:pPr>
              <w:pStyle w:val="TAL"/>
              <w:rPr>
                <w:sz w:val="16"/>
                <w:szCs w:val="16"/>
              </w:rPr>
            </w:pPr>
            <w:r w:rsidRPr="008D59F7">
              <w:rPr>
                <w:sz w:val="16"/>
                <w:szCs w:val="16"/>
              </w:rPr>
              <w:t>RP-220556</w:t>
            </w:r>
            <w:r w:rsidRPr="008D59F7">
              <w:rPr>
                <w:sz w:val="16"/>
                <w:szCs w:val="16"/>
              </w:rPr>
              <w:tab/>
              <w:t xml:space="preserve">WI summary for WI NR </w:t>
            </w:r>
            <w:proofErr w:type="spellStart"/>
            <w:r w:rsidRPr="008D59F7">
              <w:rPr>
                <w:sz w:val="16"/>
                <w:szCs w:val="16"/>
              </w:rPr>
              <w:t>QoE</w:t>
            </w:r>
            <w:proofErr w:type="spellEnd"/>
            <w:r w:rsidRPr="008D59F7">
              <w:rPr>
                <w:sz w:val="16"/>
                <w:szCs w:val="16"/>
              </w:rPr>
              <w:t xml:space="preserve"> management and optimizations for diverse services</w:t>
            </w:r>
            <w:r w:rsidRPr="008D59F7">
              <w:rPr>
                <w:sz w:val="16"/>
                <w:szCs w:val="16"/>
              </w:rPr>
              <w:tab/>
              <w:t>China Unicom</w:t>
            </w:r>
          </w:p>
          <w:p w14:paraId="382AC011" w14:textId="77777777" w:rsidR="008D59F7" w:rsidRPr="008D59F7" w:rsidRDefault="008D59F7" w:rsidP="008D59F7">
            <w:pPr>
              <w:pStyle w:val="TAL"/>
              <w:rPr>
                <w:sz w:val="16"/>
                <w:szCs w:val="16"/>
              </w:rPr>
            </w:pPr>
            <w:r w:rsidRPr="008D59F7">
              <w:rPr>
                <w:sz w:val="16"/>
                <w:szCs w:val="16"/>
              </w:rPr>
              <w:t>RP-220560</w:t>
            </w:r>
            <w:r w:rsidRPr="008D59F7">
              <w:rPr>
                <w:sz w:val="16"/>
                <w:szCs w:val="16"/>
              </w:rPr>
              <w:tab/>
              <w:t xml:space="preserve">WI summary for WI Enhanced </w:t>
            </w:r>
            <w:proofErr w:type="spellStart"/>
            <w:r w:rsidRPr="008D59F7">
              <w:rPr>
                <w:sz w:val="16"/>
                <w:szCs w:val="16"/>
              </w:rPr>
              <w:t>eNB</w:t>
            </w:r>
            <w:proofErr w:type="spellEnd"/>
            <w:r w:rsidRPr="008D59F7">
              <w:rPr>
                <w:sz w:val="16"/>
                <w:szCs w:val="16"/>
              </w:rPr>
              <w:t>(s) architecture evolution for E-UTRAN and NG-RAN</w:t>
            </w:r>
            <w:r w:rsidRPr="008D59F7">
              <w:rPr>
                <w:sz w:val="16"/>
                <w:szCs w:val="16"/>
              </w:rPr>
              <w:tab/>
              <w:t>China Unicom</w:t>
            </w:r>
          </w:p>
          <w:p w14:paraId="5B1713F5" w14:textId="77777777" w:rsidR="008D59F7" w:rsidRPr="008D59F7" w:rsidRDefault="008D59F7" w:rsidP="008D59F7">
            <w:pPr>
              <w:pStyle w:val="TAL"/>
              <w:rPr>
                <w:sz w:val="16"/>
                <w:szCs w:val="16"/>
              </w:rPr>
            </w:pPr>
            <w:r w:rsidRPr="008D59F7">
              <w:rPr>
                <w:sz w:val="16"/>
                <w:szCs w:val="16"/>
              </w:rPr>
              <w:t>RP-220562</w:t>
            </w:r>
            <w:r w:rsidRPr="008D59F7">
              <w:rPr>
                <w:sz w:val="16"/>
                <w:szCs w:val="16"/>
              </w:rPr>
              <w:tab/>
              <w:t>WI summary for WI Enhancement of Private Network Support for NG-RAN</w:t>
            </w:r>
            <w:r w:rsidRPr="008D59F7">
              <w:rPr>
                <w:sz w:val="16"/>
                <w:szCs w:val="16"/>
              </w:rPr>
              <w:tab/>
              <w:t>China Telecom</w:t>
            </w:r>
          </w:p>
          <w:p w14:paraId="1F65784B" w14:textId="77777777" w:rsidR="008D59F7" w:rsidRPr="008D59F7" w:rsidRDefault="008D59F7" w:rsidP="008D59F7">
            <w:pPr>
              <w:pStyle w:val="TAL"/>
              <w:rPr>
                <w:sz w:val="16"/>
                <w:szCs w:val="16"/>
              </w:rPr>
            </w:pPr>
            <w:r w:rsidRPr="008D59F7">
              <w:rPr>
                <w:sz w:val="16"/>
                <w:szCs w:val="16"/>
              </w:rPr>
              <w:t>RP-220564</w:t>
            </w:r>
            <w:r w:rsidRPr="008D59F7">
              <w:rPr>
                <w:sz w:val="16"/>
                <w:szCs w:val="16"/>
              </w:rPr>
              <w:tab/>
              <w:t>WI summary for WI NR coverage enhancements</w:t>
            </w:r>
            <w:r w:rsidRPr="008D59F7">
              <w:rPr>
                <w:sz w:val="16"/>
                <w:szCs w:val="16"/>
              </w:rPr>
              <w:tab/>
              <w:t>China Telecom</w:t>
            </w:r>
          </w:p>
          <w:p w14:paraId="12C4AA5E" w14:textId="77777777" w:rsidR="008D59F7" w:rsidRPr="008D59F7" w:rsidRDefault="008D59F7" w:rsidP="008D59F7">
            <w:pPr>
              <w:pStyle w:val="TAL"/>
              <w:rPr>
                <w:sz w:val="16"/>
                <w:szCs w:val="16"/>
              </w:rPr>
            </w:pPr>
            <w:r w:rsidRPr="008D59F7">
              <w:rPr>
                <w:sz w:val="16"/>
                <w:szCs w:val="16"/>
              </w:rPr>
              <w:t>RP-220604</w:t>
            </w:r>
            <w:r w:rsidRPr="008D59F7">
              <w:rPr>
                <w:sz w:val="16"/>
                <w:szCs w:val="16"/>
              </w:rPr>
              <w:tab/>
              <w:t>WI summary for WI Core part: Support for Multi-SIM devices for LTE/NR</w:t>
            </w:r>
            <w:r w:rsidRPr="008D59F7">
              <w:rPr>
                <w:sz w:val="16"/>
                <w:szCs w:val="16"/>
              </w:rPr>
              <w:tab/>
              <w:t>vivo (WI Rapporteur)</w:t>
            </w:r>
          </w:p>
          <w:p w14:paraId="1DC898D0" w14:textId="77777777" w:rsidR="008D59F7" w:rsidRPr="008D59F7" w:rsidRDefault="008D59F7" w:rsidP="008D59F7">
            <w:pPr>
              <w:pStyle w:val="TAL"/>
              <w:rPr>
                <w:sz w:val="16"/>
                <w:szCs w:val="16"/>
              </w:rPr>
            </w:pPr>
            <w:r w:rsidRPr="008D59F7">
              <w:rPr>
                <w:sz w:val="16"/>
                <w:szCs w:val="16"/>
              </w:rPr>
              <w:t>RP-220606</w:t>
            </w:r>
            <w:r w:rsidRPr="008D59F7">
              <w:rPr>
                <w:sz w:val="16"/>
                <w:szCs w:val="16"/>
              </w:rPr>
              <w:tab/>
              <w:t>WI summary for WI: Introduction of UE TRP (Total Radiated Power) and TRS (Total Radiated Sensitivity) requirements and test methodologies for FR1 (NR SA and EN-DC)</w:t>
            </w:r>
            <w:r w:rsidRPr="008D59F7">
              <w:rPr>
                <w:sz w:val="16"/>
                <w:szCs w:val="16"/>
              </w:rPr>
              <w:tab/>
              <w:t>vivo (WI Rapporteur)</w:t>
            </w:r>
          </w:p>
          <w:p w14:paraId="339B3409" w14:textId="77777777" w:rsidR="008D59F7" w:rsidRPr="008D59F7" w:rsidRDefault="008D59F7" w:rsidP="008D59F7">
            <w:pPr>
              <w:pStyle w:val="TAL"/>
              <w:rPr>
                <w:sz w:val="16"/>
                <w:szCs w:val="16"/>
              </w:rPr>
            </w:pPr>
            <w:r w:rsidRPr="008D59F7">
              <w:rPr>
                <w:sz w:val="16"/>
                <w:szCs w:val="16"/>
              </w:rPr>
              <w:t>RP-220631</w:t>
            </w:r>
            <w:r w:rsidRPr="008D59F7">
              <w:rPr>
                <w:sz w:val="16"/>
                <w:szCs w:val="16"/>
              </w:rPr>
              <w:tab/>
              <w:t>WI summary for WI: Enhanced NR support for high speed train scenario for frequency range 1 (FR1)</w:t>
            </w:r>
            <w:r w:rsidRPr="008D59F7">
              <w:rPr>
                <w:sz w:val="16"/>
                <w:szCs w:val="16"/>
              </w:rPr>
              <w:tab/>
              <w:t>CMCC</w:t>
            </w:r>
          </w:p>
          <w:p w14:paraId="64281A41" w14:textId="77777777" w:rsidR="008D59F7" w:rsidRPr="008D59F7" w:rsidRDefault="008D59F7" w:rsidP="008D59F7">
            <w:pPr>
              <w:pStyle w:val="TAL"/>
              <w:rPr>
                <w:sz w:val="16"/>
                <w:szCs w:val="16"/>
              </w:rPr>
            </w:pPr>
            <w:r w:rsidRPr="008D59F7">
              <w:rPr>
                <w:sz w:val="16"/>
                <w:szCs w:val="16"/>
              </w:rPr>
              <w:t>RP-220682</w:t>
            </w:r>
            <w:r w:rsidRPr="008D59F7">
              <w:rPr>
                <w:sz w:val="16"/>
                <w:szCs w:val="16"/>
              </w:rPr>
              <w:tab/>
              <w:t>WI summary for WI: RF requirements enhancement for NR frequency range 1 (FR1)</w:t>
            </w:r>
            <w:r w:rsidRPr="008D59F7">
              <w:rPr>
                <w:sz w:val="16"/>
                <w:szCs w:val="16"/>
              </w:rPr>
              <w:tab/>
              <w:t xml:space="preserve">Huawei, </w:t>
            </w:r>
            <w:proofErr w:type="spellStart"/>
            <w:r w:rsidRPr="008D59F7">
              <w:rPr>
                <w:sz w:val="16"/>
                <w:szCs w:val="16"/>
              </w:rPr>
              <w:t>HiSilicon</w:t>
            </w:r>
            <w:proofErr w:type="spellEnd"/>
          </w:p>
          <w:p w14:paraId="71841969" w14:textId="77777777" w:rsidR="008D59F7" w:rsidRPr="008D59F7" w:rsidRDefault="008D59F7" w:rsidP="008D59F7">
            <w:pPr>
              <w:pStyle w:val="TAL"/>
              <w:rPr>
                <w:sz w:val="16"/>
                <w:szCs w:val="16"/>
              </w:rPr>
            </w:pPr>
            <w:r w:rsidRPr="008D59F7">
              <w:rPr>
                <w:sz w:val="16"/>
                <w:szCs w:val="16"/>
              </w:rPr>
              <w:t>RP-220752</w:t>
            </w:r>
            <w:r w:rsidRPr="008D59F7">
              <w:rPr>
                <w:sz w:val="16"/>
                <w:szCs w:val="16"/>
              </w:rPr>
              <w:tab/>
              <w:t>WI summary for WI NR and MR-DC measurement gap enhancements</w:t>
            </w:r>
            <w:r w:rsidRPr="008D59F7">
              <w:rPr>
                <w:sz w:val="16"/>
                <w:szCs w:val="16"/>
              </w:rPr>
              <w:tab/>
              <w:t>Rapporteur (MediaTek Inc., Intel)</w:t>
            </w:r>
          </w:p>
          <w:p w14:paraId="73CFBD43" w14:textId="77777777" w:rsidR="008D59F7" w:rsidRPr="008D59F7" w:rsidRDefault="008D59F7" w:rsidP="008D59F7">
            <w:pPr>
              <w:pStyle w:val="TAL"/>
              <w:rPr>
                <w:sz w:val="16"/>
                <w:szCs w:val="16"/>
              </w:rPr>
            </w:pPr>
            <w:r w:rsidRPr="008D59F7">
              <w:rPr>
                <w:sz w:val="16"/>
                <w:szCs w:val="16"/>
              </w:rPr>
              <w:t>RP-220802</w:t>
            </w:r>
            <w:r w:rsidRPr="008D59F7">
              <w:rPr>
                <w:sz w:val="16"/>
                <w:szCs w:val="16"/>
              </w:rPr>
              <w:tab/>
              <w:t>WI summary for WI Core part: Further enhancements on MIMO for NR</w:t>
            </w:r>
            <w:r w:rsidRPr="008D59F7">
              <w:rPr>
                <w:sz w:val="16"/>
                <w:szCs w:val="16"/>
              </w:rPr>
              <w:tab/>
              <w:t>Samsung</w:t>
            </w:r>
          </w:p>
          <w:p w14:paraId="039CB7BE" w14:textId="77777777" w:rsidR="008D59F7" w:rsidRPr="008D59F7" w:rsidRDefault="008D59F7" w:rsidP="008D59F7">
            <w:pPr>
              <w:pStyle w:val="TAL"/>
              <w:rPr>
                <w:sz w:val="16"/>
                <w:szCs w:val="16"/>
              </w:rPr>
            </w:pPr>
            <w:r w:rsidRPr="008D59F7">
              <w:rPr>
                <w:sz w:val="16"/>
                <w:szCs w:val="16"/>
              </w:rPr>
              <w:t>RP-220822</w:t>
            </w:r>
            <w:r w:rsidRPr="008D59F7">
              <w:rPr>
                <w:sz w:val="16"/>
                <w:szCs w:val="16"/>
              </w:rPr>
              <w:tab/>
              <w:t>WI summary for WI Enhancement of data collection for SON (Self-Organising Networks)/MDT (Minimization of Drive Tests) in NR standalone and MR-DC (Multi-Radio Dual Connectivity)</w:t>
            </w:r>
            <w:r w:rsidRPr="008D59F7">
              <w:rPr>
                <w:sz w:val="16"/>
                <w:szCs w:val="16"/>
              </w:rPr>
              <w:tab/>
              <w:t>CMCC</w:t>
            </w:r>
          </w:p>
          <w:p w14:paraId="2E41A601" w14:textId="77777777" w:rsidR="008D59F7" w:rsidRPr="008D59F7" w:rsidRDefault="008D59F7" w:rsidP="008D59F7">
            <w:pPr>
              <w:pStyle w:val="TAL"/>
              <w:rPr>
                <w:sz w:val="16"/>
                <w:szCs w:val="16"/>
              </w:rPr>
            </w:pPr>
            <w:r w:rsidRPr="008D59F7">
              <w:rPr>
                <w:sz w:val="16"/>
                <w:szCs w:val="16"/>
              </w:rPr>
              <w:t>RP-220919</w:t>
            </w:r>
            <w:r w:rsidRPr="008D59F7">
              <w:rPr>
                <w:sz w:val="16"/>
                <w:szCs w:val="16"/>
              </w:rPr>
              <w:tab/>
              <w:t>WI summary for WI Core part: NR positioning enhancements</w:t>
            </w:r>
            <w:r w:rsidRPr="008D59F7">
              <w:rPr>
                <w:sz w:val="16"/>
                <w:szCs w:val="16"/>
              </w:rPr>
              <w:tab/>
              <w:t>Intel</w:t>
            </w:r>
          </w:p>
          <w:p w14:paraId="0F2D29F6" w14:textId="278A2DC3" w:rsidR="00C033E8" w:rsidRDefault="008D59F7" w:rsidP="008D59F7">
            <w:pPr>
              <w:pStyle w:val="TAL"/>
              <w:rPr>
                <w:sz w:val="16"/>
                <w:szCs w:val="16"/>
              </w:rPr>
            </w:pPr>
            <w:r w:rsidRPr="008D59F7">
              <w:rPr>
                <w:sz w:val="16"/>
                <w:szCs w:val="16"/>
              </w:rPr>
              <w:t>RP-220923</w:t>
            </w:r>
            <w:r w:rsidRPr="008D59F7">
              <w:rPr>
                <w:sz w:val="16"/>
                <w:szCs w:val="16"/>
              </w:rPr>
              <w:tab/>
              <w:t>WI summary for WI UE RF requirements for Transparent Tx Diversity (</w:t>
            </w:r>
            <w:proofErr w:type="spellStart"/>
            <w:r w:rsidRPr="008D59F7">
              <w:rPr>
                <w:sz w:val="16"/>
                <w:szCs w:val="16"/>
              </w:rPr>
              <w:t>TxD</w:t>
            </w:r>
            <w:proofErr w:type="spellEnd"/>
            <w:r w:rsidRPr="008D59F7">
              <w:rPr>
                <w:sz w:val="16"/>
                <w:szCs w:val="16"/>
              </w:rPr>
              <w:t>) for NR</w:t>
            </w:r>
            <w:r w:rsidRPr="008D59F7">
              <w:rPr>
                <w:sz w:val="16"/>
                <w:szCs w:val="16"/>
              </w:rPr>
              <w:tab/>
              <w:t>Qualcomm Incorporated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68CE" w14:textId="2A30B4A8" w:rsidR="003974D1" w:rsidRDefault="003974D1" w:rsidP="008D5B5D">
            <w:pPr>
              <w:pStyle w:val="TAC"/>
              <w:rPr>
                <w:sz w:val="16"/>
                <w:szCs w:val="16"/>
              </w:rPr>
            </w:pPr>
            <w:r>
              <w:rPr>
                <w:sz w:val="16"/>
                <w:szCs w:val="16"/>
              </w:rPr>
              <w:t>0.4.0</w:t>
            </w:r>
          </w:p>
        </w:tc>
      </w:tr>
      <w:tr w:rsidR="0065334B" w:rsidRPr="00CF2166" w14:paraId="447C98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C9" w14:textId="3F2F3090" w:rsidR="0065334B" w:rsidRDefault="004929F8" w:rsidP="008D5B5D">
            <w:pPr>
              <w:pStyle w:val="TAC"/>
              <w:rPr>
                <w:sz w:val="16"/>
                <w:szCs w:val="16"/>
              </w:rPr>
            </w:pPr>
            <w:r>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AD183" w14:textId="77777777" w:rsidR="0065334B" w:rsidRDefault="0065334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38A0" w14:textId="77777777" w:rsidR="0065334B" w:rsidRPr="0009140B" w:rsidRDefault="0065334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D2824" w14:textId="77777777" w:rsidR="0065334B" w:rsidRPr="0009140B" w:rsidRDefault="0065334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DB00" w14:textId="77777777" w:rsidR="0065334B" w:rsidRPr="0009140B" w:rsidRDefault="0065334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5461" w14:textId="77777777" w:rsidR="0065334B" w:rsidRPr="0009140B" w:rsidRDefault="0065334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CD25B" w14:textId="77777777" w:rsidR="00D16376" w:rsidRDefault="0065334B" w:rsidP="00B3235D">
            <w:pPr>
              <w:pStyle w:val="TAL"/>
              <w:rPr>
                <w:sz w:val="16"/>
                <w:szCs w:val="16"/>
              </w:rPr>
            </w:pPr>
            <w:r>
              <w:rPr>
                <w:sz w:val="16"/>
                <w:szCs w:val="16"/>
              </w:rPr>
              <w:t>Inclusion of:</w:t>
            </w:r>
            <w:r w:rsidR="00D16376">
              <w:rPr>
                <w:sz w:val="16"/>
                <w:szCs w:val="16"/>
              </w:rPr>
              <w:t xml:space="preserve"> </w:t>
            </w:r>
          </w:p>
          <w:p w14:paraId="1F79A4B7" w14:textId="407A535C" w:rsidR="0065334B" w:rsidRDefault="00D16376" w:rsidP="00B3235D">
            <w:pPr>
              <w:pStyle w:val="TAL"/>
              <w:rPr>
                <w:sz w:val="16"/>
                <w:szCs w:val="16"/>
              </w:rPr>
            </w:pPr>
            <w:r w:rsidRPr="00D16376">
              <w:rPr>
                <w:sz w:val="16"/>
                <w:szCs w:val="16"/>
              </w:rPr>
              <w:t>880012</w:t>
            </w:r>
            <w:r w:rsidRPr="00D16376">
              <w:rPr>
                <w:sz w:val="16"/>
                <w:szCs w:val="16"/>
              </w:rPr>
              <w:tab/>
              <w:t xml:space="preserve">Extension for headset interface tests of UE </w:t>
            </w:r>
          </w:p>
          <w:p w14:paraId="441D7EA4" w14:textId="623B2450" w:rsidR="0065334B" w:rsidRDefault="0065334B" w:rsidP="00B3235D">
            <w:pPr>
              <w:pStyle w:val="TAL"/>
              <w:rPr>
                <w:sz w:val="16"/>
                <w:szCs w:val="16"/>
              </w:rPr>
            </w:pPr>
            <w:r>
              <w:rPr>
                <w:sz w:val="16"/>
                <w:szCs w:val="16"/>
              </w:rPr>
              <w:t>Update of the table of expected summaries</w:t>
            </w:r>
          </w:p>
          <w:p w14:paraId="4A491515" w14:textId="17EC442D" w:rsidR="0065334B" w:rsidRDefault="0065334B" w:rsidP="00B3235D">
            <w:pPr>
              <w:pStyle w:val="TAL"/>
              <w:rPr>
                <w:sz w:val="16"/>
                <w:szCs w:val="16"/>
              </w:rPr>
            </w:pPr>
            <w:r>
              <w:rPr>
                <w:sz w:val="16"/>
                <w:szCs w:val="16"/>
              </w:rPr>
              <w:t xml:space="preserve">Update of the </w:t>
            </w:r>
            <w:r>
              <w:rPr>
                <w:sz w:val="16"/>
                <w:szCs w:val="16"/>
              </w:rPr>
              <w:t>template</w:t>
            </w:r>
            <w:r w:rsidR="004929F8">
              <w:rPr>
                <w:sz w:val="16"/>
                <w:szCs w:val="16"/>
              </w:rPr>
              <w:t xml:space="preserve"> for contributing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AC9B" w14:textId="59BE32AF" w:rsidR="0065334B" w:rsidRDefault="0065334B" w:rsidP="008D5B5D">
            <w:pPr>
              <w:pStyle w:val="TAC"/>
              <w:rPr>
                <w:sz w:val="16"/>
                <w:szCs w:val="16"/>
              </w:rPr>
            </w:pPr>
            <w:r>
              <w:rPr>
                <w:sz w:val="16"/>
                <w:szCs w:val="16"/>
              </w:rPr>
              <w:t>0.5.0</w:t>
            </w:r>
          </w:p>
        </w:tc>
      </w:tr>
      <w:bookmarkEnd w:id="57"/>
      <w:bookmarkEnd w:id="58"/>
      <w:bookmarkEnd w:id="59"/>
    </w:tbl>
    <w:p w14:paraId="24935C0D" w14:textId="75681DEC" w:rsidR="00E8629F" w:rsidRPr="00CF2166" w:rsidRDefault="00E8629F" w:rsidP="004929F8"/>
    <w:sectPr w:rsidR="00E8629F" w:rsidRPr="00CF2166" w:rsidSect="00C472C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2D8CBA3C"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D16376">
      <w:t>3GPP TR 21.917 V0.5.0 (2022-04)</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1ABAF2D6" w:rsidR="00447B2E" w:rsidRDefault="00447B2E">
    <w:pPr>
      <w:pStyle w:val="Header"/>
      <w:framePr w:wrap="auto" w:vAnchor="text" w:hAnchor="margin" w:y="1"/>
      <w:widowControl/>
    </w:pPr>
    <w:r>
      <w:fldChar w:fldCharType="begin"/>
    </w:r>
    <w:r>
      <w:instrText xml:space="preserve"> STYLEREF ZGSM </w:instrText>
    </w:r>
    <w:r>
      <w:fldChar w:fldCharType="separate"/>
    </w:r>
    <w:r w:rsidR="00D16376">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6F9BFF7E"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D16376">
      <w:t>3GPP TR 21.917 V0.5.0 (2022-04)</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3EA63FAC" w:rsidR="00447B2E" w:rsidRDefault="00447B2E">
    <w:pPr>
      <w:pStyle w:val="Header"/>
      <w:framePr w:wrap="auto" w:vAnchor="text" w:hAnchor="margin" w:y="1"/>
      <w:widowControl/>
    </w:pPr>
    <w:r>
      <w:fldChar w:fldCharType="begin"/>
    </w:r>
    <w:r>
      <w:instrText xml:space="preserve"> STYLEREF ZGSM </w:instrText>
    </w:r>
    <w:r>
      <w:fldChar w:fldCharType="separate"/>
    </w:r>
    <w:r w:rsidR="00D16376">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71B44EB7"/>
    <w:multiLevelType w:val="hybridMultilevel"/>
    <w:tmpl w:val="010C9788"/>
    <w:lvl w:ilvl="0" w:tplc="FDE00FA2">
      <w:start w:val="2"/>
      <w:numFmt w:val="bullet"/>
      <w:lvlText w:val="-"/>
      <w:lvlJc w:val="left"/>
      <w:pPr>
        <w:ind w:left="630" w:hanging="360"/>
      </w:pPr>
      <w:rPr>
        <w:rFonts w:ascii="Times New Roman" w:eastAsia="Times New Roman" w:hAnsi="Times New Roman" w:cs="Times New Roman" w:hint="default"/>
      </w:rPr>
    </w:lvl>
    <w:lvl w:ilvl="1" w:tplc="04090003" w:tentative="1">
      <w:start w:val="1"/>
      <w:numFmt w:val="bullet"/>
      <w:lvlText w:val=""/>
      <w:lvlJc w:val="left"/>
      <w:pPr>
        <w:ind w:left="1110" w:hanging="420"/>
      </w:pPr>
      <w:rPr>
        <w:rFonts w:ascii="Wingdings" w:hAnsi="Wingdings" w:hint="default"/>
      </w:rPr>
    </w:lvl>
    <w:lvl w:ilvl="2" w:tplc="04090005" w:tentative="1">
      <w:start w:val="1"/>
      <w:numFmt w:val="bullet"/>
      <w:lvlText w:val=""/>
      <w:lvlJc w:val="left"/>
      <w:pPr>
        <w:ind w:left="1530" w:hanging="420"/>
      </w:pPr>
      <w:rPr>
        <w:rFonts w:ascii="Wingdings" w:hAnsi="Wingdings" w:hint="default"/>
      </w:rPr>
    </w:lvl>
    <w:lvl w:ilvl="3" w:tplc="04090001" w:tentative="1">
      <w:start w:val="1"/>
      <w:numFmt w:val="bullet"/>
      <w:lvlText w:val=""/>
      <w:lvlJc w:val="left"/>
      <w:pPr>
        <w:ind w:left="1950" w:hanging="420"/>
      </w:pPr>
      <w:rPr>
        <w:rFonts w:ascii="Wingdings" w:hAnsi="Wingdings" w:hint="default"/>
      </w:rPr>
    </w:lvl>
    <w:lvl w:ilvl="4" w:tplc="04090003" w:tentative="1">
      <w:start w:val="1"/>
      <w:numFmt w:val="bullet"/>
      <w:lvlText w:val=""/>
      <w:lvlJc w:val="left"/>
      <w:pPr>
        <w:ind w:left="2370" w:hanging="420"/>
      </w:pPr>
      <w:rPr>
        <w:rFonts w:ascii="Wingdings" w:hAnsi="Wingdings" w:hint="default"/>
      </w:rPr>
    </w:lvl>
    <w:lvl w:ilvl="5" w:tplc="04090005" w:tentative="1">
      <w:start w:val="1"/>
      <w:numFmt w:val="bullet"/>
      <w:lvlText w:val=""/>
      <w:lvlJc w:val="left"/>
      <w:pPr>
        <w:ind w:left="2790" w:hanging="420"/>
      </w:pPr>
      <w:rPr>
        <w:rFonts w:ascii="Wingdings" w:hAnsi="Wingdings" w:hint="default"/>
      </w:rPr>
    </w:lvl>
    <w:lvl w:ilvl="6" w:tplc="04090001" w:tentative="1">
      <w:start w:val="1"/>
      <w:numFmt w:val="bullet"/>
      <w:lvlText w:val=""/>
      <w:lvlJc w:val="left"/>
      <w:pPr>
        <w:ind w:left="3210" w:hanging="420"/>
      </w:pPr>
      <w:rPr>
        <w:rFonts w:ascii="Wingdings" w:hAnsi="Wingdings" w:hint="default"/>
      </w:rPr>
    </w:lvl>
    <w:lvl w:ilvl="7" w:tplc="04090003" w:tentative="1">
      <w:start w:val="1"/>
      <w:numFmt w:val="bullet"/>
      <w:lvlText w:val=""/>
      <w:lvlJc w:val="left"/>
      <w:pPr>
        <w:ind w:left="3630" w:hanging="420"/>
      </w:pPr>
      <w:rPr>
        <w:rFonts w:ascii="Wingdings" w:hAnsi="Wingdings" w:hint="default"/>
      </w:rPr>
    </w:lvl>
    <w:lvl w:ilvl="8" w:tplc="04090005" w:tentative="1">
      <w:start w:val="1"/>
      <w:numFmt w:val="bullet"/>
      <w:lvlText w:val=""/>
      <w:lvlJc w:val="left"/>
      <w:pPr>
        <w:ind w:left="4050" w:hanging="420"/>
      </w:pPr>
      <w:rPr>
        <w:rFonts w:ascii="Wingdings" w:hAnsi="Wingdings" w:hint="default"/>
      </w:rPr>
    </w:lvl>
  </w:abstractNum>
  <w:abstractNum w:abstractNumId="6"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1"/>
  </w:num>
  <w:num w:numId="2">
    <w:abstractNumId w:val="2"/>
  </w:num>
  <w:num w:numId="3">
    <w:abstractNumId w:val="3"/>
  </w:num>
  <w:num w:numId="4">
    <w:abstractNumId w:val="4"/>
  </w:num>
  <w:num w:numId="5">
    <w:abstractNumId w:val="6"/>
  </w:num>
  <w:num w:numId="6">
    <w:abstractNumId w:val="0"/>
  </w:num>
  <w:num w:numId="7">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252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1CE2"/>
    <w:rsid w:val="00015771"/>
    <w:rsid w:val="00016820"/>
    <w:rsid w:val="00021625"/>
    <w:rsid w:val="0002191D"/>
    <w:rsid w:val="000266A0"/>
    <w:rsid w:val="000301E5"/>
    <w:rsid w:val="00030A09"/>
    <w:rsid w:val="00031C1D"/>
    <w:rsid w:val="00033319"/>
    <w:rsid w:val="00034856"/>
    <w:rsid w:val="00034B41"/>
    <w:rsid w:val="00035326"/>
    <w:rsid w:val="00035800"/>
    <w:rsid w:val="00040DBB"/>
    <w:rsid w:val="00042DFF"/>
    <w:rsid w:val="00050F14"/>
    <w:rsid w:val="00054B95"/>
    <w:rsid w:val="000557C9"/>
    <w:rsid w:val="0005583C"/>
    <w:rsid w:val="00057816"/>
    <w:rsid w:val="000641D4"/>
    <w:rsid w:val="00064BA9"/>
    <w:rsid w:val="00065559"/>
    <w:rsid w:val="000655F9"/>
    <w:rsid w:val="00065C20"/>
    <w:rsid w:val="0006779E"/>
    <w:rsid w:val="00076E65"/>
    <w:rsid w:val="00076FCE"/>
    <w:rsid w:val="00080304"/>
    <w:rsid w:val="00080DF7"/>
    <w:rsid w:val="00081A6D"/>
    <w:rsid w:val="00081F5F"/>
    <w:rsid w:val="00086C7B"/>
    <w:rsid w:val="00086E11"/>
    <w:rsid w:val="0009140B"/>
    <w:rsid w:val="000935F0"/>
    <w:rsid w:val="00093E7E"/>
    <w:rsid w:val="000962F3"/>
    <w:rsid w:val="000969E3"/>
    <w:rsid w:val="00097AE3"/>
    <w:rsid w:val="000A0C87"/>
    <w:rsid w:val="000A0D91"/>
    <w:rsid w:val="000A1AB2"/>
    <w:rsid w:val="000A34FE"/>
    <w:rsid w:val="000A361E"/>
    <w:rsid w:val="000A555D"/>
    <w:rsid w:val="000A632B"/>
    <w:rsid w:val="000B1CBA"/>
    <w:rsid w:val="000B35B3"/>
    <w:rsid w:val="000B3A5A"/>
    <w:rsid w:val="000B53BB"/>
    <w:rsid w:val="000B55D3"/>
    <w:rsid w:val="000B6ADC"/>
    <w:rsid w:val="000C4E3E"/>
    <w:rsid w:val="000C6037"/>
    <w:rsid w:val="000C618A"/>
    <w:rsid w:val="000C74EB"/>
    <w:rsid w:val="000C7B50"/>
    <w:rsid w:val="000D4493"/>
    <w:rsid w:val="000D5C97"/>
    <w:rsid w:val="000D6CFC"/>
    <w:rsid w:val="000E3084"/>
    <w:rsid w:val="000E4B57"/>
    <w:rsid w:val="000E4C92"/>
    <w:rsid w:val="000E76F4"/>
    <w:rsid w:val="000F5B68"/>
    <w:rsid w:val="000F692E"/>
    <w:rsid w:val="000F78A7"/>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34DF"/>
    <w:rsid w:val="00143845"/>
    <w:rsid w:val="00145DE6"/>
    <w:rsid w:val="00146C66"/>
    <w:rsid w:val="001504D8"/>
    <w:rsid w:val="00153528"/>
    <w:rsid w:val="00153EA3"/>
    <w:rsid w:val="001575C6"/>
    <w:rsid w:val="0015797D"/>
    <w:rsid w:val="00161D05"/>
    <w:rsid w:val="00162A88"/>
    <w:rsid w:val="00164C5D"/>
    <w:rsid w:val="00165D70"/>
    <w:rsid w:val="00166230"/>
    <w:rsid w:val="00166897"/>
    <w:rsid w:val="00166C4D"/>
    <w:rsid w:val="001670C6"/>
    <w:rsid w:val="0016713D"/>
    <w:rsid w:val="00171192"/>
    <w:rsid w:val="001712B5"/>
    <w:rsid w:val="00174B9C"/>
    <w:rsid w:val="0019225B"/>
    <w:rsid w:val="00196336"/>
    <w:rsid w:val="001A08AA"/>
    <w:rsid w:val="001A1B6C"/>
    <w:rsid w:val="001A3120"/>
    <w:rsid w:val="001B6ADC"/>
    <w:rsid w:val="001C1A91"/>
    <w:rsid w:val="001C3622"/>
    <w:rsid w:val="001C3A35"/>
    <w:rsid w:val="001D15D8"/>
    <w:rsid w:val="001D235B"/>
    <w:rsid w:val="001D6013"/>
    <w:rsid w:val="001D76F5"/>
    <w:rsid w:val="001E07E7"/>
    <w:rsid w:val="001E3787"/>
    <w:rsid w:val="001E63CD"/>
    <w:rsid w:val="001F331F"/>
    <w:rsid w:val="001F744B"/>
    <w:rsid w:val="00201F59"/>
    <w:rsid w:val="0020248B"/>
    <w:rsid w:val="00206109"/>
    <w:rsid w:val="00212373"/>
    <w:rsid w:val="0021336A"/>
    <w:rsid w:val="002138EA"/>
    <w:rsid w:val="00214B0C"/>
    <w:rsid w:val="00214FBD"/>
    <w:rsid w:val="002154B6"/>
    <w:rsid w:val="00215A42"/>
    <w:rsid w:val="00215A65"/>
    <w:rsid w:val="00216C30"/>
    <w:rsid w:val="0021788C"/>
    <w:rsid w:val="00222897"/>
    <w:rsid w:val="00225692"/>
    <w:rsid w:val="002323A9"/>
    <w:rsid w:val="00232E2A"/>
    <w:rsid w:val="00233A98"/>
    <w:rsid w:val="00235394"/>
    <w:rsid w:val="002354D1"/>
    <w:rsid w:val="00237105"/>
    <w:rsid w:val="00240056"/>
    <w:rsid w:val="00240627"/>
    <w:rsid w:val="002420CA"/>
    <w:rsid w:val="002450E1"/>
    <w:rsid w:val="00245AD2"/>
    <w:rsid w:val="00247E66"/>
    <w:rsid w:val="00251332"/>
    <w:rsid w:val="00253F51"/>
    <w:rsid w:val="002548FE"/>
    <w:rsid w:val="00255421"/>
    <w:rsid w:val="002556D6"/>
    <w:rsid w:val="00256539"/>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6057"/>
    <w:rsid w:val="00291A7D"/>
    <w:rsid w:val="00297D9A"/>
    <w:rsid w:val="002A02AD"/>
    <w:rsid w:val="002A08AD"/>
    <w:rsid w:val="002A33FB"/>
    <w:rsid w:val="002A37CF"/>
    <w:rsid w:val="002A456D"/>
    <w:rsid w:val="002A7026"/>
    <w:rsid w:val="002A7116"/>
    <w:rsid w:val="002A7B8F"/>
    <w:rsid w:val="002B4CDB"/>
    <w:rsid w:val="002B55AF"/>
    <w:rsid w:val="002B6196"/>
    <w:rsid w:val="002B7702"/>
    <w:rsid w:val="002B7C3B"/>
    <w:rsid w:val="002C0139"/>
    <w:rsid w:val="002C1EBB"/>
    <w:rsid w:val="002C35E4"/>
    <w:rsid w:val="002C4E9F"/>
    <w:rsid w:val="002C6F6C"/>
    <w:rsid w:val="002C6FB3"/>
    <w:rsid w:val="002D2889"/>
    <w:rsid w:val="002D2C88"/>
    <w:rsid w:val="002D4EF6"/>
    <w:rsid w:val="002D763E"/>
    <w:rsid w:val="002E17F8"/>
    <w:rsid w:val="002E23D8"/>
    <w:rsid w:val="002E3F06"/>
    <w:rsid w:val="002E6A18"/>
    <w:rsid w:val="002E7DED"/>
    <w:rsid w:val="002F1177"/>
    <w:rsid w:val="002F2D87"/>
    <w:rsid w:val="002F4093"/>
    <w:rsid w:val="002F4D9E"/>
    <w:rsid w:val="002F58FF"/>
    <w:rsid w:val="002F5B70"/>
    <w:rsid w:val="00302265"/>
    <w:rsid w:val="00305B43"/>
    <w:rsid w:val="00306132"/>
    <w:rsid w:val="003073F1"/>
    <w:rsid w:val="00310A6A"/>
    <w:rsid w:val="00312376"/>
    <w:rsid w:val="00315811"/>
    <w:rsid w:val="00327704"/>
    <w:rsid w:val="003312DF"/>
    <w:rsid w:val="00331A60"/>
    <w:rsid w:val="00333981"/>
    <w:rsid w:val="00340241"/>
    <w:rsid w:val="00341B93"/>
    <w:rsid w:val="0034297E"/>
    <w:rsid w:val="00346931"/>
    <w:rsid w:val="003518D2"/>
    <w:rsid w:val="00354FF9"/>
    <w:rsid w:val="00355429"/>
    <w:rsid w:val="00357C7B"/>
    <w:rsid w:val="00363034"/>
    <w:rsid w:val="00366B10"/>
    <w:rsid w:val="00367724"/>
    <w:rsid w:val="003704A7"/>
    <w:rsid w:val="00372E05"/>
    <w:rsid w:val="00375426"/>
    <w:rsid w:val="00375AF1"/>
    <w:rsid w:val="00376835"/>
    <w:rsid w:val="00377CCC"/>
    <w:rsid w:val="00381472"/>
    <w:rsid w:val="0038531B"/>
    <w:rsid w:val="00385BEC"/>
    <w:rsid w:val="003974D1"/>
    <w:rsid w:val="003A1E6D"/>
    <w:rsid w:val="003A22C2"/>
    <w:rsid w:val="003A249E"/>
    <w:rsid w:val="003A5347"/>
    <w:rsid w:val="003A5A91"/>
    <w:rsid w:val="003A6FCE"/>
    <w:rsid w:val="003B2E65"/>
    <w:rsid w:val="003B64C6"/>
    <w:rsid w:val="003B6873"/>
    <w:rsid w:val="003B697B"/>
    <w:rsid w:val="003C1C5C"/>
    <w:rsid w:val="003C22BB"/>
    <w:rsid w:val="003C2FE4"/>
    <w:rsid w:val="003C61C7"/>
    <w:rsid w:val="003D09C7"/>
    <w:rsid w:val="003D294F"/>
    <w:rsid w:val="003D4BDD"/>
    <w:rsid w:val="003D5FC6"/>
    <w:rsid w:val="003E0CFD"/>
    <w:rsid w:val="003E1A6C"/>
    <w:rsid w:val="003E2A27"/>
    <w:rsid w:val="003E3E7A"/>
    <w:rsid w:val="003E5236"/>
    <w:rsid w:val="003E6BCA"/>
    <w:rsid w:val="003F04F4"/>
    <w:rsid w:val="003F497C"/>
    <w:rsid w:val="003F6E42"/>
    <w:rsid w:val="003F7A60"/>
    <w:rsid w:val="00402F77"/>
    <w:rsid w:val="004039A6"/>
    <w:rsid w:val="004059E6"/>
    <w:rsid w:val="00405B0B"/>
    <w:rsid w:val="00406D36"/>
    <w:rsid w:val="00406F29"/>
    <w:rsid w:val="00407B11"/>
    <w:rsid w:val="00407F45"/>
    <w:rsid w:val="004122AD"/>
    <w:rsid w:val="00413FDE"/>
    <w:rsid w:val="004158A7"/>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47827"/>
    <w:rsid w:val="00447B2E"/>
    <w:rsid w:val="00450ECB"/>
    <w:rsid w:val="00453706"/>
    <w:rsid w:val="00454217"/>
    <w:rsid w:val="004559ED"/>
    <w:rsid w:val="0046205B"/>
    <w:rsid w:val="0046406C"/>
    <w:rsid w:val="0046722F"/>
    <w:rsid w:val="0046735E"/>
    <w:rsid w:val="00475913"/>
    <w:rsid w:val="00490100"/>
    <w:rsid w:val="004929F8"/>
    <w:rsid w:val="004955AC"/>
    <w:rsid w:val="004972BD"/>
    <w:rsid w:val="0049734B"/>
    <w:rsid w:val="004A01D2"/>
    <w:rsid w:val="004A17C7"/>
    <w:rsid w:val="004A2865"/>
    <w:rsid w:val="004A2F58"/>
    <w:rsid w:val="004A4BA1"/>
    <w:rsid w:val="004A4D67"/>
    <w:rsid w:val="004A592F"/>
    <w:rsid w:val="004B5BF0"/>
    <w:rsid w:val="004B5EF0"/>
    <w:rsid w:val="004B62F6"/>
    <w:rsid w:val="004D0FBF"/>
    <w:rsid w:val="004D1716"/>
    <w:rsid w:val="004D2150"/>
    <w:rsid w:val="004D2C92"/>
    <w:rsid w:val="004D3335"/>
    <w:rsid w:val="004D674A"/>
    <w:rsid w:val="004D6BC2"/>
    <w:rsid w:val="004D74F7"/>
    <w:rsid w:val="004E5034"/>
    <w:rsid w:val="004E6F2B"/>
    <w:rsid w:val="004F1E11"/>
    <w:rsid w:val="004F6E0D"/>
    <w:rsid w:val="004F7A3D"/>
    <w:rsid w:val="005002AD"/>
    <w:rsid w:val="00500646"/>
    <w:rsid w:val="00501B4C"/>
    <w:rsid w:val="00501CF5"/>
    <w:rsid w:val="005050FC"/>
    <w:rsid w:val="00505AD0"/>
    <w:rsid w:val="00505BFA"/>
    <w:rsid w:val="0051469B"/>
    <w:rsid w:val="0051787F"/>
    <w:rsid w:val="00517A6F"/>
    <w:rsid w:val="005225B7"/>
    <w:rsid w:val="00522DEB"/>
    <w:rsid w:val="00526308"/>
    <w:rsid w:val="005269CC"/>
    <w:rsid w:val="00530322"/>
    <w:rsid w:val="00532037"/>
    <w:rsid w:val="0053669A"/>
    <w:rsid w:val="005370C2"/>
    <w:rsid w:val="005401CB"/>
    <w:rsid w:val="00541992"/>
    <w:rsid w:val="00542EFC"/>
    <w:rsid w:val="00543A6D"/>
    <w:rsid w:val="00543B1A"/>
    <w:rsid w:val="00544183"/>
    <w:rsid w:val="0054429B"/>
    <w:rsid w:val="005444F0"/>
    <w:rsid w:val="00545DAD"/>
    <w:rsid w:val="00560584"/>
    <w:rsid w:val="00560C1A"/>
    <w:rsid w:val="005630BC"/>
    <w:rsid w:val="00565055"/>
    <w:rsid w:val="00565142"/>
    <w:rsid w:val="005675F6"/>
    <w:rsid w:val="00571626"/>
    <w:rsid w:val="005721EE"/>
    <w:rsid w:val="005735EB"/>
    <w:rsid w:val="0057776B"/>
    <w:rsid w:val="00577E2B"/>
    <w:rsid w:val="00580DC1"/>
    <w:rsid w:val="00581147"/>
    <w:rsid w:val="00581E40"/>
    <w:rsid w:val="00582CE8"/>
    <w:rsid w:val="00583A23"/>
    <w:rsid w:val="0059012C"/>
    <w:rsid w:val="00591941"/>
    <w:rsid w:val="005A0CAE"/>
    <w:rsid w:val="005A0D13"/>
    <w:rsid w:val="005A0D37"/>
    <w:rsid w:val="005A17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297"/>
    <w:rsid w:val="005D3973"/>
    <w:rsid w:val="005D4B06"/>
    <w:rsid w:val="005E0764"/>
    <w:rsid w:val="005E2693"/>
    <w:rsid w:val="005E755C"/>
    <w:rsid w:val="005F08E2"/>
    <w:rsid w:val="005F3BB0"/>
    <w:rsid w:val="005F5426"/>
    <w:rsid w:val="005F57EB"/>
    <w:rsid w:val="00603DC1"/>
    <w:rsid w:val="00606108"/>
    <w:rsid w:val="00611E70"/>
    <w:rsid w:val="00612093"/>
    <w:rsid w:val="006125C1"/>
    <w:rsid w:val="00624A80"/>
    <w:rsid w:val="00627EED"/>
    <w:rsid w:val="006301FC"/>
    <w:rsid w:val="00630709"/>
    <w:rsid w:val="00635EE2"/>
    <w:rsid w:val="006361E5"/>
    <w:rsid w:val="00643500"/>
    <w:rsid w:val="0064439F"/>
    <w:rsid w:val="006457D7"/>
    <w:rsid w:val="00645857"/>
    <w:rsid w:val="00646066"/>
    <w:rsid w:val="006461EC"/>
    <w:rsid w:val="00650365"/>
    <w:rsid w:val="00651E62"/>
    <w:rsid w:val="00651FDE"/>
    <w:rsid w:val="0065334B"/>
    <w:rsid w:val="00653AF0"/>
    <w:rsid w:val="0066031A"/>
    <w:rsid w:val="00661770"/>
    <w:rsid w:val="00662BBE"/>
    <w:rsid w:val="006635CB"/>
    <w:rsid w:val="0066416B"/>
    <w:rsid w:val="006731EA"/>
    <w:rsid w:val="00675774"/>
    <w:rsid w:val="0068039F"/>
    <w:rsid w:val="006811A5"/>
    <w:rsid w:val="00682FED"/>
    <w:rsid w:val="0068347A"/>
    <w:rsid w:val="006856E5"/>
    <w:rsid w:val="0068613B"/>
    <w:rsid w:val="00691F26"/>
    <w:rsid w:val="00693C4D"/>
    <w:rsid w:val="00693E65"/>
    <w:rsid w:val="00695642"/>
    <w:rsid w:val="00695C24"/>
    <w:rsid w:val="006A0C5C"/>
    <w:rsid w:val="006A1A4E"/>
    <w:rsid w:val="006B0D02"/>
    <w:rsid w:val="006B14C3"/>
    <w:rsid w:val="006B2333"/>
    <w:rsid w:val="006C040D"/>
    <w:rsid w:val="006C40D8"/>
    <w:rsid w:val="006C6678"/>
    <w:rsid w:val="006C7E68"/>
    <w:rsid w:val="006D05FF"/>
    <w:rsid w:val="006D2F02"/>
    <w:rsid w:val="006D546D"/>
    <w:rsid w:val="006D6CE0"/>
    <w:rsid w:val="006D7602"/>
    <w:rsid w:val="006E09CC"/>
    <w:rsid w:val="006E1494"/>
    <w:rsid w:val="006E20B1"/>
    <w:rsid w:val="006E3209"/>
    <w:rsid w:val="006E3DCD"/>
    <w:rsid w:val="006E78A7"/>
    <w:rsid w:val="006E7FEF"/>
    <w:rsid w:val="006F27AE"/>
    <w:rsid w:val="006F3936"/>
    <w:rsid w:val="006F3B49"/>
    <w:rsid w:val="006F5767"/>
    <w:rsid w:val="006F579A"/>
    <w:rsid w:val="006F6CF2"/>
    <w:rsid w:val="006F7056"/>
    <w:rsid w:val="00704310"/>
    <w:rsid w:val="00705618"/>
    <w:rsid w:val="0070646B"/>
    <w:rsid w:val="007066FA"/>
    <w:rsid w:val="00707435"/>
    <w:rsid w:val="00707941"/>
    <w:rsid w:val="00716EFF"/>
    <w:rsid w:val="00724394"/>
    <w:rsid w:val="00726C8F"/>
    <w:rsid w:val="00734C14"/>
    <w:rsid w:val="00742DDB"/>
    <w:rsid w:val="00743F45"/>
    <w:rsid w:val="0075021F"/>
    <w:rsid w:val="0075130D"/>
    <w:rsid w:val="007513C1"/>
    <w:rsid w:val="00752189"/>
    <w:rsid w:val="00755311"/>
    <w:rsid w:val="00757A88"/>
    <w:rsid w:val="00761FAB"/>
    <w:rsid w:val="00762462"/>
    <w:rsid w:val="00763282"/>
    <w:rsid w:val="00765201"/>
    <w:rsid w:val="007656B3"/>
    <w:rsid w:val="00765987"/>
    <w:rsid w:val="00765C14"/>
    <w:rsid w:val="00770163"/>
    <w:rsid w:val="00771FB6"/>
    <w:rsid w:val="0077406F"/>
    <w:rsid w:val="0077554E"/>
    <w:rsid w:val="007810F8"/>
    <w:rsid w:val="00781C39"/>
    <w:rsid w:val="00781DFA"/>
    <w:rsid w:val="007834BE"/>
    <w:rsid w:val="00784FEC"/>
    <w:rsid w:val="007852FE"/>
    <w:rsid w:val="0079253E"/>
    <w:rsid w:val="007967C2"/>
    <w:rsid w:val="007A4FDA"/>
    <w:rsid w:val="007A54DD"/>
    <w:rsid w:val="007A7635"/>
    <w:rsid w:val="007B092A"/>
    <w:rsid w:val="007B25EC"/>
    <w:rsid w:val="007B2FEC"/>
    <w:rsid w:val="007B4722"/>
    <w:rsid w:val="007B4E85"/>
    <w:rsid w:val="007B7DAD"/>
    <w:rsid w:val="007C276A"/>
    <w:rsid w:val="007C4F59"/>
    <w:rsid w:val="007C51E5"/>
    <w:rsid w:val="007C6778"/>
    <w:rsid w:val="007C7BC4"/>
    <w:rsid w:val="007D53DF"/>
    <w:rsid w:val="007D6048"/>
    <w:rsid w:val="007D7E0D"/>
    <w:rsid w:val="007E59AC"/>
    <w:rsid w:val="007F0BFE"/>
    <w:rsid w:val="007F0E1E"/>
    <w:rsid w:val="007F33ED"/>
    <w:rsid w:val="007F62EA"/>
    <w:rsid w:val="007F6E7B"/>
    <w:rsid w:val="0080146D"/>
    <w:rsid w:val="0080746B"/>
    <w:rsid w:val="00807485"/>
    <w:rsid w:val="00812571"/>
    <w:rsid w:val="00812F3D"/>
    <w:rsid w:val="00816096"/>
    <w:rsid w:val="0081799F"/>
    <w:rsid w:val="00821D86"/>
    <w:rsid w:val="00822209"/>
    <w:rsid w:val="00822255"/>
    <w:rsid w:val="00823126"/>
    <w:rsid w:val="00826203"/>
    <w:rsid w:val="00836C44"/>
    <w:rsid w:val="00836E38"/>
    <w:rsid w:val="008453F3"/>
    <w:rsid w:val="0085033C"/>
    <w:rsid w:val="00852312"/>
    <w:rsid w:val="00853CA5"/>
    <w:rsid w:val="00854D11"/>
    <w:rsid w:val="008553EE"/>
    <w:rsid w:val="008561DF"/>
    <w:rsid w:val="008574C6"/>
    <w:rsid w:val="008579BC"/>
    <w:rsid w:val="00862C41"/>
    <w:rsid w:val="00863ABD"/>
    <w:rsid w:val="0086725A"/>
    <w:rsid w:val="008674A9"/>
    <w:rsid w:val="00872717"/>
    <w:rsid w:val="0087360B"/>
    <w:rsid w:val="008772E9"/>
    <w:rsid w:val="00882B0D"/>
    <w:rsid w:val="008840D5"/>
    <w:rsid w:val="0088429F"/>
    <w:rsid w:val="00893454"/>
    <w:rsid w:val="00894618"/>
    <w:rsid w:val="008A4A19"/>
    <w:rsid w:val="008B00F4"/>
    <w:rsid w:val="008B5880"/>
    <w:rsid w:val="008B5B1E"/>
    <w:rsid w:val="008B6770"/>
    <w:rsid w:val="008B7AA7"/>
    <w:rsid w:val="008C0CB9"/>
    <w:rsid w:val="008C1373"/>
    <w:rsid w:val="008C1B06"/>
    <w:rsid w:val="008C2A9E"/>
    <w:rsid w:val="008C4125"/>
    <w:rsid w:val="008C462F"/>
    <w:rsid w:val="008C523F"/>
    <w:rsid w:val="008C60E9"/>
    <w:rsid w:val="008C616A"/>
    <w:rsid w:val="008D1474"/>
    <w:rsid w:val="008D1EFB"/>
    <w:rsid w:val="008D26B4"/>
    <w:rsid w:val="008D5449"/>
    <w:rsid w:val="008D59F7"/>
    <w:rsid w:val="008D5B5D"/>
    <w:rsid w:val="008D6370"/>
    <w:rsid w:val="008D6862"/>
    <w:rsid w:val="008D7175"/>
    <w:rsid w:val="008D7700"/>
    <w:rsid w:val="008E33A2"/>
    <w:rsid w:val="008E3ACC"/>
    <w:rsid w:val="008E6D9C"/>
    <w:rsid w:val="008E715A"/>
    <w:rsid w:val="008E7D33"/>
    <w:rsid w:val="008F17A2"/>
    <w:rsid w:val="008F38E6"/>
    <w:rsid w:val="008F5726"/>
    <w:rsid w:val="008F574B"/>
    <w:rsid w:val="008F7D93"/>
    <w:rsid w:val="009038C6"/>
    <w:rsid w:val="00905EE2"/>
    <w:rsid w:val="00910D6B"/>
    <w:rsid w:val="00914339"/>
    <w:rsid w:val="009159C3"/>
    <w:rsid w:val="00921095"/>
    <w:rsid w:val="00923C2B"/>
    <w:rsid w:val="00925670"/>
    <w:rsid w:val="00926E4D"/>
    <w:rsid w:val="00931702"/>
    <w:rsid w:val="00933541"/>
    <w:rsid w:val="009338AF"/>
    <w:rsid w:val="00933AA3"/>
    <w:rsid w:val="009377E9"/>
    <w:rsid w:val="009410D0"/>
    <w:rsid w:val="009411C8"/>
    <w:rsid w:val="00945D6A"/>
    <w:rsid w:val="00945EAE"/>
    <w:rsid w:val="0095079C"/>
    <w:rsid w:val="00954C84"/>
    <w:rsid w:val="0096308C"/>
    <w:rsid w:val="0096313D"/>
    <w:rsid w:val="00963565"/>
    <w:rsid w:val="00970278"/>
    <w:rsid w:val="009728A4"/>
    <w:rsid w:val="00973363"/>
    <w:rsid w:val="00983910"/>
    <w:rsid w:val="00986174"/>
    <w:rsid w:val="00986CD7"/>
    <w:rsid w:val="00990A52"/>
    <w:rsid w:val="00991B62"/>
    <w:rsid w:val="00993CC6"/>
    <w:rsid w:val="00993F1C"/>
    <w:rsid w:val="00995045"/>
    <w:rsid w:val="009959C4"/>
    <w:rsid w:val="00996F0D"/>
    <w:rsid w:val="00997074"/>
    <w:rsid w:val="009A0CEC"/>
    <w:rsid w:val="009A1186"/>
    <w:rsid w:val="009A2D0D"/>
    <w:rsid w:val="009B0F71"/>
    <w:rsid w:val="009B4B87"/>
    <w:rsid w:val="009B5546"/>
    <w:rsid w:val="009B6698"/>
    <w:rsid w:val="009C0727"/>
    <w:rsid w:val="009C3965"/>
    <w:rsid w:val="009C583D"/>
    <w:rsid w:val="009C5A7E"/>
    <w:rsid w:val="009D09C0"/>
    <w:rsid w:val="009D2604"/>
    <w:rsid w:val="009D52FD"/>
    <w:rsid w:val="009D7629"/>
    <w:rsid w:val="009D7DD2"/>
    <w:rsid w:val="009E12FB"/>
    <w:rsid w:val="009E21C3"/>
    <w:rsid w:val="009E2561"/>
    <w:rsid w:val="009E2D06"/>
    <w:rsid w:val="009E4071"/>
    <w:rsid w:val="009E6BE1"/>
    <w:rsid w:val="009E709C"/>
    <w:rsid w:val="009E7519"/>
    <w:rsid w:val="009E7D4E"/>
    <w:rsid w:val="009F0109"/>
    <w:rsid w:val="009F1B73"/>
    <w:rsid w:val="009F236C"/>
    <w:rsid w:val="009F5485"/>
    <w:rsid w:val="009F6B23"/>
    <w:rsid w:val="009F73A5"/>
    <w:rsid w:val="00A02024"/>
    <w:rsid w:val="00A02508"/>
    <w:rsid w:val="00A05303"/>
    <w:rsid w:val="00A06C09"/>
    <w:rsid w:val="00A102BC"/>
    <w:rsid w:val="00A12199"/>
    <w:rsid w:val="00A12642"/>
    <w:rsid w:val="00A14DDF"/>
    <w:rsid w:val="00A1530D"/>
    <w:rsid w:val="00A17573"/>
    <w:rsid w:val="00A20EFF"/>
    <w:rsid w:val="00A22496"/>
    <w:rsid w:val="00A231FF"/>
    <w:rsid w:val="00A2411D"/>
    <w:rsid w:val="00A24665"/>
    <w:rsid w:val="00A26202"/>
    <w:rsid w:val="00A2729A"/>
    <w:rsid w:val="00A3052A"/>
    <w:rsid w:val="00A32B67"/>
    <w:rsid w:val="00A33273"/>
    <w:rsid w:val="00A35494"/>
    <w:rsid w:val="00A3760C"/>
    <w:rsid w:val="00A40C28"/>
    <w:rsid w:val="00A458A2"/>
    <w:rsid w:val="00A463D5"/>
    <w:rsid w:val="00A50AA4"/>
    <w:rsid w:val="00A539D8"/>
    <w:rsid w:val="00A53B89"/>
    <w:rsid w:val="00A54204"/>
    <w:rsid w:val="00A57E9A"/>
    <w:rsid w:val="00A65439"/>
    <w:rsid w:val="00A662E8"/>
    <w:rsid w:val="00A67513"/>
    <w:rsid w:val="00A723E2"/>
    <w:rsid w:val="00A72864"/>
    <w:rsid w:val="00A731BF"/>
    <w:rsid w:val="00A73284"/>
    <w:rsid w:val="00A73DC5"/>
    <w:rsid w:val="00A75A55"/>
    <w:rsid w:val="00A77055"/>
    <w:rsid w:val="00A80694"/>
    <w:rsid w:val="00A81B15"/>
    <w:rsid w:val="00A85DBC"/>
    <w:rsid w:val="00A92F6D"/>
    <w:rsid w:val="00A941E9"/>
    <w:rsid w:val="00AA3054"/>
    <w:rsid w:val="00AA3371"/>
    <w:rsid w:val="00AA57BA"/>
    <w:rsid w:val="00AA7F04"/>
    <w:rsid w:val="00AB1525"/>
    <w:rsid w:val="00AB1AC7"/>
    <w:rsid w:val="00AB25A3"/>
    <w:rsid w:val="00AB3F85"/>
    <w:rsid w:val="00AC3936"/>
    <w:rsid w:val="00AC7DE4"/>
    <w:rsid w:val="00AC7FF9"/>
    <w:rsid w:val="00AD0B41"/>
    <w:rsid w:val="00AD4349"/>
    <w:rsid w:val="00AD4837"/>
    <w:rsid w:val="00AD5658"/>
    <w:rsid w:val="00AD5FFF"/>
    <w:rsid w:val="00AE0C09"/>
    <w:rsid w:val="00AE3143"/>
    <w:rsid w:val="00AE4ECB"/>
    <w:rsid w:val="00AE616E"/>
    <w:rsid w:val="00AE6251"/>
    <w:rsid w:val="00AE6747"/>
    <w:rsid w:val="00AE7E33"/>
    <w:rsid w:val="00AF04B8"/>
    <w:rsid w:val="00AF75B6"/>
    <w:rsid w:val="00B01267"/>
    <w:rsid w:val="00B03E25"/>
    <w:rsid w:val="00B041BC"/>
    <w:rsid w:val="00B04ECA"/>
    <w:rsid w:val="00B14F12"/>
    <w:rsid w:val="00B16E65"/>
    <w:rsid w:val="00B21246"/>
    <w:rsid w:val="00B2479C"/>
    <w:rsid w:val="00B24BDB"/>
    <w:rsid w:val="00B261B0"/>
    <w:rsid w:val="00B3235D"/>
    <w:rsid w:val="00B33F0A"/>
    <w:rsid w:val="00B34085"/>
    <w:rsid w:val="00B35A44"/>
    <w:rsid w:val="00B41F8E"/>
    <w:rsid w:val="00B45381"/>
    <w:rsid w:val="00B50BEC"/>
    <w:rsid w:val="00B50E05"/>
    <w:rsid w:val="00B51B52"/>
    <w:rsid w:val="00B53531"/>
    <w:rsid w:val="00B54696"/>
    <w:rsid w:val="00B57BE1"/>
    <w:rsid w:val="00B63B85"/>
    <w:rsid w:val="00B640FE"/>
    <w:rsid w:val="00B672EF"/>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37F"/>
    <w:rsid w:val="00BA114A"/>
    <w:rsid w:val="00BA29F8"/>
    <w:rsid w:val="00BA3FE5"/>
    <w:rsid w:val="00BA426E"/>
    <w:rsid w:val="00BA6AE1"/>
    <w:rsid w:val="00BB18DA"/>
    <w:rsid w:val="00BB2D1E"/>
    <w:rsid w:val="00BB3247"/>
    <w:rsid w:val="00BB6526"/>
    <w:rsid w:val="00BB691D"/>
    <w:rsid w:val="00BB7AFB"/>
    <w:rsid w:val="00BC0FFA"/>
    <w:rsid w:val="00BC219D"/>
    <w:rsid w:val="00BC648F"/>
    <w:rsid w:val="00BC6874"/>
    <w:rsid w:val="00BD0452"/>
    <w:rsid w:val="00BD06D2"/>
    <w:rsid w:val="00BD0E9B"/>
    <w:rsid w:val="00BD101C"/>
    <w:rsid w:val="00BD52A7"/>
    <w:rsid w:val="00BD6D10"/>
    <w:rsid w:val="00BE055F"/>
    <w:rsid w:val="00BE4C87"/>
    <w:rsid w:val="00BF048A"/>
    <w:rsid w:val="00BF0724"/>
    <w:rsid w:val="00BF0849"/>
    <w:rsid w:val="00BF5AC2"/>
    <w:rsid w:val="00BF6492"/>
    <w:rsid w:val="00BF694B"/>
    <w:rsid w:val="00BF6A22"/>
    <w:rsid w:val="00BF7163"/>
    <w:rsid w:val="00C00F14"/>
    <w:rsid w:val="00C033E8"/>
    <w:rsid w:val="00C033EA"/>
    <w:rsid w:val="00C03635"/>
    <w:rsid w:val="00C03AFF"/>
    <w:rsid w:val="00C04489"/>
    <w:rsid w:val="00C07870"/>
    <w:rsid w:val="00C10BBF"/>
    <w:rsid w:val="00C13435"/>
    <w:rsid w:val="00C13E58"/>
    <w:rsid w:val="00C159B5"/>
    <w:rsid w:val="00C16CF7"/>
    <w:rsid w:val="00C17276"/>
    <w:rsid w:val="00C27C54"/>
    <w:rsid w:val="00C301F3"/>
    <w:rsid w:val="00C36147"/>
    <w:rsid w:val="00C36EBB"/>
    <w:rsid w:val="00C41289"/>
    <w:rsid w:val="00C42BF7"/>
    <w:rsid w:val="00C438F1"/>
    <w:rsid w:val="00C4645C"/>
    <w:rsid w:val="00C472C5"/>
    <w:rsid w:val="00C4743B"/>
    <w:rsid w:val="00C51B91"/>
    <w:rsid w:val="00C51CF1"/>
    <w:rsid w:val="00C551C3"/>
    <w:rsid w:val="00C5651D"/>
    <w:rsid w:val="00C615E9"/>
    <w:rsid w:val="00C6538B"/>
    <w:rsid w:val="00C7055A"/>
    <w:rsid w:val="00C7134C"/>
    <w:rsid w:val="00C73503"/>
    <w:rsid w:val="00C768BD"/>
    <w:rsid w:val="00C83521"/>
    <w:rsid w:val="00C84FD2"/>
    <w:rsid w:val="00C85954"/>
    <w:rsid w:val="00C85DA9"/>
    <w:rsid w:val="00C86B54"/>
    <w:rsid w:val="00C9415D"/>
    <w:rsid w:val="00C94F0A"/>
    <w:rsid w:val="00C976F3"/>
    <w:rsid w:val="00C97FAD"/>
    <w:rsid w:val="00C97FC0"/>
    <w:rsid w:val="00CA2959"/>
    <w:rsid w:val="00CA33C7"/>
    <w:rsid w:val="00CA547B"/>
    <w:rsid w:val="00CA7634"/>
    <w:rsid w:val="00CB514F"/>
    <w:rsid w:val="00CB5422"/>
    <w:rsid w:val="00CB5E1B"/>
    <w:rsid w:val="00CB763B"/>
    <w:rsid w:val="00CC017B"/>
    <w:rsid w:val="00CC0C22"/>
    <w:rsid w:val="00CC2570"/>
    <w:rsid w:val="00CC6B3B"/>
    <w:rsid w:val="00CC7C3B"/>
    <w:rsid w:val="00CD1E4B"/>
    <w:rsid w:val="00CD567B"/>
    <w:rsid w:val="00CD6F72"/>
    <w:rsid w:val="00CE1C64"/>
    <w:rsid w:val="00CE260B"/>
    <w:rsid w:val="00CE3489"/>
    <w:rsid w:val="00CE3A74"/>
    <w:rsid w:val="00CE3FE8"/>
    <w:rsid w:val="00CE4288"/>
    <w:rsid w:val="00CF2166"/>
    <w:rsid w:val="00CF23CD"/>
    <w:rsid w:val="00CF7800"/>
    <w:rsid w:val="00CF798C"/>
    <w:rsid w:val="00D007A5"/>
    <w:rsid w:val="00D0093D"/>
    <w:rsid w:val="00D00B09"/>
    <w:rsid w:val="00D03060"/>
    <w:rsid w:val="00D0522D"/>
    <w:rsid w:val="00D05351"/>
    <w:rsid w:val="00D06B1F"/>
    <w:rsid w:val="00D06D06"/>
    <w:rsid w:val="00D1003C"/>
    <w:rsid w:val="00D10168"/>
    <w:rsid w:val="00D1047B"/>
    <w:rsid w:val="00D109F7"/>
    <w:rsid w:val="00D11B9B"/>
    <w:rsid w:val="00D13091"/>
    <w:rsid w:val="00D139E9"/>
    <w:rsid w:val="00D16376"/>
    <w:rsid w:val="00D1759B"/>
    <w:rsid w:val="00D23172"/>
    <w:rsid w:val="00D3571E"/>
    <w:rsid w:val="00D35890"/>
    <w:rsid w:val="00D35EDA"/>
    <w:rsid w:val="00D4519A"/>
    <w:rsid w:val="00D466EE"/>
    <w:rsid w:val="00D507F3"/>
    <w:rsid w:val="00D50A8E"/>
    <w:rsid w:val="00D520E4"/>
    <w:rsid w:val="00D52995"/>
    <w:rsid w:val="00D57DFA"/>
    <w:rsid w:val="00D639E8"/>
    <w:rsid w:val="00D65DCB"/>
    <w:rsid w:val="00D676E9"/>
    <w:rsid w:val="00D71751"/>
    <w:rsid w:val="00D7329A"/>
    <w:rsid w:val="00D770B6"/>
    <w:rsid w:val="00D77DF0"/>
    <w:rsid w:val="00D8143B"/>
    <w:rsid w:val="00D9131C"/>
    <w:rsid w:val="00D91459"/>
    <w:rsid w:val="00D92642"/>
    <w:rsid w:val="00D945A3"/>
    <w:rsid w:val="00D95A41"/>
    <w:rsid w:val="00DA21DB"/>
    <w:rsid w:val="00DA3B5C"/>
    <w:rsid w:val="00DA5407"/>
    <w:rsid w:val="00DA57FA"/>
    <w:rsid w:val="00DA62A3"/>
    <w:rsid w:val="00DA7F95"/>
    <w:rsid w:val="00DB1113"/>
    <w:rsid w:val="00DB5838"/>
    <w:rsid w:val="00DB6E2A"/>
    <w:rsid w:val="00DC313F"/>
    <w:rsid w:val="00DC428D"/>
    <w:rsid w:val="00DD0C2C"/>
    <w:rsid w:val="00DD2251"/>
    <w:rsid w:val="00DD4C34"/>
    <w:rsid w:val="00DD5704"/>
    <w:rsid w:val="00DE0CDF"/>
    <w:rsid w:val="00DE31E2"/>
    <w:rsid w:val="00DE3D9E"/>
    <w:rsid w:val="00DE42E0"/>
    <w:rsid w:val="00DE4DE6"/>
    <w:rsid w:val="00DE6D9A"/>
    <w:rsid w:val="00DE78D4"/>
    <w:rsid w:val="00DF02A2"/>
    <w:rsid w:val="00DF081C"/>
    <w:rsid w:val="00DF197D"/>
    <w:rsid w:val="00DF1A55"/>
    <w:rsid w:val="00DF1B8A"/>
    <w:rsid w:val="00DF2750"/>
    <w:rsid w:val="00DF3625"/>
    <w:rsid w:val="00DF3D95"/>
    <w:rsid w:val="00DF5B9D"/>
    <w:rsid w:val="00DF7732"/>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1E42"/>
    <w:rsid w:val="00E3502C"/>
    <w:rsid w:val="00E40E30"/>
    <w:rsid w:val="00E42AF4"/>
    <w:rsid w:val="00E435E1"/>
    <w:rsid w:val="00E518E8"/>
    <w:rsid w:val="00E551B3"/>
    <w:rsid w:val="00E55ABC"/>
    <w:rsid w:val="00E56068"/>
    <w:rsid w:val="00E579D8"/>
    <w:rsid w:val="00E57B45"/>
    <w:rsid w:val="00E57B74"/>
    <w:rsid w:val="00E64364"/>
    <w:rsid w:val="00E64A29"/>
    <w:rsid w:val="00E66504"/>
    <w:rsid w:val="00E71383"/>
    <w:rsid w:val="00E718B9"/>
    <w:rsid w:val="00E74494"/>
    <w:rsid w:val="00E745B8"/>
    <w:rsid w:val="00E81F45"/>
    <w:rsid w:val="00E848CD"/>
    <w:rsid w:val="00E8629F"/>
    <w:rsid w:val="00E908EA"/>
    <w:rsid w:val="00E91393"/>
    <w:rsid w:val="00E950BE"/>
    <w:rsid w:val="00E959C5"/>
    <w:rsid w:val="00EA0559"/>
    <w:rsid w:val="00EA3C24"/>
    <w:rsid w:val="00EA458C"/>
    <w:rsid w:val="00EA4C9D"/>
    <w:rsid w:val="00EA5919"/>
    <w:rsid w:val="00EA64C9"/>
    <w:rsid w:val="00EB2C09"/>
    <w:rsid w:val="00EB4A83"/>
    <w:rsid w:val="00EC20E9"/>
    <w:rsid w:val="00EC5711"/>
    <w:rsid w:val="00ED02B5"/>
    <w:rsid w:val="00ED0A3E"/>
    <w:rsid w:val="00ED0F5B"/>
    <w:rsid w:val="00ED1787"/>
    <w:rsid w:val="00ED1BF7"/>
    <w:rsid w:val="00ED742A"/>
    <w:rsid w:val="00EE1E34"/>
    <w:rsid w:val="00EE5C80"/>
    <w:rsid w:val="00EE738C"/>
    <w:rsid w:val="00EE7AFF"/>
    <w:rsid w:val="00EE7E33"/>
    <w:rsid w:val="00EF0CD1"/>
    <w:rsid w:val="00EF4804"/>
    <w:rsid w:val="00EF5DF0"/>
    <w:rsid w:val="00EF75AA"/>
    <w:rsid w:val="00F02212"/>
    <w:rsid w:val="00F03301"/>
    <w:rsid w:val="00F035F3"/>
    <w:rsid w:val="00F072D8"/>
    <w:rsid w:val="00F17E40"/>
    <w:rsid w:val="00F22790"/>
    <w:rsid w:val="00F233CB"/>
    <w:rsid w:val="00F23A1C"/>
    <w:rsid w:val="00F24E12"/>
    <w:rsid w:val="00F251A3"/>
    <w:rsid w:val="00F26279"/>
    <w:rsid w:val="00F27139"/>
    <w:rsid w:val="00F30984"/>
    <w:rsid w:val="00F30F0C"/>
    <w:rsid w:val="00F336F2"/>
    <w:rsid w:val="00F3391A"/>
    <w:rsid w:val="00F342C8"/>
    <w:rsid w:val="00F37A33"/>
    <w:rsid w:val="00F409E4"/>
    <w:rsid w:val="00F41B78"/>
    <w:rsid w:val="00F44857"/>
    <w:rsid w:val="00F44999"/>
    <w:rsid w:val="00F4740B"/>
    <w:rsid w:val="00F5353A"/>
    <w:rsid w:val="00F562B0"/>
    <w:rsid w:val="00F5691E"/>
    <w:rsid w:val="00F6005A"/>
    <w:rsid w:val="00F60119"/>
    <w:rsid w:val="00F618EA"/>
    <w:rsid w:val="00F626C1"/>
    <w:rsid w:val="00F65B1C"/>
    <w:rsid w:val="00F67D7D"/>
    <w:rsid w:val="00F70757"/>
    <w:rsid w:val="00F708CF"/>
    <w:rsid w:val="00F755AA"/>
    <w:rsid w:val="00F75647"/>
    <w:rsid w:val="00F759A9"/>
    <w:rsid w:val="00F76DC2"/>
    <w:rsid w:val="00F777CB"/>
    <w:rsid w:val="00F779BE"/>
    <w:rsid w:val="00F84794"/>
    <w:rsid w:val="00F91C49"/>
    <w:rsid w:val="00F94349"/>
    <w:rsid w:val="00FA0E12"/>
    <w:rsid w:val="00FA15CE"/>
    <w:rsid w:val="00FA33CA"/>
    <w:rsid w:val="00FA4760"/>
    <w:rsid w:val="00FA5284"/>
    <w:rsid w:val="00FA6322"/>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B5"/>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table" w:styleId="TableGrid">
    <w:name w:val="Table Grid"/>
    <w:basedOn w:val="TableNormal"/>
    <w:rsid w:val="0081799F"/>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5334B"/>
    <w:pPr>
      <w:overflowPunct/>
      <w:autoSpaceDE/>
      <w:autoSpaceDN/>
      <w:adjustRightInd/>
      <w:spacing w:before="100" w:beforeAutospacing="1" w:after="100" w:afterAutospacing="1"/>
      <w:textAlignment w:val="auto"/>
    </w:pPr>
    <w:rPr>
      <w:sz w:val="24"/>
      <w:szCs w:val="24"/>
      <w:lang w:eastAsia="en-GB"/>
    </w:rPr>
  </w:style>
  <w:style w:type="paragraph" w:customStyle="1" w:styleId="font5">
    <w:name w:val="font5"/>
    <w:basedOn w:val="Normal"/>
    <w:rsid w:val="0065334B"/>
    <w:pPr>
      <w:overflowPunct/>
      <w:autoSpaceDE/>
      <w:autoSpaceDN/>
      <w:adjustRightInd/>
      <w:spacing w:before="100" w:beforeAutospacing="1" w:after="100" w:afterAutospacing="1"/>
      <w:textAlignment w:val="auto"/>
    </w:pPr>
    <w:rPr>
      <w:rFonts w:ascii="Arial" w:hAnsi="Arial" w:cs="Arial"/>
      <w:color w:val="000000"/>
      <w:sz w:val="12"/>
      <w:szCs w:val="12"/>
      <w:lang w:eastAsia="en-GB"/>
    </w:rPr>
  </w:style>
  <w:style w:type="paragraph" w:customStyle="1" w:styleId="font6">
    <w:name w:val="font6"/>
    <w:basedOn w:val="Normal"/>
    <w:rsid w:val="0065334B"/>
    <w:pPr>
      <w:overflowPunct/>
      <w:autoSpaceDE/>
      <w:autoSpaceDN/>
      <w:adjustRightInd/>
      <w:spacing w:before="100" w:beforeAutospacing="1" w:after="100" w:afterAutospacing="1"/>
      <w:textAlignment w:val="auto"/>
    </w:pPr>
    <w:rPr>
      <w:rFonts w:ascii="Arial" w:hAnsi="Arial" w:cs="Arial"/>
      <w:color w:val="000000"/>
      <w:sz w:val="2"/>
      <w:szCs w:val="2"/>
      <w:lang w:eastAsia="en-GB"/>
    </w:rPr>
  </w:style>
  <w:style w:type="paragraph" w:customStyle="1" w:styleId="font7">
    <w:name w:val="font7"/>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12"/>
      <w:szCs w:val="12"/>
      <w:lang w:eastAsia="en-GB"/>
    </w:rPr>
  </w:style>
  <w:style w:type="paragraph" w:customStyle="1" w:styleId="font8">
    <w:name w:val="font8"/>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2"/>
      <w:szCs w:val="2"/>
      <w:lang w:eastAsia="en-GB"/>
    </w:rPr>
  </w:style>
  <w:style w:type="paragraph" w:customStyle="1" w:styleId="xl65">
    <w:name w:val="xl6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lang w:eastAsia="en-GB"/>
    </w:rPr>
  </w:style>
  <w:style w:type="paragraph" w:customStyle="1" w:styleId="xl66">
    <w:name w:val="xl66"/>
    <w:basedOn w:val="Normal"/>
    <w:rsid w:val="0065334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7">
    <w:name w:val="xl67"/>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8">
    <w:name w:val="xl68"/>
    <w:basedOn w:val="Normal"/>
    <w:rsid w:val="0065334B"/>
    <w:pPr>
      <w:overflowPunct/>
      <w:autoSpaceDE/>
      <w:autoSpaceDN/>
      <w:adjustRightInd/>
      <w:spacing w:before="100" w:beforeAutospacing="1" w:after="100" w:afterAutospacing="1"/>
      <w:textAlignment w:val="top"/>
    </w:pPr>
    <w:rPr>
      <w:sz w:val="24"/>
      <w:szCs w:val="24"/>
      <w:lang w:eastAsia="en-GB"/>
    </w:rPr>
  </w:style>
  <w:style w:type="paragraph" w:customStyle="1" w:styleId="xl69">
    <w:name w:val="xl69"/>
    <w:basedOn w:val="Normal"/>
    <w:rsid w:val="0065334B"/>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0">
    <w:name w:val="xl7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color w:val="000000"/>
      <w:sz w:val="12"/>
      <w:szCs w:val="12"/>
      <w:lang w:eastAsia="en-GB"/>
    </w:rPr>
  </w:style>
  <w:style w:type="paragraph" w:customStyle="1" w:styleId="xl71">
    <w:name w:val="xl7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2"/>
      <w:szCs w:val="12"/>
      <w:lang w:eastAsia="en-GB"/>
    </w:rPr>
  </w:style>
  <w:style w:type="paragraph" w:customStyle="1" w:styleId="xl72">
    <w:name w:val="xl7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3">
    <w:name w:val="xl7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4">
    <w:name w:val="xl7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5">
    <w:name w:val="xl7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2"/>
      <w:szCs w:val="12"/>
      <w:lang w:eastAsia="en-GB"/>
    </w:rPr>
  </w:style>
  <w:style w:type="paragraph" w:customStyle="1" w:styleId="xl76">
    <w:name w:val="xl7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7">
    <w:name w:val="xl7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b/>
      <w:bCs/>
      <w:color w:val="000000"/>
      <w:sz w:val="12"/>
      <w:szCs w:val="12"/>
      <w:lang w:eastAsia="en-GB"/>
    </w:rPr>
  </w:style>
  <w:style w:type="paragraph" w:customStyle="1" w:styleId="xl78">
    <w:name w:val="xl7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79">
    <w:name w:val="xl7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lang w:eastAsia="en-GB"/>
    </w:rPr>
  </w:style>
  <w:style w:type="paragraph" w:customStyle="1" w:styleId="xl80">
    <w:name w:val="xl8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lang w:eastAsia="en-GB"/>
    </w:rPr>
  </w:style>
  <w:style w:type="paragraph" w:customStyle="1" w:styleId="xl81">
    <w:name w:val="xl8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FF0000"/>
      <w:lang w:eastAsia="en-GB"/>
    </w:rPr>
  </w:style>
  <w:style w:type="paragraph" w:customStyle="1" w:styleId="xl82">
    <w:name w:val="xl8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3">
    <w:name w:val="xl8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4">
    <w:name w:val="xl8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85">
    <w:name w:val="xl8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6"/>
      <w:szCs w:val="16"/>
      <w:lang w:eastAsia="en-GB"/>
    </w:rPr>
  </w:style>
  <w:style w:type="paragraph" w:customStyle="1" w:styleId="xl86">
    <w:name w:val="xl8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6"/>
      <w:szCs w:val="16"/>
      <w:lang w:eastAsia="en-GB"/>
    </w:rPr>
  </w:style>
  <w:style w:type="paragraph" w:customStyle="1" w:styleId="xl87">
    <w:name w:val="xl8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88">
    <w:name w:val="xl8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89">
    <w:name w:val="xl89"/>
    <w:basedOn w:val="Normal"/>
    <w:rsid w:val="0065334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90">
    <w:name w:val="xl90"/>
    <w:basedOn w:val="Normal"/>
    <w:rsid w:val="0065334B"/>
    <w:pPr>
      <w:overflowPunct/>
      <w:autoSpaceDE/>
      <w:autoSpaceDN/>
      <w:adjustRightInd/>
      <w:spacing w:before="100" w:beforeAutospacing="1" w:after="100" w:afterAutospacing="1"/>
      <w:textAlignment w:val="top"/>
    </w:pPr>
    <w:rPr>
      <w:sz w:val="14"/>
      <w:szCs w:val="14"/>
      <w:lang w:eastAsia="en-GB"/>
    </w:rPr>
  </w:style>
  <w:style w:type="paragraph" w:customStyle="1" w:styleId="xl91">
    <w:name w:val="xl91"/>
    <w:basedOn w:val="Normal"/>
    <w:rsid w:val="0065334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2">
    <w:name w:val="xl92"/>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3">
    <w:name w:val="xl93"/>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4">
    <w:name w:val="xl94"/>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5">
    <w:name w:val="xl9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6">
    <w:name w:val="xl9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97">
    <w:name w:val="xl9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8">
    <w:name w:val="xl9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9">
    <w:name w:val="xl9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0">
    <w:name w:val="xl10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01">
    <w:name w:val="xl10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FF"/>
      <w:sz w:val="14"/>
      <w:szCs w:val="14"/>
      <w:lang w:eastAsia="en-GB"/>
    </w:rPr>
  </w:style>
  <w:style w:type="paragraph" w:customStyle="1" w:styleId="xl102">
    <w:name w:val="xl10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sz w:val="14"/>
      <w:szCs w:val="14"/>
      <w:lang w:eastAsia="en-GB"/>
    </w:rPr>
  </w:style>
  <w:style w:type="paragraph" w:customStyle="1" w:styleId="xl103">
    <w:name w:val="xl10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104">
    <w:name w:val="xl10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105">
    <w:name w:val="xl10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6">
    <w:name w:val="xl106"/>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7">
    <w:name w:val="xl107"/>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8">
    <w:name w:val="xl108"/>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109">
    <w:name w:val="xl109"/>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110">
    <w:name w:val="xl110"/>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11">
    <w:name w:val="xl111"/>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112">
    <w:name w:val="xl112"/>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113">
    <w:name w:val="xl11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114">
    <w:name w:val="xl11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15">
    <w:name w:val="xl11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character" w:customStyle="1" w:styleId="EditorsNoteChar">
    <w:name w:val="Editor's Note Char"/>
    <w:aliases w:val="EN Char"/>
    <w:link w:val="EditorsNote"/>
    <w:locked/>
    <w:rsid w:val="004929F8"/>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97620907">
      <w:bodyDiv w:val="1"/>
      <w:marLeft w:val="0"/>
      <w:marRight w:val="0"/>
      <w:marTop w:val="0"/>
      <w:marBottom w:val="0"/>
      <w:divBdr>
        <w:top w:val="none" w:sz="0" w:space="0" w:color="auto"/>
        <w:left w:val="none" w:sz="0" w:space="0" w:color="auto"/>
        <w:bottom w:val="none" w:sz="0" w:space="0" w:color="auto"/>
        <w:right w:val="none" w:sz="0" w:space="0" w:color="auto"/>
      </w:divBdr>
    </w:div>
    <w:div w:id="371422882">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1243611793">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05905785">
      <w:bodyDiv w:val="1"/>
      <w:marLeft w:val="0"/>
      <w:marRight w:val="0"/>
      <w:marTop w:val="0"/>
      <w:marBottom w:val="0"/>
      <w:divBdr>
        <w:top w:val="none" w:sz="0" w:space="0" w:color="auto"/>
        <w:left w:val="none" w:sz="0" w:space="0" w:color="auto"/>
        <w:bottom w:val="none" w:sz="0" w:space="0" w:color="auto"/>
        <w:right w:val="none" w:sz="0" w:space="0" w:color="auto"/>
      </w:divBdr>
    </w:div>
    <w:div w:id="1835681393">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 w:id="211886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ortal.3gpp.org/ChangeRequests.aspx?q=1&amp;workitem=890049,890149" TargetMode="External"/><Relationship Id="rId18" Type="http://schemas.openxmlformats.org/officeDocument/2006/relationships/hyperlink" Target="https://portal.3gpp.org/ChangeRequests.aspx?q=1&amp;workitem=860044,860144,860244" TargetMode="External"/><Relationship Id="rId26" Type="http://schemas.openxmlformats.org/officeDocument/2006/relationships/image" Target="media/image9.emf"/><Relationship Id="rId39" Type="http://schemas.openxmlformats.org/officeDocument/2006/relationships/hyperlink" Target="https://portal.3gpp.org/ChangeRequests.aspx?q=1&amp;workitem=890003" TargetMode="External"/><Relationship Id="rId21" Type="http://schemas.openxmlformats.org/officeDocument/2006/relationships/package" Target="embeddings/Microsoft_Visio_Drawing.vsdx"/><Relationship Id="rId34" Type="http://schemas.openxmlformats.org/officeDocument/2006/relationships/image" Target="media/image12.png"/><Relationship Id="rId42" Type="http://schemas.openxmlformats.org/officeDocument/2006/relationships/image" Target="media/image14.png"/><Relationship Id="rId47" Type="http://schemas.openxmlformats.org/officeDocument/2006/relationships/hyperlink" Target="https://portal.3gpp.org/ChangeRequests.aspx?q=1&amp;workitem=930030,840036,890010,930005,930040,890026,930004,930041,930042" TargetMode="External"/><Relationship Id="rId50" Type="http://schemas.openxmlformats.org/officeDocument/2006/relationships/hyperlink" Target="https://portal.3gpp.org/ChangeRequests.aspx?q=1&amp;workitem=890058,890158,890258" TargetMode="External"/><Relationship Id="rId55" Type="http://schemas.openxmlformats.org/officeDocument/2006/relationships/image" Target="media/image18.emf"/><Relationship Id="rId63" Type="http://schemas.openxmlformats.org/officeDocument/2006/relationships/hyperlink" Target="https://portal.3gpp.org/ChangeRequests.aspx?q=1&amp;workitem=911006,911106" TargetMode="External"/><Relationship Id="rId68" Type="http://schemas.openxmlformats.org/officeDocument/2006/relationships/image" Target="media/image20.emf"/><Relationship Id="rId76" Type="http://schemas.openxmlformats.org/officeDocument/2006/relationships/hyperlink" Target="https://portal.3gpp.org/ChangeRequests.aspx?q=1&amp;workitem=940003" TargetMode="External"/><Relationship Id="rId84" Type="http://schemas.openxmlformats.org/officeDocument/2006/relationships/hyperlink" Target="https://portal.3gpp.org/Specifications.aspx?q=1&amp;WiUid=720056" TargetMode="External"/><Relationship Id="rId89" Type="http://schemas.openxmlformats.org/officeDocument/2006/relationships/image" Target="media/image23.png"/><Relationship Id="rId7" Type="http://schemas.openxmlformats.org/officeDocument/2006/relationships/endnotes" Target="endnotes.xml"/><Relationship Id="rId71" Type="http://schemas.openxmlformats.org/officeDocument/2006/relationships/hyperlink" Target="https://portal.3gpp.org/ChangeRequests.aspx?q=1&amp;workitem=820003" TargetMode="External"/><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portal.3gpp.org/ChangeRequests.aspx?q=1&amp;workitem=860051,860151,860251" TargetMode="External"/><Relationship Id="rId29" Type="http://schemas.openxmlformats.org/officeDocument/2006/relationships/package" Target="embeddings/Microsoft_Visio_Drawing3.vsdx"/><Relationship Id="rId11" Type="http://schemas.openxmlformats.org/officeDocument/2006/relationships/hyperlink" Target="https://portal.3gpp.org/ChangeRequests.aspx?q=1&amp;workitem=920012" TargetMode="External"/><Relationship Id="rId24" Type="http://schemas.openxmlformats.org/officeDocument/2006/relationships/image" Target="media/image8.emf"/><Relationship Id="rId32" Type="http://schemas.openxmlformats.org/officeDocument/2006/relationships/hyperlink" Target="https://portal.3gpp.org/ChangeRequests.aspx?q=1&amp;workitem=860038,911005,911105,911205" TargetMode="External"/><Relationship Id="rId37" Type="http://schemas.openxmlformats.org/officeDocument/2006/relationships/hyperlink" Target="https://portal.3gpp.org/ChangeRequests.aspx?q=1&amp;workitem=860053,860153" TargetMode="External"/><Relationship Id="rId40" Type="http://schemas.openxmlformats.org/officeDocument/2006/relationships/hyperlink" Target="https://portal.3gpp.org/ChangeRequests.aspx?q=1&amp;workitem=870034,870016,900039" TargetMode="External"/><Relationship Id="rId45" Type="http://schemas.openxmlformats.org/officeDocument/2006/relationships/image" Target="media/image16.emf"/><Relationship Id="rId53" Type="http://schemas.openxmlformats.org/officeDocument/2006/relationships/image" Target="media/image17.emf"/><Relationship Id="rId58" Type="http://schemas.openxmlformats.org/officeDocument/2006/relationships/hyperlink" Target="https://portal.3gpp.org/ChangeRequests.aspx?q=1&amp;workitem=890062,890162,890262" TargetMode="External"/><Relationship Id="rId66" Type="http://schemas.openxmlformats.org/officeDocument/2006/relationships/hyperlink" Target="https://portal.3gpp.org/ChangeRequests.aspx?q=1&amp;workitem=900061,860036,900161,900261" TargetMode="External"/><Relationship Id="rId74" Type="http://schemas.openxmlformats.org/officeDocument/2006/relationships/hyperlink" Target="https://portal.3gpp.org/ChangeRequests.aspx?q=1&amp;workitem=910044,880016,910003,910045,910046" TargetMode="External"/><Relationship Id="rId79" Type="http://schemas.openxmlformats.org/officeDocument/2006/relationships/hyperlink" Target="https://portal.3gpp.org/ChangeRequests.aspx?q=1&amp;workitem=890070,890071,890072" TargetMode="External"/><Relationship Id="rId87" Type="http://schemas.openxmlformats.org/officeDocument/2006/relationships/image" Target="media/image21.png"/><Relationship Id="rId5" Type="http://schemas.openxmlformats.org/officeDocument/2006/relationships/webSettings" Target="webSettings.xml"/><Relationship Id="rId61" Type="http://schemas.openxmlformats.org/officeDocument/2006/relationships/hyperlink" Target="https://portal.3gpp.org/ChangeRequests.aspx?q=1&amp;workitem=860040,860140,860240" TargetMode="External"/><Relationship Id="rId82" Type="http://schemas.openxmlformats.org/officeDocument/2006/relationships/hyperlink" Target="https://portal.3gpp.org/ChangeRequests.aspx?q=1&amp;workitem=880012" TargetMode="External"/><Relationship Id="rId90" Type="http://schemas.openxmlformats.org/officeDocument/2006/relationships/image" Target="media/image24.png"/><Relationship Id="rId95" Type="http://schemas.openxmlformats.org/officeDocument/2006/relationships/fontTable" Target="fontTable.xml"/><Relationship Id="rId19" Type="http://schemas.openxmlformats.org/officeDocument/2006/relationships/hyperlink" Target="https://portal.3gpp.org/ChangeRequests.aspx?q=1&amp;workitem=910037,850013,910021,920005,920047,920048"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2.vsdx"/><Relationship Id="rId30" Type="http://schemas.openxmlformats.org/officeDocument/2006/relationships/image" Target="media/image11.emf"/><Relationship Id="rId35" Type="http://schemas.openxmlformats.org/officeDocument/2006/relationships/hyperlink" Target="https://portal.3gpp.org/ChangeRequests.aspx?q=1&amp;workitem=920019" TargetMode="External"/><Relationship Id="rId43" Type="http://schemas.openxmlformats.org/officeDocument/2006/relationships/image" Target="media/image15.png"/><Relationship Id="rId48" Type="http://schemas.openxmlformats.org/officeDocument/2006/relationships/hyperlink" Target="https://portal.3gpp.org/ChangeRequests.aspx?q=1&amp;workitem=890030,850021,890008,890031,890032,890033" TargetMode="External"/><Relationship Id="rId56" Type="http://schemas.openxmlformats.org/officeDocument/2006/relationships/package" Target="embeddings/Microsoft_Visio_Drawing6.vsdx"/><Relationship Id="rId64" Type="http://schemas.openxmlformats.org/officeDocument/2006/relationships/hyperlink" Target="https://portal.3gpp.org/ChangeRequests.aspx?q=1&amp;workitem=900070,900170,930250" TargetMode="External"/><Relationship Id="rId69" Type="http://schemas.openxmlformats.org/officeDocument/2006/relationships/oleObject" Target="embeddings/Microsoft_Visio_2003-2010_Drawing2.vsd"/><Relationship Id="rId77" Type="http://schemas.openxmlformats.org/officeDocument/2006/relationships/hyperlink" Target="https://portal.3gpp.org/ChangeRequests.aspx?q=1&amp;workitem=880032" TargetMode="External"/><Relationship Id="rId8" Type="http://schemas.openxmlformats.org/officeDocument/2006/relationships/image" Target="media/image1.jpeg"/><Relationship Id="rId51" Type="http://schemas.openxmlformats.org/officeDocument/2006/relationships/hyperlink" Target="https://portal.3gpp.org/ChangeRequests.aspx?q=1&amp;workitem=890060,890160,890260" TargetMode="External"/><Relationship Id="rId72" Type="http://schemas.openxmlformats.org/officeDocument/2006/relationships/hyperlink" Target="https://portal.3gpp.org/ChangeRequests.aspx?q=1&amp;workitem=900002" TargetMode="External"/><Relationship Id="rId80" Type="http://schemas.openxmlformats.org/officeDocument/2006/relationships/hyperlink" Target="https://portal.3gpp.org/ChangeRequests.aspx?q=1&amp;workitem=950040,910091,940011,950041,950002,950042" TargetMode="External"/><Relationship Id="rId85" Type="http://schemas.openxmlformats.org/officeDocument/2006/relationships/hyperlink" Target="https://portal.3gpp.org/ChangeRequests.aspx?q=1&amp;workitem=720056" TargetMode="External"/><Relationship Id="rId93"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portal.3gpp.org/ChangeRequests.aspx?q=1&amp;workitem=900060,860034,900160,900260" TargetMode="External"/><Relationship Id="rId17" Type="http://schemas.openxmlformats.org/officeDocument/2006/relationships/image" Target="media/image5.emf"/><Relationship Id="rId25" Type="http://schemas.openxmlformats.org/officeDocument/2006/relationships/package" Target="embeddings/Microsoft_Visio_Drawing1.vsdx"/><Relationship Id="rId33" Type="http://schemas.openxmlformats.org/officeDocument/2006/relationships/hyperlink" Target="https://portal.3gpp.org/ChangeRequests.aspx?q=1&amp;workitem=860042,860142,860242" TargetMode="External"/><Relationship Id="rId38" Type="http://schemas.openxmlformats.org/officeDocument/2006/relationships/hyperlink" Target="https://portal.3gpp.org/ChangeRequests.aspx?q=1&amp;workitem=890039,860007,890038" TargetMode="External"/><Relationship Id="rId46" Type="http://schemas.openxmlformats.org/officeDocument/2006/relationships/oleObject" Target="embeddings/Microsoft_Visio_2003-2010_Drawing1.vsd"/><Relationship Id="rId59" Type="http://schemas.openxmlformats.org/officeDocument/2006/relationships/image" Target="media/image19.png"/><Relationship Id="rId67" Type="http://schemas.openxmlformats.org/officeDocument/2006/relationships/hyperlink" Target="https://portal.3gpp.org/ChangeRequests.aspx?q=1&amp;workitem=860049,860149,860249" TargetMode="External"/><Relationship Id="rId20" Type="http://schemas.openxmlformats.org/officeDocument/2006/relationships/image" Target="media/image6.emf"/><Relationship Id="rId41" Type="http://schemas.openxmlformats.org/officeDocument/2006/relationships/hyperlink" Target="https://portal.3gpp.org/ChangeRequests.aspx?q=1&amp;workitem=890011" TargetMode="External"/><Relationship Id="rId54" Type="http://schemas.openxmlformats.org/officeDocument/2006/relationships/package" Target="embeddings/Microsoft_Visio_Drawing5.vsdx"/><Relationship Id="rId62" Type="http://schemas.openxmlformats.org/officeDocument/2006/relationships/hyperlink" Target="https://portal.3gpp.org/ChangeRequests.aspx?q=1&amp;workitem=920070,920170,920270" TargetMode="External"/><Relationship Id="rId70" Type="http://schemas.openxmlformats.org/officeDocument/2006/relationships/hyperlink" Target="https://portal.3gpp.org/ChangeRequests.aspx?q=1&amp;workitem=911020,911120" TargetMode="External"/><Relationship Id="rId75" Type="http://schemas.openxmlformats.org/officeDocument/2006/relationships/hyperlink" Target="https://portal.3gpp.org/ChangeRequests.aspx?q=1&amp;workitem=900037" TargetMode="External"/><Relationship Id="rId83" Type="http://schemas.openxmlformats.org/officeDocument/2006/relationships/hyperlink" Target="https://portal.3gpp.org/ChangeRequests.aspx?q=1&amp;workitem=830080,810060,800098,830180" TargetMode="External"/><Relationship Id="rId88" Type="http://schemas.openxmlformats.org/officeDocument/2006/relationships/image" Target="media/image22.png"/><Relationship Id="rId91" Type="http://schemas.openxmlformats.org/officeDocument/2006/relationships/header" Target="header1.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3.jpeg"/><Relationship Id="rId49" Type="http://schemas.openxmlformats.org/officeDocument/2006/relationships/hyperlink" Target="https://portal.3gpp.org/ChangeRequests.aspx?q=1&amp;workitem=890056,890156,890256" TargetMode="External"/><Relationship Id="rId57" Type="http://schemas.openxmlformats.org/officeDocument/2006/relationships/hyperlink" Target="https://portal.3gpp.org/ChangeRequests.aspx?q=1&amp;workitem=860052,860152" TargetMode="External"/><Relationship Id="rId10" Type="http://schemas.openxmlformats.org/officeDocument/2006/relationships/hyperlink" Target="https://portal.3gpp.org/ChangeRequests.aspx?q=1&amp;workitem=920058,920013,920053,920054" TargetMode="External"/><Relationship Id="rId31" Type="http://schemas.openxmlformats.org/officeDocument/2006/relationships/package" Target="embeddings/Microsoft_Visio_Drawing4.vsdx"/><Relationship Id="rId44" Type="http://schemas.openxmlformats.org/officeDocument/2006/relationships/hyperlink" Target="https://portal.3gpp.org/ChangeRequests.aspx?q=1&amp;workitem=860063,860163" TargetMode="External"/><Relationship Id="rId52" Type="http://schemas.openxmlformats.org/officeDocument/2006/relationships/hyperlink" Target="https://portal.3gpp.org/ChangeRequests.aspx?q=1&amp;workitem=860043,860143" TargetMode="External"/><Relationship Id="rId60" Type="http://schemas.openxmlformats.org/officeDocument/2006/relationships/hyperlink" Target="https://portal.3gpp.org/ChangeRequests.aspx?q=1&amp;workitem=890061,890161,890261" TargetMode="External"/><Relationship Id="rId65" Type="http://schemas.openxmlformats.org/officeDocument/2006/relationships/hyperlink" Target="https://portal.3gpp.org/ChangeRequests.aspx?q=1&amp;workitem=911008,911108" TargetMode="External"/><Relationship Id="rId73" Type="http://schemas.openxmlformats.org/officeDocument/2006/relationships/hyperlink" Target="https://portal.3gpp.org/ChangeRequests.aspx?q=1&amp;workitem=880049,850039,880022,900036,920061" TargetMode="External"/><Relationship Id="rId78" Type="http://schemas.openxmlformats.org/officeDocument/2006/relationships/hyperlink" Target="https://portal.3gpp.org/ChangeRequests.aspx?q=1&amp;workitem=940002" TargetMode="External"/><Relationship Id="rId81" Type="http://schemas.openxmlformats.org/officeDocument/2006/relationships/hyperlink" Target="https://portal.3gpp.org/ChangeRequests.aspx?q=1&amp;workitem=910007" TargetMode="External"/><Relationship Id="rId86" Type="http://schemas.openxmlformats.org/officeDocument/2006/relationships/hyperlink" Target="https://portal.3gpp.org" TargetMode="External"/><Relationship Id="rId9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85</Pages>
  <Words>43278</Words>
  <Characters>246691</Characters>
  <Application>Microsoft Office Word</Application>
  <DocSecurity>0</DocSecurity>
  <Lines>2055</Lines>
  <Paragraphs>578</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289391</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0496</cp:lastModifiedBy>
  <cp:revision>4</cp:revision>
  <cp:lastPrinted>2019-09-04T12:24:00Z</cp:lastPrinted>
  <dcterms:created xsi:type="dcterms:W3CDTF">2022-04-27T09:15:00Z</dcterms:created>
  <dcterms:modified xsi:type="dcterms:W3CDTF">2022-04-27T09:21:00Z</dcterms:modified>
</cp:coreProperties>
</file>